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2117" w14:textId="77777777" w:rsidR="008D71C3" w:rsidRDefault="008D71C3" w:rsidP="00B364F6">
      <w:pPr>
        <w:tabs>
          <w:tab w:val="left" w:pos="1617"/>
        </w:tabs>
        <w:topLinePunct w:val="0"/>
        <w:spacing w:line="450" w:lineRule="atLeast"/>
        <w:ind w:firstLineChars="0" w:firstLine="0"/>
        <w:jc w:val="center"/>
        <w:rPr>
          <w:rFonts w:eastAsia="仿宋"/>
          <w:b/>
          <w:kern w:val="0"/>
          <w:szCs w:val="28"/>
        </w:rPr>
      </w:pPr>
    </w:p>
    <w:p w14:paraId="1E9C386A" w14:textId="77777777" w:rsidR="008D71C3" w:rsidRDefault="008D71C3" w:rsidP="00B364F6">
      <w:pPr>
        <w:topLinePunct w:val="0"/>
        <w:spacing w:line="450" w:lineRule="atLeast"/>
        <w:ind w:firstLineChars="0" w:firstLine="0"/>
        <w:jc w:val="center"/>
        <w:rPr>
          <w:rFonts w:eastAsia="黑体"/>
          <w:b/>
          <w:kern w:val="0"/>
          <w:sz w:val="36"/>
          <w:szCs w:val="36"/>
        </w:rPr>
      </w:pPr>
    </w:p>
    <w:p w14:paraId="6A2CF1CD" w14:textId="77777777" w:rsidR="008D71C3" w:rsidRDefault="008D71C3">
      <w:pPr>
        <w:topLinePunct w:val="0"/>
        <w:spacing w:line="450" w:lineRule="atLeast"/>
        <w:ind w:firstLineChars="0" w:firstLine="0"/>
        <w:jc w:val="center"/>
        <w:rPr>
          <w:b/>
          <w:sz w:val="48"/>
          <w:szCs w:val="48"/>
        </w:rPr>
      </w:pPr>
      <w:r>
        <w:rPr>
          <w:b/>
          <w:sz w:val="48"/>
          <w:szCs w:val="48"/>
        </w:rPr>
        <w:t>湖北省省级财政项目资金</w:t>
      </w:r>
    </w:p>
    <w:p w14:paraId="5945479F" w14:textId="77777777" w:rsidR="008D71C3" w:rsidRDefault="008D71C3" w:rsidP="00B364F6">
      <w:pPr>
        <w:topLinePunct w:val="0"/>
        <w:spacing w:line="480" w:lineRule="auto"/>
        <w:ind w:left="170" w:hangingChars="47" w:hanging="170"/>
        <w:jc w:val="center"/>
        <w:rPr>
          <w:rFonts w:eastAsia="黑体"/>
          <w:b/>
          <w:kern w:val="0"/>
          <w:sz w:val="36"/>
          <w:szCs w:val="36"/>
        </w:rPr>
      </w:pPr>
    </w:p>
    <w:p w14:paraId="51D98C28" w14:textId="77777777" w:rsidR="008D71C3" w:rsidRDefault="008D71C3" w:rsidP="00B364F6">
      <w:pPr>
        <w:topLinePunct w:val="0"/>
        <w:spacing w:line="450" w:lineRule="atLeast"/>
        <w:ind w:left="338" w:hangingChars="47" w:hanging="338"/>
        <w:jc w:val="center"/>
        <w:rPr>
          <w:rFonts w:eastAsia="方正大标宋简体"/>
          <w:kern w:val="0"/>
          <w:sz w:val="72"/>
          <w:szCs w:val="72"/>
        </w:rPr>
      </w:pPr>
      <w:r>
        <w:rPr>
          <w:rFonts w:eastAsia="方正大标宋简体"/>
          <w:kern w:val="0"/>
          <w:sz w:val="72"/>
          <w:szCs w:val="72"/>
        </w:rPr>
        <w:t>绩效评价报告</w:t>
      </w:r>
    </w:p>
    <w:p w14:paraId="21E2BBDE" w14:textId="77777777" w:rsidR="008D71C3" w:rsidRDefault="008D71C3" w:rsidP="00B364F6">
      <w:pPr>
        <w:topLinePunct w:val="0"/>
        <w:spacing w:line="450" w:lineRule="atLeast"/>
        <w:ind w:left="132" w:hangingChars="47" w:hanging="132"/>
        <w:jc w:val="center"/>
        <w:rPr>
          <w:rFonts w:eastAsia="仿宋"/>
          <w:b/>
          <w:kern w:val="0"/>
          <w:szCs w:val="28"/>
        </w:rPr>
      </w:pPr>
    </w:p>
    <w:p w14:paraId="124DE541" w14:textId="4AABD62F" w:rsidR="008D71C3" w:rsidRDefault="008D71C3" w:rsidP="00B364F6">
      <w:pPr>
        <w:topLinePunct w:val="0"/>
        <w:spacing w:line="450" w:lineRule="atLeast"/>
        <w:ind w:left="132" w:hangingChars="47" w:hanging="132"/>
        <w:jc w:val="center"/>
        <w:rPr>
          <w:rFonts w:eastAsia="楷体_GB2312"/>
          <w:b/>
          <w:kern w:val="0"/>
          <w:szCs w:val="28"/>
        </w:rPr>
      </w:pPr>
      <w:r>
        <w:rPr>
          <w:rFonts w:eastAsia="楷体_GB2312"/>
          <w:b/>
          <w:kern w:val="0"/>
          <w:szCs w:val="28"/>
        </w:rPr>
        <w:t>鄂</w:t>
      </w:r>
      <w:proofErr w:type="gramStart"/>
      <w:r>
        <w:rPr>
          <w:rFonts w:eastAsia="楷体_GB2312"/>
          <w:b/>
          <w:kern w:val="0"/>
          <w:szCs w:val="28"/>
        </w:rPr>
        <w:t>汉牛绩评</w:t>
      </w:r>
      <w:proofErr w:type="gramEnd"/>
      <w:r>
        <w:rPr>
          <w:rFonts w:eastAsia="楷体_GB2312"/>
          <w:b/>
          <w:kern w:val="0"/>
          <w:szCs w:val="28"/>
        </w:rPr>
        <w:t>字〔</w:t>
      </w:r>
      <w:r>
        <w:rPr>
          <w:rFonts w:eastAsia="楷体_GB2312"/>
          <w:b/>
          <w:kern w:val="0"/>
          <w:szCs w:val="28"/>
        </w:rPr>
        <w:t>201</w:t>
      </w:r>
      <w:r w:rsidR="00BB394B">
        <w:rPr>
          <w:rFonts w:eastAsia="楷体_GB2312"/>
          <w:b/>
          <w:kern w:val="0"/>
          <w:szCs w:val="28"/>
        </w:rPr>
        <w:t>9</w:t>
      </w:r>
      <w:r>
        <w:rPr>
          <w:rFonts w:eastAsia="楷体_GB2312"/>
          <w:b/>
          <w:kern w:val="0"/>
          <w:szCs w:val="28"/>
        </w:rPr>
        <w:t>〕</w:t>
      </w:r>
      <w:r>
        <w:rPr>
          <w:rFonts w:eastAsia="楷体_GB2312" w:hint="eastAsia"/>
          <w:b/>
          <w:kern w:val="0"/>
          <w:szCs w:val="28"/>
        </w:rPr>
        <w:t>40</w:t>
      </w:r>
      <w:r w:rsidR="00137BFC">
        <w:rPr>
          <w:rFonts w:eastAsia="楷体_GB2312"/>
          <w:b/>
          <w:kern w:val="0"/>
          <w:szCs w:val="28"/>
        </w:rPr>
        <w:t>25</w:t>
      </w:r>
      <w:r>
        <w:rPr>
          <w:rFonts w:eastAsia="楷体_GB2312"/>
          <w:b/>
          <w:kern w:val="0"/>
          <w:szCs w:val="28"/>
        </w:rPr>
        <w:t>号</w:t>
      </w:r>
    </w:p>
    <w:p w14:paraId="5160AB87" w14:textId="77777777" w:rsidR="008D71C3" w:rsidRDefault="008D71C3" w:rsidP="00B364F6">
      <w:pPr>
        <w:ind w:firstLineChars="47" w:firstLine="132"/>
        <w:jc w:val="center"/>
      </w:pPr>
    </w:p>
    <w:p w14:paraId="04A14DBC" w14:textId="77777777" w:rsidR="008D71C3" w:rsidRPr="00BB394B" w:rsidRDefault="008D71C3" w:rsidP="00B364F6">
      <w:pPr>
        <w:ind w:firstLineChars="47" w:firstLine="132"/>
        <w:jc w:val="center"/>
      </w:pPr>
    </w:p>
    <w:p w14:paraId="3B2FEA28" w14:textId="77777777" w:rsidR="008D71C3" w:rsidRDefault="008D71C3" w:rsidP="00B364F6">
      <w:pPr>
        <w:ind w:firstLineChars="47" w:firstLine="132"/>
        <w:jc w:val="center"/>
      </w:pPr>
    </w:p>
    <w:p w14:paraId="3836D799" w14:textId="77777777" w:rsidR="008D71C3" w:rsidRDefault="008D71C3" w:rsidP="00B364F6">
      <w:pPr>
        <w:ind w:firstLineChars="47" w:firstLine="132"/>
        <w:jc w:val="center"/>
      </w:pPr>
    </w:p>
    <w:p w14:paraId="2AF9E4F8" w14:textId="77777777" w:rsidR="008D71C3" w:rsidRDefault="008D71C3" w:rsidP="00B364F6">
      <w:pPr>
        <w:ind w:firstLineChars="47" w:firstLine="132"/>
        <w:jc w:val="center"/>
      </w:pPr>
    </w:p>
    <w:p w14:paraId="4FD1D682" w14:textId="77777777" w:rsidR="008D71C3" w:rsidRDefault="008D71C3" w:rsidP="00B364F6">
      <w:pPr>
        <w:ind w:firstLineChars="47" w:firstLine="132"/>
        <w:jc w:val="center"/>
      </w:pPr>
    </w:p>
    <w:p w14:paraId="401F1FF4" w14:textId="77777777" w:rsidR="008D71C3" w:rsidRDefault="008D71C3" w:rsidP="00B364F6">
      <w:pPr>
        <w:ind w:firstLineChars="47" w:firstLine="132"/>
        <w:jc w:val="center"/>
      </w:pPr>
    </w:p>
    <w:p w14:paraId="0519AE9C" w14:textId="228C8F61" w:rsidR="00053304" w:rsidRPr="009C21EE" w:rsidRDefault="00053304" w:rsidP="003B0182">
      <w:pPr>
        <w:topLinePunct w:val="0"/>
        <w:snapToGrid w:val="0"/>
        <w:spacing w:before="100" w:beforeAutospacing="1" w:after="100" w:afterAutospacing="1"/>
        <w:ind w:firstLineChars="341" w:firstLine="1027"/>
        <w:jc w:val="left"/>
        <w:rPr>
          <w:b/>
          <w:bCs/>
          <w:kern w:val="0"/>
          <w:sz w:val="30"/>
          <w:szCs w:val="30"/>
        </w:rPr>
      </w:pPr>
      <w:r w:rsidRPr="00F80BD1">
        <w:rPr>
          <w:b/>
          <w:bCs/>
          <w:kern w:val="0"/>
          <w:sz w:val="30"/>
          <w:szCs w:val="30"/>
        </w:rPr>
        <w:t>项目名称</w:t>
      </w:r>
      <w:r w:rsidRPr="009C21EE">
        <w:rPr>
          <w:b/>
          <w:bCs/>
          <w:kern w:val="0"/>
          <w:sz w:val="30"/>
          <w:szCs w:val="30"/>
        </w:rPr>
        <w:t>：</w:t>
      </w:r>
      <w:r w:rsidR="00FD5ED6" w:rsidRPr="00FD5ED6">
        <w:rPr>
          <w:rFonts w:hint="eastAsia"/>
          <w:b/>
          <w:bCs/>
          <w:kern w:val="0"/>
          <w:sz w:val="30"/>
          <w:szCs w:val="30"/>
        </w:rPr>
        <w:t>2017</w:t>
      </w:r>
      <w:r w:rsidR="00FD5ED6" w:rsidRPr="00FD5ED6">
        <w:rPr>
          <w:rFonts w:hint="eastAsia"/>
          <w:b/>
          <w:bCs/>
          <w:kern w:val="0"/>
          <w:sz w:val="30"/>
          <w:szCs w:val="30"/>
        </w:rPr>
        <w:t>年高等教育</w:t>
      </w:r>
      <w:proofErr w:type="gramStart"/>
      <w:r w:rsidR="00FD5ED6" w:rsidRPr="00FD5ED6">
        <w:rPr>
          <w:rFonts w:hint="eastAsia"/>
          <w:b/>
          <w:bCs/>
          <w:kern w:val="0"/>
          <w:sz w:val="30"/>
          <w:szCs w:val="30"/>
        </w:rPr>
        <w:t>综合奖补资金</w:t>
      </w:r>
      <w:proofErr w:type="gramEnd"/>
    </w:p>
    <w:p w14:paraId="454C376A" w14:textId="30B39F8C" w:rsidR="00053304" w:rsidRDefault="00053304" w:rsidP="003B0182">
      <w:pPr>
        <w:topLinePunct w:val="0"/>
        <w:snapToGrid w:val="0"/>
        <w:spacing w:before="100" w:beforeAutospacing="1" w:after="100" w:afterAutospacing="1"/>
        <w:ind w:firstLineChars="341" w:firstLine="1027"/>
        <w:jc w:val="left"/>
        <w:rPr>
          <w:b/>
          <w:bCs/>
          <w:kern w:val="0"/>
          <w:sz w:val="30"/>
          <w:szCs w:val="30"/>
        </w:rPr>
      </w:pPr>
      <w:r w:rsidRPr="00F80BD1">
        <w:rPr>
          <w:b/>
          <w:bCs/>
          <w:kern w:val="0"/>
          <w:sz w:val="30"/>
          <w:szCs w:val="30"/>
        </w:rPr>
        <w:t>项目单位</w:t>
      </w:r>
      <w:r w:rsidRPr="009C21EE">
        <w:rPr>
          <w:b/>
          <w:bCs/>
          <w:kern w:val="0"/>
          <w:sz w:val="30"/>
          <w:szCs w:val="30"/>
        </w:rPr>
        <w:t>：</w:t>
      </w:r>
      <w:r w:rsidR="00FD5ED6">
        <w:rPr>
          <w:rFonts w:hint="eastAsia"/>
          <w:b/>
          <w:bCs/>
          <w:kern w:val="0"/>
          <w:sz w:val="30"/>
          <w:szCs w:val="30"/>
        </w:rPr>
        <w:t>武汉轻工大学</w:t>
      </w:r>
    </w:p>
    <w:p w14:paraId="17F6C5D0" w14:textId="541B3D1F" w:rsidR="00053304" w:rsidRDefault="00053304" w:rsidP="003B0182">
      <w:pPr>
        <w:topLinePunct w:val="0"/>
        <w:snapToGrid w:val="0"/>
        <w:spacing w:before="100" w:beforeAutospacing="1" w:after="100" w:afterAutospacing="1"/>
        <w:ind w:firstLineChars="341" w:firstLine="1027"/>
        <w:jc w:val="left"/>
        <w:rPr>
          <w:b/>
          <w:bCs/>
          <w:kern w:val="0"/>
          <w:sz w:val="30"/>
          <w:szCs w:val="30"/>
        </w:rPr>
      </w:pPr>
      <w:r w:rsidRPr="00F80BD1">
        <w:rPr>
          <w:b/>
          <w:bCs/>
          <w:kern w:val="0"/>
          <w:sz w:val="30"/>
          <w:szCs w:val="30"/>
        </w:rPr>
        <w:t>主管部门：</w:t>
      </w:r>
      <w:r w:rsidR="00CE128D" w:rsidRPr="00CE128D">
        <w:rPr>
          <w:rFonts w:hint="eastAsia"/>
          <w:b/>
          <w:bCs/>
          <w:kern w:val="0"/>
          <w:sz w:val="30"/>
          <w:szCs w:val="30"/>
        </w:rPr>
        <w:t>湖北省</w:t>
      </w:r>
      <w:r w:rsidR="00AE04B8">
        <w:rPr>
          <w:rFonts w:hint="eastAsia"/>
          <w:b/>
          <w:bCs/>
          <w:kern w:val="0"/>
          <w:sz w:val="30"/>
          <w:szCs w:val="30"/>
        </w:rPr>
        <w:t>教育</w:t>
      </w:r>
      <w:r w:rsidR="00FD5ED6">
        <w:rPr>
          <w:rFonts w:hint="eastAsia"/>
          <w:b/>
          <w:bCs/>
          <w:kern w:val="0"/>
          <w:sz w:val="30"/>
          <w:szCs w:val="30"/>
        </w:rPr>
        <w:t>厅</w:t>
      </w:r>
    </w:p>
    <w:p w14:paraId="710F6A0B" w14:textId="77777777" w:rsidR="008D71C3" w:rsidRDefault="00053304" w:rsidP="003B0182">
      <w:pPr>
        <w:topLinePunct w:val="0"/>
        <w:snapToGrid w:val="0"/>
        <w:spacing w:before="100" w:beforeAutospacing="1" w:after="100" w:afterAutospacing="1"/>
        <w:ind w:firstLineChars="341" w:firstLine="1027"/>
        <w:jc w:val="left"/>
        <w:rPr>
          <w:b/>
          <w:bCs/>
          <w:kern w:val="0"/>
          <w:sz w:val="30"/>
          <w:szCs w:val="30"/>
        </w:rPr>
      </w:pPr>
      <w:r w:rsidRPr="00F80BD1">
        <w:rPr>
          <w:b/>
          <w:bCs/>
          <w:kern w:val="0"/>
          <w:sz w:val="30"/>
          <w:szCs w:val="30"/>
        </w:rPr>
        <w:t>评价机构：湖北汉牛会计师事务有限公司</w:t>
      </w:r>
    </w:p>
    <w:p w14:paraId="77640BA6" w14:textId="77777777" w:rsidR="008D71C3" w:rsidRDefault="008D71C3">
      <w:pPr>
        <w:topLinePunct w:val="0"/>
        <w:snapToGrid w:val="0"/>
        <w:spacing w:line="240" w:lineRule="exact"/>
        <w:ind w:firstLineChars="0" w:firstLine="0"/>
        <w:jc w:val="center"/>
        <w:rPr>
          <w:b/>
          <w:bCs/>
          <w:kern w:val="0"/>
          <w:szCs w:val="28"/>
        </w:rPr>
      </w:pPr>
    </w:p>
    <w:p w14:paraId="541FCF9F" w14:textId="77777777" w:rsidR="008D71C3" w:rsidRDefault="008D71C3">
      <w:pPr>
        <w:spacing w:line="240" w:lineRule="auto"/>
        <w:ind w:firstLineChars="0" w:firstLine="0"/>
        <w:jc w:val="center"/>
        <w:rPr>
          <w:b/>
        </w:rPr>
      </w:pPr>
      <w:r>
        <w:rPr>
          <w:b/>
        </w:rPr>
        <w:t>201</w:t>
      </w:r>
      <w:r w:rsidR="00E42E82">
        <w:rPr>
          <w:b/>
        </w:rPr>
        <w:t>9</w:t>
      </w:r>
      <w:r>
        <w:rPr>
          <w:b/>
        </w:rPr>
        <w:t>年</w:t>
      </w:r>
      <w:r w:rsidR="000B5DE1">
        <w:rPr>
          <w:b/>
        </w:rPr>
        <w:t>5</w:t>
      </w:r>
      <w:r>
        <w:rPr>
          <w:b/>
        </w:rPr>
        <w:t>月</w:t>
      </w:r>
    </w:p>
    <w:p w14:paraId="636CEB63" w14:textId="77777777" w:rsidR="008D71C3" w:rsidRDefault="008D71C3">
      <w:pPr>
        <w:spacing w:line="240" w:lineRule="auto"/>
        <w:ind w:firstLineChars="0" w:firstLine="0"/>
        <w:jc w:val="center"/>
        <w:rPr>
          <w:b/>
        </w:rPr>
        <w:sectPr w:rsidR="008D71C3" w:rsidSect="0010156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pgNumType w:start="1"/>
          <w:cols w:space="720"/>
          <w:titlePg/>
          <w:docGrid w:type="lines" w:linePitch="381"/>
        </w:sectPr>
      </w:pPr>
    </w:p>
    <w:p w14:paraId="648F32FE" w14:textId="3D4496B3" w:rsidR="008D71C3" w:rsidRDefault="008D71C3" w:rsidP="00137BFC">
      <w:pPr>
        <w:pStyle w:val="TOC"/>
        <w:spacing w:before="240" w:afterLines="50" w:after="190" w:line="360" w:lineRule="auto"/>
        <w:jc w:val="center"/>
        <w:rPr>
          <w:rFonts w:ascii="方正小标宋简体" w:eastAsia="方正小标宋简体" w:hAnsi="Times New Roman"/>
          <w:bCs w:val="0"/>
          <w:color w:val="auto"/>
          <w:kern w:val="2"/>
          <w:sz w:val="32"/>
          <w:szCs w:val="30"/>
        </w:rPr>
      </w:pPr>
      <w:r>
        <w:rPr>
          <w:rFonts w:ascii="方正小标宋简体" w:eastAsia="方正小标宋简体" w:hAnsi="Times New Roman" w:hint="eastAsia"/>
          <w:bCs w:val="0"/>
          <w:color w:val="auto"/>
          <w:kern w:val="2"/>
          <w:sz w:val="32"/>
          <w:szCs w:val="30"/>
        </w:rPr>
        <w:lastRenderedPageBreak/>
        <w:t xml:space="preserve">目 </w:t>
      </w:r>
      <w:r w:rsidR="00137BFC">
        <w:rPr>
          <w:rFonts w:ascii="方正小标宋简体" w:eastAsia="方正小标宋简体" w:hAnsi="Times New Roman"/>
          <w:bCs w:val="0"/>
          <w:color w:val="auto"/>
          <w:kern w:val="2"/>
          <w:sz w:val="32"/>
          <w:szCs w:val="30"/>
        </w:rPr>
        <w:t xml:space="preserve"> </w:t>
      </w:r>
      <w:r>
        <w:rPr>
          <w:rFonts w:ascii="方正小标宋简体" w:eastAsia="方正小标宋简体" w:hAnsi="Times New Roman" w:hint="eastAsia"/>
          <w:bCs w:val="0"/>
          <w:color w:val="auto"/>
          <w:kern w:val="2"/>
          <w:sz w:val="32"/>
          <w:szCs w:val="30"/>
        </w:rPr>
        <w:t>录</w:t>
      </w:r>
    </w:p>
    <w:p w14:paraId="64A4280B" w14:textId="7BCF61EC" w:rsidR="0028238A" w:rsidRPr="003D45C3" w:rsidRDefault="00D37D9A" w:rsidP="006B6F48">
      <w:pPr>
        <w:pStyle w:val="TOC1"/>
      </w:pPr>
      <w:r w:rsidRPr="003D45C3">
        <w:rPr>
          <w:bCs/>
          <w:caps/>
          <w:color w:val="000000"/>
        </w:rPr>
        <w:fldChar w:fldCharType="begin"/>
      </w:r>
      <w:r w:rsidR="008D71C3" w:rsidRPr="003D45C3">
        <w:rPr>
          <w:bCs/>
          <w:caps/>
          <w:color w:val="000000"/>
        </w:rPr>
        <w:instrText xml:space="preserve"> TOC \o "1-3" \u </w:instrText>
      </w:r>
      <w:r w:rsidRPr="003D45C3">
        <w:rPr>
          <w:bCs/>
          <w:caps/>
          <w:color w:val="000000"/>
        </w:rPr>
        <w:fldChar w:fldCharType="separate"/>
      </w:r>
      <w:r w:rsidR="0028238A" w:rsidRPr="003D45C3">
        <w:t>摘要</w:t>
      </w:r>
      <w:r w:rsidR="0028238A" w:rsidRPr="003D45C3">
        <w:tab/>
      </w:r>
      <w:r w:rsidRPr="003D45C3">
        <w:fldChar w:fldCharType="begin"/>
      </w:r>
      <w:r w:rsidR="0028238A" w:rsidRPr="003D45C3">
        <w:instrText xml:space="preserve"> PAGEREF _Toc6413740 \h </w:instrText>
      </w:r>
      <w:r w:rsidRPr="003D45C3">
        <w:fldChar w:fldCharType="separate"/>
      </w:r>
      <w:r w:rsidR="00BF3E27">
        <w:t>1</w:t>
      </w:r>
      <w:r w:rsidRPr="003D45C3">
        <w:fldChar w:fldCharType="end"/>
      </w:r>
    </w:p>
    <w:p w14:paraId="08A10BCF" w14:textId="5911FA28"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一、评价结论</w:t>
      </w:r>
      <w:r w:rsidRPr="003D45C3">
        <w:rPr>
          <w:noProof/>
          <w:sz w:val="24"/>
        </w:rPr>
        <w:tab/>
      </w:r>
      <w:r w:rsidR="00D37D9A" w:rsidRPr="003D45C3">
        <w:rPr>
          <w:noProof/>
          <w:sz w:val="24"/>
        </w:rPr>
        <w:fldChar w:fldCharType="begin"/>
      </w:r>
      <w:r w:rsidRPr="003D45C3">
        <w:rPr>
          <w:noProof/>
          <w:sz w:val="24"/>
        </w:rPr>
        <w:instrText xml:space="preserve"> PAGEREF _Toc6413741 \h </w:instrText>
      </w:r>
      <w:r w:rsidR="00D37D9A" w:rsidRPr="003D45C3">
        <w:rPr>
          <w:noProof/>
          <w:sz w:val="24"/>
        </w:rPr>
      </w:r>
      <w:r w:rsidR="00D37D9A" w:rsidRPr="003D45C3">
        <w:rPr>
          <w:noProof/>
          <w:sz w:val="24"/>
        </w:rPr>
        <w:fldChar w:fldCharType="separate"/>
      </w:r>
      <w:r w:rsidR="00BF3E27">
        <w:rPr>
          <w:noProof/>
          <w:sz w:val="24"/>
        </w:rPr>
        <w:t>1</w:t>
      </w:r>
      <w:r w:rsidR="00D37D9A" w:rsidRPr="003D45C3">
        <w:rPr>
          <w:noProof/>
          <w:sz w:val="24"/>
        </w:rPr>
        <w:fldChar w:fldCharType="end"/>
      </w:r>
    </w:p>
    <w:p w14:paraId="254EC790" w14:textId="7AB80D64"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二、项目基本情况</w:t>
      </w:r>
      <w:r w:rsidRPr="003D45C3">
        <w:rPr>
          <w:noProof/>
          <w:sz w:val="24"/>
        </w:rPr>
        <w:tab/>
      </w:r>
      <w:r w:rsidR="00D37D9A" w:rsidRPr="003D45C3">
        <w:rPr>
          <w:noProof/>
          <w:sz w:val="24"/>
        </w:rPr>
        <w:fldChar w:fldCharType="begin"/>
      </w:r>
      <w:r w:rsidRPr="003D45C3">
        <w:rPr>
          <w:noProof/>
          <w:sz w:val="24"/>
        </w:rPr>
        <w:instrText xml:space="preserve"> PAGEREF _Toc6413742 \h </w:instrText>
      </w:r>
      <w:r w:rsidR="00D37D9A" w:rsidRPr="003D45C3">
        <w:rPr>
          <w:noProof/>
          <w:sz w:val="24"/>
        </w:rPr>
      </w:r>
      <w:r w:rsidR="00D37D9A" w:rsidRPr="003D45C3">
        <w:rPr>
          <w:noProof/>
          <w:sz w:val="24"/>
        </w:rPr>
        <w:fldChar w:fldCharType="separate"/>
      </w:r>
      <w:r w:rsidR="00BF3E27">
        <w:rPr>
          <w:noProof/>
          <w:sz w:val="24"/>
        </w:rPr>
        <w:t>1</w:t>
      </w:r>
      <w:r w:rsidR="00D37D9A" w:rsidRPr="003D45C3">
        <w:rPr>
          <w:noProof/>
          <w:sz w:val="24"/>
        </w:rPr>
        <w:fldChar w:fldCharType="end"/>
      </w:r>
    </w:p>
    <w:p w14:paraId="5A4A9E1A" w14:textId="0B560E27"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三、绩效评价工作情况</w:t>
      </w:r>
      <w:r w:rsidRPr="003D45C3">
        <w:rPr>
          <w:noProof/>
          <w:sz w:val="24"/>
        </w:rPr>
        <w:tab/>
      </w:r>
      <w:r w:rsidR="00D37D9A" w:rsidRPr="003D45C3">
        <w:rPr>
          <w:noProof/>
          <w:sz w:val="24"/>
        </w:rPr>
        <w:fldChar w:fldCharType="begin"/>
      </w:r>
      <w:r w:rsidRPr="003D45C3">
        <w:rPr>
          <w:noProof/>
          <w:sz w:val="24"/>
        </w:rPr>
        <w:instrText xml:space="preserve"> PAGEREF _Toc6413743 \h </w:instrText>
      </w:r>
      <w:r w:rsidR="00D37D9A" w:rsidRPr="003D45C3">
        <w:rPr>
          <w:noProof/>
          <w:sz w:val="24"/>
        </w:rPr>
      </w:r>
      <w:r w:rsidR="00D37D9A" w:rsidRPr="003D45C3">
        <w:rPr>
          <w:noProof/>
          <w:sz w:val="24"/>
        </w:rPr>
        <w:fldChar w:fldCharType="separate"/>
      </w:r>
      <w:r w:rsidR="00BF3E27">
        <w:rPr>
          <w:noProof/>
          <w:sz w:val="24"/>
        </w:rPr>
        <w:t>2</w:t>
      </w:r>
      <w:r w:rsidR="00D37D9A" w:rsidRPr="003D45C3">
        <w:rPr>
          <w:noProof/>
          <w:sz w:val="24"/>
        </w:rPr>
        <w:fldChar w:fldCharType="end"/>
      </w:r>
    </w:p>
    <w:p w14:paraId="7BA02D86" w14:textId="1428AB90"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四、</w:t>
      </w:r>
      <w:r w:rsidRPr="003D45C3">
        <w:rPr>
          <w:noProof/>
          <w:sz w:val="24"/>
        </w:rPr>
        <w:t xml:space="preserve"> </w:t>
      </w:r>
      <w:r w:rsidRPr="003D45C3">
        <w:rPr>
          <w:noProof/>
          <w:sz w:val="24"/>
        </w:rPr>
        <w:t>经验与问题概述</w:t>
      </w:r>
      <w:r w:rsidRPr="003D45C3">
        <w:rPr>
          <w:noProof/>
          <w:sz w:val="24"/>
        </w:rPr>
        <w:tab/>
      </w:r>
      <w:r w:rsidR="00D37D9A" w:rsidRPr="003D45C3">
        <w:rPr>
          <w:noProof/>
          <w:sz w:val="24"/>
        </w:rPr>
        <w:fldChar w:fldCharType="begin"/>
      </w:r>
      <w:r w:rsidRPr="003D45C3">
        <w:rPr>
          <w:noProof/>
          <w:sz w:val="24"/>
        </w:rPr>
        <w:instrText xml:space="preserve"> PAGEREF _Toc6413744 \h </w:instrText>
      </w:r>
      <w:r w:rsidR="00D37D9A" w:rsidRPr="003D45C3">
        <w:rPr>
          <w:noProof/>
          <w:sz w:val="24"/>
        </w:rPr>
      </w:r>
      <w:r w:rsidR="00D37D9A" w:rsidRPr="003D45C3">
        <w:rPr>
          <w:noProof/>
          <w:sz w:val="24"/>
        </w:rPr>
        <w:fldChar w:fldCharType="separate"/>
      </w:r>
      <w:r w:rsidR="00BF3E27">
        <w:rPr>
          <w:noProof/>
          <w:sz w:val="24"/>
        </w:rPr>
        <w:t>3</w:t>
      </w:r>
      <w:r w:rsidR="00D37D9A" w:rsidRPr="003D45C3">
        <w:rPr>
          <w:noProof/>
          <w:sz w:val="24"/>
        </w:rPr>
        <w:fldChar w:fldCharType="end"/>
      </w:r>
    </w:p>
    <w:p w14:paraId="4AFF64F7" w14:textId="0066B63E"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（一）主要经验</w:t>
      </w:r>
      <w:r w:rsidRPr="003D45C3">
        <w:rPr>
          <w:noProof/>
          <w:sz w:val="24"/>
        </w:rPr>
        <w:tab/>
      </w:r>
      <w:r w:rsidR="00D37D9A" w:rsidRPr="003D45C3">
        <w:rPr>
          <w:noProof/>
          <w:sz w:val="24"/>
        </w:rPr>
        <w:fldChar w:fldCharType="begin"/>
      </w:r>
      <w:r w:rsidRPr="003D45C3">
        <w:rPr>
          <w:noProof/>
          <w:sz w:val="24"/>
        </w:rPr>
        <w:instrText xml:space="preserve"> PAGEREF _Toc6413745 \h </w:instrText>
      </w:r>
      <w:r w:rsidR="00D37D9A" w:rsidRPr="003D45C3">
        <w:rPr>
          <w:noProof/>
          <w:sz w:val="24"/>
        </w:rPr>
      </w:r>
      <w:r w:rsidR="00D37D9A" w:rsidRPr="003D45C3">
        <w:rPr>
          <w:noProof/>
          <w:sz w:val="24"/>
        </w:rPr>
        <w:fldChar w:fldCharType="separate"/>
      </w:r>
      <w:r w:rsidR="00BF3E27">
        <w:rPr>
          <w:noProof/>
          <w:sz w:val="24"/>
        </w:rPr>
        <w:t>3</w:t>
      </w:r>
      <w:r w:rsidR="00D37D9A" w:rsidRPr="003D45C3">
        <w:rPr>
          <w:noProof/>
          <w:sz w:val="24"/>
        </w:rPr>
        <w:fldChar w:fldCharType="end"/>
      </w:r>
    </w:p>
    <w:p w14:paraId="42D1382A" w14:textId="255676F3"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（二）主要问题</w:t>
      </w:r>
      <w:r w:rsidRPr="003D45C3">
        <w:rPr>
          <w:noProof/>
          <w:sz w:val="24"/>
        </w:rPr>
        <w:tab/>
      </w:r>
      <w:r w:rsidR="00D37D9A" w:rsidRPr="003D45C3">
        <w:rPr>
          <w:noProof/>
          <w:sz w:val="24"/>
        </w:rPr>
        <w:fldChar w:fldCharType="begin"/>
      </w:r>
      <w:r w:rsidRPr="003D45C3">
        <w:rPr>
          <w:noProof/>
          <w:sz w:val="24"/>
        </w:rPr>
        <w:instrText xml:space="preserve"> PAGEREF _Toc6413746 \h </w:instrText>
      </w:r>
      <w:r w:rsidR="00D37D9A" w:rsidRPr="003D45C3">
        <w:rPr>
          <w:noProof/>
          <w:sz w:val="24"/>
        </w:rPr>
      </w:r>
      <w:r w:rsidR="00D37D9A" w:rsidRPr="003D45C3">
        <w:rPr>
          <w:noProof/>
          <w:sz w:val="24"/>
        </w:rPr>
        <w:fldChar w:fldCharType="separate"/>
      </w:r>
      <w:r w:rsidR="00BF3E27">
        <w:rPr>
          <w:noProof/>
          <w:sz w:val="24"/>
        </w:rPr>
        <w:t>3</w:t>
      </w:r>
      <w:r w:rsidR="00D37D9A" w:rsidRPr="003D45C3">
        <w:rPr>
          <w:noProof/>
          <w:sz w:val="24"/>
        </w:rPr>
        <w:fldChar w:fldCharType="end"/>
      </w:r>
    </w:p>
    <w:p w14:paraId="6F647454" w14:textId="7AC7F94F"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五、建议</w:t>
      </w:r>
      <w:r w:rsidRPr="003D45C3">
        <w:rPr>
          <w:noProof/>
          <w:sz w:val="24"/>
        </w:rPr>
        <w:tab/>
      </w:r>
      <w:r w:rsidR="00D37D9A" w:rsidRPr="003D45C3">
        <w:rPr>
          <w:noProof/>
          <w:sz w:val="24"/>
        </w:rPr>
        <w:fldChar w:fldCharType="begin"/>
      </w:r>
      <w:r w:rsidRPr="003D45C3">
        <w:rPr>
          <w:noProof/>
          <w:sz w:val="24"/>
        </w:rPr>
        <w:instrText xml:space="preserve"> PAGEREF _Toc6413747 \h </w:instrText>
      </w:r>
      <w:r w:rsidR="00D37D9A" w:rsidRPr="003D45C3">
        <w:rPr>
          <w:noProof/>
          <w:sz w:val="24"/>
        </w:rPr>
      </w:r>
      <w:r w:rsidR="00D37D9A" w:rsidRPr="003D45C3">
        <w:rPr>
          <w:noProof/>
          <w:sz w:val="24"/>
        </w:rPr>
        <w:fldChar w:fldCharType="separate"/>
      </w:r>
      <w:r w:rsidR="00BF3E27">
        <w:rPr>
          <w:noProof/>
          <w:sz w:val="24"/>
        </w:rPr>
        <w:t>3</w:t>
      </w:r>
      <w:r w:rsidR="00D37D9A" w:rsidRPr="003D45C3">
        <w:rPr>
          <w:noProof/>
          <w:sz w:val="24"/>
        </w:rPr>
        <w:fldChar w:fldCharType="end"/>
      </w:r>
    </w:p>
    <w:p w14:paraId="7BCFA8E2" w14:textId="7529AAAF"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（一）项目改进建议</w:t>
      </w:r>
      <w:r w:rsidRPr="003D45C3">
        <w:rPr>
          <w:noProof/>
          <w:sz w:val="24"/>
        </w:rPr>
        <w:tab/>
      </w:r>
      <w:r w:rsidR="00D37D9A" w:rsidRPr="003D45C3">
        <w:rPr>
          <w:noProof/>
          <w:sz w:val="24"/>
        </w:rPr>
        <w:fldChar w:fldCharType="begin"/>
      </w:r>
      <w:r w:rsidRPr="003D45C3">
        <w:rPr>
          <w:noProof/>
          <w:sz w:val="24"/>
        </w:rPr>
        <w:instrText xml:space="preserve"> PAGEREF _Toc6413748 \h </w:instrText>
      </w:r>
      <w:r w:rsidR="00D37D9A" w:rsidRPr="003D45C3">
        <w:rPr>
          <w:noProof/>
          <w:sz w:val="24"/>
        </w:rPr>
      </w:r>
      <w:r w:rsidR="00D37D9A" w:rsidRPr="003D45C3">
        <w:rPr>
          <w:noProof/>
          <w:sz w:val="24"/>
        </w:rPr>
        <w:fldChar w:fldCharType="separate"/>
      </w:r>
      <w:r w:rsidR="00BF3E27">
        <w:rPr>
          <w:noProof/>
          <w:sz w:val="24"/>
        </w:rPr>
        <w:t>3</w:t>
      </w:r>
      <w:r w:rsidR="00D37D9A" w:rsidRPr="003D45C3">
        <w:rPr>
          <w:noProof/>
          <w:sz w:val="24"/>
        </w:rPr>
        <w:fldChar w:fldCharType="end"/>
      </w:r>
    </w:p>
    <w:p w14:paraId="688ED55E" w14:textId="5CCBE47F"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（二）绩效指标改进建议</w:t>
      </w:r>
      <w:r w:rsidRPr="003D45C3">
        <w:rPr>
          <w:noProof/>
          <w:sz w:val="24"/>
        </w:rPr>
        <w:tab/>
      </w:r>
      <w:r w:rsidR="00D37D9A" w:rsidRPr="003D45C3">
        <w:rPr>
          <w:noProof/>
          <w:sz w:val="24"/>
        </w:rPr>
        <w:fldChar w:fldCharType="begin"/>
      </w:r>
      <w:r w:rsidRPr="003D45C3">
        <w:rPr>
          <w:noProof/>
          <w:sz w:val="24"/>
        </w:rPr>
        <w:instrText xml:space="preserve"> PAGEREF _Toc6413749 \h </w:instrText>
      </w:r>
      <w:r w:rsidR="00D37D9A" w:rsidRPr="003D45C3">
        <w:rPr>
          <w:noProof/>
          <w:sz w:val="24"/>
        </w:rPr>
      </w:r>
      <w:r w:rsidR="00D37D9A" w:rsidRPr="003D45C3">
        <w:rPr>
          <w:noProof/>
          <w:sz w:val="24"/>
        </w:rPr>
        <w:fldChar w:fldCharType="separate"/>
      </w:r>
      <w:r w:rsidR="00BF3E27">
        <w:rPr>
          <w:noProof/>
          <w:sz w:val="24"/>
        </w:rPr>
        <w:t>3</w:t>
      </w:r>
      <w:r w:rsidR="00D37D9A" w:rsidRPr="003D45C3">
        <w:rPr>
          <w:noProof/>
          <w:sz w:val="24"/>
        </w:rPr>
        <w:fldChar w:fldCharType="end"/>
      </w:r>
    </w:p>
    <w:p w14:paraId="4A9C6D4F" w14:textId="3157A0D4" w:rsidR="0028238A" w:rsidRPr="006B6F48" w:rsidRDefault="003D45C3" w:rsidP="006B6F48">
      <w:pPr>
        <w:pStyle w:val="TOC1"/>
      </w:pPr>
      <w:r w:rsidRPr="006B6F48">
        <w:t>正文</w:t>
      </w:r>
      <w:r w:rsidR="0028238A" w:rsidRPr="006B6F48">
        <w:tab/>
      </w:r>
      <w:r w:rsidR="00D37D9A" w:rsidRPr="006B6F48">
        <w:fldChar w:fldCharType="begin"/>
      </w:r>
      <w:r w:rsidR="0028238A" w:rsidRPr="006B6F48">
        <w:instrText xml:space="preserve"> PAGEREF _Toc6413750 \h </w:instrText>
      </w:r>
      <w:r w:rsidR="00D37D9A" w:rsidRPr="006B6F48">
        <w:fldChar w:fldCharType="separate"/>
      </w:r>
      <w:r w:rsidR="00BF3E27">
        <w:t>4</w:t>
      </w:r>
      <w:r w:rsidR="00D37D9A" w:rsidRPr="006B6F48">
        <w:fldChar w:fldCharType="end"/>
      </w:r>
    </w:p>
    <w:p w14:paraId="6E1A5AB2" w14:textId="67901711"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一、项目基本情况</w:t>
      </w:r>
      <w:r w:rsidRPr="003D45C3">
        <w:rPr>
          <w:noProof/>
          <w:sz w:val="24"/>
        </w:rPr>
        <w:tab/>
      </w:r>
      <w:r w:rsidR="00D37D9A" w:rsidRPr="003D45C3">
        <w:rPr>
          <w:noProof/>
          <w:sz w:val="24"/>
        </w:rPr>
        <w:fldChar w:fldCharType="begin"/>
      </w:r>
      <w:r w:rsidRPr="003D45C3">
        <w:rPr>
          <w:noProof/>
          <w:sz w:val="24"/>
        </w:rPr>
        <w:instrText xml:space="preserve"> PAGEREF _Toc6413751 \h </w:instrText>
      </w:r>
      <w:r w:rsidR="00D37D9A" w:rsidRPr="003D45C3">
        <w:rPr>
          <w:noProof/>
          <w:sz w:val="24"/>
        </w:rPr>
      </w:r>
      <w:r w:rsidR="00D37D9A" w:rsidRPr="003D45C3">
        <w:rPr>
          <w:noProof/>
          <w:sz w:val="24"/>
        </w:rPr>
        <w:fldChar w:fldCharType="separate"/>
      </w:r>
      <w:r w:rsidR="00BF3E27">
        <w:rPr>
          <w:noProof/>
          <w:sz w:val="24"/>
        </w:rPr>
        <w:t>4</w:t>
      </w:r>
      <w:r w:rsidR="00D37D9A" w:rsidRPr="003D45C3">
        <w:rPr>
          <w:noProof/>
          <w:sz w:val="24"/>
        </w:rPr>
        <w:fldChar w:fldCharType="end"/>
      </w:r>
    </w:p>
    <w:p w14:paraId="04164731" w14:textId="15AC882F"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（一）项目概况</w:t>
      </w:r>
      <w:r w:rsidRPr="003D45C3">
        <w:rPr>
          <w:noProof/>
          <w:sz w:val="24"/>
        </w:rPr>
        <w:tab/>
      </w:r>
      <w:r w:rsidR="00D37D9A" w:rsidRPr="003D45C3">
        <w:rPr>
          <w:noProof/>
          <w:sz w:val="24"/>
        </w:rPr>
        <w:fldChar w:fldCharType="begin"/>
      </w:r>
      <w:r w:rsidRPr="003D45C3">
        <w:rPr>
          <w:noProof/>
          <w:sz w:val="24"/>
        </w:rPr>
        <w:instrText xml:space="preserve"> PAGEREF _Toc6413752 \h </w:instrText>
      </w:r>
      <w:r w:rsidR="00D37D9A" w:rsidRPr="003D45C3">
        <w:rPr>
          <w:noProof/>
          <w:sz w:val="24"/>
        </w:rPr>
      </w:r>
      <w:r w:rsidR="00D37D9A" w:rsidRPr="003D45C3">
        <w:rPr>
          <w:noProof/>
          <w:sz w:val="24"/>
        </w:rPr>
        <w:fldChar w:fldCharType="separate"/>
      </w:r>
      <w:r w:rsidR="00BF3E27">
        <w:rPr>
          <w:noProof/>
          <w:sz w:val="24"/>
        </w:rPr>
        <w:t>4</w:t>
      </w:r>
      <w:r w:rsidR="00D37D9A" w:rsidRPr="003D45C3">
        <w:rPr>
          <w:noProof/>
          <w:sz w:val="24"/>
        </w:rPr>
        <w:fldChar w:fldCharType="end"/>
      </w:r>
    </w:p>
    <w:p w14:paraId="65B5E543" w14:textId="3EFE82C3"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（二）经费来源、用途和使用情况</w:t>
      </w:r>
      <w:r w:rsidRPr="003D45C3">
        <w:rPr>
          <w:noProof/>
          <w:sz w:val="24"/>
        </w:rPr>
        <w:tab/>
      </w:r>
      <w:r w:rsidR="00D37D9A" w:rsidRPr="003D45C3">
        <w:rPr>
          <w:noProof/>
          <w:sz w:val="24"/>
        </w:rPr>
        <w:fldChar w:fldCharType="begin"/>
      </w:r>
      <w:r w:rsidRPr="003D45C3">
        <w:rPr>
          <w:noProof/>
          <w:sz w:val="24"/>
        </w:rPr>
        <w:instrText xml:space="preserve"> PAGEREF _Toc6413753 \h </w:instrText>
      </w:r>
      <w:r w:rsidR="00D37D9A" w:rsidRPr="003D45C3">
        <w:rPr>
          <w:noProof/>
          <w:sz w:val="24"/>
        </w:rPr>
      </w:r>
      <w:r w:rsidR="00D37D9A" w:rsidRPr="003D45C3">
        <w:rPr>
          <w:noProof/>
          <w:sz w:val="24"/>
        </w:rPr>
        <w:fldChar w:fldCharType="separate"/>
      </w:r>
      <w:r w:rsidR="00BF3E27">
        <w:rPr>
          <w:noProof/>
          <w:sz w:val="24"/>
        </w:rPr>
        <w:t>5</w:t>
      </w:r>
      <w:r w:rsidR="00D37D9A" w:rsidRPr="003D45C3">
        <w:rPr>
          <w:noProof/>
          <w:sz w:val="24"/>
        </w:rPr>
        <w:fldChar w:fldCharType="end"/>
      </w:r>
    </w:p>
    <w:p w14:paraId="0E29199A" w14:textId="11AD239A"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二、绩效评价工作情况</w:t>
      </w:r>
      <w:r w:rsidRPr="003D45C3">
        <w:rPr>
          <w:noProof/>
          <w:sz w:val="24"/>
        </w:rPr>
        <w:tab/>
      </w:r>
      <w:r w:rsidR="00D37D9A" w:rsidRPr="003D45C3">
        <w:rPr>
          <w:noProof/>
          <w:sz w:val="24"/>
        </w:rPr>
        <w:fldChar w:fldCharType="begin"/>
      </w:r>
      <w:r w:rsidRPr="003D45C3">
        <w:rPr>
          <w:noProof/>
          <w:sz w:val="24"/>
        </w:rPr>
        <w:instrText xml:space="preserve"> PAGEREF _Toc6413754 \h </w:instrText>
      </w:r>
      <w:r w:rsidR="00D37D9A" w:rsidRPr="003D45C3">
        <w:rPr>
          <w:noProof/>
          <w:sz w:val="24"/>
        </w:rPr>
      </w:r>
      <w:r w:rsidR="00D37D9A" w:rsidRPr="003D45C3">
        <w:rPr>
          <w:noProof/>
          <w:sz w:val="24"/>
        </w:rPr>
        <w:fldChar w:fldCharType="separate"/>
      </w:r>
      <w:r w:rsidR="00BF3E27">
        <w:rPr>
          <w:noProof/>
          <w:sz w:val="24"/>
        </w:rPr>
        <w:t>7</w:t>
      </w:r>
      <w:r w:rsidR="00D37D9A" w:rsidRPr="003D45C3">
        <w:rPr>
          <w:noProof/>
          <w:sz w:val="24"/>
        </w:rPr>
        <w:fldChar w:fldCharType="end"/>
      </w:r>
    </w:p>
    <w:p w14:paraId="59C7EFC0" w14:textId="18D516BE"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（一）绩效评价目的</w:t>
      </w:r>
      <w:r w:rsidRPr="003D45C3">
        <w:rPr>
          <w:noProof/>
          <w:sz w:val="24"/>
        </w:rPr>
        <w:tab/>
      </w:r>
      <w:r w:rsidR="00D37D9A" w:rsidRPr="003D45C3">
        <w:rPr>
          <w:noProof/>
          <w:sz w:val="24"/>
        </w:rPr>
        <w:fldChar w:fldCharType="begin"/>
      </w:r>
      <w:r w:rsidRPr="003D45C3">
        <w:rPr>
          <w:noProof/>
          <w:sz w:val="24"/>
        </w:rPr>
        <w:instrText xml:space="preserve"> PAGEREF _Toc6413755 \h </w:instrText>
      </w:r>
      <w:r w:rsidR="00D37D9A" w:rsidRPr="003D45C3">
        <w:rPr>
          <w:noProof/>
          <w:sz w:val="24"/>
        </w:rPr>
      </w:r>
      <w:r w:rsidR="00D37D9A" w:rsidRPr="003D45C3">
        <w:rPr>
          <w:noProof/>
          <w:sz w:val="24"/>
        </w:rPr>
        <w:fldChar w:fldCharType="separate"/>
      </w:r>
      <w:r w:rsidR="00BF3E27">
        <w:rPr>
          <w:noProof/>
          <w:sz w:val="24"/>
        </w:rPr>
        <w:t>7</w:t>
      </w:r>
      <w:r w:rsidR="00D37D9A" w:rsidRPr="003D45C3">
        <w:rPr>
          <w:noProof/>
          <w:sz w:val="24"/>
        </w:rPr>
        <w:fldChar w:fldCharType="end"/>
      </w:r>
    </w:p>
    <w:p w14:paraId="66458B8A" w14:textId="53623D0E"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（二）绩效评价框架</w:t>
      </w:r>
      <w:r w:rsidRPr="003D45C3">
        <w:rPr>
          <w:noProof/>
          <w:sz w:val="24"/>
        </w:rPr>
        <w:tab/>
      </w:r>
      <w:r w:rsidR="00D37D9A" w:rsidRPr="003D45C3">
        <w:rPr>
          <w:noProof/>
          <w:sz w:val="24"/>
        </w:rPr>
        <w:fldChar w:fldCharType="begin"/>
      </w:r>
      <w:r w:rsidRPr="003D45C3">
        <w:rPr>
          <w:noProof/>
          <w:sz w:val="24"/>
        </w:rPr>
        <w:instrText xml:space="preserve"> PAGEREF _Toc6413756 \h </w:instrText>
      </w:r>
      <w:r w:rsidR="00D37D9A" w:rsidRPr="003D45C3">
        <w:rPr>
          <w:noProof/>
          <w:sz w:val="24"/>
        </w:rPr>
      </w:r>
      <w:r w:rsidR="00D37D9A" w:rsidRPr="003D45C3">
        <w:rPr>
          <w:noProof/>
          <w:sz w:val="24"/>
        </w:rPr>
        <w:fldChar w:fldCharType="separate"/>
      </w:r>
      <w:r w:rsidR="00BF3E27">
        <w:rPr>
          <w:noProof/>
          <w:sz w:val="24"/>
        </w:rPr>
        <w:t>8</w:t>
      </w:r>
      <w:r w:rsidR="00D37D9A" w:rsidRPr="003D45C3">
        <w:rPr>
          <w:noProof/>
          <w:sz w:val="24"/>
        </w:rPr>
        <w:fldChar w:fldCharType="end"/>
      </w:r>
    </w:p>
    <w:p w14:paraId="15071177" w14:textId="2A9DFA4C"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（三）绩效评价指标体系补充说明</w:t>
      </w:r>
      <w:r w:rsidRPr="003D45C3">
        <w:rPr>
          <w:noProof/>
          <w:sz w:val="24"/>
        </w:rPr>
        <w:tab/>
      </w:r>
      <w:r w:rsidR="00D37D9A" w:rsidRPr="003D45C3">
        <w:rPr>
          <w:noProof/>
          <w:sz w:val="24"/>
        </w:rPr>
        <w:fldChar w:fldCharType="begin"/>
      </w:r>
      <w:r w:rsidRPr="003D45C3">
        <w:rPr>
          <w:noProof/>
          <w:sz w:val="24"/>
        </w:rPr>
        <w:instrText xml:space="preserve"> PAGEREF _Toc6413757 \h </w:instrText>
      </w:r>
      <w:r w:rsidR="00D37D9A" w:rsidRPr="003D45C3">
        <w:rPr>
          <w:noProof/>
          <w:sz w:val="24"/>
        </w:rPr>
      </w:r>
      <w:r w:rsidR="00D37D9A" w:rsidRPr="003D45C3">
        <w:rPr>
          <w:noProof/>
          <w:sz w:val="24"/>
        </w:rPr>
        <w:fldChar w:fldCharType="separate"/>
      </w:r>
      <w:r w:rsidR="00BF3E27">
        <w:rPr>
          <w:noProof/>
          <w:sz w:val="24"/>
        </w:rPr>
        <w:t>9</w:t>
      </w:r>
      <w:r w:rsidR="00D37D9A" w:rsidRPr="003D45C3">
        <w:rPr>
          <w:noProof/>
          <w:sz w:val="24"/>
        </w:rPr>
        <w:fldChar w:fldCharType="end"/>
      </w:r>
    </w:p>
    <w:p w14:paraId="4B35BE06" w14:textId="257F2F87"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三、绩效分析及评价结论</w:t>
      </w:r>
      <w:r w:rsidRPr="003D45C3">
        <w:rPr>
          <w:noProof/>
          <w:sz w:val="24"/>
        </w:rPr>
        <w:tab/>
      </w:r>
      <w:r w:rsidR="00D37D9A" w:rsidRPr="003D45C3">
        <w:rPr>
          <w:noProof/>
          <w:sz w:val="24"/>
        </w:rPr>
        <w:fldChar w:fldCharType="begin"/>
      </w:r>
      <w:r w:rsidRPr="003D45C3">
        <w:rPr>
          <w:noProof/>
          <w:sz w:val="24"/>
        </w:rPr>
        <w:instrText xml:space="preserve"> PAGEREF _Toc6413758 \h </w:instrText>
      </w:r>
      <w:r w:rsidR="00D37D9A" w:rsidRPr="003D45C3">
        <w:rPr>
          <w:noProof/>
          <w:sz w:val="24"/>
        </w:rPr>
      </w:r>
      <w:r w:rsidR="00D37D9A" w:rsidRPr="003D45C3">
        <w:rPr>
          <w:noProof/>
          <w:sz w:val="24"/>
        </w:rPr>
        <w:fldChar w:fldCharType="separate"/>
      </w:r>
      <w:r w:rsidR="00BF3E27">
        <w:rPr>
          <w:noProof/>
          <w:sz w:val="24"/>
        </w:rPr>
        <w:t>11</w:t>
      </w:r>
      <w:r w:rsidR="00D37D9A" w:rsidRPr="003D45C3">
        <w:rPr>
          <w:noProof/>
          <w:sz w:val="24"/>
        </w:rPr>
        <w:fldChar w:fldCharType="end"/>
      </w:r>
    </w:p>
    <w:p w14:paraId="67C7C412" w14:textId="417E570A"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（一）评价信息资料收集途径、数据来源、信息资料的验证方式</w:t>
      </w:r>
      <w:r w:rsidRPr="003D45C3">
        <w:rPr>
          <w:noProof/>
          <w:sz w:val="24"/>
        </w:rPr>
        <w:tab/>
      </w:r>
      <w:r w:rsidR="00D37D9A" w:rsidRPr="003D45C3">
        <w:rPr>
          <w:noProof/>
          <w:sz w:val="24"/>
        </w:rPr>
        <w:fldChar w:fldCharType="begin"/>
      </w:r>
      <w:r w:rsidRPr="003D45C3">
        <w:rPr>
          <w:noProof/>
          <w:sz w:val="24"/>
        </w:rPr>
        <w:instrText xml:space="preserve"> PAGEREF _Toc6413759 \h </w:instrText>
      </w:r>
      <w:r w:rsidR="00D37D9A" w:rsidRPr="003D45C3">
        <w:rPr>
          <w:noProof/>
          <w:sz w:val="24"/>
        </w:rPr>
      </w:r>
      <w:r w:rsidR="00D37D9A" w:rsidRPr="003D45C3">
        <w:rPr>
          <w:noProof/>
          <w:sz w:val="24"/>
        </w:rPr>
        <w:fldChar w:fldCharType="separate"/>
      </w:r>
      <w:r w:rsidR="00BF3E27">
        <w:rPr>
          <w:noProof/>
          <w:sz w:val="24"/>
        </w:rPr>
        <w:t>11</w:t>
      </w:r>
      <w:r w:rsidR="00D37D9A" w:rsidRPr="003D45C3">
        <w:rPr>
          <w:noProof/>
          <w:sz w:val="24"/>
        </w:rPr>
        <w:fldChar w:fldCharType="end"/>
      </w:r>
    </w:p>
    <w:p w14:paraId="75B9C2D9" w14:textId="2C3D9487"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（二）绩效分析</w:t>
      </w:r>
      <w:r w:rsidRPr="003D45C3">
        <w:rPr>
          <w:noProof/>
          <w:sz w:val="24"/>
        </w:rPr>
        <w:tab/>
      </w:r>
      <w:r w:rsidR="00D37D9A" w:rsidRPr="003D45C3">
        <w:rPr>
          <w:noProof/>
          <w:sz w:val="24"/>
        </w:rPr>
        <w:fldChar w:fldCharType="begin"/>
      </w:r>
      <w:r w:rsidRPr="003D45C3">
        <w:rPr>
          <w:noProof/>
          <w:sz w:val="24"/>
        </w:rPr>
        <w:instrText xml:space="preserve"> PAGEREF _Toc6413760 \h </w:instrText>
      </w:r>
      <w:r w:rsidR="00D37D9A" w:rsidRPr="003D45C3">
        <w:rPr>
          <w:noProof/>
          <w:sz w:val="24"/>
        </w:rPr>
      </w:r>
      <w:r w:rsidR="00D37D9A" w:rsidRPr="003D45C3">
        <w:rPr>
          <w:noProof/>
          <w:sz w:val="24"/>
        </w:rPr>
        <w:fldChar w:fldCharType="separate"/>
      </w:r>
      <w:r w:rsidR="00BF3E27">
        <w:rPr>
          <w:noProof/>
          <w:sz w:val="24"/>
        </w:rPr>
        <w:t>11</w:t>
      </w:r>
      <w:r w:rsidR="00D37D9A" w:rsidRPr="003D45C3">
        <w:rPr>
          <w:noProof/>
          <w:sz w:val="24"/>
        </w:rPr>
        <w:fldChar w:fldCharType="end"/>
      </w:r>
    </w:p>
    <w:p w14:paraId="7274F6A4" w14:textId="7A640ED4"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（三）评价结论</w:t>
      </w:r>
      <w:r w:rsidRPr="003D45C3">
        <w:rPr>
          <w:noProof/>
          <w:sz w:val="24"/>
        </w:rPr>
        <w:tab/>
      </w:r>
      <w:r w:rsidR="00D37D9A" w:rsidRPr="003D45C3">
        <w:rPr>
          <w:noProof/>
          <w:sz w:val="24"/>
        </w:rPr>
        <w:fldChar w:fldCharType="begin"/>
      </w:r>
      <w:r w:rsidRPr="003D45C3">
        <w:rPr>
          <w:noProof/>
          <w:sz w:val="24"/>
        </w:rPr>
        <w:instrText xml:space="preserve"> PAGEREF _Toc6413761 \h </w:instrText>
      </w:r>
      <w:r w:rsidR="00D37D9A" w:rsidRPr="003D45C3">
        <w:rPr>
          <w:noProof/>
          <w:sz w:val="24"/>
        </w:rPr>
      </w:r>
      <w:r w:rsidR="00D37D9A" w:rsidRPr="003D45C3">
        <w:rPr>
          <w:noProof/>
          <w:sz w:val="24"/>
        </w:rPr>
        <w:fldChar w:fldCharType="separate"/>
      </w:r>
      <w:r w:rsidR="00BF3E27">
        <w:rPr>
          <w:noProof/>
          <w:sz w:val="24"/>
        </w:rPr>
        <w:t>28</w:t>
      </w:r>
      <w:r w:rsidR="00D37D9A" w:rsidRPr="003D45C3">
        <w:rPr>
          <w:noProof/>
          <w:sz w:val="24"/>
        </w:rPr>
        <w:fldChar w:fldCharType="end"/>
      </w:r>
    </w:p>
    <w:p w14:paraId="0C26DC81" w14:textId="05346ADC"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四、建议</w:t>
      </w:r>
      <w:r w:rsidRPr="003D45C3">
        <w:rPr>
          <w:noProof/>
          <w:sz w:val="24"/>
        </w:rPr>
        <w:tab/>
      </w:r>
      <w:r w:rsidR="00D37D9A" w:rsidRPr="003D45C3">
        <w:rPr>
          <w:noProof/>
          <w:sz w:val="24"/>
        </w:rPr>
        <w:fldChar w:fldCharType="begin"/>
      </w:r>
      <w:r w:rsidRPr="003D45C3">
        <w:rPr>
          <w:noProof/>
          <w:sz w:val="24"/>
        </w:rPr>
        <w:instrText xml:space="preserve"> PAGEREF _Toc6413762 \h </w:instrText>
      </w:r>
      <w:r w:rsidR="00D37D9A" w:rsidRPr="003D45C3">
        <w:rPr>
          <w:noProof/>
          <w:sz w:val="24"/>
        </w:rPr>
      </w:r>
      <w:r w:rsidR="00D37D9A" w:rsidRPr="003D45C3">
        <w:rPr>
          <w:noProof/>
          <w:sz w:val="24"/>
        </w:rPr>
        <w:fldChar w:fldCharType="separate"/>
      </w:r>
      <w:r w:rsidR="00BF3E27">
        <w:rPr>
          <w:noProof/>
          <w:sz w:val="24"/>
        </w:rPr>
        <w:t>29</w:t>
      </w:r>
      <w:r w:rsidR="00D37D9A" w:rsidRPr="003D45C3">
        <w:rPr>
          <w:noProof/>
          <w:sz w:val="24"/>
        </w:rPr>
        <w:fldChar w:fldCharType="end"/>
      </w:r>
    </w:p>
    <w:p w14:paraId="49E5FC22" w14:textId="1DD81240"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（一）项目改进建议</w:t>
      </w:r>
      <w:r w:rsidRPr="003D45C3">
        <w:rPr>
          <w:noProof/>
          <w:sz w:val="24"/>
        </w:rPr>
        <w:tab/>
      </w:r>
      <w:r w:rsidR="00D37D9A" w:rsidRPr="003D45C3">
        <w:rPr>
          <w:noProof/>
          <w:sz w:val="24"/>
        </w:rPr>
        <w:fldChar w:fldCharType="begin"/>
      </w:r>
      <w:r w:rsidRPr="003D45C3">
        <w:rPr>
          <w:noProof/>
          <w:sz w:val="24"/>
        </w:rPr>
        <w:instrText xml:space="preserve"> PAGEREF _Toc6413763 \h </w:instrText>
      </w:r>
      <w:r w:rsidR="00D37D9A" w:rsidRPr="003D45C3">
        <w:rPr>
          <w:noProof/>
          <w:sz w:val="24"/>
        </w:rPr>
      </w:r>
      <w:r w:rsidR="00D37D9A" w:rsidRPr="003D45C3">
        <w:rPr>
          <w:noProof/>
          <w:sz w:val="24"/>
        </w:rPr>
        <w:fldChar w:fldCharType="separate"/>
      </w:r>
      <w:r w:rsidR="00BF3E27">
        <w:rPr>
          <w:noProof/>
          <w:sz w:val="24"/>
        </w:rPr>
        <w:t>29</w:t>
      </w:r>
      <w:r w:rsidR="00D37D9A" w:rsidRPr="003D45C3">
        <w:rPr>
          <w:noProof/>
          <w:sz w:val="24"/>
        </w:rPr>
        <w:fldChar w:fldCharType="end"/>
      </w:r>
    </w:p>
    <w:p w14:paraId="170671D5" w14:textId="2521DEBE"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（二）绩效指标改进建议</w:t>
      </w:r>
      <w:r w:rsidRPr="003D45C3">
        <w:rPr>
          <w:noProof/>
          <w:sz w:val="24"/>
        </w:rPr>
        <w:tab/>
      </w:r>
      <w:r w:rsidR="00D37D9A" w:rsidRPr="003D45C3">
        <w:rPr>
          <w:noProof/>
          <w:sz w:val="24"/>
        </w:rPr>
        <w:fldChar w:fldCharType="begin"/>
      </w:r>
      <w:r w:rsidRPr="003D45C3">
        <w:rPr>
          <w:noProof/>
          <w:sz w:val="24"/>
        </w:rPr>
        <w:instrText xml:space="preserve"> PAGEREF _Toc6413764 \h </w:instrText>
      </w:r>
      <w:r w:rsidR="00D37D9A" w:rsidRPr="003D45C3">
        <w:rPr>
          <w:noProof/>
          <w:sz w:val="24"/>
        </w:rPr>
      </w:r>
      <w:r w:rsidR="00D37D9A" w:rsidRPr="003D45C3">
        <w:rPr>
          <w:noProof/>
          <w:sz w:val="24"/>
        </w:rPr>
        <w:fldChar w:fldCharType="separate"/>
      </w:r>
      <w:r w:rsidR="00BF3E27">
        <w:rPr>
          <w:noProof/>
          <w:sz w:val="24"/>
        </w:rPr>
        <w:t>30</w:t>
      </w:r>
      <w:r w:rsidR="00D37D9A" w:rsidRPr="003D45C3">
        <w:rPr>
          <w:noProof/>
          <w:sz w:val="24"/>
        </w:rPr>
        <w:fldChar w:fldCharType="end"/>
      </w:r>
    </w:p>
    <w:p w14:paraId="6D49A4CF" w14:textId="61CF3683"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五、附件</w:t>
      </w:r>
      <w:r w:rsidRPr="003D45C3">
        <w:rPr>
          <w:noProof/>
          <w:sz w:val="24"/>
        </w:rPr>
        <w:tab/>
      </w:r>
      <w:r w:rsidR="00D37D9A" w:rsidRPr="003D45C3">
        <w:rPr>
          <w:noProof/>
          <w:sz w:val="24"/>
        </w:rPr>
        <w:fldChar w:fldCharType="begin"/>
      </w:r>
      <w:r w:rsidRPr="003D45C3">
        <w:rPr>
          <w:noProof/>
          <w:sz w:val="24"/>
        </w:rPr>
        <w:instrText xml:space="preserve"> PAGEREF _Toc6413765 \h </w:instrText>
      </w:r>
      <w:r w:rsidR="00D37D9A" w:rsidRPr="003D45C3">
        <w:rPr>
          <w:noProof/>
          <w:sz w:val="24"/>
        </w:rPr>
      </w:r>
      <w:r w:rsidR="00D37D9A" w:rsidRPr="003D45C3">
        <w:rPr>
          <w:noProof/>
          <w:sz w:val="24"/>
        </w:rPr>
        <w:fldChar w:fldCharType="separate"/>
      </w:r>
      <w:r w:rsidR="00BF3E27">
        <w:rPr>
          <w:noProof/>
          <w:sz w:val="24"/>
        </w:rPr>
        <w:t>30</w:t>
      </w:r>
      <w:r w:rsidR="00D37D9A" w:rsidRPr="003D45C3">
        <w:rPr>
          <w:noProof/>
          <w:sz w:val="24"/>
        </w:rPr>
        <w:fldChar w:fldCharType="end"/>
      </w:r>
    </w:p>
    <w:p w14:paraId="3D448E63" w14:textId="5C86F6EB" w:rsidR="0028238A" w:rsidRPr="003D45C3" w:rsidRDefault="0028238A" w:rsidP="003D45C3">
      <w:pPr>
        <w:pStyle w:val="TOC2"/>
        <w:tabs>
          <w:tab w:val="right" w:leader="dot" w:pos="9060"/>
        </w:tabs>
        <w:spacing w:line="440" w:lineRule="exact"/>
        <w:ind w:leftChars="0" w:left="0" w:firstLine="480"/>
        <w:rPr>
          <w:noProof/>
          <w:sz w:val="24"/>
        </w:rPr>
      </w:pPr>
      <w:r w:rsidRPr="003D45C3">
        <w:rPr>
          <w:noProof/>
          <w:sz w:val="24"/>
        </w:rPr>
        <w:t>六、其他说明事项</w:t>
      </w:r>
      <w:r w:rsidRPr="003D45C3">
        <w:rPr>
          <w:noProof/>
          <w:sz w:val="24"/>
        </w:rPr>
        <w:tab/>
      </w:r>
      <w:r w:rsidR="00D37D9A" w:rsidRPr="003D45C3">
        <w:rPr>
          <w:noProof/>
          <w:sz w:val="24"/>
        </w:rPr>
        <w:fldChar w:fldCharType="begin"/>
      </w:r>
      <w:r w:rsidRPr="003D45C3">
        <w:rPr>
          <w:noProof/>
          <w:sz w:val="24"/>
        </w:rPr>
        <w:instrText xml:space="preserve"> PAGEREF _Toc6413766 \h </w:instrText>
      </w:r>
      <w:r w:rsidR="00D37D9A" w:rsidRPr="003D45C3">
        <w:rPr>
          <w:noProof/>
          <w:sz w:val="24"/>
        </w:rPr>
      </w:r>
      <w:r w:rsidR="00D37D9A" w:rsidRPr="003D45C3">
        <w:rPr>
          <w:noProof/>
          <w:sz w:val="24"/>
        </w:rPr>
        <w:fldChar w:fldCharType="separate"/>
      </w:r>
      <w:r w:rsidR="00BF3E27">
        <w:rPr>
          <w:noProof/>
          <w:sz w:val="24"/>
        </w:rPr>
        <w:t>31</w:t>
      </w:r>
      <w:r w:rsidR="00D37D9A" w:rsidRPr="003D45C3">
        <w:rPr>
          <w:noProof/>
          <w:sz w:val="24"/>
        </w:rPr>
        <w:fldChar w:fldCharType="end"/>
      </w:r>
    </w:p>
    <w:p w14:paraId="0A17491B" w14:textId="758E8F48"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（一）关于评价责任及评价局限性的说明</w:t>
      </w:r>
      <w:r w:rsidRPr="003D45C3">
        <w:rPr>
          <w:noProof/>
          <w:sz w:val="24"/>
        </w:rPr>
        <w:tab/>
      </w:r>
      <w:r w:rsidR="00D37D9A" w:rsidRPr="003D45C3">
        <w:rPr>
          <w:noProof/>
          <w:sz w:val="24"/>
        </w:rPr>
        <w:fldChar w:fldCharType="begin"/>
      </w:r>
      <w:r w:rsidRPr="003D45C3">
        <w:rPr>
          <w:noProof/>
          <w:sz w:val="24"/>
        </w:rPr>
        <w:instrText xml:space="preserve"> PAGEREF _Toc6413767 \h </w:instrText>
      </w:r>
      <w:r w:rsidR="00D37D9A" w:rsidRPr="003D45C3">
        <w:rPr>
          <w:noProof/>
          <w:sz w:val="24"/>
        </w:rPr>
      </w:r>
      <w:r w:rsidR="00D37D9A" w:rsidRPr="003D45C3">
        <w:rPr>
          <w:noProof/>
          <w:sz w:val="24"/>
        </w:rPr>
        <w:fldChar w:fldCharType="separate"/>
      </w:r>
      <w:r w:rsidR="00BF3E27">
        <w:rPr>
          <w:noProof/>
          <w:sz w:val="24"/>
        </w:rPr>
        <w:t>31</w:t>
      </w:r>
      <w:r w:rsidR="00D37D9A" w:rsidRPr="003D45C3">
        <w:rPr>
          <w:noProof/>
          <w:sz w:val="24"/>
        </w:rPr>
        <w:fldChar w:fldCharType="end"/>
      </w:r>
    </w:p>
    <w:p w14:paraId="3A5C3BD1" w14:textId="35F79E4B" w:rsidR="0028238A" w:rsidRPr="003D45C3" w:rsidRDefault="0028238A" w:rsidP="003D45C3">
      <w:pPr>
        <w:pStyle w:val="TOC3"/>
        <w:tabs>
          <w:tab w:val="right" w:leader="dot" w:pos="9060"/>
        </w:tabs>
        <w:spacing w:line="440" w:lineRule="exact"/>
        <w:ind w:leftChars="0" w:left="0" w:firstLineChars="400" w:firstLine="960"/>
        <w:rPr>
          <w:noProof/>
          <w:sz w:val="24"/>
        </w:rPr>
      </w:pPr>
      <w:r w:rsidRPr="003D45C3">
        <w:rPr>
          <w:noProof/>
          <w:sz w:val="24"/>
        </w:rPr>
        <w:t>（二）提示报告使用者注意事项的说明</w:t>
      </w:r>
      <w:r w:rsidRPr="003D45C3">
        <w:rPr>
          <w:noProof/>
          <w:sz w:val="24"/>
        </w:rPr>
        <w:tab/>
      </w:r>
      <w:r w:rsidR="00D37D9A" w:rsidRPr="003D45C3">
        <w:rPr>
          <w:noProof/>
          <w:sz w:val="24"/>
        </w:rPr>
        <w:fldChar w:fldCharType="begin"/>
      </w:r>
      <w:r w:rsidRPr="003D45C3">
        <w:rPr>
          <w:noProof/>
          <w:sz w:val="24"/>
        </w:rPr>
        <w:instrText xml:space="preserve"> PAGEREF _Toc6413768 \h </w:instrText>
      </w:r>
      <w:r w:rsidR="00D37D9A" w:rsidRPr="003D45C3">
        <w:rPr>
          <w:noProof/>
          <w:sz w:val="24"/>
        </w:rPr>
      </w:r>
      <w:r w:rsidR="00D37D9A" w:rsidRPr="003D45C3">
        <w:rPr>
          <w:noProof/>
          <w:sz w:val="24"/>
        </w:rPr>
        <w:fldChar w:fldCharType="separate"/>
      </w:r>
      <w:r w:rsidR="00BF3E27">
        <w:rPr>
          <w:noProof/>
          <w:sz w:val="24"/>
        </w:rPr>
        <w:t>31</w:t>
      </w:r>
      <w:r w:rsidR="00D37D9A" w:rsidRPr="003D45C3">
        <w:rPr>
          <w:noProof/>
          <w:sz w:val="24"/>
        </w:rPr>
        <w:fldChar w:fldCharType="end"/>
      </w:r>
    </w:p>
    <w:p w14:paraId="7F6FA4CD" w14:textId="77777777" w:rsidR="008D71C3" w:rsidRDefault="00D37D9A" w:rsidP="003D45C3">
      <w:pPr>
        <w:spacing w:line="440" w:lineRule="exact"/>
        <w:ind w:firstLine="480"/>
        <w:rPr>
          <w:b/>
          <w:sz w:val="32"/>
          <w:szCs w:val="32"/>
        </w:rPr>
        <w:sectPr w:rsidR="008D71C3" w:rsidSect="008720FD">
          <w:type w:val="oddPage"/>
          <w:pgSz w:w="11906" w:h="16838" w:code="9"/>
          <w:pgMar w:top="1418" w:right="1418" w:bottom="1418" w:left="1418" w:header="851" w:footer="992" w:gutter="0"/>
          <w:pgNumType w:start="1"/>
          <w:cols w:space="720"/>
          <w:titlePg/>
          <w:docGrid w:type="lines" w:linePitch="381"/>
        </w:sectPr>
      </w:pPr>
      <w:r w:rsidRPr="003D45C3">
        <w:rPr>
          <w:bCs/>
          <w:caps/>
          <w:color w:val="000000"/>
          <w:sz w:val="24"/>
        </w:rPr>
        <w:fldChar w:fldCharType="end"/>
      </w:r>
    </w:p>
    <w:p w14:paraId="7912518B" w14:textId="77777777" w:rsidR="008D71C3" w:rsidRDefault="008D71C3">
      <w:pPr>
        <w:pStyle w:val="1"/>
        <w:rPr>
          <w:rStyle w:val="10"/>
        </w:rPr>
      </w:pPr>
      <w:bookmarkStart w:id="0" w:name="_Toc479169673"/>
      <w:bookmarkStart w:id="1" w:name="_Toc480761468"/>
      <w:bookmarkStart w:id="2" w:name="_Toc480761833"/>
      <w:bookmarkStart w:id="3" w:name="_Toc480761929"/>
      <w:bookmarkStart w:id="4" w:name="_Toc480762044"/>
      <w:bookmarkStart w:id="5" w:name="_Toc480770540"/>
      <w:bookmarkStart w:id="6" w:name="_Toc480770646"/>
      <w:bookmarkStart w:id="7" w:name="_Toc480770828"/>
      <w:bookmarkStart w:id="8" w:name="_Toc480771630"/>
      <w:bookmarkStart w:id="9" w:name="_Toc482634619"/>
      <w:bookmarkStart w:id="10" w:name="_Toc6413740"/>
      <w:r>
        <w:rPr>
          <w:rStyle w:val="10"/>
        </w:rPr>
        <w:lastRenderedPageBreak/>
        <w:t>报告摘要</w:t>
      </w:r>
      <w:bookmarkEnd w:id="0"/>
      <w:bookmarkEnd w:id="1"/>
      <w:bookmarkEnd w:id="2"/>
      <w:bookmarkEnd w:id="3"/>
      <w:bookmarkEnd w:id="4"/>
      <w:bookmarkEnd w:id="5"/>
      <w:bookmarkEnd w:id="6"/>
      <w:bookmarkEnd w:id="7"/>
      <w:bookmarkEnd w:id="8"/>
      <w:bookmarkEnd w:id="9"/>
      <w:bookmarkEnd w:id="10"/>
    </w:p>
    <w:p w14:paraId="4ECF321D" w14:textId="77777777" w:rsidR="008D71C3" w:rsidRDefault="008D71C3">
      <w:pPr>
        <w:pStyle w:val="ac"/>
        <w:spacing w:line="240" w:lineRule="exact"/>
        <w:ind w:firstLineChars="0" w:firstLine="0"/>
      </w:pPr>
    </w:p>
    <w:p w14:paraId="7DC25CAC" w14:textId="77777777" w:rsidR="008D71C3" w:rsidRDefault="008D71C3">
      <w:pPr>
        <w:pStyle w:val="ac"/>
        <w:spacing w:line="240" w:lineRule="exact"/>
        <w:ind w:firstLineChars="0" w:firstLine="0"/>
      </w:pPr>
      <w:r>
        <w:t xml:space="preserve">  </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8D71C3" w14:paraId="165B9BF7" w14:textId="77777777" w:rsidTr="005902FB">
        <w:trPr>
          <w:trHeight w:val="1120"/>
        </w:trPr>
        <w:tc>
          <w:tcPr>
            <w:tcW w:w="8613" w:type="dxa"/>
            <w:vAlign w:val="center"/>
          </w:tcPr>
          <w:p w14:paraId="246A2008" w14:textId="77777777" w:rsidR="008D71C3" w:rsidRDefault="008D71C3" w:rsidP="00E546FB">
            <w:pPr>
              <w:widowControl/>
              <w:topLinePunct w:val="0"/>
              <w:ind w:left="1405" w:hangingChars="500" w:hanging="1405"/>
              <w:rPr>
                <w:rFonts w:ascii="仿宋_GB2312"/>
                <w:b/>
                <w:color w:val="000000"/>
                <w:kern w:val="0"/>
                <w:szCs w:val="28"/>
              </w:rPr>
            </w:pPr>
            <w:r>
              <w:rPr>
                <w:rFonts w:ascii="仿宋_GB2312" w:hint="eastAsia"/>
                <w:b/>
                <w:color w:val="000000"/>
                <w:kern w:val="0"/>
                <w:szCs w:val="28"/>
              </w:rPr>
              <w:t>重要提示：以下内容摘自绩效评价报告，欲了解项目绩效评价的全面情况，应认真阅读绩效评价报告正文。</w:t>
            </w:r>
          </w:p>
        </w:tc>
      </w:tr>
    </w:tbl>
    <w:p w14:paraId="537B0A07" w14:textId="77777777" w:rsidR="008D71C3" w:rsidRDefault="008D71C3">
      <w:pPr>
        <w:pStyle w:val="ac"/>
        <w:spacing w:line="240" w:lineRule="exact"/>
        <w:ind w:firstLineChars="0" w:firstLine="0"/>
      </w:pPr>
    </w:p>
    <w:p w14:paraId="323C8A55" w14:textId="77777777" w:rsidR="008D71C3" w:rsidRDefault="008D71C3">
      <w:pPr>
        <w:pStyle w:val="2"/>
        <w:ind w:firstLine="602"/>
      </w:pPr>
      <w:bookmarkStart w:id="11" w:name="_Toc480771633"/>
      <w:bookmarkStart w:id="12" w:name="_Toc482634622"/>
      <w:bookmarkStart w:id="13" w:name="_Toc480770831"/>
      <w:bookmarkStart w:id="14" w:name="_Toc480770543"/>
      <w:bookmarkStart w:id="15" w:name="_Toc480770649"/>
      <w:bookmarkStart w:id="16" w:name="_Toc6413741"/>
      <w:bookmarkStart w:id="17" w:name="_Toc479169674"/>
      <w:bookmarkStart w:id="18" w:name="_Toc480761469"/>
      <w:bookmarkStart w:id="19" w:name="_Toc480761834"/>
      <w:bookmarkStart w:id="20" w:name="_Toc480761930"/>
      <w:bookmarkStart w:id="21" w:name="_Toc480762045"/>
      <w:bookmarkStart w:id="22" w:name="_Toc480770541"/>
      <w:bookmarkStart w:id="23" w:name="_Toc480770647"/>
      <w:bookmarkStart w:id="24" w:name="_Toc480770829"/>
      <w:bookmarkStart w:id="25" w:name="_Toc480771631"/>
      <w:bookmarkStart w:id="26" w:name="_Toc482634620"/>
      <w:r>
        <w:rPr>
          <w:rFonts w:hint="eastAsia"/>
        </w:rPr>
        <w:t>一</w:t>
      </w:r>
      <w:r>
        <w:t>、评价</w:t>
      </w:r>
      <w:bookmarkEnd w:id="11"/>
      <w:bookmarkEnd w:id="12"/>
      <w:bookmarkEnd w:id="13"/>
      <w:bookmarkEnd w:id="14"/>
      <w:bookmarkEnd w:id="15"/>
      <w:r>
        <w:t>结论</w:t>
      </w:r>
      <w:bookmarkEnd w:id="16"/>
    </w:p>
    <w:p w14:paraId="5793A5E9" w14:textId="71C674E2" w:rsidR="008D71C3" w:rsidRDefault="00ED79CA" w:rsidP="00B61E2C">
      <w:pPr>
        <w:spacing w:afterLines="50" w:after="190"/>
        <w:ind w:firstLine="560"/>
      </w:pPr>
      <w:r w:rsidRPr="00ED79CA">
        <w:rPr>
          <w:rFonts w:hint="eastAsia"/>
        </w:rPr>
        <w:t>2017</w:t>
      </w:r>
      <w:r w:rsidRPr="00ED79CA">
        <w:rPr>
          <w:rFonts w:hint="eastAsia"/>
        </w:rPr>
        <w:t>年高等教育</w:t>
      </w:r>
      <w:proofErr w:type="gramStart"/>
      <w:r w:rsidRPr="00ED79CA">
        <w:rPr>
          <w:rFonts w:hint="eastAsia"/>
        </w:rPr>
        <w:t>综合奖补资金</w:t>
      </w:r>
      <w:proofErr w:type="gramEnd"/>
      <w:r w:rsidR="008D71C3" w:rsidRPr="00ED79CA">
        <w:rPr>
          <w:rFonts w:hint="eastAsia"/>
        </w:rPr>
        <w:t>绩效</w:t>
      </w:r>
      <w:r w:rsidR="008D71C3">
        <w:rPr>
          <w:rFonts w:hint="eastAsia"/>
        </w:rPr>
        <w:t>评价综合评分</w:t>
      </w:r>
      <w:r w:rsidR="00AD6C08">
        <w:t>90.79</w:t>
      </w:r>
      <w:r w:rsidR="008D71C3">
        <w:rPr>
          <w:rFonts w:hint="eastAsia"/>
        </w:rPr>
        <w:t>分，评价等级为“</w:t>
      </w:r>
      <w:r w:rsidR="00B152B1">
        <w:rPr>
          <w:rFonts w:hint="eastAsia"/>
        </w:rPr>
        <w:t>优</w:t>
      </w:r>
      <w:r w:rsidR="008D71C3">
        <w:rPr>
          <w:rFonts w:hint="eastAsia"/>
        </w:rPr>
        <w:t>”。</w:t>
      </w:r>
    </w:p>
    <w:tbl>
      <w:tblPr>
        <w:tblW w:w="4787" w:type="pct"/>
        <w:jc w:val="center"/>
        <w:tblLook w:val="04A0" w:firstRow="1" w:lastRow="0" w:firstColumn="1" w:lastColumn="0" w:noHBand="0" w:noVBand="1"/>
      </w:tblPr>
      <w:tblGrid>
        <w:gridCol w:w="1551"/>
        <w:gridCol w:w="1051"/>
        <w:gridCol w:w="1601"/>
        <w:gridCol w:w="1716"/>
        <w:gridCol w:w="1414"/>
        <w:gridCol w:w="1351"/>
      </w:tblGrid>
      <w:tr w:rsidR="00D02D3A" w:rsidRPr="00E11F0F" w14:paraId="5DFCE100" w14:textId="77777777" w:rsidTr="00FC22E6">
        <w:trPr>
          <w:trHeight w:val="454"/>
          <w:jc w:val="center"/>
        </w:trPr>
        <w:tc>
          <w:tcPr>
            <w:tcW w:w="893" w:type="pct"/>
            <w:tcBorders>
              <w:top w:val="single" w:sz="12" w:space="0" w:color="auto"/>
              <w:left w:val="nil"/>
              <w:bottom w:val="single" w:sz="12" w:space="0" w:color="auto"/>
              <w:right w:val="single" w:sz="4" w:space="0" w:color="auto"/>
            </w:tcBorders>
            <w:shd w:val="clear" w:color="auto" w:fill="auto"/>
            <w:noWrap/>
            <w:vAlign w:val="center"/>
            <w:hideMark/>
          </w:tcPr>
          <w:p w14:paraId="5650BCFA" w14:textId="77777777" w:rsidR="00D02D3A" w:rsidRPr="00E11F0F" w:rsidRDefault="00D02D3A" w:rsidP="00D02D3A">
            <w:pPr>
              <w:widowControl/>
              <w:topLinePunct w:val="0"/>
              <w:spacing w:line="240" w:lineRule="auto"/>
              <w:ind w:firstLineChars="0" w:firstLine="0"/>
              <w:jc w:val="center"/>
              <w:rPr>
                <w:rFonts w:ascii="仿宋_GB2312" w:hAnsi="宋体" w:cs="宋体"/>
                <w:b/>
                <w:bCs/>
                <w:color w:val="000000"/>
                <w:kern w:val="0"/>
                <w:sz w:val="24"/>
              </w:rPr>
            </w:pPr>
            <w:r w:rsidRPr="00E11F0F">
              <w:rPr>
                <w:rFonts w:ascii="仿宋_GB2312" w:hAnsi="宋体" w:cs="宋体" w:hint="eastAsia"/>
                <w:b/>
                <w:bCs/>
                <w:color w:val="000000"/>
                <w:kern w:val="0"/>
                <w:sz w:val="24"/>
              </w:rPr>
              <w:t>评价指标</w:t>
            </w:r>
          </w:p>
        </w:tc>
        <w:tc>
          <w:tcPr>
            <w:tcW w:w="605" w:type="pct"/>
            <w:tcBorders>
              <w:top w:val="single" w:sz="12" w:space="0" w:color="auto"/>
              <w:left w:val="nil"/>
              <w:bottom w:val="single" w:sz="12" w:space="0" w:color="auto"/>
              <w:right w:val="single" w:sz="4" w:space="0" w:color="auto"/>
            </w:tcBorders>
            <w:shd w:val="clear" w:color="auto" w:fill="auto"/>
            <w:noWrap/>
            <w:vAlign w:val="center"/>
            <w:hideMark/>
          </w:tcPr>
          <w:p w14:paraId="726E9AC9" w14:textId="77777777" w:rsidR="00D02D3A" w:rsidRPr="00E11F0F" w:rsidRDefault="00D02D3A" w:rsidP="00D02D3A">
            <w:pPr>
              <w:widowControl/>
              <w:topLinePunct w:val="0"/>
              <w:spacing w:line="240" w:lineRule="auto"/>
              <w:ind w:firstLineChars="0" w:firstLine="0"/>
              <w:jc w:val="center"/>
              <w:rPr>
                <w:rFonts w:ascii="仿宋_GB2312" w:hAnsi="宋体" w:cs="宋体"/>
                <w:b/>
                <w:bCs/>
                <w:color w:val="000000"/>
                <w:kern w:val="0"/>
                <w:sz w:val="24"/>
              </w:rPr>
            </w:pPr>
            <w:r w:rsidRPr="00E11F0F">
              <w:rPr>
                <w:rFonts w:ascii="仿宋_GB2312" w:hAnsi="宋体" w:cs="宋体" w:hint="eastAsia"/>
                <w:b/>
                <w:bCs/>
                <w:color w:val="000000"/>
                <w:kern w:val="0"/>
                <w:sz w:val="24"/>
              </w:rPr>
              <w:t>权重</w:t>
            </w:r>
          </w:p>
        </w:tc>
        <w:tc>
          <w:tcPr>
            <w:tcW w:w="922" w:type="pct"/>
            <w:tcBorders>
              <w:top w:val="single" w:sz="12" w:space="0" w:color="auto"/>
              <w:left w:val="nil"/>
              <w:bottom w:val="single" w:sz="12" w:space="0" w:color="auto"/>
              <w:right w:val="single" w:sz="4" w:space="0" w:color="auto"/>
            </w:tcBorders>
            <w:shd w:val="clear" w:color="auto" w:fill="auto"/>
            <w:noWrap/>
            <w:vAlign w:val="center"/>
            <w:hideMark/>
          </w:tcPr>
          <w:p w14:paraId="1834F44D" w14:textId="77777777" w:rsidR="00D02D3A" w:rsidRPr="00E11F0F" w:rsidRDefault="00D02D3A" w:rsidP="00D02D3A">
            <w:pPr>
              <w:widowControl/>
              <w:topLinePunct w:val="0"/>
              <w:spacing w:line="240" w:lineRule="auto"/>
              <w:ind w:firstLineChars="0" w:firstLine="0"/>
              <w:jc w:val="center"/>
              <w:rPr>
                <w:rFonts w:ascii="仿宋_GB2312" w:hAnsi="宋体" w:cs="宋体"/>
                <w:b/>
                <w:bCs/>
                <w:color w:val="000000"/>
                <w:kern w:val="0"/>
                <w:sz w:val="24"/>
              </w:rPr>
            </w:pPr>
            <w:r w:rsidRPr="00E11F0F">
              <w:rPr>
                <w:rFonts w:ascii="仿宋_GB2312" w:hAnsi="宋体" w:cs="宋体" w:hint="eastAsia"/>
                <w:b/>
                <w:bCs/>
                <w:color w:val="000000"/>
                <w:kern w:val="0"/>
                <w:sz w:val="24"/>
              </w:rPr>
              <w:t>评级分值</w:t>
            </w:r>
          </w:p>
        </w:tc>
        <w:tc>
          <w:tcPr>
            <w:tcW w:w="988" w:type="pct"/>
            <w:tcBorders>
              <w:top w:val="single" w:sz="12" w:space="0" w:color="auto"/>
              <w:left w:val="nil"/>
              <w:bottom w:val="single" w:sz="12" w:space="0" w:color="auto"/>
              <w:right w:val="single" w:sz="4" w:space="0" w:color="auto"/>
            </w:tcBorders>
            <w:shd w:val="clear" w:color="auto" w:fill="auto"/>
            <w:noWrap/>
            <w:vAlign w:val="center"/>
            <w:hideMark/>
          </w:tcPr>
          <w:p w14:paraId="428CFB60" w14:textId="77777777" w:rsidR="00D02D3A" w:rsidRPr="00E11F0F" w:rsidRDefault="00D02D3A" w:rsidP="00D02D3A">
            <w:pPr>
              <w:widowControl/>
              <w:topLinePunct w:val="0"/>
              <w:spacing w:line="240" w:lineRule="auto"/>
              <w:ind w:firstLineChars="0" w:firstLine="0"/>
              <w:jc w:val="center"/>
              <w:rPr>
                <w:rFonts w:ascii="仿宋_GB2312" w:hAnsi="宋体" w:cs="宋体"/>
                <w:b/>
                <w:bCs/>
                <w:color w:val="000000"/>
                <w:kern w:val="0"/>
                <w:sz w:val="24"/>
              </w:rPr>
            </w:pPr>
            <w:r w:rsidRPr="00E11F0F">
              <w:rPr>
                <w:rFonts w:ascii="仿宋_GB2312" w:hAnsi="宋体" w:cs="宋体" w:hint="eastAsia"/>
                <w:b/>
                <w:bCs/>
                <w:color w:val="000000"/>
                <w:kern w:val="0"/>
                <w:sz w:val="24"/>
              </w:rPr>
              <w:t>本项目得分</w:t>
            </w:r>
          </w:p>
        </w:tc>
        <w:tc>
          <w:tcPr>
            <w:tcW w:w="814" w:type="pct"/>
            <w:tcBorders>
              <w:top w:val="single" w:sz="12" w:space="0" w:color="auto"/>
              <w:left w:val="nil"/>
              <w:bottom w:val="single" w:sz="12" w:space="0" w:color="auto"/>
              <w:right w:val="single" w:sz="4" w:space="0" w:color="auto"/>
            </w:tcBorders>
            <w:shd w:val="clear" w:color="auto" w:fill="auto"/>
            <w:noWrap/>
            <w:vAlign w:val="center"/>
            <w:hideMark/>
          </w:tcPr>
          <w:p w14:paraId="35945DB4" w14:textId="77777777" w:rsidR="00D02D3A" w:rsidRPr="00E11F0F" w:rsidRDefault="00D02D3A" w:rsidP="00D02D3A">
            <w:pPr>
              <w:widowControl/>
              <w:topLinePunct w:val="0"/>
              <w:spacing w:line="240" w:lineRule="auto"/>
              <w:ind w:firstLineChars="0" w:firstLine="0"/>
              <w:jc w:val="center"/>
              <w:rPr>
                <w:rFonts w:ascii="仿宋_GB2312" w:hAnsi="宋体" w:cs="宋体"/>
                <w:b/>
                <w:bCs/>
                <w:color w:val="000000"/>
                <w:kern w:val="0"/>
                <w:sz w:val="24"/>
              </w:rPr>
            </w:pPr>
            <w:r w:rsidRPr="00E11F0F">
              <w:rPr>
                <w:rFonts w:ascii="仿宋_GB2312" w:hAnsi="宋体" w:cs="宋体" w:hint="eastAsia"/>
                <w:b/>
                <w:bCs/>
                <w:color w:val="000000"/>
                <w:kern w:val="0"/>
                <w:sz w:val="24"/>
              </w:rPr>
              <w:t>得分率</w:t>
            </w:r>
          </w:p>
        </w:tc>
        <w:tc>
          <w:tcPr>
            <w:tcW w:w="778" w:type="pct"/>
            <w:tcBorders>
              <w:top w:val="single" w:sz="12" w:space="0" w:color="auto"/>
              <w:left w:val="nil"/>
              <w:bottom w:val="single" w:sz="12" w:space="0" w:color="auto"/>
              <w:right w:val="nil"/>
            </w:tcBorders>
            <w:shd w:val="clear" w:color="auto" w:fill="auto"/>
            <w:noWrap/>
            <w:vAlign w:val="center"/>
            <w:hideMark/>
          </w:tcPr>
          <w:p w14:paraId="17DB9557" w14:textId="77777777" w:rsidR="00D02D3A" w:rsidRPr="00E11F0F" w:rsidRDefault="00D02D3A" w:rsidP="00D02D3A">
            <w:pPr>
              <w:widowControl/>
              <w:topLinePunct w:val="0"/>
              <w:spacing w:line="240" w:lineRule="auto"/>
              <w:ind w:firstLineChars="0" w:firstLine="0"/>
              <w:jc w:val="center"/>
              <w:rPr>
                <w:rFonts w:ascii="仿宋_GB2312" w:hAnsi="宋体" w:cs="宋体"/>
                <w:b/>
                <w:bCs/>
                <w:color w:val="000000"/>
                <w:kern w:val="0"/>
                <w:sz w:val="24"/>
              </w:rPr>
            </w:pPr>
            <w:r w:rsidRPr="00E11F0F">
              <w:rPr>
                <w:rFonts w:ascii="仿宋_GB2312" w:hAnsi="宋体" w:cs="宋体" w:hint="eastAsia"/>
                <w:b/>
                <w:bCs/>
                <w:color w:val="000000"/>
                <w:kern w:val="0"/>
                <w:sz w:val="24"/>
              </w:rPr>
              <w:t>评价等级</w:t>
            </w:r>
          </w:p>
        </w:tc>
      </w:tr>
      <w:tr w:rsidR="00D02D3A" w:rsidRPr="00E11F0F" w14:paraId="6F1A3821" w14:textId="77777777" w:rsidTr="00FC22E6">
        <w:trPr>
          <w:trHeight w:val="454"/>
          <w:jc w:val="center"/>
        </w:trPr>
        <w:tc>
          <w:tcPr>
            <w:tcW w:w="893" w:type="pct"/>
            <w:tcBorders>
              <w:top w:val="single" w:sz="12" w:space="0" w:color="auto"/>
              <w:left w:val="nil"/>
              <w:bottom w:val="single" w:sz="4" w:space="0" w:color="auto"/>
              <w:right w:val="single" w:sz="4" w:space="0" w:color="auto"/>
            </w:tcBorders>
            <w:shd w:val="clear" w:color="auto" w:fill="auto"/>
            <w:noWrap/>
            <w:vAlign w:val="center"/>
            <w:hideMark/>
          </w:tcPr>
          <w:p w14:paraId="4950B842" w14:textId="77777777" w:rsidR="00D02D3A" w:rsidRPr="00E11F0F" w:rsidRDefault="00D02D3A" w:rsidP="00D02D3A">
            <w:pPr>
              <w:widowControl/>
              <w:topLinePunct w:val="0"/>
              <w:spacing w:line="240" w:lineRule="auto"/>
              <w:ind w:firstLineChars="0" w:firstLine="0"/>
              <w:jc w:val="center"/>
              <w:rPr>
                <w:rFonts w:ascii="仿宋_GB2312" w:hAnsi="宋体" w:cs="宋体"/>
                <w:color w:val="000000"/>
                <w:kern w:val="0"/>
                <w:sz w:val="24"/>
              </w:rPr>
            </w:pPr>
            <w:r w:rsidRPr="00E11F0F">
              <w:rPr>
                <w:rFonts w:ascii="仿宋_GB2312" w:hAnsi="宋体" w:cs="宋体" w:hint="eastAsia"/>
                <w:color w:val="000000"/>
                <w:kern w:val="0"/>
                <w:sz w:val="24"/>
              </w:rPr>
              <w:t>项目投入</w:t>
            </w:r>
          </w:p>
        </w:tc>
        <w:tc>
          <w:tcPr>
            <w:tcW w:w="605" w:type="pct"/>
            <w:tcBorders>
              <w:top w:val="single" w:sz="12" w:space="0" w:color="auto"/>
              <w:left w:val="nil"/>
              <w:bottom w:val="single" w:sz="4" w:space="0" w:color="auto"/>
              <w:right w:val="single" w:sz="4" w:space="0" w:color="auto"/>
            </w:tcBorders>
            <w:shd w:val="clear" w:color="auto" w:fill="auto"/>
            <w:noWrap/>
            <w:vAlign w:val="center"/>
            <w:hideMark/>
          </w:tcPr>
          <w:p w14:paraId="38B98E19" w14:textId="264C7201" w:rsidR="00D02D3A" w:rsidRPr="00E11F0F" w:rsidRDefault="00AE04B8" w:rsidP="00D02D3A">
            <w:pPr>
              <w:widowControl/>
              <w:topLinePunct w:val="0"/>
              <w:spacing w:line="240" w:lineRule="auto"/>
              <w:ind w:firstLineChars="0" w:firstLine="0"/>
              <w:jc w:val="center"/>
              <w:rPr>
                <w:rFonts w:eastAsia="宋体"/>
                <w:color w:val="000000"/>
                <w:kern w:val="0"/>
                <w:sz w:val="24"/>
              </w:rPr>
            </w:pPr>
            <w:r>
              <w:rPr>
                <w:rFonts w:eastAsia="宋体"/>
                <w:color w:val="000000"/>
                <w:kern w:val="0"/>
                <w:sz w:val="24"/>
              </w:rPr>
              <w:t>8</w:t>
            </w:r>
            <w:r w:rsidR="00D02D3A" w:rsidRPr="00E11F0F">
              <w:rPr>
                <w:rFonts w:eastAsia="宋体"/>
                <w:color w:val="000000"/>
                <w:kern w:val="0"/>
                <w:sz w:val="24"/>
              </w:rPr>
              <w:t>%</w:t>
            </w:r>
          </w:p>
        </w:tc>
        <w:tc>
          <w:tcPr>
            <w:tcW w:w="922" w:type="pct"/>
            <w:tcBorders>
              <w:top w:val="single" w:sz="12" w:space="0" w:color="auto"/>
              <w:left w:val="nil"/>
              <w:bottom w:val="single" w:sz="4" w:space="0" w:color="auto"/>
              <w:right w:val="single" w:sz="4" w:space="0" w:color="auto"/>
            </w:tcBorders>
            <w:shd w:val="clear" w:color="auto" w:fill="auto"/>
            <w:noWrap/>
            <w:vAlign w:val="center"/>
            <w:hideMark/>
          </w:tcPr>
          <w:p w14:paraId="418D31EB" w14:textId="2DCD80F4" w:rsidR="00D02D3A" w:rsidRPr="00E11F0F" w:rsidRDefault="00AE04B8" w:rsidP="00D02D3A">
            <w:pPr>
              <w:widowControl/>
              <w:topLinePunct w:val="0"/>
              <w:spacing w:line="240" w:lineRule="auto"/>
              <w:ind w:firstLineChars="0" w:firstLine="0"/>
              <w:jc w:val="center"/>
              <w:rPr>
                <w:rFonts w:eastAsia="宋体"/>
                <w:color w:val="000000"/>
                <w:kern w:val="0"/>
                <w:sz w:val="24"/>
              </w:rPr>
            </w:pPr>
            <w:r>
              <w:rPr>
                <w:rFonts w:eastAsia="宋体"/>
                <w:color w:val="000000"/>
                <w:kern w:val="0"/>
                <w:sz w:val="24"/>
              </w:rPr>
              <w:t>8</w:t>
            </w:r>
          </w:p>
        </w:tc>
        <w:tc>
          <w:tcPr>
            <w:tcW w:w="988" w:type="pct"/>
            <w:tcBorders>
              <w:top w:val="single" w:sz="12" w:space="0" w:color="auto"/>
              <w:left w:val="nil"/>
              <w:bottom w:val="single" w:sz="4" w:space="0" w:color="auto"/>
              <w:right w:val="single" w:sz="4" w:space="0" w:color="auto"/>
            </w:tcBorders>
            <w:shd w:val="clear" w:color="auto" w:fill="auto"/>
            <w:noWrap/>
            <w:vAlign w:val="center"/>
            <w:hideMark/>
          </w:tcPr>
          <w:p w14:paraId="60C0E03B" w14:textId="3735427A" w:rsidR="00D02D3A" w:rsidRPr="00E11F0F" w:rsidRDefault="00662E9F" w:rsidP="00D02D3A">
            <w:pPr>
              <w:widowControl/>
              <w:topLinePunct w:val="0"/>
              <w:spacing w:line="240" w:lineRule="auto"/>
              <w:ind w:firstLineChars="0" w:firstLine="0"/>
              <w:jc w:val="center"/>
              <w:rPr>
                <w:rFonts w:eastAsia="宋体"/>
                <w:color w:val="000000"/>
                <w:kern w:val="0"/>
                <w:sz w:val="24"/>
              </w:rPr>
            </w:pPr>
            <w:r>
              <w:rPr>
                <w:rFonts w:eastAsia="宋体"/>
                <w:color w:val="000000"/>
                <w:kern w:val="0"/>
                <w:sz w:val="24"/>
              </w:rPr>
              <w:t>5</w:t>
            </w:r>
          </w:p>
        </w:tc>
        <w:tc>
          <w:tcPr>
            <w:tcW w:w="814" w:type="pct"/>
            <w:tcBorders>
              <w:top w:val="single" w:sz="12" w:space="0" w:color="auto"/>
              <w:left w:val="nil"/>
              <w:bottom w:val="single" w:sz="4" w:space="0" w:color="auto"/>
              <w:right w:val="single" w:sz="4" w:space="0" w:color="auto"/>
            </w:tcBorders>
            <w:shd w:val="clear" w:color="auto" w:fill="auto"/>
            <w:noWrap/>
            <w:vAlign w:val="center"/>
            <w:hideMark/>
          </w:tcPr>
          <w:p w14:paraId="62672BCC" w14:textId="3B53FE3C" w:rsidR="00D02D3A" w:rsidRPr="00E11F0F" w:rsidRDefault="00662E9F" w:rsidP="005470B6">
            <w:pPr>
              <w:widowControl/>
              <w:topLinePunct w:val="0"/>
              <w:spacing w:line="240" w:lineRule="auto"/>
              <w:ind w:firstLineChars="0" w:firstLine="0"/>
              <w:jc w:val="center"/>
              <w:rPr>
                <w:rFonts w:eastAsia="宋体"/>
                <w:color w:val="000000"/>
                <w:kern w:val="0"/>
                <w:sz w:val="24"/>
              </w:rPr>
            </w:pPr>
            <w:r>
              <w:rPr>
                <w:sz w:val="24"/>
              </w:rPr>
              <w:t>62.50</w:t>
            </w:r>
            <w:r w:rsidRPr="00E11F0F">
              <w:rPr>
                <w:rFonts w:hint="eastAsia"/>
                <w:sz w:val="24"/>
              </w:rPr>
              <w:t>%</w:t>
            </w:r>
          </w:p>
        </w:tc>
        <w:tc>
          <w:tcPr>
            <w:tcW w:w="778" w:type="pct"/>
            <w:tcBorders>
              <w:top w:val="single" w:sz="12" w:space="0" w:color="auto"/>
              <w:left w:val="nil"/>
              <w:bottom w:val="single" w:sz="4" w:space="0" w:color="auto"/>
              <w:right w:val="nil"/>
            </w:tcBorders>
            <w:shd w:val="clear" w:color="auto" w:fill="auto"/>
            <w:vAlign w:val="center"/>
            <w:hideMark/>
          </w:tcPr>
          <w:p w14:paraId="2B080E52" w14:textId="0D7DE12D" w:rsidR="00D02D3A" w:rsidRPr="00E11F0F" w:rsidRDefault="00F32858" w:rsidP="00D02D3A">
            <w:pPr>
              <w:widowControl/>
              <w:topLinePunct w:val="0"/>
              <w:spacing w:line="240" w:lineRule="auto"/>
              <w:ind w:firstLineChars="0" w:firstLine="0"/>
              <w:jc w:val="center"/>
              <w:rPr>
                <w:rFonts w:ascii="仿宋_GB2312" w:hAnsi="宋体" w:cs="宋体"/>
                <w:color w:val="000000"/>
                <w:kern w:val="0"/>
                <w:sz w:val="24"/>
              </w:rPr>
            </w:pPr>
            <w:r>
              <w:rPr>
                <w:rFonts w:ascii="仿宋_GB2312" w:hAnsi="宋体" w:cs="宋体" w:hint="eastAsia"/>
                <w:color w:val="000000"/>
                <w:kern w:val="0"/>
                <w:sz w:val="24"/>
              </w:rPr>
              <w:t>中</w:t>
            </w:r>
          </w:p>
        </w:tc>
      </w:tr>
      <w:tr w:rsidR="00240A2A" w:rsidRPr="00E11F0F" w14:paraId="628B3A5E" w14:textId="77777777" w:rsidTr="00FC22E6">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5BE829BF" w14:textId="77777777" w:rsidR="00240A2A" w:rsidRPr="00E11F0F" w:rsidRDefault="00240A2A" w:rsidP="00240A2A">
            <w:pPr>
              <w:spacing w:line="240" w:lineRule="auto"/>
              <w:ind w:firstLineChars="0" w:firstLine="0"/>
              <w:jc w:val="center"/>
              <w:rPr>
                <w:sz w:val="24"/>
              </w:rPr>
            </w:pPr>
            <w:r w:rsidRPr="00E11F0F">
              <w:rPr>
                <w:rFonts w:hint="eastAsia"/>
                <w:sz w:val="24"/>
              </w:rPr>
              <w:t>项目过程</w:t>
            </w:r>
          </w:p>
        </w:tc>
        <w:tc>
          <w:tcPr>
            <w:tcW w:w="605" w:type="pct"/>
            <w:tcBorders>
              <w:top w:val="nil"/>
              <w:left w:val="nil"/>
              <w:bottom w:val="single" w:sz="4" w:space="0" w:color="auto"/>
              <w:right w:val="single" w:sz="4" w:space="0" w:color="auto"/>
            </w:tcBorders>
            <w:shd w:val="clear" w:color="auto" w:fill="auto"/>
            <w:noWrap/>
            <w:vAlign w:val="center"/>
            <w:hideMark/>
          </w:tcPr>
          <w:p w14:paraId="7496639E" w14:textId="68097798" w:rsidR="00240A2A" w:rsidRPr="00E11F0F" w:rsidRDefault="00240A2A" w:rsidP="00240A2A">
            <w:pPr>
              <w:spacing w:line="240" w:lineRule="auto"/>
              <w:ind w:firstLineChars="0" w:firstLine="0"/>
              <w:jc w:val="center"/>
              <w:rPr>
                <w:sz w:val="24"/>
              </w:rPr>
            </w:pPr>
            <w:r>
              <w:rPr>
                <w:sz w:val="24"/>
              </w:rPr>
              <w:t>1</w:t>
            </w:r>
            <w:r w:rsidR="00AE04B8">
              <w:rPr>
                <w:sz w:val="24"/>
              </w:rPr>
              <w:t>6</w:t>
            </w:r>
            <w:r w:rsidRPr="00E11F0F">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14:paraId="48789F6E" w14:textId="24BCC6CD" w:rsidR="00240A2A" w:rsidRPr="00E11F0F" w:rsidRDefault="00AE04B8" w:rsidP="00240A2A">
            <w:pPr>
              <w:spacing w:line="240" w:lineRule="auto"/>
              <w:ind w:firstLineChars="0" w:firstLine="0"/>
              <w:jc w:val="center"/>
              <w:rPr>
                <w:sz w:val="24"/>
              </w:rPr>
            </w:pPr>
            <w:r>
              <w:rPr>
                <w:sz w:val="24"/>
              </w:rPr>
              <w:t>16</w:t>
            </w:r>
          </w:p>
        </w:tc>
        <w:tc>
          <w:tcPr>
            <w:tcW w:w="988" w:type="pct"/>
            <w:tcBorders>
              <w:top w:val="nil"/>
              <w:left w:val="nil"/>
              <w:bottom w:val="single" w:sz="4" w:space="0" w:color="auto"/>
              <w:right w:val="single" w:sz="4" w:space="0" w:color="auto"/>
            </w:tcBorders>
            <w:shd w:val="clear" w:color="auto" w:fill="auto"/>
            <w:noWrap/>
            <w:vAlign w:val="center"/>
            <w:hideMark/>
          </w:tcPr>
          <w:p w14:paraId="568922B0" w14:textId="66EA559D" w:rsidR="00240A2A" w:rsidRPr="00E11F0F" w:rsidRDefault="00662E9F" w:rsidP="00240A2A">
            <w:pPr>
              <w:spacing w:line="240" w:lineRule="auto"/>
              <w:ind w:firstLineChars="0" w:firstLine="0"/>
              <w:jc w:val="center"/>
              <w:rPr>
                <w:sz w:val="24"/>
              </w:rPr>
            </w:pPr>
            <w:r>
              <w:rPr>
                <w:sz w:val="24"/>
              </w:rPr>
              <w:t>11</w:t>
            </w:r>
          </w:p>
        </w:tc>
        <w:tc>
          <w:tcPr>
            <w:tcW w:w="814" w:type="pct"/>
            <w:tcBorders>
              <w:top w:val="nil"/>
              <w:left w:val="nil"/>
              <w:bottom w:val="single" w:sz="4" w:space="0" w:color="auto"/>
              <w:right w:val="single" w:sz="4" w:space="0" w:color="auto"/>
            </w:tcBorders>
            <w:shd w:val="clear" w:color="auto" w:fill="auto"/>
            <w:noWrap/>
            <w:vAlign w:val="center"/>
            <w:hideMark/>
          </w:tcPr>
          <w:p w14:paraId="6604B112" w14:textId="54759C92" w:rsidR="00240A2A" w:rsidRPr="00E11F0F" w:rsidRDefault="00662E9F" w:rsidP="00240A2A">
            <w:pPr>
              <w:spacing w:line="240" w:lineRule="auto"/>
              <w:ind w:firstLineChars="0" w:firstLine="0"/>
              <w:jc w:val="center"/>
              <w:rPr>
                <w:sz w:val="24"/>
              </w:rPr>
            </w:pPr>
            <w:r>
              <w:rPr>
                <w:sz w:val="24"/>
              </w:rPr>
              <w:t>68.75</w:t>
            </w:r>
            <w:r w:rsidR="00240A2A" w:rsidRPr="00E11F0F">
              <w:rPr>
                <w:rFonts w:hint="eastAsia"/>
                <w:sz w:val="24"/>
              </w:rPr>
              <w:t>%</w:t>
            </w:r>
          </w:p>
        </w:tc>
        <w:tc>
          <w:tcPr>
            <w:tcW w:w="778" w:type="pct"/>
            <w:tcBorders>
              <w:top w:val="nil"/>
              <w:left w:val="nil"/>
              <w:bottom w:val="single" w:sz="4" w:space="0" w:color="auto"/>
              <w:right w:val="nil"/>
            </w:tcBorders>
            <w:shd w:val="clear" w:color="auto" w:fill="auto"/>
            <w:vAlign w:val="center"/>
            <w:hideMark/>
          </w:tcPr>
          <w:p w14:paraId="5D09F866" w14:textId="3A35AE63" w:rsidR="00240A2A" w:rsidRPr="00E11F0F" w:rsidRDefault="00AE04B8" w:rsidP="00240A2A">
            <w:pPr>
              <w:widowControl/>
              <w:topLinePunct w:val="0"/>
              <w:spacing w:line="240" w:lineRule="auto"/>
              <w:ind w:firstLineChars="0" w:firstLine="0"/>
              <w:jc w:val="center"/>
              <w:rPr>
                <w:rFonts w:ascii="仿宋_GB2312" w:hAnsi="宋体" w:cs="宋体"/>
                <w:color w:val="000000"/>
                <w:kern w:val="0"/>
                <w:sz w:val="24"/>
              </w:rPr>
            </w:pPr>
            <w:r>
              <w:rPr>
                <w:rFonts w:ascii="仿宋_GB2312" w:hAnsi="宋体" w:cs="宋体" w:hint="eastAsia"/>
                <w:color w:val="000000"/>
                <w:kern w:val="0"/>
                <w:sz w:val="24"/>
              </w:rPr>
              <w:t>中</w:t>
            </w:r>
          </w:p>
        </w:tc>
      </w:tr>
      <w:tr w:rsidR="00E11F0F" w:rsidRPr="00E11F0F" w14:paraId="789AF2BA" w14:textId="77777777" w:rsidTr="00FC22E6">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124B15C6" w14:textId="77777777" w:rsidR="00E11F0F" w:rsidRPr="00E11F0F" w:rsidRDefault="00E11F0F" w:rsidP="00E11F0F">
            <w:pPr>
              <w:spacing w:line="240" w:lineRule="auto"/>
              <w:ind w:firstLineChars="0" w:firstLine="0"/>
              <w:jc w:val="center"/>
              <w:rPr>
                <w:sz w:val="24"/>
              </w:rPr>
            </w:pPr>
            <w:r w:rsidRPr="00E11F0F">
              <w:rPr>
                <w:rFonts w:hint="eastAsia"/>
                <w:sz w:val="24"/>
              </w:rPr>
              <w:t>项目产出</w:t>
            </w:r>
          </w:p>
        </w:tc>
        <w:tc>
          <w:tcPr>
            <w:tcW w:w="605" w:type="pct"/>
            <w:tcBorders>
              <w:top w:val="nil"/>
              <w:left w:val="nil"/>
              <w:bottom w:val="single" w:sz="4" w:space="0" w:color="auto"/>
              <w:right w:val="single" w:sz="4" w:space="0" w:color="auto"/>
            </w:tcBorders>
            <w:shd w:val="clear" w:color="auto" w:fill="auto"/>
            <w:noWrap/>
            <w:vAlign w:val="center"/>
            <w:hideMark/>
          </w:tcPr>
          <w:p w14:paraId="658EF670" w14:textId="1AF0ED6D" w:rsidR="00E11F0F" w:rsidRPr="00E11F0F" w:rsidRDefault="00AE04B8" w:rsidP="00E11F0F">
            <w:pPr>
              <w:spacing w:line="240" w:lineRule="auto"/>
              <w:ind w:firstLineChars="0" w:firstLine="0"/>
              <w:jc w:val="center"/>
              <w:rPr>
                <w:sz w:val="24"/>
              </w:rPr>
            </w:pPr>
            <w:r>
              <w:rPr>
                <w:sz w:val="24"/>
              </w:rPr>
              <w:t>39</w:t>
            </w:r>
            <w:r w:rsidR="00E11F0F" w:rsidRPr="00E11F0F">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14:paraId="389118A7" w14:textId="37B46093" w:rsidR="00E11F0F" w:rsidRPr="00E11F0F" w:rsidRDefault="00AE04B8" w:rsidP="00E11F0F">
            <w:pPr>
              <w:spacing w:line="240" w:lineRule="auto"/>
              <w:ind w:firstLineChars="0" w:firstLine="0"/>
              <w:jc w:val="center"/>
              <w:rPr>
                <w:sz w:val="24"/>
              </w:rPr>
            </w:pPr>
            <w:r>
              <w:rPr>
                <w:sz w:val="24"/>
              </w:rPr>
              <w:t>39</w:t>
            </w:r>
          </w:p>
        </w:tc>
        <w:tc>
          <w:tcPr>
            <w:tcW w:w="988" w:type="pct"/>
            <w:tcBorders>
              <w:top w:val="nil"/>
              <w:left w:val="nil"/>
              <w:bottom w:val="single" w:sz="4" w:space="0" w:color="auto"/>
              <w:right w:val="single" w:sz="4" w:space="0" w:color="auto"/>
            </w:tcBorders>
            <w:shd w:val="clear" w:color="auto" w:fill="auto"/>
            <w:noWrap/>
            <w:vAlign w:val="center"/>
            <w:hideMark/>
          </w:tcPr>
          <w:p w14:paraId="316BA313" w14:textId="15339BE0" w:rsidR="00E11F0F" w:rsidRPr="00E11F0F" w:rsidRDefault="00AD6C08" w:rsidP="00E11F0F">
            <w:pPr>
              <w:spacing w:line="240" w:lineRule="auto"/>
              <w:ind w:firstLineChars="0" w:firstLine="0"/>
              <w:jc w:val="center"/>
              <w:rPr>
                <w:sz w:val="24"/>
              </w:rPr>
            </w:pPr>
            <w:r>
              <w:rPr>
                <w:rFonts w:hint="eastAsia"/>
                <w:sz w:val="24"/>
              </w:rPr>
              <w:t>3</w:t>
            </w:r>
            <w:r>
              <w:rPr>
                <w:sz w:val="24"/>
              </w:rPr>
              <w:t>7.79</w:t>
            </w:r>
          </w:p>
        </w:tc>
        <w:tc>
          <w:tcPr>
            <w:tcW w:w="814" w:type="pct"/>
            <w:tcBorders>
              <w:top w:val="nil"/>
              <w:left w:val="nil"/>
              <w:bottom w:val="single" w:sz="4" w:space="0" w:color="auto"/>
              <w:right w:val="single" w:sz="4" w:space="0" w:color="auto"/>
            </w:tcBorders>
            <w:shd w:val="clear" w:color="auto" w:fill="auto"/>
            <w:noWrap/>
            <w:vAlign w:val="center"/>
            <w:hideMark/>
          </w:tcPr>
          <w:p w14:paraId="095BD2AB" w14:textId="70CA2DA0" w:rsidR="00E11F0F" w:rsidRPr="00E11F0F" w:rsidRDefault="00AD6C08" w:rsidP="00E11F0F">
            <w:pPr>
              <w:spacing w:line="240" w:lineRule="auto"/>
              <w:ind w:firstLineChars="0" w:firstLine="0"/>
              <w:jc w:val="center"/>
              <w:rPr>
                <w:sz w:val="24"/>
              </w:rPr>
            </w:pPr>
            <w:r>
              <w:rPr>
                <w:sz w:val="24"/>
              </w:rPr>
              <w:t>96.90</w:t>
            </w:r>
            <w:r w:rsidR="00E11F0F" w:rsidRPr="00E11F0F">
              <w:rPr>
                <w:rFonts w:hint="eastAsia"/>
                <w:sz w:val="24"/>
              </w:rPr>
              <w:t>%</w:t>
            </w:r>
          </w:p>
        </w:tc>
        <w:tc>
          <w:tcPr>
            <w:tcW w:w="778" w:type="pct"/>
            <w:tcBorders>
              <w:top w:val="nil"/>
              <w:left w:val="nil"/>
              <w:bottom w:val="single" w:sz="4" w:space="0" w:color="auto"/>
              <w:right w:val="nil"/>
            </w:tcBorders>
            <w:shd w:val="clear" w:color="auto" w:fill="auto"/>
            <w:vAlign w:val="center"/>
            <w:hideMark/>
          </w:tcPr>
          <w:p w14:paraId="22AD9788" w14:textId="4E6B68EB" w:rsidR="00E11F0F" w:rsidRPr="00E11F0F" w:rsidRDefault="00AE04B8" w:rsidP="00E11F0F">
            <w:pPr>
              <w:spacing w:line="240" w:lineRule="auto"/>
              <w:ind w:firstLineChars="0" w:firstLine="0"/>
              <w:jc w:val="center"/>
              <w:rPr>
                <w:sz w:val="24"/>
              </w:rPr>
            </w:pPr>
            <w:r>
              <w:rPr>
                <w:rFonts w:hint="eastAsia"/>
                <w:sz w:val="24"/>
              </w:rPr>
              <w:t>优</w:t>
            </w:r>
          </w:p>
        </w:tc>
      </w:tr>
      <w:tr w:rsidR="00E11F0F" w:rsidRPr="00E11F0F" w14:paraId="5CA11B64" w14:textId="77777777" w:rsidTr="00FC22E6">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6B5EBDDB" w14:textId="77777777" w:rsidR="00E11F0F" w:rsidRPr="00E11F0F" w:rsidRDefault="00E11F0F" w:rsidP="00E11F0F">
            <w:pPr>
              <w:spacing w:line="240" w:lineRule="auto"/>
              <w:ind w:firstLineChars="0" w:firstLine="0"/>
              <w:jc w:val="center"/>
              <w:rPr>
                <w:sz w:val="24"/>
              </w:rPr>
            </w:pPr>
            <w:r w:rsidRPr="00E11F0F">
              <w:rPr>
                <w:rFonts w:hint="eastAsia"/>
                <w:sz w:val="24"/>
              </w:rPr>
              <w:t>项目效果</w:t>
            </w:r>
          </w:p>
        </w:tc>
        <w:tc>
          <w:tcPr>
            <w:tcW w:w="605" w:type="pct"/>
            <w:tcBorders>
              <w:top w:val="nil"/>
              <w:left w:val="nil"/>
              <w:bottom w:val="single" w:sz="4" w:space="0" w:color="auto"/>
              <w:right w:val="single" w:sz="4" w:space="0" w:color="auto"/>
            </w:tcBorders>
            <w:shd w:val="clear" w:color="auto" w:fill="auto"/>
            <w:noWrap/>
            <w:vAlign w:val="center"/>
            <w:hideMark/>
          </w:tcPr>
          <w:p w14:paraId="2CA6772A" w14:textId="1FFAA336" w:rsidR="00E11F0F" w:rsidRPr="00E11F0F" w:rsidRDefault="002C612E" w:rsidP="00E11F0F">
            <w:pPr>
              <w:spacing w:line="240" w:lineRule="auto"/>
              <w:ind w:firstLineChars="0" w:firstLine="0"/>
              <w:jc w:val="center"/>
              <w:rPr>
                <w:sz w:val="24"/>
              </w:rPr>
            </w:pPr>
            <w:r>
              <w:rPr>
                <w:sz w:val="24"/>
              </w:rPr>
              <w:t>3</w:t>
            </w:r>
            <w:r w:rsidR="00AE04B8">
              <w:rPr>
                <w:sz w:val="24"/>
              </w:rPr>
              <w:t>7</w:t>
            </w:r>
            <w:r w:rsidR="00E11F0F" w:rsidRPr="00E11F0F">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14:paraId="093662CC" w14:textId="1C354EE9" w:rsidR="00E11F0F" w:rsidRPr="00E11F0F" w:rsidRDefault="00AE04B8" w:rsidP="00E11F0F">
            <w:pPr>
              <w:spacing w:line="240" w:lineRule="auto"/>
              <w:ind w:firstLineChars="0" w:firstLine="0"/>
              <w:jc w:val="center"/>
              <w:rPr>
                <w:sz w:val="24"/>
              </w:rPr>
            </w:pPr>
            <w:r>
              <w:rPr>
                <w:sz w:val="24"/>
              </w:rPr>
              <w:t>37</w:t>
            </w:r>
          </w:p>
        </w:tc>
        <w:tc>
          <w:tcPr>
            <w:tcW w:w="988" w:type="pct"/>
            <w:tcBorders>
              <w:top w:val="nil"/>
              <w:left w:val="nil"/>
              <w:bottom w:val="single" w:sz="4" w:space="0" w:color="auto"/>
              <w:right w:val="single" w:sz="4" w:space="0" w:color="auto"/>
            </w:tcBorders>
            <w:shd w:val="clear" w:color="auto" w:fill="auto"/>
            <w:noWrap/>
            <w:vAlign w:val="center"/>
            <w:hideMark/>
          </w:tcPr>
          <w:p w14:paraId="0678EC1A" w14:textId="3B9234AE" w:rsidR="00E11F0F" w:rsidRPr="00E11F0F" w:rsidRDefault="00AE04B8" w:rsidP="00E11F0F">
            <w:pPr>
              <w:spacing w:line="240" w:lineRule="auto"/>
              <w:ind w:firstLineChars="0" w:firstLine="0"/>
              <w:jc w:val="center"/>
              <w:rPr>
                <w:sz w:val="24"/>
              </w:rPr>
            </w:pPr>
            <w:r>
              <w:rPr>
                <w:sz w:val="24"/>
              </w:rPr>
              <w:t>3</w:t>
            </w:r>
            <w:r w:rsidR="00AD6C08">
              <w:rPr>
                <w:sz w:val="24"/>
              </w:rPr>
              <w:t>7</w:t>
            </w:r>
          </w:p>
        </w:tc>
        <w:tc>
          <w:tcPr>
            <w:tcW w:w="814" w:type="pct"/>
            <w:tcBorders>
              <w:top w:val="nil"/>
              <w:left w:val="nil"/>
              <w:bottom w:val="single" w:sz="4" w:space="0" w:color="auto"/>
              <w:right w:val="single" w:sz="4" w:space="0" w:color="auto"/>
            </w:tcBorders>
            <w:shd w:val="clear" w:color="auto" w:fill="auto"/>
            <w:noWrap/>
            <w:vAlign w:val="center"/>
            <w:hideMark/>
          </w:tcPr>
          <w:p w14:paraId="68065991" w14:textId="51DE0D10" w:rsidR="00E11F0F" w:rsidRPr="00E11F0F" w:rsidRDefault="00FF186B" w:rsidP="00E11F0F">
            <w:pPr>
              <w:spacing w:line="240" w:lineRule="auto"/>
              <w:ind w:firstLineChars="0" w:firstLine="0"/>
              <w:jc w:val="center"/>
              <w:rPr>
                <w:sz w:val="24"/>
              </w:rPr>
            </w:pPr>
            <w:r>
              <w:rPr>
                <w:sz w:val="24"/>
              </w:rPr>
              <w:t>100</w:t>
            </w:r>
            <w:r w:rsidR="00E11F0F" w:rsidRPr="00E11F0F">
              <w:rPr>
                <w:rFonts w:hint="eastAsia"/>
                <w:sz w:val="24"/>
              </w:rPr>
              <w:t>%</w:t>
            </w:r>
          </w:p>
        </w:tc>
        <w:tc>
          <w:tcPr>
            <w:tcW w:w="778" w:type="pct"/>
            <w:tcBorders>
              <w:top w:val="nil"/>
              <w:left w:val="nil"/>
              <w:bottom w:val="single" w:sz="4" w:space="0" w:color="auto"/>
              <w:right w:val="nil"/>
            </w:tcBorders>
            <w:shd w:val="clear" w:color="auto" w:fill="auto"/>
            <w:vAlign w:val="center"/>
            <w:hideMark/>
          </w:tcPr>
          <w:p w14:paraId="56A6EB63" w14:textId="77777777" w:rsidR="00E11F0F" w:rsidRPr="00E11F0F" w:rsidRDefault="00E11F0F" w:rsidP="00E11F0F">
            <w:pPr>
              <w:spacing w:line="240" w:lineRule="auto"/>
              <w:ind w:firstLineChars="0" w:firstLine="0"/>
              <w:jc w:val="center"/>
              <w:rPr>
                <w:sz w:val="24"/>
              </w:rPr>
            </w:pPr>
            <w:r w:rsidRPr="00E11F0F">
              <w:rPr>
                <w:rFonts w:hint="eastAsia"/>
                <w:sz w:val="24"/>
              </w:rPr>
              <w:t>优</w:t>
            </w:r>
          </w:p>
        </w:tc>
      </w:tr>
      <w:tr w:rsidR="00E11F0F" w:rsidRPr="00C725F0" w14:paraId="3C4ABB26" w14:textId="77777777" w:rsidTr="00FC22E6">
        <w:trPr>
          <w:trHeight w:val="454"/>
          <w:jc w:val="center"/>
        </w:trPr>
        <w:tc>
          <w:tcPr>
            <w:tcW w:w="893" w:type="pct"/>
            <w:tcBorders>
              <w:top w:val="nil"/>
              <w:left w:val="nil"/>
              <w:bottom w:val="single" w:sz="12" w:space="0" w:color="auto"/>
              <w:right w:val="single" w:sz="4" w:space="0" w:color="auto"/>
            </w:tcBorders>
            <w:shd w:val="clear" w:color="auto" w:fill="auto"/>
            <w:noWrap/>
            <w:vAlign w:val="center"/>
            <w:hideMark/>
          </w:tcPr>
          <w:p w14:paraId="2BA4B0C8" w14:textId="77777777" w:rsidR="00E11F0F" w:rsidRPr="00C725F0" w:rsidRDefault="00E11F0F" w:rsidP="00E11F0F">
            <w:pPr>
              <w:spacing w:line="240" w:lineRule="auto"/>
              <w:ind w:firstLineChars="0" w:firstLine="0"/>
              <w:jc w:val="center"/>
              <w:rPr>
                <w:b/>
                <w:sz w:val="24"/>
              </w:rPr>
            </w:pPr>
            <w:r w:rsidRPr="00C725F0">
              <w:rPr>
                <w:rFonts w:hint="eastAsia"/>
                <w:b/>
                <w:sz w:val="24"/>
              </w:rPr>
              <w:t>综合绩效</w:t>
            </w:r>
          </w:p>
        </w:tc>
        <w:tc>
          <w:tcPr>
            <w:tcW w:w="605" w:type="pct"/>
            <w:tcBorders>
              <w:top w:val="nil"/>
              <w:left w:val="nil"/>
              <w:bottom w:val="single" w:sz="12" w:space="0" w:color="auto"/>
              <w:right w:val="single" w:sz="4" w:space="0" w:color="auto"/>
            </w:tcBorders>
            <w:shd w:val="clear" w:color="auto" w:fill="auto"/>
            <w:noWrap/>
            <w:vAlign w:val="center"/>
            <w:hideMark/>
          </w:tcPr>
          <w:p w14:paraId="681EC03F" w14:textId="77777777" w:rsidR="00E11F0F" w:rsidRPr="00C725F0" w:rsidRDefault="00E11F0F" w:rsidP="00E11F0F">
            <w:pPr>
              <w:spacing w:line="240" w:lineRule="auto"/>
              <w:ind w:firstLineChars="0" w:firstLine="0"/>
              <w:jc w:val="center"/>
              <w:rPr>
                <w:b/>
                <w:sz w:val="24"/>
              </w:rPr>
            </w:pPr>
            <w:r w:rsidRPr="00C725F0">
              <w:rPr>
                <w:rFonts w:hint="eastAsia"/>
                <w:b/>
                <w:sz w:val="24"/>
              </w:rPr>
              <w:t>100%</w:t>
            </w:r>
          </w:p>
        </w:tc>
        <w:tc>
          <w:tcPr>
            <w:tcW w:w="922" w:type="pct"/>
            <w:tcBorders>
              <w:top w:val="nil"/>
              <w:left w:val="nil"/>
              <w:bottom w:val="single" w:sz="12" w:space="0" w:color="auto"/>
              <w:right w:val="single" w:sz="4" w:space="0" w:color="auto"/>
            </w:tcBorders>
            <w:shd w:val="clear" w:color="auto" w:fill="auto"/>
            <w:noWrap/>
            <w:vAlign w:val="center"/>
            <w:hideMark/>
          </w:tcPr>
          <w:p w14:paraId="7EC217AF" w14:textId="77777777" w:rsidR="00E11F0F" w:rsidRPr="00C725F0" w:rsidRDefault="00E11F0F" w:rsidP="00E11F0F">
            <w:pPr>
              <w:spacing w:line="240" w:lineRule="auto"/>
              <w:ind w:firstLineChars="0" w:firstLine="0"/>
              <w:jc w:val="center"/>
              <w:rPr>
                <w:b/>
                <w:sz w:val="24"/>
              </w:rPr>
            </w:pPr>
            <w:r w:rsidRPr="00C725F0">
              <w:rPr>
                <w:rFonts w:hint="eastAsia"/>
                <w:b/>
                <w:sz w:val="24"/>
              </w:rPr>
              <w:t>100</w:t>
            </w:r>
          </w:p>
        </w:tc>
        <w:tc>
          <w:tcPr>
            <w:tcW w:w="988" w:type="pct"/>
            <w:tcBorders>
              <w:top w:val="nil"/>
              <w:left w:val="nil"/>
              <w:bottom w:val="single" w:sz="12" w:space="0" w:color="auto"/>
              <w:right w:val="single" w:sz="4" w:space="0" w:color="auto"/>
            </w:tcBorders>
            <w:shd w:val="clear" w:color="auto" w:fill="auto"/>
            <w:noWrap/>
            <w:vAlign w:val="center"/>
            <w:hideMark/>
          </w:tcPr>
          <w:p w14:paraId="77139CDE" w14:textId="5EDA64C4" w:rsidR="00E11F0F" w:rsidRPr="00C725F0" w:rsidRDefault="00AD6C08" w:rsidP="00E11F0F">
            <w:pPr>
              <w:spacing w:line="240" w:lineRule="auto"/>
              <w:ind w:firstLineChars="0" w:firstLine="0"/>
              <w:jc w:val="center"/>
              <w:rPr>
                <w:b/>
                <w:sz w:val="24"/>
              </w:rPr>
            </w:pPr>
            <w:r>
              <w:rPr>
                <w:b/>
                <w:sz w:val="24"/>
              </w:rPr>
              <w:t>90.79</w:t>
            </w:r>
          </w:p>
        </w:tc>
        <w:tc>
          <w:tcPr>
            <w:tcW w:w="814" w:type="pct"/>
            <w:tcBorders>
              <w:top w:val="nil"/>
              <w:left w:val="nil"/>
              <w:bottom w:val="single" w:sz="12" w:space="0" w:color="auto"/>
              <w:right w:val="single" w:sz="4" w:space="0" w:color="auto"/>
            </w:tcBorders>
            <w:shd w:val="clear" w:color="auto" w:fill="auto"/>
            <w:noWrap/>
            <w:vAlign w:val="center"/>
            <w:hideMark/>
          </w:tcPr>
          <w:p w14:paraId="4675DA13" w14:textId="58691199" w:rsidR="00E11F0F" w:rsidRPr="00C725F0" w:rsidRDefault="00FF186B" w:rsidP="00E11F0F">
            <w:pPr>
              <w:spacing w:line="240" w:lineRule="auto"/>
              <w:ind w:firstLineChars="0" w:firstLine="0"/>
              <w:jc w:val="center"/>
              <w:rPr>
                <w:b/>
                <w:sz w:val="24"/>
              </w:rPr>
            </w:pPr>
            <w:r>
              <w:rPr>
                <w:b/>
                <w:sz w:val="24"/>
              </w:rPr>
              <w:t>90.79</w:t>
            </w:r>
            <w:r w:rsidR="00E11F0F" w:rsidRPr="00C725F0">
              <w:rPr>
                <w:rFonts w:hint="eastAsia"/>
                <w:b/>
                <w:sz w:val="24"/>
              </w:rPr>
              <w:t>%</w:t>
            </w:r>
          </w:p>
        </w:tc>
        <w:tc>
          <w:tcPr>
            <w:tcW w:w="778" w:type="pct"/>
            <w:tcBorders>
              <w:top w:val="nil"/>
              <w:left w:val="nil"/>
              <w:bottom w:val="single" w:sz="12" w:space="0" w:color="auto"/>
              <w:right w:val="nil"/>
            </w:tcBorders>
            <w:shd w:val="clear" w:color="auto" w:fill="auto"/>
            <w:vAlign w:val="center"/>
            <w:hideMark/>
          </w:tcPr>
          <w:p w14:paraId="323BD442" w14:textId="7207E106" w:rsidR="00E11F0F" w:rsidRPr="00C725F0" w:rsidRDefault="00FF186B" w:rsidP="00E11F0F">
            <w:pPr>
              <w:spacing w:line="240" w:lineRule="auto"/>
              <w:ind w:firstLineChars="0" w:firstLine="0"/>
              <w:jc w:val="center"/>
              <w:rPr>
                <w:b/>
                <w:sz w:val="24"/>
              </w:rPr>
            </w:pPr>
            <w:r>
              <w:rPr>
                <w:rFonts w:hint="eastAsia"/>
                <w:b/>
                <w:sz w:val="24"/>
              </w:rPr>
              <w:t>优</w:t>
            </w:r>
          </w:p>
        </w:tc>
      </w:tr>
    </w:tbl>
    <w:p w14:paraId="19FA6C1C" w14:textId="62073008" w:rsidR="008D71C3" w:rsidRDefault="008D71C3" w:rsidP="00B61E2C">
      <w:pPr>
        <w:spacing w:beforeLines="50" w:before="190"/>
        <w:ind w:firstLine="560"/>
      </w:pPr>
      <w:r>
        <w:rPr>
          <w:rFonts w:hint="eastAsia"/>
        </w:rPr>
        <w:t>评价结果表明，</w:t>
      </w:r>
      <w:r w:rsidR="00AE04B8">
        <w:rPr>
          <w:rFonts w:hint="eastAsia"/>
        </w:rPr>
        <w:t>武汉轻工大学</w:t>
      </w:r>
      <w:r>
        <w:rPr>
          <w:rFonts w:hint="eastAsia"/>
        </w:rPr>
        <w:t>较好地完成了</w:t>
      </w:r>
      <w:r>
        <w:rPr>
          <w:rFonts w:hint="eastAsia"/>
        </w:rPr>
        <w:t>201</w:t>
      </w:r>
      <w:r w:rsidR="003D56D6">
        <w:t>8</w:t>
      </w:r>
      <w:r>
        <w:rPr>
          <w:rFonts w:hint="eastAsia"/>
        </w:rPr>
        <w:t>年项目的主要任务和绩效目标。项目符合国家</w:t>
      </w:r>
      <w:r w:rsidR="00F271E6" w:rsidRPr="0098428A">
        <w:rPr>
          <w:rFonts w:hint="eastAsia"/>
        </w:rPr>
        <w:t>及</w:t>
      </w:r>
      <w:r w:rsidR="00AE04B8">
        <w:rPr>
          <w:rFonts w:hint="eastAsia"/>
        </w:rPr>
        <w:t>湖北省</w:t>
      </w:r>
      <w:r>
        <w:rPr>
          <w:rFonts w:hint="eastAsia"/>
        </w:rPr>
        <w:t>的法律法规、政策意见，立项程序</w:t>
      </w:r>
      <w:r w:rsidR="0009143C">
        <w:rPr>
          <w:rFonts w:hint="eastAsia"/>
        </w:rPr>
        <w:t>基本</w:t>
      </w:r>
      <w:r>
        <w:rPr>
          <w:rFonts w:hint="eastAsia"/>
        </w:rPr>
        <w:t>规范，绩效目标基本合理；管理制度</w:t>
      </w:r>
      <w:r w:rsidR="00AC6AF4">
        <w:rPr>
          <w:rFonts w:hint="eastAsia"/>
        </w:rPr>
        <w:t>较为</w:t>
      </w:r>
      <w:r>
        <w:rPr>
          <w:rFonts w:hint="eastAsia"/>
        </w:rPr>
        <w:t>健全，总体执行有效</w:t>
      </w:r>
      <w:r w:rsidR="00E546FB">
        <w:rPr>
          <w:rFonts w:hint="eastAsia"/>
        </w:rPr>
        <w:t>，</w:t>
      </w:r>
      <w:r>
        <w:rPr>
          <w:rFonts w:hint="eastAsia"/>
        </w:rPr>
        <w:t>资金使用</w:t>
      </w:r>
      <w:r w:rsidR="00AE04B8">
        <w:rPr>
          <w:rFonts w:hint="eastAsia"/>
        </w:rPr>
        <w:t>基本</w:t>
      </w:r>
      <w:r>
        <w:rPr>
          <w:rFonts w:hint="eastAsia"/>
        </w:rPr>
        <w:t>合</w:t>
      </w:r>
      <w:proofErr w:type="gramStart"/>
      <w:r>
        <w:rPr>
          <w:rFonts w:hint="eastAsia"/>
        </w:rPr>
        <w:t>规</w:t>
      </w:r>
      <w:proofErr w:type="gramEnd"/>
      <w:r>
        <w:rPr>
          <w:rFonts w:hint="eastAsia"/>
        </w:rPr>
        <w:t>；</w:t>
      </w:r>
      <w:r w:rsidR="003D56D6">
        <w:rPr>
          <w:rFonts w:hint="eastAsia"/>
        </w:rPr>
        <w:t>项目产出较好，效益</w:t>
      </w:r>
      <w:r w:rsidR="00AE04B8">
        <w:rPr>
          <w:rFonts w:hint="eastAsia"/>
        </w:rPr>
        <w:t>明显</w:t>
      </w:r>
      <w:r w:rsidR="003D56D6">
        <w:rPr>
          <w:rFonts w:hint="eastAsia"/>
        </w:rPr>
        <w:t>，具有可持续性。</w:t>
      </w:r>
    </w:p>
    <w:p w14:paraId="371236B4" w14:textId="77777777" w:rsidR="008D71C3" w:rsidRDefault="008D71C3">
      <w:pPr>
        <w:pStyle w:val="2"/>
        <w:ind w:firstLine="602"/>
      </w:pPr>
      <w:bookmarkStart w:id="27" w:name="_Toc6413742"/>
      <w:r>
        <w:rPr>
          <w:rFonts w:hint="eastAsia"/>
        </w:rPr>
        <w:t>二</w:t>
      </w:r>
      <w:r>
        <w:t>、项目基本情况</w:t>
      </w:r>
      <w:bookmarkEnd w:id="17"/>
      <w:bookmarkEnd w:id="18"/>
      <w:bookmarkEnd w:id="19"/>
      <w:bookmarkEnd w:id="20"/>
      <w:bookmarkEnd w:id="21"/>
      <w:bookmarkEnd w:id="22"/>
      <w:bookmarkEnd w:id="23"/>
      <w:bookmarkEnd w:id="24"/>
      <w:bookmarkEnd w:id="25"/>
      <w:bookmarkEnd w:id="26"/>
      <w:bookmarkEnd w:id="27"/>
    </w:p>
    <w:p w14:paraId="2EB40139" w14:textId="77777777" w:rsidR="0030541E" w:rsidRDefault="00ED1D59" w:rsidP="00825EA1">
      <w:pPr>
        <w:spacing w:line="540" w:lineRule="exact"/>
        <w:ind w:firstLine="560"/>
      </w:pPr>
      <w:r>
        <w:rPr>
          <w:rFonts w:hint="eastAsia"/>
        </w:rPr>
        <w:t>根据</w:t>
      </w:r>
      <w:r>
        <w:t>党中央关于建设一流大学和一流学科</w:t>
      </w:r>
      <w:r>
        <w:rPr>
          <w:rFonts w:hint="eastAsia"/>
        </w:rPr>
        <w:t>的</w:t>
      </w:r>
      <w:r>
        <w:t>重大决策部署</w:t>
      </w:r>
      <w:r>
        <w:rPr>
          <w:rFonts w:hint="eastAsia"/>
        </w:rPr>
        <w:t>，湖北省人民政府下发</w:t>
      </w:r>
      <w:r>
        <w:t>《</w:t>
      </w:r>
      <w:r>
        <w:rPr>
          <w:rFonts w:hint="eastAsia"/>
        </w:rPr>
        <w:t>省人民政府</w:t>
      </w:r>
      <w:r>
        <w:t>关于推进一流大学和一流学科建设的实施意见》</w:t>
      </w:r>
      <w:r>
        <w:rPr>
          <w:rFonts w:hint="eastAsia"/>
        </w:rPr>
        <w:t>（鄂政发</w:t>
      </w:r>
      <w:r w:rsidRPr="00E82990">
        <w:rPr>
          <w:rFonts w:hint="eastAsia"/>
          <w:szCs w:val="22"/>
        </w:rPr>
        <w:t>〔</w:t>
      </w:r>
      <w:r w:rsidRPr="00E82990">
        <w:rPr>
          <w:rFonts w:hint="eastAsia"/>
          <w:szCs w:val="22"/>
        </w:rPr>
        <w:t>201</w:t>
      </w:r>
      <w:r>
        <w:rPr>
          <w:szCs w:val="22"/>
        </w:rPr>
        <w:t>6</w:t>
      </w:r>
      <w:r w:rsidRPr="00E82990">
        <w:rPr>
          <w:rFonts w:hint="eastAsia"/>
          <w:szCs w:val="22"/>
        </w:rPr>
        <w:t>〕</w:t>
      </w:r>
      <w:r>
        <w:rPr>
          <w:rFonts w:hint="eastAsia"/>
        </w:rPr>
        <w:t>7</w:t>
      </w:r>
      <w:r>
        <w:t>5</w:t>
      </w:r>
      <w:r>
        <w:rPr>
          <w:rFonts w:hint="eastAsia"/>
        </w:rPr>
        <w:t>号）文件，提出设立</w:t>
      </w:r>
      <w:proofErr w:type="gramStart"/>
      <w:r>
        <w:t>综合奖补资金</w:t>
      </w:r>
      <w:proofErr w:type="gramEnd"/>
      <w:r>
        <w:rPr>
          <w:rFonts w:hint="eastAsia"/>
        </w:rPr>
        <w:t>，对入选我省“双一流”建设高校名单的省属高校予以支持，</w:t>
      </w:r>
      <w:r>
        <w:t>推动一批高水平大学和学科进入国际国内一流行列或前列</w:t>
      </w:r>
      <w:r>
        <w:rPr>
          <w:rFonts w:hint="eastAsia"/>
        </w:rPr>
        <w:t>，</w:t>
      </w:r>
      <w:r>
        <w:t>提升</w:t>
      </w:r>
      <w:r>
        <w:rPr>
          <w:rFonts w:hint="eastAsia"/>
        </w:rPr>
        <w:t>我省</w:t>
      </w:r>
      <w:r>
        <w:t>高等教育综合实力</w:t>
      </w:r>
      <w:r>
        <w:rPr>
          <w:rFonts w:hint="eastAsia"/>
        </w:rPr>
        <w:t>。</w:t>
      </w:r>
    </w:p>
    <w:p w14:paraId="7A48A8A0" w14:textId="604769D5" w:rsidR="00F630CD" w:rsidRDefault="00F630CD" w:rsidP="00825EA1">
      <w:pPr>
        <w:spacing w:line="540" w:lineRule="exact"/>
        <w:ind w:firstLine="560"/>
      </w:pPr>
      <w:r w:rsidRPr="00603CB0">
        <w:rPr>
          <w:rFonts w:hint="eastAsia"/>
        </w:rPr>
        <w:lastRenderedPageBreak/>
        <w:t>武汉轻工大学</w:t>
      </w:r>
      <w:r w:rsidRPr="00017BE6">
        <w:rPr>
          <w:rFonts w:hint="eastAsia"/>
        </w:rPr>
        <w:t>（以下简称学校）</w:t>
      </w:r>
      <w:r>
        <w:rPr>
          <w:rFonts w:hint="eastAsia"/>
        </w:rPr>
        <w:t>作为我省“国内一流学科建设高校”之一，</w:t>
      </w:r>
      <w:r w:rsidRPr="00603CB0">
        <w:rPr>
          <w:rFonts w:hint="eastAsia"/>
        </w:rPr>
        <w:t>是全国最早培养粮食行业专门人才的学校</w:t>
      </w:r>
      <w:r>
        <w:rPr>
          <w:rFonts w:hint="eastAsia"/>
        </w:rPr>
        <w:t>，</w:t>
      </w:r>
      <w:r w:rsidRPr="00603CB0">
        <w:rPr>
          <w:rFonts w:hint="eastAsia"/>
        </w:rPr>
        <w:t>学校始终坚持“育人为本、质量立校、人才强校、特色兴校”的办学理念，现已形成了以轻工食品类学科为特色，食品营养与人类健康领域相关学科优势明显，以工科为主干，工、管、理、文、经、农、艺、法等学科协调发展的多科性大学格局</w:t>
      </w:r>
      <w:r>
        <w:rPr>
          <w:rFonts w:hint="eastAsia"/>
        </w:rPr>
        <w:t>。</w:t>
      </w:r>
    </w:p>
    <w:p w14:paraId="54E2E6D4" w14:textId="77777777" w:rsidR="00F630CD" w:rsidRDefault="00F630CD" w:rsidP="00825EA1">
      <w:pPr>
        <w:spacing w:line="540" w:lineRule="exact"/>
        <w:ind w:firstLine="560"/>
      </w:pPr>
      <w:r w:rsidRPr="00853BF4">
        <w:rPr>
          <w:rFonts w:hint="eastAsia"/>
        </w:rPr>
        <w:t>201</w:t>
      </w:r>
      <w:r>
        <w:t>7</w:t>
      </w:r>
      <w:r w:rsidRPr="00853BF4">
        <w:rPr>
          <w:rFonts w:hint="eastAsia"/>
        </w:rPr>
        <w:t>年</w:t>
      </w:r>
      <w:r>
        <w:rPr>
          <w:rFonts w:hint="eastAsia"/>
        </w:rPr>
        <w:t>武汉轻工大学高等教育</w:t>
      </w:r>
      <w:proofErr w:type="gramStart"/>
      <w:r>
        <w:rPr>
          <w:rFonts w:hint="eastAsia"/>
        </w:rPr>
        <w:t>综合奖补资金</w:t>
      </w:r>
      <w:proofErr w:type="gramEnd"/>
      <w:r w:rsidRPr="00853BF4">
        <w:rPr>
          <w:rFonts w:hint="eastAsia"/>
        </w:rPr>
        <w:t>项目（以下简称项目）基于上述政策背景及</w:t>
      </w:r>
      <w:r w:rsidRPr="00017BE6">
        <w:rPr>
          <w:rFonts w:hint="eastAsia"/>
        </w:rPr>
        <w:t>高校</w:t>
      </w:r>
      <w:r>
        <w:rPr>
          <w:rFonts w:hint="eastAsia"/>
        </w:rPr>
        <w:t>建设</w:t>
      </w:r>
      <w:r w:rsidRPr="00017BE6">
        <w:rPr>
          <w:rFonts w:hint="eastAsia"/>
        </w:rPr>
        <w:t>需要而设立</w:t>
      </w:r>
      <w:r>
        <w:rPr>
          <w:rFonts w:hint="eastAsia"/>
        </w:rPr>
        <w:t>，</w:t>
      </w:r>
      <w:r>
        <w:t>主要</w:t>
      </w:r>
      <w:r>
        <w:rPr>
          <w:rFonts w:hint="eastAsia"/>
        </w:rPr>
        <w:t>为学校学术队伍建设、科研能力建设、资源条件建设、人才培养等方面提供经费保障。</w:t>
      </w:r>
    </w:p>
    <w:p w14:paraId="3FF7F7E9" w14:textId="6D950F92" w:rsidR="00233516" w:rsidRDefault="00064771" w:rsidP="00825EA1">
      <w:pPr>
        <w:spacing w:line="540" w:lineRule="exact"/>
        <w:ind w:firstLine="560"/>
      </w:pPr>
      <w:r>
        <w:rPr>
          <w:rFonts w:hint="eastAsia"/>
        </w:rPr>
        <w:t>项目为</w:t>
      </w:r>
      <w:r w:rsidR="00F630CD">
        <w:rPr>
          <w:rFonts w:hint="eastAsia"/>
        </w:rPr>
        <w:t>新增</w:t>
      </w:r>
      <w:r>
        <w:rPr>
          <w:rFonts w:hint="eastAsia"/>
        </w:rPr>
        <w:t>性、常年性项目，</w:t>
      </w:r>
      <w:r w:rsidR="00073130">
        <w:rPr>
          <w:rFonts w:hint="eastAsia"/>
        </w:rPr>
        <w:t>年度</w:t>
      </w:r>
      <w:r w:rsidR="00233516">
        <w:rPr>
          <w:rFonts w:hint="eastAsia"/>
        </w:rPr>
        <w:t>预算</w:t>
      </w:r>
      <w:r w:rsidR="00ED1D59">
        <w:t>2,610</w:t>
      </w:r>
      <w:r w:rsidR="00F630CD">
        <w:t>.00</w:t>
      </w:r>
      <w:r w:rsidR="00233516">
        <w:rPr>
          <w:rFonts w:hint="eastAsia"/>
        </w:rPr>
        <w:t>万元，项目实际支出</w:t>
      </w:r>
      <w:r w:rsidR="00ED1D59">
        <w:t>2,582</w:t>
      </w:r>
      <w:r w:rsidR="00F630CD">
        <w:t>.21</w:t>
      </w:r>
      <w:r w:rsidR="00233516">
        <w:rPr>
          <w:rFonts w:hint="eastAsia"/>
        </w:rPr>
        <w:t>万元，预算执行率为</w:t>
      </w:r>
      <w:r w:rsidR="00F630CD">
        <w:t>98.94</w:t>
      </w:r>
      <w:r w:rsidR="004732BB" w:rsidRPr="004732BB">
        <w:t>%</w:t>
      </w:r>
      <w:r w:rsidR="00233516">
        <w:rPr>
          <w:rFonts w:hint="eastAsia"/>
        </w:rPr>
        <w:t>。</w:t>
      </w:r>
    </w:p>
    <w:p w14:paraId="2E61AA06" w14:textId="1B3E1CEB" w:rsidR="00F630CD" w:rsidRDefault="00073130" w:rsidP="00825EA1">
      <w:pPr>
        <w:spacing w:line="540" w:lineRule="exact"/>
        <w:ind w:firstLine="560"/>
      </w:pPr>
      <w:r>
        <w:rPr>
          <w:rFonts w:hint="eastAsia"/>
        </w:rPr>
        <w:t>项目年度工作计划及绩效目标总体完成。</w:t>
      </w:r>
      <w:r w:rsidR="00F630CD">
        <w:rPr>
          <w:rFonts w:hint="eastAsia"/>
        </w:rPr>
        <w:t>年度引进高层次人才</w:t>
      </w:r>
      <w:r w:rsidR="00BC5EFA">
        <w:t>6</w:t>
      </w:r>
      <w:r w:rsidR="00F630CD">
        <w:rPr>
          <w:rFonts w:hint="eastAsia"/>
        </w:rPr>
        <w:t>人，全职聘任博士</w:t>
      </w:r>
      <w:r w:rsidR="00F630CD">
        <w:rPr>
          <w:rFonts w:hint="eastAsia"/>
        </w:rPr>
        <w:t>8</w:t>
      </w:r>
      <w:r w:rsidR="00F630CD">
        <w:rPr>
          <w:rFonts w:hint="eastAsia"/>
        </w:rPr>
        <w:t>人，</w:t>
      </w:r>
      <w:r w:rsidR="00F630CD" w:rsidRPr="00F630CD">
        <w:rPr>
          <w:rFonts w:hint="eastAsia"/>
        </w:rPr>
        <w:t>新增国家及省部级</w:t>
      </w:r>
      <w:r w:rsidR="00F630CD" w:rsidRPr="00966E10">
        <w:rPr>
          <w:rFonts w:hint="eastAsia"/>
        </w:rPr>
        <w:t>科研项目</w:t>
      </w:r>
      <w:r w:rsidR="00966E10">
        <w:t>106</w:t>
      </w:r>
      <w:r w:rsidR="00F630CD" w:rsidRPr="00966E10">
        <w:rPr>
          <w:rFonts w:hint="eastAsia"/>
        </w:rPr>
        <w:t>项，设立省部级及以</w:t>
      </w:r>
      <w:r w:rsidR="00F630CD" w:rsidRPr="00F630CD">
        <w:rPr>
          <w:rFonts w:hint="eastAsia"/>
        </w:rPr>
        <w:t>上科技创新平台</w:t>
      </w:r>
      <w:r w:rsidR="00F630CD">
        <w:rPr>
          <w:rFonts w:hint="eastAsia"/>
        </w:rPr>
        <w:t>2</w:t>
      </w:r>
      <w:r w:rsidR="00F630CD">
        <w:rPr>
          <w:rFonts w:hint="eastAsia"/>
        </w:rPr>
        <w:t>个，</w:t>
      </w:r>
      <w:r w:rsidR="00F630CD" w:rsidRPr="00F630CD">
        <w:rPr>
          <w:rFonts w:hint="eastAsia"/>
        </w:rPr>
        <w:t>举办学术会议及专家讲学</w:t>
      </w:r>
      <w:r w:rsidR="00F630CD">
        <w:rPr>
          <w:rFonts w:hint="eastAsia"/>
        </w:rPr>
        <w:t>6</w:t>
      </w:r>
      <w:r w:rsidR="00F630CD">
        <w:t>9</w:t>
      </w:r>
      <w:r w:rsidR="00F630CD">
        <w:rPr>
          <w:rFonts w:hint="eastAsia"/>
        </w:rPr>
        <w:t>次，资助</w:t>
      </w:r>
      <w:r w:rsidR="00F630CD" w:rsidRPr="00F630CD">
        <w:rPr>
          <w:rFonts w:hint="eastAsia"/>
        </w:rPr>
        <w:t>师生参加学术交流活动</w:t>
      </w:r>
      <w:r w:rsidR="00F630CD">
        <w:rPr>
          <w:rFonts w:hint="eastAsia"/>
        </w:rPr>
        <w:t>1</w:t>
      </w:r>
      <w:r w:rsidR="00F630CD">
        <w:t>89</w:t>
      </w:r>
      <w:r w:rsidR="00F630CD">
        <w:rPr>
          <w:rFonts w:hint="eastAsia"/>
        </w:rPr>
        <w:t>人次；</w:t>
      </w:r>
      <w:bookmarkStart w:id="28" w:name="_Toc478379937"/>
      <w:bookmarkStart w:id="29" w:name="_Toc479169675"/>
      <w:bookmarkStart w:id="30" w:name="_Toc480761470"/>
      <w:bookmarkStart w:id="31" w:name="_Toc480761835"/>
      <w:bookmarkStart w:id="32" w:name="_Toc480761931"/>
      <w:bookmarkStart w:id="33" w:name="_Toc480762046"/>
      <w:bookmarkStart w:id="34" w:name="_Toc480770542"/>
      <w:bookmarkStart w:id="35" w:name="_Toc480770648"/>
      <w:bookmarkStart w:id="36" w:name="_Toc480770830"/>
      <w:bookmarkStart w:id="37" w:name="_Toc480771632"/>
      <w:bookmarkStart w:id="38" w:name="_Toc482634621"/>
      <w:bookmarkStart w:id="39" w:name="_Toc6413743"/>
      <w:r w:rsidR="00F630CD" w:rsidRPr="00F630CD">
        <w:rPr>
          <w:rFonts w:hint="eastAsia"/>
        </w:rPr>
        <w:t>获得省部级科研奖励</w:t>
      </w:r>
      <w:r w:rsidR="00993281">
        <w:t>5</w:t>
      </w:r>
      <w:r w:rsidR="00ED1D59">
        <w:rPr>
          <w:rFonts w:hint="eastAsia"/>
        </w:rPr>
        <w:t>项，</w:t>
      </w:r>
      <w:r w:rsidR="00ED1D59" w:rsidRPr="00ED1D59">
        <w:rPr>
          <w:rFonts w:hint="eastAsia"/>
        </w:rPr>
        <w:t>获得专利授权</w:t>
      </w:r>
      <w:r w:rsidR="00ED1D59">
        <w:rPr>
          <w:rFonts w:hint="eastAsia"/>
        </w:rPr>
        <w:t>4</w:t>
      </w:r>
      <w:r w:rsidR="00ED1D59">
        <w:t>6</w:t>
      </w:r>
      <w:r w:rsidR="00ED1D59">
        <w:rPr>
          <w:rFonts w:hint="eastAsia"/>
        </w:rPr>
        <w:t>项，</w:t>
      </w:r>
      <w:r w:rsidR="00ED1D59" w:rsidRPr="00ED1D59">
        <w:rPr>
          <w:rFonts w:hint="eastAsia"/>
        </w:rPr>
        <w:t>出版学术专著</w:t>
      </w:r>
      <w:r w:rsidR="00ED1D59">
        <w:rPr>
          <w:rFonts w:hint="eastAsia"/>
        </w:rPr>
        <w:t>1</w:t>
      </w:r>
      <w:r w:rsidR="00ED1D59">
        <w:t>7</w:t>
      </w:r>
      <w:r w:rsidR="00ED1D59">
        <w:rPr>
          <w:rFonts w:hint="eastAsia"/>
        </w:rPr>
        <w:t>部，</w:t>
      </w:r>
      <w:r w:rsidR="00633EA4" w:rsidRPr="00633EA4">
        <w:rPr>
          <w:rFonts w:hint="eastAsia"/>
        </w:rPr>
        <w:t>SCI</w:t>
      </w:r>
      <w:r w:rsidR="00633EA4" w:rsidRPr="00633EA4">
        <w:rPr>
          <w:rFonts w:hint="eastAsia"/>
        </w:rPr>
        <w:t>、</w:t>
      </w:r>
      <w:r w:rsidR="00633EA4" w:rsidRPr="00633EA4">
        <w:rPr>
          <w:rFonts w:hint="eastAsia"/>
        </w:rPr>
        <w:t>EI</w:t>
      </w:r>
      <w:r w:rsidR="00633EA4" w:rsidRPr="00633EA4">
        <w:rPr>
          <w:rFonts w:hint="eastAsia"/>
        </w:rPr>
        <w:t>、</w:t>
      </w:r>
      <w:r w:rsidR="00633EA4" w:rsidRPr="00633EA4">
        <w:rPr>
          <w:rFonts w:hint="eastAsia"/>
        </w:rPr>
        <w:t>SSCI</w:t>
      </w:r>
      <w:r w:rsidR="00633EA4" w:rsidRPr="00633EA4">
        <w:rPr>
          <w:rFonts w:hint="eastAsia"/>
        </w:rPr>
        <w:t>、</w:t>
      </w:r>
      <w:r w:rsidR="00633EA4" w:rsidRPr="00633EA4">
        <w:rPr>
          <w:rFonts w:hint="eastAsia"/>
        </w:rPr>
        <w:t>A&amp;HCI</w:t>
      </w:r>
      <w:r w:rsidR="00633EA4" w:rsidRPr="00633EA4">
        <w:rPr>
          <w:rFonts w:hint="eastAsia"/>
        </w:rPr>
        <w:t>、</w:t>
      </w:r>
      <w:r w:rsidR="00633EA4" w:rsidRPr="00633EA4">
        <w:rPr>
          <w:rFonts w:hint="eastAsia"/>
        </w:rPr>
        <w:t>CSSCI</w:t>
      </w:r>
      <w:r w:rsidR="00633EA4" w:rsidRPr="00633EA4">
        <w:rPr>
          <w:rFonts w:hint="eastAsia"/>
        </w:rPr>
        <w:t>收录论文</w:t>
      </w:r>
      <w:r w:rsidR="00ED1D59">
        <w:rPr>
          <w:rFonts w:hint="eastAsia"/>
        </w:rPr>
        <w:t>1</w:t>
      </w:r>
      <w:r w:rsidR="00ED1D59">
        <w:t>95</w:t>
      </w:r>
      <w:r w:rsidR="00ED1D59">
        <w:rPr>
          <w:rFonts w:hint="eastAsia"/>
        </w:rPr>
        <w:t>篇，研究生获得省部级及以上奖励</w:t>
      </w:r>
      <w:r w:rsidR="00ED1D59">
        <w:rPr>
          <w:rFonts w:hint="eastAsia"/>
        </w:rPr>
        <w:t>1</w:t>
      </w:r>
      <w:r w:rsidR="00ED1D59">
        <w:t>3</w:t>
      </w:r>
      <w:r w:rsidR="00ED1D59">
        <w:rPr>
          <w:rFonts w:hint="eastAsia"/>
        </w:rPr>
        <w:t>项；</w:t>
      </w:r>
      <w:r w:rsidR="00ED1D59" w:rsidRPr="00B84AC0">
        <w:rPr>
          <w:rFonts w:hint="eastAsia"/>
        </w:rPr>
        <w:t>创新成果转让收益</w:t>
      </w:r>
      <w:r w:rsidR="00ED1D59">
        <w:rPr>
          <w:rFonts w:hint="eastAsia"/>
        </w:rPr>
        <w:t>8</w:t>
      </w:r>
      <w:r w:rsidR="00ED1D59">
        <w:t>48.23</w:t>
      </w:r>
      <w:r w:rsidR="00ED1D59">
        <w:rPr>
          <w:rFonts w:hint="eastAsia"/>
        </w:rPr>
        <w:t>万元</w:t>
      </w:r>
      <w:r w:rsidR="00DD083E">
        <w:rPr>
          <w:rFonts w:hint="eastAsia"/>
        </w:rPr>
        <w:t>；</w:t>
      </w:r>
      <w:r w:rsidR="00ED1D59" w:rsidRPr="00ED1D59">
        <w:rPr>
          <w:rFonts w:hint="eastAsia"/>
        </w:rPr>
        <w:t>应届毕业硕士生一次性就业率</w:t>
      </w:r>
      <w:r w:rsidR="00ED1D59">
        <w:rPr>
          <w:rFonts w:hint="eastAsia"/>
        </w:rPr>
        <w:t>9</w:t>
      </w:r>
      <w:r w:rsidR="00ED1D59">
        <w:t>5.42%</w:t>
      </w:r>
      <w:r w:rsidR="00ED1D59">
        <w:rPr>
          <w:rFonts w:hint="eastAsia"/>
        </w:rPr>
        <w:t>。</w:t>
      </w:r>
    </w:p>
    <w:p w14:paraId="24F41CDC" w14:textId="456E2A82" w:rsidR="008D71C3" w:rsidRPr="00491C0A" w:rsidRDefault="008D71C3" w:rsidP="00ED1D59">
      <w:pPr>
        <w:pStyle w:val="2"/>
        <w:ind w:firstLine="602"/>
      </w:pPr>
      <w:r w:rsidRPr="00491C0A">
        <w:rPr>
          <w:rFonts w:hint="eastAsia"/>
        </w:rPr>
        <w:t>三</w:t>
      </w:r>
      <w:r w:rsidRPr="00491C0A">
        <w:t>、绩效评价工作情况</w:t>
      </w:r>
      <w:bookmarkEnd w:id="28"/>
      <w:bookmarkEnd w:id="29"/>
      <w:bookmarkEnd w:id="30"/>
      <w:bookmarkEnd w:id="31"/>
      <w:bookmarkEnd w:id="32"/>
      <w:bookmarkEnd w:id="33"/>
      <w:bookmarkEnd w:id="34"/>
      <w:bookmarkEnd w:id="35"/>
      <w:bookmarkEnd w:id="36"/>
      <w:bookmarkEnd w:id="37"/>
      <w:bookmarkEnd w:id="38"/>
      <w:bookmarkEnd w:id="39"/>
    </w:p>
    <w:p w14:paraId="4403F96A" w14:textId="622045B1" w:rsidR="008D71C3" w:rsidRDefault="008D71C3" w:rsidP="00825EA1">
      <w:pPr>
        <w:spacing w:line="540" w:lineRule="exact"/>
        <w:ind w:firstLine="560"/>
        <w:rPr>
          <w:b/>
          <w:bCs/>
        </w:rPr>
      </w:pPr>
      <w:bookmarkStart w:id="40" w:name="_Toc479169676"/>
      <w:bookmarkStart w:id="41" w:name="_Toc480761471"/>
      <w:bookmarkStart w:id="42" w:name="_Toc480761836"/>
      <w:bookmarkStart w:id="43" w:name="_Toc480761932"/>
      <w:bookmarkStart w:id="44" w:name="_Toc480762047"/>
      <w:r>
        <w:rPr>
          <w:rFonts w:hint="eastAsia"/>
        </w:rPr>
        <w:t>湖北汉牛会计师事务有限公司接受</w:t>
      </w:r>
      <w:r w:rsidR="00ED1D59">
        <w:rPr>
          <w:rFonts w:hint="eastAsia"/>
        </w:rPr>
        <w:t>武汉轻工大学</w:t>
      </w:r>
      <w:r>
        <w:rPr>
          <w:rFonts w:hint="eastAsia"/>
        </w:rPr>
        <w:t>的委托，依照《财政支出绩效评价管理暂行办法》（财预〔</w:t>
      </w:r>
      <w:r>
        <w:rPr>
          <w:rFonts w:hint="eastAsia"/>
        </w:rPr>
        <w:t>2011</w:t>
      </w:r>
      <w:r>
        <w:rPr>
          <w:rFonts w:hint="eastAsia"/>
        </w:rPr>
        <w:t>〕</w:t>
      </w:r>
      <w:r>
        <w:rPr>
          <w:rFonts w:hint="eastAsia"/>
        </w:rPr>
        <w:t>285</w:t>
      </w:r>
      <w:r>
        <w:rPr>
          <w:rFonts w:hint="eastAsia"/>
        </w:rPr>
        <w:t>号）、省财政厅《湖北省省级财政项目资金绩效评价实施暂行办法》（鄂</w:t>
      </w:r>
      <w:proofErr w:type="gramStart"/>
      <w:r>
        <w:rPr>
          <w:rFonts w:hint="eastAsia"/>
        </w:rPr>
        <w:t>财绩发</w:t>
      </w:r>
      <w:proofErr w:type="gramEnd"/>
      <w:r>
        <w:rPr>
          <w:rFonts w:hint="eastAsia"/>
        </w:rPr>
        <w:t>〔</w:t>
      </w:r>
      <w:r>
        <w:rPr>
          <w:rFonts w:hint="eastAsia"/>
        </w:rPr>
        <w:t>2012</w:t>
      </w:r>
      <w:r>
        <w:rPr>
          <w:rFonts w:hint="eastAsia"/>
        </w:rPr>
        <w:t>〕</w:t>
      </w:r>
      <w:r>
        <w:rPr>
          <w:rFonts w:hint="eastAsia"/>
        </w:rPr>
        <w:t>5</w:t>
      </w:r>
      <w:r>
        <w:rPr>
          <w:rFonts w:hint="eastAsia"/>
        </w:rPr>
        <w:t>号）、《湖北省财政项目资金绩效评价操作指南》（</w:t>
      </w:r>
      <w:proofErr w:type="gramStart"/>
      <w:r>
        <w:rPr>
          <w:rFonts w:hint="eastAsia"/>
        </w:rPr>
        <w:t>鄂财函〔</w:t>
      </w:r>
      <w:r>
        <w:rPr>
          <w:rFonts w:hint="eastAsia"/>
        </w:rPr>
        <w:t>2014</w:t>
      </w:r>
      <w:r>
        <w:rPr>
          <w:rFonts w:hint="eastAsia"/>
        </w:rPr>
        <w:t>〕</w:t>
      </w:r>
      <w:proofErr w:type="gramEnd"/>
      <w:r>
        <w:rPr>
          <w:rFonts w:hint="eastAsia"/>
        </w:rPr>
        <w:t>376</w:t>
      </w:r>
      <w:r>
        <w:rPr>
          <w:rFonts w:hint="eastAsia"/>
        </w:rPr>
        <w:t>号）和《省财政厅关于开展</w:t>
      </w:r>
      <w:r>
        <w:rPr>
          <w:rFonts w:hint="eastAsia"/>
        </w:rPr>
        <w:t>2018</w:t>
      </w:r>
      <w:r>
        <w:rPr>
          <w:rFonts w:hint="eastAsia"/>
        </w:rPr>
        <w:t>年</w:t>
      </w:r>
      <w:r w:rsidR="00A83055">
        <w:rPr>
          <w:rFonts w:hint="eastAsia"/>
        </w:rPr>
        <w:t>度省级</w:t>
      </w:r>
      <w:r>
        <w:rPr>
          <w:rFonts w:hint="eastAsia"/>
        </w:rPr>
        <w:t>财政支出绩效</w:t>
      </w:r>
      <w:r w:rsidR="00A83055">
        <w:rPr>
          <w:rFonts w:hint="eastAsia"/>
        </w:rPr>
        <w:t>自评</w:t>
      </w:r>
      <w:r>
        <w:rPr>
          <w:rFonts w:hint="eastAsia"/>
        </w:rPr>
        <w:t>工作的通知》（</w:t>
      </w:r>
      <w:proofErr w:type="gramStart"/>
      <w:r>
        <w:rPr>
          <w:rFonts w:hint="eastAsia"/>
        </w:rPr>
        <w:t>鄂财</w:t>
      </w:r>
      <w:r w:rsidR="00A83055">
        <w:rPr>
          <w:rFonts w:hint="eastAsia"/>
        </w:rPr>
        <w:t>函</w:t>
      </w:r>
      <w:r>
        <w:rPr>
          <w:rFonts w:hint="eastAsia"/>
        </w:rPr>
        <w:t>〔</w:t>
      </w:r>
      <w:r>
        <w:rPr>
          <w:rFonts w:hint="eastAsia"/>
        </w:rPr>
        <w:t>201</w:t>
      </w:r>
      <w:r w:rsidR="00A83055">
        <w:t>9</w:t>
      </w:r>
      <w:r>
        <w:rPr>
          <w:rFonts w:hint="eastAsia"/>
        </w:rPr>
        <w:t>〕</w:t>
      </w:r>
      <w:proofErr w:type="gramEnd"/>
      <w:r w:rsidR="00A83055">
        <w:t>118</w:t>
      </w:r>
      <w:r>
        <w:rPr>
          <w:rFonts w:hint="eastAsia"/>
        </w:rPr>
        <w:t>号）的规定和要求，秉承第三方评价应遵循的客观、公平、公正原则，对项目运用科学、合理的评价方法，实施了充分、必要的评价程序，进而得</w:t>
      </w:r>
      <w:r>
        <w:rPr>
          <w:rFonts w:hint="eastAsia"/>
        </w:rPr>
        <w:lastRenderedPageBreak/>
        <w:t>出了比较客观、公允的评价结论，最终形成本绩效评价报告。</w:t>
      </w:r>
    </w:p>
    <w:p w14:paraId="67843B03" w14:textId="77777777" w:rsidR="008D71C3" w:rsidRDefault="008D71C3" w:rsidP="00825EA1">
      <w:pPr>
        <w:pStyle w:val="2"/>
        <w:numPr>
          <w:ilvl w:val="0"/>
          <w:numId w:val="1"/>
        </w:numPr>
        <w:spacing w:line="540" w:lineRule="exact"/>
        <w:ind w:firstLine="602"/>
      </w:pPr>
      <w:bookmarkStart w:id="45" w:name="_Toc6413744"/>
      <w:bookmarkEnd w:id="40"/>
      <w:bookmarkEnd w:id="41"/>
      <w:bookmarkEnd w:id="42"/>
      <w:bookmarkEnd w:id="43"/>
      <w:bookmarkEnd w:id="44"/>
      <w:r>
        <w:rPr>
          <w:rFonts w:hint="eastAsia"/>
        </w:rPr>
        <w:t>经验与问题概述</w:t>
      </w:r>
      <w:bookmarkEnd w:id="45"/>
    </w:p>
    <w:p w14:paraId="56D8C452" w14:textId="77777777" w:rsidR="008D71C3" w:rsidRDefault="008D71C3" w:rsidP="00825EA1">
      <w:pPr>
        <w:pStyle w:val="3"/>
        <w:spacing w:line="540" w:lineRule="exact"/>
        <w:ind w:firstLine="562"/>
      </w:pPr>
      <w:bookmarkStart w:id="46" w:name="_Toc6413745"/>
      <w:r>
        <w:rPr>
          <w:rFonts w:hint="eastAsia"/>
        </w:rPr>
        <w:t>（一）</w:t>
      </w:r>
      <w:r>
        <w:t>主要经验</w:t>
      </w:r>
      <w:bookmarkEnd w:id="46"/>
    </w:p>
    <w:p w14:paraId="54F05CA6" w14:textId="2992CFFA" w:rsidR="00A83055" w:rsidRDefault="00ED1D59" w:rsidP="00825EA1">
      <w:pPr>
        <w:spacing w:line="540" w:lineRule="exact"/>
        <w:ind w:firstLine="560"/>
      </w:pPr>
      <w:r>
        <w:rPr>
          <w:rFonts w:hint="eastAsia"/>
        </w:rPr>
        <w:t>一是组建优秀学术团队</w:t>
      </w:r>
      <w:r w:rsidR="0049330C" w:rsidRPr="0049330C">
        <w:rPr>
          <w:rFonts w:hint="eastAsia"/>
        </w:rPr>
        <w:t>，</w:t>
      </w:r>
      <w:r w:rsidR="00427E69">
        <w:rPr>
          <w:rFonts w:hint="eastAsia"/>
        </w:rPr>
        <w:t>塑造</w:t>
      </w:r>
      <w:r w:rsidR="00427E69">
        <w:t>优良师德师风</w:t>
      </w:r>
      <w:r w:rsidR="00427E69">
        <w:rPr>
          <w:rFonts w:hint="eastAsia"/>
        </w:rPr>
        <w:t>。</w:t>
      </w:r>
    </w:p>
    <w:p w14:paraId="2FF1020D" w14:textId="791AA552" w:rsidR="00427E69" w:rsidRDefault="00427E69" w:rsidP="00825EA1">
      <w:pPr>
        <w:spacing w:line="540" w:lineRule="exact"/>
        <w:ind w:firstLine="560"/>
      </w:pPr>
      <w:r>
        <w:rPr>
          <w:rFonts w:hint="eastAsia"/>
        </w:rPr>
        <w:t>二是以人才培养为核心，促进学生综合素质提升。</w:t>
      </w:r>
    </w:p>
    <w:p w14:paraId="4BE888F5" w14:textId="0F7F44D6" w:rsidR="00427E69" w:rsidRDefault="00427E69" w:rsidP="00825EA1">
      <w:pPr>
        <w:spacing w:line="540" w:lineRule="exact"/>
        <w:ind w:firstLine="560"/>
        <w:rPr>
          <w:b/>
          <w:bCs/>
        </w:rPr>
      </w:pPr>
      <w:r>
        <w:rPr>
          <w:rFonts w:hint="eastAsia"/>
        </w:rPr>
        <w:t>三是重视科研能力建设，创造高水平科研成果。</w:t>
      </w:r>
    </w:p>
    <w:p w14:paraId="32DB0FD9" w14:textId="5508A50A" w:rsidR="00427E69" w:rsidRDefault="00427E69" w:rsidP="00825EA1">
      <w:pPr>
        <w:spacing w:line="540" w:lineRule="exact"/>
        <w:ind w:firstLine="560"/>
      </w:pPr>
      <w:r>
        <w:rPr>
          <w:rFonts w:hint="eastAsia"/>
        </w:rPr>
        <w:t>四是</w:t>
      </w:r>
      <w:r w:rsidRPr="00C42F5C">
        <w:rPr>
          <w:rFonts w:hint="eastAsia"/>
        </w:rPr>
        <w:t>紧密服务地方经济</w:t>
      </w:r>
      <w:r>
        <w:rPr>
          <w:rFonts w:hint="eastAsia"/>
        </w:rPr>
        <w:t>，</w:t>
      </w:r>
      <w:r>
        <w:t>为湖北</w:t>
      </w:r>
      <w:r>
        <w:rPr>
          <w:rFonts w:hint="eastAsia"/>
        </w:rPr>
        <w:t>产业发展</w:t>
      </w:r>
      <w:proofErr w:type="gramStart"/>
      <w:r>
        <w:t>作出</w:t>
      </w:r>
      <w:proofErr w:type="gramEnd"/>
      <w:r>
        <w:t>积极贡献。</w:t>
      </w:r>
    </w:p>
    <w:p w14:paraId="4485FDDD" w14:textId="77777777" w:rsidR="008D71C3" w:rsidRDefault="008D71C3" w:rsidP="00825EA1">
      <w:pPr>
        <w:pStyle w:val="3"/>
        <w:spacing w:line="540" w:lineRule="exact"/>
        <w:ind w:firstLine="562"/>
      </w:pPr>
      <w:bookmarkStart w:id="47" w:name="_Toc6413746"/>
      <w:r>
        <w:rPr>
          <w:rFonts w:hint="eastAsia"/>
        </w:rPr>
        <w:t>（二）主要</w:t>
      </w:r>
      <w:r>
        <w:t>问题</w:t>
      </w:r>
      <w:bookmarkEnd w:id="47"/>
    </w:p>
    <w:p w14:paraId="01EAC0F8" w14:textId="77777777" w:rsidR="00C834F4" w:rsidRPr="00C834F4" w:rsidRDefault="00C834F4" w:rsidP="00C834F4">
      <w:pPr>
        <w:spacing w:line="540" w:lineRule="exact"/>
        <w:ind w:firstLine="560"/>
      </w:pPr>
      <w:bookmarkStart w:id="48" w:name="_Toc6413747"/>
      <w:r>
        <w:rPr>
          <w:rFonts w:hint="eastAsia"/>
        </w:rPr>
        <w:t>一是预算</w:t>
      </w:r>
      <w:r w:rsidRPr="00C834F4">
        <w:rPr>
          <w:rFonts w:hint="eastAsia"/>
        </w:rPr>
        <w:t>编制不够精准，各子项之间预算调整幅度较大。</w:t>
      </w:r>
    </w:p>
    <w:p w14:paraId="25F9928F" w14:textId="77777777" w:rsidR="00C834F4" w:rsidRPr="00C834F4" w:rsidRDefault="00C834F4" w:rsidP="00C834F4">
      <w:pPr>
        <w:spacing w:line="540" w:lineRule="exact"/>
        <w:ind w:firstLine="560"/>
      </w:pPr>
      <w:r w:rsidRPr="00C834F4">
        <w:rPr>
          <w:rFonts w:hint="eastAsia"/>
        </w:rPr>
        <w:t>二是绩效指标有待优化，部分绩效指标值的激励性不够。</w:t>
      </w:r>
    </w:p>
    <w:p w14:paraId="72782EB9" w14:textId="77777777" w:rsidR="00C834F4" w:rsidRPr="00C834F4" w:rsidRDefault="00C834F4" w:rsidP="00C834F4">
      <w:pPr>
        <w:spacing w:line="540" w:lineRule="exact"/>
        <w:ind w:firstLine="560"/>
      </w:pPr>
      <w:r w:rsidRPr="00C834F4">
        <w:rPr>
          <w:rFonts w:hint="eastAsia"/>
        </w:rPr>
        <w:t>三是项目管理制度尚不完备，各项工作实施细则需进一步完善。</w:t>
      </w:r>
    </w:p>
    <w:p w14:paraId="07A55796" w14:textId="77777777" w:rsidR="00C834F4" w:rsidRDefault="00C834F4" w:rsidP="00C834F4">
      <w:pPr>
        <w:spacing w:line="540" w:lineRule="exact"/>
        <w:ind w:firstLine="560"/>
      </w:pPr>
      <w:r w:rsidRPr="00C834F4">
        <w:rPr>
          <w:rFonts w:hint="eastAsia"/>
        </w:rPr>
        <w:t>四是优势学科带动作用</w:t>
      </w:r>
      <w:proofErr w:type="gramStart"/>
      <w:r w:rsidRPr="00C834F4">
        <w:rPr>
          <w:rFonts w:hint="eastAsia"/>
        </w:rPr>
        <w:t>发挥仍</w:t>
      </w:r>
      <w:proofErr w:type="gramEnd"/>
      <w:r w:rsidRPr="00C834F4">
        <w:rPr>
          <w:rFonts w:hint="eastAsia"/>
        </w:rPr>
        <w:t>不充分，学校整体竞争力有</w:t>
      </w:r>
      <w:r>
        <w:rPr>
          <w:rFonts w:hint="eastAsia"/>
        </w:rPr>
        <w:t>待提升。</w:t>
      </w:r>
    </w:p>
    <w:p w14:paraId="13B23A25" w14:textId="77777777" w:rsidR="008D71C3" w:rsidRDefault="008D71C3" w:rsidP="00825EA1">
      <w:pPr>
        <w:pStyle w:val="2"/>
        <w:spacing w:line="540" w:lineRule="exact"/>
        <w:ind w:firstLine="602"/>
      </w:pPr>
      <w:r>
        <w:rPr>
          <w:rFonts w:hint="eastAsia"/>
        </w:rPr>
        <w:t>五、建议</w:t>
      </w:r>
      <w:bookmarkEnd w:id="48"/>
    </w:p>
    <w:p w14:paraId="376D5A5C" w14:textId="77777777" w:rsidR="007F167A" w:rsidRDefault="007F167A" w:rsidP="00825EA1">
      <w:pPr>
        <w:pStyle w:val="3"/>
        <w:spacing w:line="540" w:lineRule="exact"/>
        <w:ind w:firstLine="562"/>
      </w:pPr>
      <w:bookmarkStart w:id="49" w:name="_Toc6413748"/>
      <w:r>
        <w:rPr>
          <w:rFonts w:hint="eastAsia"/>
        </w:rPr>
        <w:t>（一）项目改进建议</w:t>
      </w:r>
      <w:bookmarkEnd w:id="49"/>
    </w:p>
    <w:p w14:paraId="11E2D65B" w14:textId="77777777" w:rsidR="00427E69" w:rsidRDefault="00427E69" w:rsidP="00825EA1">
      <w:pPr>
        <w:spacing w:line="540" w:lineRule="exact"/>
        <w:ind w:firstLine="560"/>
      </w:pPr>
      <w:r>
        <w:rPr>
          <w:rFonts w:hint="eastAsia"/>
        </w:rPr>
        <w:t xml:space="preserve">1. </w:t>
      </w:r>
      <w:r w:rsidRPr="002D0060">
        <w:rPr>
          <w:rFonts w:hint="eastAsia"/>
        </w:rPr>
        <w:t>提高预算编制</w:t>
      </w:r>
      <w:r>
        <w:rPr>
          <w:rFonts w:hint="eastAsia"/>
        </w:rPr>
        <w:t>质量，强化项目资金监控</w:t>
      </w:r>
      <w:r w:rsidRPr="002D0060">
        <w:rPr>
          <w:rFonts w:hint="eastAsia"/>
        </w:rPr>
        <w:t>。</w:t>
      </w:r>
    </w:p>
    <w:p w14:paraId="068793EA" w14:textId="77777777" w:rsidR="00427E69" w:rsidRDefault="00427E69" w:rsidP="00825EA1">
      <w:pPr>
        <w:spacing w:line="540" w:lineRule="exact"/>
        <w:ind w:firstLine="560"/>
      </w:pPr>
      <w:r>
        <w:rPr>
          <w:rFonts w:hint="eastAsia"/>
        </w:rPr>
        <w:t xml:space="preserve">2. </w:t>
      </w:r>
      <w:r>
        <w:rPr>
          <w:rFonts w:hint="eastAsia"/>
        </w:rPr>
        <w:t>加强项目制度建设，重视项目监督考核</w:t>
      </w:r>
      <w:r w:rsidRPr="00D53A6D">
        <w:rPr>
          <w:rFonts w:hint="eastAsia"/>
        </w:rPr>
        <w:t>。</w:t>
      </w:r>
    </w:p>
    <w:p w14:paraId="27C7E1D1" w14:textId="54DF5C48" w:rsidR="008D71C3" w:rsidRDefault="00427E69" w:rsidP="00825EA1">
      <w:pPr>
        <w:spacing w:line="540" w:lineRule="exact"/>
        <w:ind w:firstLine="560"/>
      </w:pPr>
      <w:r>
        <w:rPr>
          <w:rFonts w:hint="eastAsia"/>
        </w:rPr>
        <w:t xml:space="preserve">3. </w:t>
      </w:r>
      <w:r>
        <w:rPr>
          <w:rFonts w:hint="eastAsia"/>
        </w:rPr>
        <w:t>促进学科交叉融合，提升学校竞争力。</w:t>
      </w:r>
    </w:p>
    <w:p w14:paraId="3A2ECBEB" w14:textId="77777777" w:rsidR="007F167A" w:rsidRDefault="007F167A" w:rsidP="00825EA1">
      <w:pPr>
        <w:pStyle w:val="3"/>
        <w:spacing w:line="540" w:lineRule="exact"/>
        <w:ind w:firstLine="562"/>
      </w:pPr>
      <w:bookmarkStart w:id="50" w:name="_Toc6413749"/>
      <w:r>
        <w:rPr>
          <w:rFonts w:hint="eastAsia"/>
        </w:rPr>
        <w:t>（二）绩效指标改进建议</w:t>
      </w:r>
      <w:bookmarkEnd w:id="50"/>
    </w:p>
    <w:p w14:paraId="4B913E91" w14:textId="524423C5" w:rsidR="00427E69" w:rsidRPr="00C834F4" w:rsidRDefault="00427E69" w:rsidP="00C834F4">
      <w:pPr>
        <w:spacing w:line="540" w:lineRule="exact"/>
        <w:ind w:firstLine="560"/>
      </w:pPr>
      <w:r>
        <w:rPr>
          <w:rFonts w:hint="eastAsia"/>
        </w:rPr>
        <w:t>1.</w:t>
      </w:r>
      <w:r>
        <w:rPr>
          <w:rFonts w:hint="eastAsia"/>
          <w:szCs w:val="28"/>
        </w:rPr>
        <w:t xml:space="preserve"> </w:t>
      </w:r>
      <w:r>
        <w:rPr>
          <w:szCs w:val="28"/>
        </w:rPr>
        <w:t>完善绩效指标体系</w:t>
      </w:r>
      <w:r>
        <w:rPr>
          <w:rFonts w:hint="eastAsia"/>
          <w:szCs w:val="28"/>
        </w:rPr>
        <w:t>，</w:t>
      </w:r>
      <w:r w:rsidR="00C834F4">
        <w:rPr>
          <w:rFonts w:hint="eastAsia"/>
          <w:szCs w:val="28"/>
        </w:rPr>
        <w:t>提高指标</w:t>
      </w:r>
      <w:r w:rsidR="00C834F4" w:rsidRPr="00C834F4">
        <w:rPr>
          <w:rFonts w:hint="eastAsia"/>
          <w:szCs w:val="28"/>
        </w:rPr>
        <w:t>设计的</w:t>
      </w:r>
      <w:r w:rsidR="008A2970">
        <w:rPr>
          <w:rFonts w:hint="eastAsia"/>
          <w:szCs w:val="28"/>
        </w:rPr>
        <w:t>科学</w:t>
      </w:r>
      <w:r w:rsidR="00C834F4" w:rsidRPr="00C834F4">
        <w:rPr>
          <w:rFonts w:hint="eastAsia"/>
          <w:szCs w:val="28"/>
        </w:rPr>
        <w:t>性。</w:t>
      </w:r>
    </w:p>
    <w:p w14:paraId="4CD8C2DC" w14:textId="1D80C8A2" w:rsidR="008D71C3" w:rsidRDefault="00A54780" w:rsidP="00825EA1">
      <w:pPr>
        <w:spacing w:line="540" w:lineRule="exact"/>
        <w:ind w:firstLine="560"/>
        <w:rPr>
          <w:b/>
          <w:bCs/>
          <w:kern w:val="0"/>
          <w:szCs w:val="32"/>
        </w:rPr>
      </w:pPr>
      <w:r>
        <w:rPr>
          <w:rFonts w:hint="eastAsia"/>
        </w:rPr>
        <w:t xml:space="preserve">2. </w:t>
      </w:r>
      <w:r w:rsidR="00427E69">
        <w:rPr>
          <w:rFonts w:hint="eastAsia"/>
        </w:rPr>
        <w:t>结合学校近年工作开展情况</w:t>
      </w:r>
      <w:r>
        <w:rPr>
          <w:rFonts w:hint="eastAsia"/>
        </w:rPr>
        <w:t>，合理设置绩效指标目标值。</w:t>
      </w:r>
    </w:p>
    <w:p w14:paraId="32B8495D" w14:textId="77777777" w:rsidR="008D71C3" w:rsidRPr="00427E69" w:rsidRDefault="008D71C3">
      <w:pPr>
        <w:ind w:firstLine="562"/>
        <w:rPr>
          <w:b/>
          <w:bCs/>
          <w:kern w:val="0"/>
          <w:szCs w:val="32"/>
        </w:rPr>
      </w:pPr>
    </w:p>
    <w:p w14:paraId="62E34DA6" w14:textId="77777777" w:rsidR="007F30C6" w:rsidRDefault="007F30C6">
      <w:pPr>
        <w:ind w:firstLine="562"/>
        <w:rPr>
          <w:b/>
          <w:bCs/>
          <w:kern w:val="0"/>
          <w:szCs w:val="32"/>
        </w:rPr>
      </w:pPr>
    </w:p>
    <w:p w14:paraId="4526C37A" w14:textId="77777777" w:rsidR="008D71C3" w:rsidRDefault="008D71C3">
      <w:pPr>
        <w:ind w:firstLine="560"/>
      </w:pPr>
      <w:r>
        <w:t>评价机构：湖北汉牛会计师事务有限公司</w:t>
      </w:r>
    </w:p>
    <w:p w14:paraId="7B2607EB" w14:textId="77777777" w:rsidR="008D71C3" w:rsidRDefault="008D71C3">
      <w:pPr>
        <w:ind w:firstLine="560"/>
      </w:pPr>
      <w:r>
        <w:t>评价工作组组长：曾永宏</w:t>
      </w:r>
    </w:p>
    <w:p w14:paraId="7D0AB216" w14:textId="762975C3" w:rsidR="008D71C3" w:rsidRDefault="008D71C3">
      <w:pPr>
        <w:ind w:firstLine="560"/>
        <w:rPr>
          <w:szCs w:val="22"/>
        </w:rPr>
        <w:sectPr w:rsidR="008D71C3" w:rsidSect="008720FD">
          <w:footerReference w:type="default" r:id="rId14"/>
          <w:footerReference w:type="first" r:id="rId15"/>
          <w:type w:val="oddPage"/>
          <w:pgSz w:w="11906" w:h="16838"/>
          <w:pgMar w:top="1418" w:right="1418" w:bottom="1418" w:left="1418" w:header="851" w:footer="992" w:gutter="0"/>
          <w:pgNumType w:start="1"/>
          <w:cols w:space="720"/>
          <w:titlePg/>
          <w:docGrid w:type="lines" w:linePitch="381"/>
        </w:sectPr>
      </w:pPr>
      <w:r>
        <w:t>评价工作组成员：</w:t>
      </w:r>
      <w:r w:rsidR="00640308">
        <w:rPr>
          <w:rFonts w:hint="eastAsia"/>
        </w:rPr>
        <w:t>林芸</w:t>
      </w:r>
      <w:r w:rsidR="00640308">
        <w:t xml:space="preserve">  </w:t>
      </w:r>
      <w:r w:rsidR="00A83055">
        <w:t>伍箴琼</w:t>
      </w:r>
      <w:r w:rsidR="00A83055">
        <w:rPr>
          <w:rFonts w:hint="eastAsia"/>
        </w:rPr>
        <w:t xml:space="preserve"> </w:t>
      </w:r>
      <w:r w:rsidR="00A83055">
        <w:t xml:space="preserve"> </w:t>
      </w:r>
      <w:r w:rsidR="00A83055">
        <w:rPr>
          <w:rFonts w:hint="eastAsia"/>
        </w:rPr>
        <w:t>张</w:t>
      </w:r>
      <w:r w:rsidR="00A83055">
        <w:rPr>
          <w:rFonts w:ascii="宋体" w:eastAsia="宋体" w:hAnsi="宋体" w:cs="宋体" w:hint="eastAsia"/>
        </w:rPr>
        <w:t xml:space="preserve">焜 </w:t>
      </w:r>
      <w:r w:rsidR="00A83055">
        <w:rPr>
          <w:rFonts w:ascii="宋体" w:eastAsia="宋体" w:hAnsi="宋体" w:cs="宋体"/>
        </w:rPr>
        <w:t xml:space="preserve"> </w:t>
      </w:r>
      <w:r w:rsidR="00640308">
        <w:rPr>
          <w:rFonts w:hint="eastAsia"/>
        </w:rPr>
        <w:t>余顺</w:t>
      </w:r>
      <w:r>
        <w:t xml:space="preserve">    </w:t>
      </w:r>
    </w:p>
    <w:p w14:paraId="1E5EEF9A" w14:textId="77777777" w:rsidR="008D71C3" w:rsidRDefault="008D71C3">
      <w:pPr>
        <w:pStyle w:val="1"/>
      </w:pPr>
      <w:bookmarkStart w:id="51" w:name="_Toc479169681"/>
      <w:bookmarkStart w:id="52" w:name="_Toc480761476"/>
      <w:bookmarkStart w:id="53" w:name="_Toc480761841"/>
      <w:bookmarkStart w:id="54" w:name="_Toc480761937"/>
      <w:bookmarkStart w:id="55" w:name="_Toc480762052"/>
      <w:bookmarkStart w:id="56" w:name="_Toc480770548"/>
      <w:bookmarkStart w:id="57" w:name="_Toc480770654"/>
      <w:bookmarkStart w:id="58" w:name="_Toc480770836"/>
      <w:bookmarkStart w:id="59" w:name="_Toc480771638"/>
      <w:bookmarkStart w:id="60" w:name="_Toc482634628"/>
      <w:bookmarkStart w:id="61" w:name="_Toc6413750"/>
      <w:r>
        <w:lastRenderedPageBreak/>
        <w:t>项目绩效评价报告</w:t>
      </w:r>
      <w:bookmarkEnd w:id="51"/>
      <w:bookmarkEnd w:id="52"/>
      <w:bookmarkEnd w:id="53"/>
      <w:bookmarkEnd w:id="54"/>
      <w:bookmarkEnd w:id="55"/>
      <w:bookmarkEnd w:id="56"/>
      <w:bookmarkEnd w:id="57"/>
      <w:bookmarkEnd w:id="58"/>
      <w:bookmarkEnd w:id="59"/>
      <w:bookmarkEnd w:id="60"/>
      <w:bookmarkEnd w:id="61"/>
    </w:p>
    <w:p w14:paraId="3B1AB94B" w14:textId="77777777" w:rsidR="008D71C3" w:rsidRDefault="008D71C3">
      <w:pPr>
        <w:pStyle w:val="2"/>
        <w:ind w:firstLine="602"/>
      </w:pPr>
      <w:bookmarkStart w:id="62" w:name="_Toc479169682"/>
      <w:bookmarkStart w:id="63" w:name="_Toc480761477"/>
      <w:bookmarkStart w:id="64" w:name="_Toc480761842"/>
      <w:bookmarkStart w:id="65" w:name="_Toc480761938"/>
      <w:bookmarkStart w:id="66" w:name="_Toc480762053"/>
      <w:bookmarkStart w:id="67" w:name="_Toc480770549"/>
      <w:bookmarkStart w:id="68" w:name="_Toc480770655"/>
      <w:bookmarkStart w:id="69" w:name="_Toc480770837"/>
      <w:bookmarkStart w:id="70" w:name="_Toc480771639"/>
      <w:bookmarkStart w:id="71" w:name="_Toc482634629"/>
      <w:bookmarkStart w:id="72" w:name="_Toc6413751"/>
      <w:r>
        <w:t>一、项目基本情况</w:t>
      </w:r>
      <w:bookmarkEnd w:id="62"/>
      <w:bookmarkEnd w:id="63"/>
      <w:bookmarkEnd w:id="64"/>
      <w:bookmarkEnd w:id="65"/>
      <w:bookmarkEnd w:id="66"/>
      <w:bookmarkEnd w:id="67"/>
      <w:bookmarkEnd w:id="68"/>
      <w:bookmarkEnd w:id="69"/>
      <w:bookmarkEnd w:id="70"/>
      <w:bookmarkEnd w:id="71"/>
      <w:bookmarkEnd w:id="72"/>
      <w:r>
        <w:t xml:space="preserve"> </w:t>
      </w:r>
    </w:p>
    <w:p w14:paraId="0B433DA1" w14:textId="77777777" w:rsidR="008D71C3" w:rsidRDefault="008D71C3">
      <w:pPr>
        <w:pStyle w:val="3"/>
        <w:ind w:firstLine="562"/>
      </w:pPr>
      <w:bookmarkStart w:id="73" w:name="_Toc479169683"/>
      <w:bookmarkStart w:id="74" w:name="_Toc480761478"/>
      <w:bookmarkStart w:id="75" w:name="_Toc480761843"/>
      <w:bookmarkStart w:id="76" w:name="_Toc480761939"/>
      <w:bookmarkStart w:id="77" w:name="_Toc480762054"/>
      <w:bookmarkStart w:id="78" w:name="_Toc480770550"/>
      <w:bookmarkStart w:id="79" w:name="_Toc480770656"/>
      <w:bookmarkStart w:id="80" w:name="_Toc480770838"/>
      <w:bookmarkStart w:id="81" w:name="_Toc480771640"/>
      <w:bookmarkStart w:id="82" w:name="_Toc482634630"/>
      <w:bookmarkStart w:id="83" w:name="_Toc6413752"/>
      <w:r>
        <w:t>（一）项目概况</w:t>
      </w:r>
      <w:bookmarkEnd w:id="73"/>
      <w:bookmarkEnd w:id="74"/>
      <w:bookmarkEnd w:id="75"/>
      <w:bookmarkEnd w:id="76"/>
      <w:bookmarkEnd w:id="77"/>
      <w:bookmarkEnd w:id="78"/>
      <w:bookmarkEnd w:id="79"/>
      <w:bookmarkEnd w:id="80"/>
      <w:bookmarkEnd w:id="81"/>
      <w:bookmarkEnd w:id="82"/>
      <w:bookmarkEnd w:id="83"/>
      <w:r>
        <w:t xml:space="preserve"> </w:t>
      </w:r>
    </w:p>
    <w:p w14:paraId="2D9FF2A0" w14:textId="77777777" w:rsidR="008D71C3" w:rsidRDefault="008D71C3">
      <w:pPr>
        <w:pStyle w:val="4"/>
        <w:ind w:firstLine="562"/>
      </w:pPr>
      <w:r>
        <w:t xml:space="preserve">1. </w:t>
      </w:r>
      <w:r>
        <w:t>项目立项背景</w:t>
      </w:r>
    </w:p>
    <w:p w14:paraId="3276F634" w14:textId="3F8D0B6B" w:rsidR="007C7159" w:rsidRDefault="003B2410" w:rsidP="000A183E">
      <w:pPr>
        <w:ind w:firstLine="560"/>
      </w:pPr>
      <w:r>
        <w:t>为贯彻落实党中央关于建设一流大学和一流学科（以下简称</w:t>
      </w:r>
      <w:r w:rsidR="00EC5CDA">
        <w:rPr>
          <w:rFonts w:hint="eastAsia"/>
        </w:rPr>
        <w:t>“</w:t>
      </w:r>
      <w:r>
        <w:t>双一流</w:t>
      </w:r>
      <w:r w:rsidR="00EC5CDA">
        <w:rPr>
          <w:rFonts w:hint="eastAsia"/>
        </w:rPr>
        <w:t>”</w:t>
      </w:r>
      <w:r>
        <w:t>）</w:t>
      </w:r>
      <w:r>
        <w:rPr>
          <w:rFonts w:hint="eastAsia"/>
        </w:rPr>
        <w:t>的</w:t>
      </w:r>
      <w:r>
        <w:t>重大决策部署，加快推进</w:t>
      </w:r>
      <w:r>
        <w:rPr>
          <w:rFonts w:hint="eastAsia"/>
        </w:rPr>
        <w:t>湖北</w:t>
      </w:r>
      <w:r>
        <w:t>省</w:t>
      </w:r>
      <w:r>
        <w:t>“</w:t>
      </w:r>
      <w:r>
        <w:t>双一流</w:t>
      </w:r>
      <w:r>
        <w:t>”</w:t>
      </w:r>
      <w:r>
        <w:t>建设，巩固和提升我省科教优势地位，</w:t>
      </w:r>
      <w:r w:rsidR="00F72392">
        <w:rPr>
          <w:rFonts w:hint="eastAsia"/>
        </w:rPr>
        <w:t>根据</w:t>
      </w:r>
      <w:r>
        <w:t>《</w:t>
      </w:r>
      <w:r w:rsidR="00F72392">
        <w:rPr>
          <w:rFonts w:hint="eastAsia"/>
        </w:rPr>
        <w:t>省人民政府</w:t>
      </w:r>
      <w:r>
        <w:t>关于推进一流大学和一流学科建设的实施意见》</w:t>
      </w:r>
      <w:r w:rsidR="00F72392">
        <w:rPr>
          <w:rFonts w:hint="eastAsia"/>
        </w:rPr>
        <w:t>（鄂政发</w:t>
      </w:r>
      <w:r w:rsidR="00603CB0" w:rsidRPr="00E82990">
        <w:rPr>
          <w:rFonts w:hint="eastAsia"/>
          <w:szCs w:val="22"/>
        </w:rPr>
        <w:t>〔</w:t>
      </w:r>
      <w:r w:rsidR="00603CB0" w:rsidRPr="00E82990">
        <w:rPr>
          <w:rFonts w:hint="eastAsia"/>
          <w:szCs w:val="22"/>
        </w:rPr>
        <w:t>201</w:t>
      </w:r>
      <w:r w:rsidR="00603CB0">
        <w:rPr>
          <w:szCs w:val="22"/>
        </w:rPr>
        <w:t>6</w:t>
      </w:r>
      <w:r w:rsidR="00603CB0" w:rsidRPr="00E82990">
        <w:rPr>
          <w:rFonts w:hint="eastAsia"/>
          <w:szCs w:val="22"/>
        </w:rPr>
        <w:t>〕</w:t>
      </w:r>
      <w:r w:rsidR="00F72392">
        <w:rPr>
          <w:rFonts w:hint="eastAsia"/>
        </w:rPr>
        <w:t>7</w:t>
      </w:r>
      <w:r w:rsidR="00F72392">
        <w:t>5</w:t>
      </w:r>
      <w:r w:rsidR="00F72392">
        <w:rPr>
          <w:rFonts w:hint="eastAsia"/>
        </w:rPr>
        <w:t>号）文件精神</w:t>
      </w:r>
      <w:r>
        <w:t>，</w:t>
      </w:r>
      <w:r w:rsidR="00CC7B9D">
        <w:rPr>
          <w:rFonts w:hint="eastAsia"/>
        </w:rPr>
        <w:t>湖北省教育厅、湖北</w:t>
      </w:r>
      <w:r w:rsidR="001D6593">
        <w:t>省财政</w:t>
      </w:r>
      <w:r w:rsidR="001D6593">
        <w:rPr>
          <w:rFonts w:hint="eastAsia"/>
        </w:rPr>
        <w:t>厅</w:t>
      </w:r>
      <w:r w:rsidR="00CC7B9D">
        <w:rPr>
          <w:rFonts w:hint="eastAsia"/>
        </w:rPr>
        <w:t>共同</w:t>
      </w:r>
      <w:r w:rsidR="001D6593">
        <w:t>设立</w:t>
      </w:r>
      <w:proofErr w:type="gramStart"/>
      <w:r w:rsidR="001D6593">
        <w:t>综合奖补资金</w:t>
      </w:r>
      <w:proofErr w:type="gramEnd"/>
      <w:r w:rsidR="001D6593">
        <w:rPr>
          <w:rFonts w:hint="eastAsia"/>
        </w:rPr>
        <w:t>，</w:t>
      </w:r>
      <w:r w:rsidR="007C7159">
        <w:rPr>
          <w:rFonts w:hint="eastAsia"/>
        </w:rPr>
        <w:t>对入选我省“</w:t>
      </w:r>
      <w:r w:rsidR="001D6593">
        <w:rPr>
          <w:rFonts w:hint="eastAsia"/>
        </w:rPr>
        <w:t>双一流</w:t>
      </w:r>
      <w:r w:rsidR="007C7159">
        <w:rPr>
          <w:rFonts w:hint="eastAsia"/>
        </w:rPr>
        <w:t>”</w:t>
      </w:r>
      <w:r w:rsidR="001D6593">
        <w:rPr>
          <w:rFonts w:hint="eastAsia"/>
        </w:rPr>
        <w:t>建设高校</w:t>
      </w:r>
      <w:r w:rsidR="00B202EA">
        <w:rPr>
          <w:rFonts w:hint="eastAsia"/>
        </w:rPr>
        <w:t>名单</w:t>
      </w:r>
      <w:r w:rsidR="007C7159">
        <w:rPr>
          <w:rFonts w:hint="eastAsia"/>
        </w:rPr>
        <w:t>的省属高校予以支持，</w:t>
      </w:r>
      <w:r w:rsidR="00CC7B9D">
        <w:rPr>
          <w:rFonts w:hint="eastAsia"/>
        </w:rPr>
        <w:t>进而</w:t>
      </w:r>
      <w:r w:rsidR="007C7159">
        <w:t>推动一批高水平大学和学科进入国际国内一流行列或前列，进一步提升湖北高等教育综合实力、区域竞争力和国际影响力，为湖北</w:t>
      </w:r>
      <w:r w:rsidR="00EC5CDA">
        <w:rPr>
          <w:rFonts w:hint="eastAsia"/>
        </w:rPr>
        <w:t>“</w:t>
      </w:r>
      <w:r w:rsidR="007C7159">
        <w:t>建成支点、走在前列</w:t>
      </w:r>
      <w:r w:rsidR="00EC5CDA">
        <w:rPr>
          <w:rFonts w:hint="eastAsia"/>
        </w:rPr>
        <w:t>”</w:t>
      </w:r>
      <w:r w:rsidR="001D6593">
        <w:rPr>
          <w:rFonts w:hint="eastAsia"/>
        </w:rPr>
        <w:t>，</w:t>
      </w:r>
      <w:r w:rsidR="007C7159">
        <w:t>全面建设社会主义现代化强省提供关键支撑</w:t>
      </w:r>
      <w:r w:rsidR="007C7159">
        <w:rPr>
          <w:rFonts w:hint="eastAsia"/>
        </w:rPr>
        <w:t>。</w:t>
      </w:r>
    </w:p>
    <w:p w14:paraId="15F93071" w14:textId="77F26D19" w:rsidR="00603CB0" w:rsidRDefault="00603CB0" w:rsidP="00CA1899">
      <w:pPr>
        <w:ind w:firstLine="560"/>
      </w:pPr>
      <w:r w:rsidRPr="00603CB0">
        <w:rPr>
          <w:rFonts w:hint="eastAsia"/>
        </w:rPr>
        <w:t>武汉轻工大学</w:t>
      </w:r>
      <w:r w:rsidR="003C1513" w:rsidRPr="00017BE6">
        <w:rPr>
          <w:rFonts w:hint="eastAsia"/>
        </w:rPr>
        <w:t>（以下简称学校）</w:t>
      </w:r>
      <w:r w:rsidR="00B211F4">
        <w:rPr>
          <w:rFonts w:hint="eastAsia"/>
        </w:rPr>
        <w:t>作为</w:t>
      </w:r>
      <w:r w:rsidR="00722C38">
        <w:rPr>
          <w:rFonts w:hint="eastAsia"/>
        </w:rPr>
        <w:t>我省“国内一流学科建设高校”</w:t>
      </w:r>
      <w:r w:rsidR="00B211F4">
        <w:rPr>
          <w:rFonts w:hint="eastAsia"/>
        </w:rPr>
        <w:t>之一，创建</w:t>
      </w:r>
      <w:r w:rsidR="003C1513">
        <w:rPr>
          <w:rFonts w:hint="eastAsia"/>
        </w:rPr>
        <w:t>于</w:t>
      </w:r>
      <w:r w:rsidR="003C1513">
        <w:rPr>
          <w:rFonts w:hint="eastAsia"/>
        </w:rPr>
        <w:t>1</w:t>
      </w:r>
      <w:r w:rsidR="003C1513">
        <w:t>951</w:t>
      </w:r>
      <w:r w:rsidR="003C1513">
        <w:rPr>
          <w:rFonts w:hint="eastAsia"/>
        </w:rPr>
        <w:t>年，</w:t>
      </w:r>
      <w:r w:rsidRPr="00603CB0">
        <w:rPr>
          <w:rFonts w:hint="eastAsia"/>
        </w:rPr>
        <w:t>是全国最早培养粮食行业专门人才的学校</w:t>
      </w:r>
      <w:r w:rsidR="003C1513">
        <w:rPr>
          <w:rFonts w:hint="eastAsia"/>
        </w:rPr>
        <w:t>，</w:t>
      </w:r>
      <w:r w:rsidRPr="00603CB0">
        <w:rPr>
          <w:rFonts w:hint="eastAsia"/>
        </w:rPr>
        <w:t>学校始终坚持“育人为本、质量立校、人才强校、特色兴校”的办学理念，现已形成了以轻工食品类学科为特色，食品营养与人类健康领域相关学科优势明显，以工科为主干，工、管、理、文、经、农、艺、法等学科协调发展的多科性大学格局</w:t>
      </w:r>
      <w:r w:rsidR="00EC5CDA">
        <w:rPr>
          <w:rFonts w:hint="eastAsia"/>
        </w:rPr>
        <w:t>。</w:t>
      </w:r>
    </w:p>
    <w:p w14:paraId="045FE886" w14:textId="76EAAE45" w:rsidR="008D71C3" w:rsidRDefault="00853BF4" w:rsidP="00CA1899">
      <w:pPr>
        <w:ind w:firstLine="560"/>
      </w:pPr>
      <w:r w:rsidRPr="00853BF4">
        <w:rPr>
          <w:rFonts w:hint="eastAsia"/>
        </w:rPr>
        <w:t>201</w:t>
      </w:r>
      <w:r w:rsidR="003C1513">
        <w:t>7</w:t>
      </w:r>
      <w:r w:rsidRPr="00853BF4">
        <w:rPr>
          <w:rFonts w:hint="eastAsia"/>
        </w:rPr>
        <w:t>年</w:t>
      </w:r>
      <w:r w:rsidR="003C1513">
        <w:rPr>
          <w:rFonts w:hint="eastAsia"/>
        </w:rPr>
        <w:t>武汉轻工大学高等教育</w:t>
      </w:r>
      <w:proofErr w:type="gramStart"/>
      <w:r w:rsidR="003C1513">
        <w:rPr>
          <w:rFonts w:hint="eastAsia"/>
        </w:rPr>
        <w:t>综合奖补资金</w:t>
      </w:r>
      <w:proofErr w:type="gramEnd"/>
      <w:r w:rsidRPr="00853BF4">
        <w:rPr>
          <w:rFonts w:hint="eastAsia"/>
        </w:rPr>
        <w:t>项目（以下简称项目）基于上述政策背景及</w:t>
      </w:r>
      <w:r w:rsidR="00B211F4" w:rsidRPr="00017BE6">
        <w:rPr>
          <w:rFonts w:hint="eastAsia"/>
        </w:rPr>
        <w:t>高校</w:t>
      </w:r>
      <w:r w:rsidR="00B211F4">
        <w:rPr>
          <w:rFonts w:hint="eastAsia"/>
        </w:rPr>
        <w:t>建设</w:t>
      </w:r>
      <w:r w:rsidR="00B211F4" w:rsidRPr="00017BE6">
        <w:rPr>
          <w:rFonts w:hint="eastAsia"/>
        </w:rPr>
        <w:t>需要而设立</w:t>
      </w:r>
      <w:r w:rsidR="00073130">
        <w:rPr>
          <w:rFonts w:hint="eastAsia"/>
        </w:rPr>
        <w:t>，</w:t>
      </w:r>
      <w:r w:rsidR="008D71C3">
        <w:t>主要</w:t>
      </w:r>
      <w:r w:rsidR="00B211F4">
        <w:rPr>
          <w:rFonts w:hint="eastAsia"/>
        </w:rPr>
        <w:t>为学校学术队伍</w:t>
      </w:r>
      <w:r w:rsidR="00FE6EE0">
        <w:rPr>
          <w:rFonts w:hint="eastAsia"/>
        </w:rPr>
        <w:t>建设</w:t>
      </w:r>
      <w:r w:rsidR="00B211F4">
        <w:rPr>
          <w:rFonts w:hint="eastAsia"/>
        </w:rPr>
        <w:t>、科研能力</w:t>
      </w:r>
      <w:r w:rsidR="00FE6EE0">
        <w:rPr>
          <w:rFonts w:hint="eastAsia"/>
        </w:rPr>
        <w:t>建设</w:t>
      </w:r>
      <w:r w:rsidR="00B211F4">
        <w:rPr>
          <w:rFonts w:hint="eastAsia"/>
        </w:rPr>
        <w:t>、资源条件</w:t>
      </w:r>
      <w:r w:rsidR="00FE6EE0">
        <w:rPr>
          <w:rFonts w:hint="eastAsia"/>
        </w:rPr>
        <w:t>建设</w:t>
      </w:r>
      <w:r w:rsidR="00B211F4">
        <w:rPr>
          <w:rFonts w:hint="eastAsia"/>
        </w:rPr>
        <w:t>、人才培养</w:t>
      </w:r>
      <w:r w:rsidR="00FE6EE0">
        <w:rPr>
          <w:rFonts w:hint="eastAsia"/>
        </w:rPr>
        <w:t>等</w:t>
      </w:r>
      <w:r w:rsidR="008D2601">
        <w:rPr>
          <w:rFonts w:hint="eastAsia"/>
        </w:rPr>
        <w:t>方面</w:t>
      </w:r>
      <w:r w:rsidR="00B211F4">
        <w:rPr>
          <w:rFonts w:hint="eastAsia"/>
        </w:rPr>
        <w:t>提供经费</w:t>
      </w:r>
      <w:r w:rsidR="00FE6EE0">
        <w:rPr>
          <w:rFonts w:hint="eastAsia"/>
        </w:rPr>
        <w:t>保障</w:t>
      </w:r>
      <w:r w:rsidR="00B211F4">
        <w:rPr>
          <w:rFonts w:hint="eastAsia"/>
        </w:rPr>
        <w:t>。</w:t>
      </w:r>
    </w:p>
    <w:p w14:paraId="6E67FC4C" w14:textId="77777777" w:rsidR="008D71C3" w:rsidRDefault="008D71C3">
      <w:pPr>
        <w:pStyle w:val="4"/>
        <w:ind w:firstLine="562"/>
      </w:pPr>
      <w:r>
        <w:lastRenderedPageBreak/>
        <w:t xml:space="preserve">2. </w:t>
      </w:r>
      <w:r>
        <w:t>项目立项依据</w:t>
      </w:r>
    </w:p>
    <w:p w14:paraId="2646E27A" w14:textId="6C3CC9E8" w:rsidR="00E82990" w:rsidRPr="00E82990" w:rsidRDefault="00E82990" w:rsidP="00E82990">
      <w:pPr>
        <w:ind w:firstLine="560"/>
        <w:rPr>
          <w:szCs w:val="22"/>
        </w:rPr>
      </w:pPr>
      <w:r w:rsidRPr="00E82990">
        <w:rPr>
          <w:rFonts w:hint="eastAsia"/>
          <w:szCs w:val="22"/>
        </w:rPr>
        <w:t>（</w:t>
      </w:r>
      <w:r w:rsidRPr="00E82990">
        <w:rPr>
          <w:rFonts w:hint="eastAsia"/>
          <w:szCs w:val="22"/>
        </w:rPr>
        <w:t>1</w:t>
      </w:r>
      <w:r w:rsidRPr="00E82990">
        <w:rPr>
          <w:rFonts w:hint="eastAsia"/>
          <w:szCs w:val="22"/>
        </w:rPr>
        <w:t>）</w:t>
      </w:r>
      <w:r w:rsidR="008D2601">
        <w:t>《国务院关于印发统筹推进世界一流大学和一流学科建设总体方案的通知》（国发〔</w:t>
      </w:r>
      <w:r w:rsidR="008D2601">
        <w:t>2015</w:t>
      </w:r>
      <w:r w:rsidR="008D2601">
        <w:t>〕</w:t>
      </w:r>
      <w:r w:rsidR="008D2601">
        <w:t>64</w:t>
      </w:r>
      <w:r w:rsidR="008D2601">
        <w:t>号）</w:t>
      </w:r>
      <w:r w:rsidRPr="00E82990">
        <w:rPr>
          <w:rFonts w:hint="eastAsia"/>
          <w:szCs w:val="22"/>
        </w:rPr>
        <w:t>；</w:t>
      </w:r>
    </w:p>
    <w:p w14:paraId="086B2755" w14:textId="7F10BF8E" w:rsidR="00E82990" w:rsidRPr="00E82990" w:rsidRDefault="00E82990" w:rsidP="00E82990">
      <w:pPr>
        <w:ind w:firstLine="560"/>
        <w:rPr>
          <w:szCs w:val="22"/>
        </w:rPr>
      </w:pPr>
      <w:r w:rsidRPr="00E82990">
        <w:rPr>
          <w:rFonts w:hint="eastAsia"/>
          <w:szCs w:val="22"/>
        </w:rPr>
        <w:t>（</w:t>
      </w:r>
      <w:r w:rsidRPr="00E82990">
        <w:rPr>
          <w:rFonts w:hint="eastAsia"/>
          <w:szCs w:val="22"/>
        </w:rPr>
        <w:t>2</w:t>
      </w:r>
      <w:r w:rsidRPr="00E82990">
        <w:rPr>
          <w:rFonts w:hint="eastAsia"/>
          <w:szCs w:val="22"/>
        </w:rPr>
        <w:t>）</w:t>
      </w:r>
      <w:r w:rsidR="008D2601">
        <w:rPr>
          <w:rFonts w:hint="eastAsia"/>
          <w:szCs w:val="22"/>
        </w:rPr>
        <w:t>《</w:t>
      </w:r>
      <w:r w:rsidR="008D2601">
        <w:t>教育部财政部国家发展改革委关于印发〈统筹推进世界一流大学和一流学科建设实施办法（暂行）〉的通知》（教研〔</w:t>
      </w:r>
      <w:r w:rsidR="008D2601">
        <w:t>2017</w:t>
      </w:r>
      <w:r w:rsidR="008D2601">
        <w:t>〕</w:t>
      </w:r>
      <w:r w:rsidR="008D2601">
        <w:t>2</w:t>
      </w:r>
      <w:r w:rsidR="008D2601">
        <w:t>号）</w:t>
      </w:r>
      <w:r w:rsidRPr="00E82990">
        <w:rPr>
          <w:rFonts w:hint="eastAsia"/>
          <w:szCs w:val="22"/>
        </w:rPr>
        <w:t>；</w:t>
      </w:r>
    </w:p>
    <w:p w14:paraId="11D0A686" w14:textId="108DB9CF" w:rsidR="00434B11" w:rsidRDefault="00E82990" w:rsidP="00E82990">
      <w:pPr>
        <w:ind w:firstLine="560"/>
        <w:rPr>
          <w:szCs w:val="22"/>
        </w:rPr>
      </w:pPr>
      <w:r w:rsidRPr="00E82990">
        <w:rPr>
          <w:rFonts w:hint="eastAsia"/>
          <w:szCs w:val="22"/>
        </w:rPr>
        <w:t>（</w:t>
      </w:r>
      <w:r w:rsidRPr="00E82990">
        <w:rPr>
          <w:rFonts w:hint="eastAsia"/>
          <w:szCs w:val="22"/>
        </w:rPr>
        <w:t>3</w:t>
      </w:r>
      <w:r w:rsidRPr="00E82990">
        <w:rPr>
          <w:rFonts w:hint="eastAsia"/>
          <w:szCs w:val="22"/>
        </w:rPr>
        <w:t>）</w:t>
      </w:r>
      <w:r w:rsidR="008D2601">
        <w:t>《省人民政府关于推进一流大学和一流学科建设的实施意见》（鄂政发〔</w:t>
      </w:r>
      <w:r w:rsidR="008D2601">
        <w:t>2016</w:t>
      </w:r>
      <w:r w:rsidR="008D2601">
        <w:t>〕</w:t>
      </w:r>
      <w:r w:rsidR="008D2601">
        <w:t>75</w:t>
      </w:r>
      <w:r w:rsidR="008D2601">
        <w:t>号）</w:t>
      </w:r>
      <w:r w:rsidR="00434B11" w:rsidRPr="00E82990">
        <w:rPr>
          <w:rFonts w:hint="eastAsia"/>
          <w:szCs w:val="22"/>
        </w:rPr>
        <w:t>；</w:t>
      </w:r>
    </w:p>
    <w:p w14:paraId="0C911077" w14:textId="432B76CF" w:rsidR="00434B11" w:rsidRDefault="00434B11" w:rsidP="00E82990">
      <w:pPr>
        <w:ind w:firstLine="560"/>
        <w:rPr>
          <w:szCs w:val="22"/>
        </w:rPr>
      </w:pPr>
      <w:r w:rsidRPr="00E82990">
        <w:rPr>
          <w:rFonts w:hint="eastAsia"/>
          <w:szCs w:val="22"/>
        </w:rPr>
        <w:t>（</w:t>
      </w:r>
      <w:r w:rsidRPr="00E82990">
        <w:rPr>
          <w:rFonts w:hint="eastAsia"/>
          <w:szCs w:val="22"/>
        </w:rPr>
        <w:t>4</w:t>
      </w:r>
      <w:r w:rsidRPr="00E82990">
        <w:rPr>
          <w:rFonts w:hint="eastAsia"/>
          <w:szCs w:val="22"/>
        </w:rPr>
        <w:t>）</w:t>
      </w:r>
      <w:r w:rsidR="002835BF">
        <w:rPr>
          <w:rFonts w:hint="eastAsia"/>
          <w:szCs w:val="22"/>
        </w:rPr>
        <w:t>《</w:t>
      </w:r>
      <w:r w:rsidR="008D2601" w:rsidRPr="008D2601">
        <w:rPr>
          <w:rFonts w:hint="eastAsia"/>
          <w:szCs w:val="22"/>
        </w:rPr>
        <w:t>省财政厅关于下达</w:t>
      </w:r>
      <w:r w:rsidR="008D2601" w:rsidRPr="008D2601">
        <w:rPr>
          <w:rFonts w:hint="eastAsia"/>
          <w:szCs w:val="22"/>
        </w:rPr>
        <w:t>2017</w:t>
      </w:r>
      <w:r w:rsidR="008D2601" w:rsidRPr="008D2601">
        <w:rPr>
          <w:rFonts w:hint="eastAsia"/>
          <w:szCs w:val="22"/>
        </w:rPr>
        <w:t>年高等教育综合奖补资金预算的通知</w:t>
      </w:r>
      <w:r w:rsidR="002835BF">
        <w:rPr>
          <w:rFonts w:hint="eastAsia"/>
          <w:szCs w:val="22"/>
        </w:rPr>
        <w:t>》</w:t>
      </w:r>
      <w:r w:rsidR="008D2601" w:rsidRPr="008D2601">
        <w:rPr>
          <w:rFonts w:hint="eastAsia"/>
          <w:szCs w:val="22"/>
        </w:rPr>
        <w:t>（</w:t>
      </w:r>
      <w:proofErr w:type="gramStart"/>
      <w:r w:rsidR="008D2601" w:rsidRPr="008D2601">
        <w:rPr>
          <w:rFonts w:hint="eastAsia"/>
          <w:szCs w:val="22"/>
        </w:rPr>
        <w:t>鄂财教发</w:t>
      </w:r>
      <w:proofErr w:type="gramEnd"/>
      <w:r w:rsidR="00C834F4">
        <w:t>〔</w:t>
      </w:r>
      <w:r w:rsidR="00C834F4">
        <w:t>2017</w:t>
      </w:r>
      <w:r w:rsidR="00C834F4">
        <w:t>〕</w:t>
      </w:r>
      <w:r w:rsidR="008D2601" w:rsidRPr="008D2601">
        <w:rPr>
          <w:rFonts w:hint="eastAsia"/>
          <w:szCs w:val="22"/>
        </w:rPr>
        <w:t>141</w:t>
      </w:r>
      <w:r w:rsidR="008D2601" w:rsidRPr="008D2601">
        <w:rPr>
          <w:rFonts w:hint="eastAsia"/>
          <w:szCs w:val="22"/>
        </w:rPr>
        <w:t>号）</w:t>
      </w:r>
      <w:r w:rsidR="008D2601" w:rsidRPr="00E82990">
        <w:rPr>
          <w:rFonts w:hint="eastAsia"/>
          <w:szCs w:val="22"/>
        </w:rPr>
        <w:t>；</w:t>
      </w:r>
    </w:p>
    <w:p w14:paraId="209DA66A" w14:textId="77777777" w:rsidR="008D71C3" w:rsidRDefault="008D71C3" w:rsidP="007F167A">
      <w:pPr>
        <w:pStyle w:val="4"/>
        <w:ind w:firstLine="562"/>
      </w:pPr>
      <w:r>
        <w:rPr>
          <w:rFonts w:hint="eastAsia"/>
        </w:rPr>
        <w:t xml:space="preserve">3. </w:t>
      </w:r>
      <w:r>
        <w:rPr>
          <w:rFonts w:hint="eastAsia"/>
        </w:rPr>
        <w:t>项目</w:t>
      </w:r>
      <w:r w:rsidR="00073130">
        <w:rPr>
          <w:rFonts w:hint="eastAsia"/>
        </w:rPr>
        <w:t>性质</w:t>
      </w:r>
    </w:p>
    <w:p w14:paraId="5B060088" w14:textId="530694AD" w:rsidR="00853BF4" w:rsidRDefault="00853BF4" w:rsidP="007F167A">
      <w:pPr>
        <w:ind w:firstLine="560"/>
      </w:pPr>
      <w:r>
        <w:rPr>
          <w:rFonts w:hint="eastAsia"/>
        </w:rPr>
        <w:t>项目</w:t>
      </w:r>
      <w:r w:rsidR="003C24AC">
        <w:rPr>
          <w:rFonts w:hint="eastAsia"/>
        </w:rPr>
        <w:t>为</w:t>
      </w:r>
      <w:r w:rsidR="007C7159">
        <w:rPr>
          <w:rFonts w:hint="eastAsia"/>
        </w:rPr>
        <w:t>新增</w:t>
      </w:r>
      <w:r w:rsidR="003C24AC">
        <w:rPr>
          <w:rFonts w:hint="eastAsia"/>
        </w:rPr>
        <w:t>性、常年性项目，</w:t>
      </w:r>
      <w:r w:rsidR="00AC50D8">
        <w:rPr>
          <w:rFonts w:hint="eastAsia"/>
        </w:rPr>
        <w:t>执行单位为</w:t>
      </w:r>
      <w:r w:rsidR="007C7159">
        <w:rPr>
          <w:rFonts w:hint="eastAsia"/>
        </w:rPr>
        <w:t>武汉轻工大学</w:t>
      </w:r>
      <w:r w:rsidR="0049259E">
        <w:rPr>
          <w:rFonts w:hint="eastAsia"/>
        </w:rPr>
        <w:t>。</w:t>
      </w:r>
      <w:r w:rsidR="00AC7B0B">
        <w:rPr>
          <w:rFonts w:hint="eastAsia"/>
        </w:rPr>
        <w:t>主要</w:t>
      </w:r>
      <w:r w:rsidR="0049259E">
        <w:rPr>
          <w:rFonts w:hint="eastAsia"/>
        </w:rPr>
        <w:t>工作</w:t>
      </w:r>
      <w:r w:rsidR="00AC7B0B">
        <w:rPr>
          <w:rFonts w:hint="eastAsia"/>
        </w:rPr>
        <w:t>内容包括学术队伍建设、科研能力建设、资源条件建设、人才培养四个方面</w:t>
      </w:r>
      <w:r w:rsidR="00D871B2">
        <w:rPr>
          <w:rFonts w:hint="eastAsia"/>
        </w:rPr>
        <w:t>，</w:t>
      </w:r>
      <w:r w:rsidR="00AC50D8">
        <w:rPr>
          <w:rFonts w:hint="eastAsia"/>
        </w:rPr>
        <w:t>项目</w:t>
      </w:r>
      <w:r w:rsidRPr="00853BF4">
        <w:rPr>
          <w:rFonts w:hint="eastAsia"/>
        </w:rPr>
        <w:t>为</w:t>
      </w:r>
      <w:r w:rsidR="002835BF">
        <w:rPr>
          <w:rFonts w:hint="eastAsia"/>
        </w:rPr>
        <w:t>学校</w:t>
      </w:r>
      <w:r w:rsidR="002835BF" w:rsidRPr="002835BF">
        <w:rPr>
          <w:rFonts w:hint="eastAsia"/>
        </w:rPr>
        <w:t>进一步提升“食品营养与人类健康”领域相关学科的科技创新能力和人才培养质量，做大做强优势特色学科，促进支撑学科发展，形成适应需求、布局合理、交叉渗透、充满活力、部分学科优势突出的学科体系，实现特色鲜明的高水平多科性大学奋斗目标奠定更为坚实的基础。</w:t>
      </w:r>
    </w:p>
    <w:p w14:paraId="104F3AF3" w14:textId="77777777" w:rsidR="00073130" w:rsidRDefault="00073130" w:rsidP="00073130">
      <w:pPr>
        <w:pStyle w:val="4"/>
        <w:ind w:firstLine="562"/>
      </w:pPr>
      <w:r>
        <w:rPr>
          <w:rFonts w:hint="eastAsia"/>
        </w:rPr>
        <w:t xml:space="preserve">4. </w:t>
      </w:r>
      <w:r>
        <w:rPr>
          <w:rFonts w:hint="eastAsia"/>
        </w:rPr>
        <w:t>项目年度绩效目标</w:t>
      </w:r>
    </w:p>
    <w:p w14:paraId="0C0A17AA" w14:textId="77777777" w:rsidR="0049259E" w:rsidRDefault="0049259E" w:rsidP="00E807FD">
      <w:pPr>
        <w:pStyle w:val="3"/>
        <w:ind w:firstLine="560"/>
        <w:rPr>
          <w:b w:val="0"/>
          <w:bCs w:val="0"/>
          <w:kern w:val="2"/>
          <w:szCs w:val="24"/>
        </w:rPr>
      </w:pPr>
      <w:bookmarkStart w:id="84" w:name="_Toc479169685"/>
      <w:bookmarkStart w:id="85" w:name="_Toc480761480"/>
      <w:bookmarkStart w:id="86" w:name="_Toc480761845"/>
      <w:bookmarkStart w:id="87" w:name="_Toc480761941"/>
      <w:bookmarkStart w:id="88" w:name="_Toc480762056"/>
      <w:bookmarkStart w:id="89" w:name="_Toc480770552"/>
      <w:bookmarkStart w:id="90" w:name="_Toc480770658"/>
      <w:bookmarkStart w:id="91" w:name="_Toc480770840"/>
      <w:bookmarkStart w:id="92" w:name="_Toc480771642"/>
      <w:bookmarkStart w:id="93" w:name="_Toc482634632"/>
      <w:bookmarkStart w:id="94" w:name="_Toc6413753"/>
      <w:r w:rsidRPr="0049259E">
        <w:rPr>
          <w:rFonts w:hint="eastAsia"/>
          <w:b w:val="0"/>
          <w:bCs w:val="0"/>
          <w:kern w:val="2"/>
          <w:szCs w:val="24"/>
        </w:rPr>
        <w:t>项目</w:t>
      </w:r>
      <w:r w:rsidRPr="0049259E">
        <w:rPr>
          <w:rFonts w:hint="eastAsia"/>
          <w:b w:val="0"/>
          <w:bCs w:val="0"/>
          <w:kern w:val="2"/>
          <w:szCs w:val="24"/>
        </w:rPr>
        <w:t>2018</w:t>
      </w:r>
      <w:r w:rsidRPr="0049259E">
        <w:rPr>
          <w:rFonts w:hint="eastAsia"/>
          <w:b w:val="0"/>
          <w:bCs w:val="0"/>
          <w:kern w:val="2"/>
          <w:szCs w:val="24"/>
        </w:rPr>
        <w:t>年年度绩效目标为：</w:t>
      </w:r>
    </w:p>
    <w:p w14:paraId="150C43EE" w14:textId="47F4B214" w:rsidR="00E807FD" w:rsidRPr="00E807FD" w:rsidRDefault="00E807FD" w:rsidP="0049259E">
      <w:pPr>
        <w:ind w:firstLine="560"/>
      </w:pPr>
      <w:r>
        <w:rPr>
          <w:rFonts w:hint="eastAsia"/>
        </w:rPr>
        <w:t>（</w:t>
      </w:r>
      <w:r>
        <w:rPr>
          <w:rFonts w:hint="eastAsia"/>
        </w:rPr>
        <w:t>1</w:t>
      </w:r>
      <w:r>
        <w:rPr>
          <w:rFonts w:hint="eastAsia"/>
        </w:rPr>
        <w:t>）</w:t>
      </w:r>
      <w:r w:rsidR="0049259E">
        <w:rPr>
          <w:rFonts w:hint="eastAsia"/>
        </w:rPr>
        <w:t>引进高层次人才</w:t>
      </w:r>
      <w:r w:rsidR="00B529F5">
        <w:rPr>
          <w:rFonts w:hint="eastAsia"/>
        </w:rPr>
        <w:t>4</w:t>
      </w:r>
      <w:r w:rsidR="00B529F5">
        <w:rPr>
          <w:rFonts w:hint="eastAsia"/>
        </w:rPr>
        <w:t>人</w:t>
      </w:r>
      <w:r w:rsidR="0049259E">
        <w:rPr>
          <w:rFonts w:hint="eastAsia"/>
        </w:rPr>
        <w:t>，</w:t>
      </w:r>
      <w:r w:rsidR="00B529F5">
        <w:rPr>
          <w:rFonts w:hint="eastAsia"/>
        </w:rPr>
        <w:t>全职聘任博士</w:t>
      </w:r>
      <w:r w:rsidR="00B529F5">
        <w:rPr>
          <w:rFonts w:hint="eastAsia"/>
        </w:rPr>
        <w:t>4</w:t>
      </w:r>
      <w:r w:rsidR="00B529F5">
        <w:rPr>
          <w:rFonts w:hint="eastAsia"/>
        </w:rPr>
        <w:t>人，</w:t>
      </w:r>
      <w:r w:rsidR="0049259E">
        <w:rPr>
          <w:rFonts w:hint="eastAsia"/>
        </w:rPr>
        <w:t>培育优秀学术团队；</w:t>
      </w:r>
    </w:p>
    <w:p w14:paraId="3A843195" w14:textId="141E6603" w:rsidR="0049259E" w:rsidRPr="00B529F5" w:rsidRDefault="00E807FD" w:rsidP="0049259E">
      <w:pPr>
        <w:ind w:firstLine="560"/>
      </w:pPr>
      <w:r>
        <w:rPr>
          <w:rFonts w:hint="eastAsia"/>
        </w:rPr>
        <w:t>（</w:t>
      </w:r>
      <w:r>
        <w:rPr>
          <w:rFonts w:hint="eastAsia"/>
        </w:rPr>
        <w:t>2</w:t>
      </w:r>
      <w:r>
        <w:rPr>
          <w:rFonts w:hint="eastAsia"/>
        </w:rPr>
        <w:t>）</w:t>
      </w:r>
      <w:r w:rsidR="002C38A2" w:rsidRPr="00B529F5">
        <w:rPr>
          <w:rFonts w:hint="eastAsia"/>
        </w:rPr>
        <w:t>新增</w:t>
      </w:r>
      <w:r w:rsidR="00B529F5" w:rsidRPr="00B529F5">
        <w:rPr>
          <w:rFonts w:hint="eastAsia"/>
        </w:rPr>
        <w:t>省部级及以上</w:t>
      </w:r>
      <w:r w:rsidR="0049259E" w:rsidRPr="00B529F5">
        <w:rPr>
          <w:rFonts w:hint="eastAsia"/>
        </w:rPr>
        <w:t>科研项目</w:t>
      </w:r>
      <w:r w:rsidR="00B529F5" w:rsidRPr="00B529F5">
        <w:rPr>
          <w:rFonts w:hint="eastAsia"/>
        </w:rPr>
        <w:t>8</w:t>
      </w:r>
      <w:r w:rsidR="00B529F5" w:rsidRPr="00B529F5">
        <w:t>5</w:t>
      </w:r>
      <w:r w:rsidR="00B529F5" w:rsidRPr="00B529F5">
        <w:rPr>
          <w:rFonts w:hint="eastAsia"/>
        </w:rPr>
        <w:t>项</w:t>
      </w:r>
      <w:r w:rsidR="0049259E" w:rsidRPr="00B529F5">
        <w:rPr>
          <w:rFonts w:hint="eastAsia"/>
        </w:rPr>
        <w:t>，</w:t>
      </w:r>
      <w:r w:rsidR="00B529F5" w:rsidRPr="00B529F5">
        <w:rPr>
          <w:rFonts w:hint="eastAsia"/>
        </w:rPr>
        <w:t>获得省部级及以上科研奖励</w:t>
      </w:r>
      <w:r w:rsidR="00B529F5" w:rsidRPr="00B529F5">
        <w:rPr>
          <w:rFonts w:hint="eastAsia"/>
        </w:rPr>
        <w:t>4</w:t>
      </w:r>
      <w:r w:rsidR="00B529F5" w:rsidRPr="00B529F5">
        <w:rPr>
          <w:rFonts w:hint="eastAsia"/>
        </w:rPr>
        <w:t>项，</w:t>
      </w:r>
      <w:r w:rsidR="002C38A2" w:rsidRPr="00B529F5">
        <w:rPr>
          <w:rFonts w:hint="eastAsia"/>
        </w:rPr>
        <w:t>完成</w:t>
      </w:r>
      <w:r w:rsidR="00B529F5" w:rsidRPr="00B529F5">
        <w:rPr>
          <w:rFonts w:hint="eastAsia"/>
        </w:rPr>
        <w:t>各项学术</w:t>
      </w:r>
      <w:r w:rsidR="0049259E" w:rsidRPr="00B529F5">
        <w:rPr>
          <w:rFonts w:hint="eastAsia"/>
        </w:rPr>
        <w:t>成果</w:t>
      </w:r>
      <w:r w:rsidR="002C38A2" w:rsidRPr="00B529F5">
        <w:rPr>
          <w:rFonts w:hint="eastAsia"/>
        </w:rPr>
        <w:t>公开</w:t>
      </w:r>
      <w:r w:rsidR="0049259E" w:rsidRPr="00B529F5">
        <w:rPr>
          <w:rFonts w:hint="eastAsia"/>
        </w:rPr>
        <w:t>，推动创新成果转化应用；</w:t>
      </w:r>
    </w:p>
    <w:p w14:paraId="75B437CB" w14:textId="0E0C6894" w:rsidR="0049259E" w:rsidRDefault="00E807FD" w:rsidP="00E807FD">
      <w:pPr>
        <w:pStyle w:val="3"/>
        <w:ind w:firstLine="560"/>
        <w:rPr>
          <w:b w:val="0"/>
          <w:bCs w:val="0"/>
          <w:kern w:val="2"/>
          <w:szCs w:val="24"/>
        </w:rPr>
      </w:pPr>
      <w:r>
        <w:rPr>
          <w:rFonts w:hint="eastAsia"/>
          <w:b w:val="0"/>
          <w:bCs w:val="0"/>
          <w:kern w:val="2"/>
          <w:szCs w:val="24"/>
        </w:rPr>
        <w:lastRenderedPageBreak/>
        <w:t>（</w:t>
      </w:r>
      <w:r>
        <w:rPr>
          <w:rFonts w:hint="eastAsia"/>
          <w:b w:val="0"/>
          <w:bCs w:val="0"/>
          <w:kern w:val="2"/>
          <w:szCs w:val="24"/>
        </w:rPr>
        <w:t>3</w:t>
      </w:r>
      <w:r>
        <w:rPr>
          <w:rFonts w:hint="eastAsia"/>
          <w:b w:val="0"/>
          <w:bCs w:val="0"/>
          <w:kern w:val="2"/>
          <w:szCs w:val="24"/>
        </w:rPr>
        <w:t>）</w:t>
      </w:r>
      <w:r w:rsidR="00B529F5">
        <w:rPr>
          <w:rFonts w:hint="eastAsia"/>
          <w:b w:val="0"/>
          <w:bCs w:val="0"/>
          <w:kern w:val="2"/>
          <w:szCs w:val="24"/>
        </w:rPr>
        <w:t>新增省部级及以上</w:t>
      </w:r>
      <w:r w:rsidR="002C38A2">
        <w:rPr>
          <w:rFonts w:hint="eastAsia"/>
          <w:b w:val="0"/>
          <w:bCs w:val="0"/>
          <w:kern w:val="2"/>
          <w:szCs w:val="24"/>
        </w:rPr>
        <w:t>科技创新平台</w:t>
      </w:r>
      <w:r w:rsidR="00B529F5">
        <w:rPr>
          <w:rFonts w:hint="eastAsia"/>
          <w:b w:val="0"/>
          <w:bCs w:val="0"/>
          <w:kern w:val="2"/>
          <w:szCs w:val="24"/>
        </w:rPr>
        <w:t>2</w:t>
      </w:r>
      <w:r w:rsidR="00B529F5">
        <w:rPr>
          <w:rFonts w:hint="eastAsia"/>
          <w:b w:val="0"/>
          <w:bCs w:val="0"/>
          <w:kern w:val="2"/>
          <w:szCs w:val="24"/>
        </w:rPr>
        <w:t>个</w:t>
      </w:r>
      <w:r w:rsidR="0049259E" w:rsidRPr="0049259E">
        <w:rPr>
          <w:rFonts w:hint="eastAsia"/>
          <w:b w:val="0"/>
          <w:bCs w:val="0"/>
          <w:kern w:val="2"/>
          <w:szCs w:val="24"/>
        </w:rPr>
        <w:t>，开展国际国内学术交流与合作</w:t>
      </w:r>
      <w:r w:rsidR="00C03DEC">
        <w:rPr>
          <w:rFonts w:hint="eastAsia"/>
          <w:b w:val="0"/>
          <w:bCs w:val="0"/>
          <w:kern w:val="2"/>
          <w:szCs w:val="24"/>
        </w:rPr>
        <w:t>，创造良好学术资源条件；</w:t>
      </w:r>
    </w:p>
    <w:p w14:paraId="02363DC5" w14:textId="383B8DFD" w:rsidR="002C38A2" w:rsidRDefault="00E807FD" w:rsidP="00E807FD">
      <w:pPr>
        <w:pStyle w:val="3"/>
        <w:ind w:firstLine="560"/>
        <w:rPr>
          <w:b w:val="0"/>
          <w:bCs w:val="0"/>
          <w:kern w:val="2"/>
          <w:szCs w:val="24"/>
        </w:rPr>
      </w:pPr>
      <w:r>
        <w:rPr>
          <w:rFonts w:hint="eastAsia"/>
          <w:b w:val="0"/>
          <w:bCs w:val="0"/>
          <w:kern w:val="2"/>
          <w:szCs w:val="24"/>
        </w:rPr>
        <w:t>（</w:t>
      </w:r>
      <w:r>
        <w:rPr>
          <w:rFonts w:hint="eastAsia"/>
          <w:b w:val="0"/>
          <w:bCs w:val="0"/>
          <w:kern w:val="2"/>
          <w:szCs w:val="24"/>
        </w:rPr>
        <w:t>4</w:t>
      </w:r>
      <w:r>
        <w:rPr>
          <w:rFonts w:hint="eastAsia"/>
          <w:b w:val="0"/>
          <w:bCs w:val="0"/>
          <w:kern w:val="2"/>
          <w:szCs w:val="24"/>
        </w:rPr>
        <w:t>）</w:t>
      </w:r>
      <w:r w:rsidR="00B529F5">
        <w:rPr>
          <w:rFonts w:hint="eastAsia"/>
          <w:b w:val="0"/>
          <w:bCs w:val="0"/>
          <w:kern w:val="2"/>
          <w:szCs w:val="24"/>
        </w:rPr>
        <w:t>外派</w:t>
      </w:r>
      <w:r w:rsidR="002C38A2" w:rsidRPr="002C38A2">
        <w:rPr>
          <w:rFonts w:hint="eastAsia"/>
          <w:b w:val="0"/>
          <w:bCs w:val="0"/>
          <w:kern w:val="2"/>
          <w:szCs w:val="24"/>
        </w:rPr>
        <w:t>教师参加国内外培训、进修、访学，</w:t>
      </w:r>
      <w:r w:rsidR="00294C0F">
        <w:rPr>
          <w:rFonts w:hint="eastAsia"/>
          <w:b w:val="0"/>
          <w:bCs w:val="0"/>
          <w:kern w:val="2"/>
          <w:szCs w:val="24"/>
        </w:rPr>
        <w:t>组织</w:t>
      </w:r>
      <w:r w:rsidR="002C38A2" w:rsidRPr="002C38A2">
        <w:rPr>
          <w:rFonts w:hint="eastAsia"/>
          <w:b w:val="0"/>
          <w:bCs w:val="0"/>
          <w:kern w:val="2"/>
          <w:szCs w:val="24"/>
        </w:rPr>
        <w:t>研究生赴境外学习交流，</w:t>
      </w:r>
      <w:r w:rsidR="00B529F5">
        <w:rPr>
          <w:rFonts w:hint="eastAsia"/>
          <w:b w:val="0"/>
          <w:bCs w:val="0"/>
          <w:kern w:val="2"/>
          <w:szCs w:val="24"/>
        </w:rPr>
        <w:t>推动</w:t>
      </w:r>
      <w:r w:rsidR="002C38A2" w:rsidRPr="002C38A2">
        <w:rPr>
          <w:rFonts w:hint="eastAsia"/>
          <w:b w:val="0"/>
          <w:bCs w:val="0"/>
          <w:kern w:val="2"/>
          <w:szCs w:val="24"/>
        </w:rPr>
        <w:t>研究生培养模式和机制改革</w:t>
      </w:r>
      <w:r w:rsidR="00C03DEC">
        <w:rPr>
          <w:rFonts w:hint="eastAsia"/>
          <w:b w:val="0"/>
          <w:bCs w:val="0"/>
          <w:kern w:val="2"/>
          <w:szCs w:val="24"/>
        </w:rPr>
        <w:t>，做好人才培养工作。</w:t>
      </w:r>
    </w:p>
    <w:p w14:paraId="58AEECC6" w14:textId="14F7D1BF" w:rsidR="008D71C3" w:rsidRDefault="008D71C3" w:rsidP="00E807FD">
      <w:pPr>
        <w:pStyle w:val="3"/>
        <w:ind w:firstLine="562"/>
      </w:pPr>
      <w:r>
        <w:t>（</w:t>
      </w:r>
      <w:r>
        <w:rPr>
          <w:rFonts w:hint="eastAsia"/>
        </w:rPr>
        <w:t>二</w:t>
      </w:r>
      <w:r>
        <w:t>）经费来源</w:t>
      </w:r>
      <w:r>
        <w:rPr>
          <w:rFonts w:hint="eastAsia"/>
        </w:rPr>
        <w:t>、用途</w:t>
      </w:r>
      <w:r>
        <w:t>和使用情况</w:t>
      </w:r>
      <w:bookmarkEnd w:id="84"/>
      <w:bookmarkEnd w:id="85"/>
      <w:bookmarkEnd w:id="86"/>
      <w:bookmarkEnd w:id="87"/>
      <w:bookmarkEnd w:id="88"/>
      <w:bookmarkEnd w:id="89"/>
      <w:bookmarkEnd w:id="90"/>
      <w:bookmarkEnd w:id="91"/>
      <w:bookmarkEnd w:id="92"/>
      <w:bookmarkEnd w:id="93"/>
      <w:bookmarkEnd w:id="94"/>
    </w:p>
    <w:p w14:paraId="49BE5B05" w14:textId="77777777" w:rsidR="008D71C3" w:rsidRDefault="008D71C3" w:rsidP="007F167A">
      <w:pPr>
        <w:pStyle w:val="4"/>
        <w:ind w:firstLine="562"/>
      </w:pPr>
      <w:r>
        <w:t xml:space="preserve">1. </w:t>
      </w:r>
      <w:r>
        <w:t>项目</w:t>
      </w:r>
      <w:r>
        <w:rPr>
          <w:rFonts w:hint="eastAsia"/>
        </w:rPr>
        <w:t>经费</w:t>
      </w:r>
      <w:r>
        <w:t>来源</w:t>
      </w:r>
      <w:r>
        <w:rPr>
          <w:rFonts w:hint="eastAsia"/>
        </w:rPr>
        <w:t>、用途及分配情况</w:t>
      </w:r>
    </w:p>
    <w:p w14:paraId="26B6A8A8" w14:textId="4F8F013D" w:rsidR="008D71C3" w:rsidRDefault="008D71C3" w:rsidP="00963021">
      <w:pPr>
        <w:ind w:firstLine="560"/>
      </w:pPr>
      <w:r>
        <w:t>201</w:t>
      </w:r>
      <w:r w:rsidR="003C24AC">
        <w:t>8</w:t>
      </w:r>
      <w:r>
        <w:t>年项目预算</w:t>
      </w:r>
      <w:r w:rsidR="00C03DEC">
        <w:t>2,610</w:t>
      </w:r>
      <w:r w:rsidR="00E807FD">
        <w:t>.00</w:t>
      </w:r>
      <w:r>
        <w:t>万元</w:t>
      </w:r>
      <w:r w:rsidR="00E807FD">
        <w:rPr>
          <w:rFonts w:hint="eastAsia"/>
        </w:rPr>
        <w:t>，为</w:t>
      </w:r>
      <w:r w:rsidR="003C24AC" w:rsidRPr="003C24AC">
        <w:rPr>
          <w:rFonts w:hint="eastAsia"/>
        </w:rPr>
        <w:t>公共预算财政拨款。</w:t>
      </w:r>
      <w:r w:rsidR="0032258C">
        <w:rPr>
          <w:rFonts w:hint="eastAsia"/>
        </w:rPr>
        <w:t>项目</w:t>
      </w:r>
      <w:r w:rsidR="00963021">
        <w:rPr>
          <w:rFonts w:hint="eastAsia"/>
        </w:rPr>
        <w:t>经费</w:t>
      </w:r>
      <w:r w:rsidR="0032258C">
        <w:rPr>
          <w:rFonts w:hint="eastAsia"/>
        </w:rPr>
        <w:t>主要用于</w:t>
      </w:r>
      <w:r w:rsidR="00E807FD">
        <w:rPr>
          <w:rFonts w:hint="eastAsia"/>
        </w:rPr>
        <w:t>引进人才工资福利</w:t>
      </w:r>
      <w:r w:rsidR="00F9725B">
        <w:rPr>
          <w:rFonts w:hint="eastAsia"/>
        </w:rPr>
        <w:t>及</w:t>
      </w:r>
      <w:r w:rsidR="00E807FD">
        <w:rPr>
          <w:rFonts w:hint="eastAsia"/>
        </w:rPr>
        <w:t>补助、</w:t>
      </w:r>
      <w:r w:rsidR="00F9725B">
        <w:rPr>
          <w:rFonts w:hint="eastAsia"/>
        </w:rPr>
        <w:t>科研项目培育、</w:t>
      </w:r>
      <w:r w:rsidR="00A47BE9">
        <w:rPr>
          <w:rFonts w:hint="eastAsia"/>
        </w:rPr>
        <w:t>举办学术会议、</w:t>
      </w:r>
      <w:r w:rsidR="00F9725B">
        <w:rPr>
          <w:rFonts w:hint="eastAsia"/>
        </w:rPr>
        <w:t>资助师生交流访学</w:t>
      </w:r>
      <w:r w:rsidR="009B13CB">
        <w:rPr>
          <w:rFonts w:hint="eastAsia"/>
        </w:rPr>
        <w:t>、</w:t>
      </w:r>
      <w:r w:rsidR="00F9725B">
        <w:rPr>
          <w:rFonts w:hint="eastAsia"/>
        </w:rPr>
        <w:t>购置</w:t>
      </w:r>
      <w:r w:rsidR="009B13CB" w:rsidRPr="009B13CB">
        <w:rPr>
          <w:rFonts w:hint="eastAsia"/>
        </w:rPr>
        <w:t>设备等</w:t>
      </w:r>
      <w:r w:rsidR="009B13CB">
        <w:rPr>
          <w:rFonts w:hint="eastAsia"/>
        </w:rPr>
        <w:t>方面</w:t>
      </w:r>
      <w:r w:rsidR="009B13CB" w:rsidRPr="009B13CB">
        <w:rPr>
          <w:rFonts w:hint="eastAsia"/>
        </w:rPr>
        <w:t>。</w:t>
      </w:r>
    </w:p>
    <w:p w14:paraId="487106B4" w14:textId="77777777" w:rsidR="008D71C3" w:rsidRDefault="008D71C3">
      <w:pPr>
        <w:pStyle w:val="4"/>
        <w:ind w:firstLine="562"/>
      </w:pPr>
      <w:r>
        <w:t xml:space="preserve">2. </w:t>
      </w:r>
      <w:r>
        <w:t>项目资金使用情况</w:t>
      </w:r>
    </w:p>
    <w:p w14:paraId="331B00C8" w14:textId="04FFB369" w:rsidR="008D71C3" w:rsidRDefault="008D71C3">
      <w:pPr>
        <w:ind w:firstLine="560"/>
      </w:pPr>
      <w:r>
        <w:t>201</w:t>
      </w:r>
      <w:r w:rsidR="00512A29">
        <w:t>8</w:t>
      </w:r>
      <w:r>
        <w:t>年项目实际支出</w:t>
      </w:r>
      <w:r w:rsidR="00225F88">
        <w:t>2,582.21</w:t>
      </w:r>
      <w:r>
        <w:t>万元</w:t>
      </w:r>
      <w:r w:rsidR="00225F88">
        <w:rPr>
          <w:rFonts w:hint="eastAsia"/>
        </w:rPr>
        <w:t>，</w:t>
      </w:r>
      <w:r>
        <w:rPr>
          <w:rFonts w:hint="eastAsia"/>
        </w:rPr>
        <w:t>预算执行率为</w:t>
      </w:r>
      <w:r w:rsidR="003C24AC" w:rsidRPr="00763E4A">
        <w:rPr>
          <w:rFonts w:hint="eastAsia"/>
        </w:rPr>
        <w:t>9</w:t>
      </w:r>
      <w:r w:rsidR="00531A38">
        <w:t>8.94</w:t>
      </w:r>
      <w:r w:rsidR="003C24AC" w:rsidRPr="00763E4A">
        <w:t>%</w:t>
      </w:r>
      <w:r>
        <w:rPr>
          <w:rFonts w:hint="eastAsia"/>
        </w:rPr>
        <w:t>。项目</w:t>
      </w:r>
      <w:r>
        <w:t>具体支出情况详见表</w:t>
      </w:r>
      <w:r>
        <w:t>1</w:t>
      </w:r>
      <w:r>
        <w:t>。</w:t>
      </w:r>
    </w:p>
    <w:p w14:paraId="2DF9C6E2" w14:textId="77777777" w:rsidR="008D71C3" w:rsidRPr="00427DA9" w:rsidRDefault="008D71C3">
      <w:pPr>
        <w:ind w:firstLine="482"/>
        <w:rPr>
          <w:b/>
          <w:sz w:val="24"/>
        </w:rPr>
      </w:pPr>
      <w:r w:rsidRPr="00427DA9">
        <w:rPr>
          <w:b/>
          <w:sz w:val="24"/>
        </w:rPr>
        <w:t>表</w:t>
      </w:r>
      <w:r w:rsidRPr="00427DA9">
        <w:rPr>
          <w:b/>
          <w:sz w:val="24"/>
        </w:rPr>
        <w:t>1</w:t>
      </w:r>
      <w:r w:rsidRPr="00427DA9">
        <w:rPr>
          <w:b/>
          <w:sz w:val="24"/>
        </w:rPr>
        <w:t>：</w:t>
      </w:r>
    </w:p>
    <w:p w14:paraId="624F97DA" w14:textId="210E847A" w:rsidR="008D71C3" w:rsidRDefault="008D71C3">
      <w:pPr>
        <w:ind w:firstLineChars="0" w:firstLine="0"/>
        <w:jc w:val="center"/>
        <w:rPr>
          <w:b/>
          <w:sz w:val="24"/>
        </w:rPr>
      </w:pPr>
      <w:r>
        <w:rPr>
          <w:b/>
          <w:sz w:val="24"/>
        </w:rPr>
        <w:t>项目支出明细表</w:t>
      </w:r>
    </w:p>
    <w:p w14:paraId="2281788A" w14:textId="27F0B039" w:rsidR="008D71C3" w:rsidRDefault="008D71C3">
      <w:pPr>
        <w:spacing w:line="240" w:lineRule="auto"/>
        <w:ind w:firstLineChars="0" w:firstLine="0"/>
        <w:jc w:val="right"/>
        <w:rPr>
          <w:sz w:val="22"/>
          <w:szCs w:val="22"/>
        </w:rPr>
      </w:pPr>
      <w:r w:rsidRPr="00FB6B25">
        <w:rPr>
          <w:sz w:val="22"/>
          <w:szCs w:val="22"/>
        </w:rPr>
        <w:t>单位：元</w:t>
      </w:r>
    </w:p>
    <w:tbl>
      <w:tblPr>
        <w:tblW w:w="5172" w:type="pct"/>
        <w:jc w:val="center"/>
        <w:tblLayout w:type="fixed"/>
        <w:tblLook w:val="04A0" w:firstRow="1" w:lastRow="0" w:firstColumn="1" w:lastColumn="0" w:noHBand="0" w:noVBand="1"/>
      </w:tblPr>
      <w:tblGrid>
        <w:gridCol w:w="601"/>
        <w:gridCol w:w="1668"/>
        <w:gridCol w:w="1559"/>
        <w:gridCol w:w="1559"/>
        <w:gridCol w:w="1559"/>
        <w:gridCol w:w="1417"/>
        <w:gridCol w:w="1019"/>
      </w:tblGrid>
      <w:tr w:rsidR="00225F88" w:rsidRPr="00225F88" w14:paraId="4B14FA0A" w14:textId="77777777" w:rsidTr="007478F7">
        <w:trPr>
          <w:trHeight w:val="397"/>
          <w:tblHeader/>
          <w:jc w:val="center"/>
        </w:trPr>
        <w:tc>
          <w:tcPr>
            <w:tcW w:w="320" w:type="pct"/>
            <w:tcBorders>
              <w:top w:val="single" w:sz="12" w:space="0" w:color="auto"/>
              <w:bottom w:val="single" w:sz="12" w:space="0" w:color="auto"/>
              <w:right w:val="single" w:sz="4" w:space="0" w:color="auto"/>
            </w:tcBorders>
            <w:shd w:val="clear" w:color="auto" w:fill="auto"/>
            <w:noWrap/>
            <w:vAlign w:val="center"/>
            <w:hideMark/>
          </w:tcPr>
          <w:p w14:paraId="42167E89" w14:textId="77777777" w:rsidR="00225F88" w:rsidRPr="00C834F4" w:rsidRDefault="00225F88" w:rsidP="00225F88">
            <w:pPr>
              <w:widowControl/>
              <w:topLinePunct w:val="0"/>
              <w:spacing w:line="240" w:lineRule="auto"/>
              <w:ind w:firstLineChars="0" w:firstLine="0"/>
              <w:jc w:val="center"/>
              <w:rPr>
                <w:rFonts w:cs="宋体"/>
                <w:b/>
                <w:bCs/>
                <w:color w:val="000000"/>
                <w:kern w:val="0"/>
                <w:sz w:val="22"/>
                <w:szCs w:val="22"/>
              </w:rPr>
            </w:pPr>
            <w:r w:rsidRPr="00C834F4">
              <w:rPr>
                <w:rFonts w:cs="宋体" w:hint="eastAsia"/>
                <w:b/>
                <w:bCs/>
                <w:color w:val="000000"/>
                <w:kern w:val="0"/>
                <w:sz w:val="22"/>
                <w:szCs w:val="22"/>
              </w:rPr>
              <w:t>序号</w:t>
            </w:r>
          </w:p>
        </w:tc>
        <w:tc>
          <w:tcPr>
            <w:tcW w:w="889" w:type="pct"/>
            <w:tcBorders>
              <w:top w:val="single" w:sz="12" w:space="0" w:color="auto"/>
              <w:left w:val="nil"/>
              <w:bottom w:val="single" w:sz="12" w:space="0" w:color="auto"/>
              <w:right w:val="single" w:sz="4" w:space="0" w:color="auto"/>
            </w:tcBorders>
            <w:shd w:val="clear" w:color="auto" w:fill="auto"/>
            <w:noWrap/>
            <w:vAlign w:val="center"/>
            <w:hideMark/>
          </w:tcPr>
          <w:p w14:paraId="7401164C" w14:textId="77777777" w:rsidR="00225F88" w:rsidRPr="00225F88" w:rsidRDefault="00225F88" w:rsidP="00225F88">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项目</w:t>
            </w:r>
          </w:p>
        </w:tc>
        <w:tc>
          <w:tcPr>
            <w:tcW w:w="831" w:type="pct"/>
            <w:tcBorders>
              <w:top w:val="single" w:sz="12" w:space="0" w:color="auto"/>
              <w:left w:val="nil"/>
              <w:bottom w:val="single" w:sz="12" w:space="0" w:color="auto"/>
              <w:right w:val="single" w:sz="4" w:space="0" w:color="auto"/>
            </w:tcBorders>
            <w:shd w:val="clear" w:color="auto" w:fill="auto"/>
            <w:noWrap/>
            <w:vAlign w:val="center"/>
            <w:hideMark/>
          </w:tcPr>
          <w:p w14:paraId="68C15B37" w14:textId="77777777" w:rsidR="00225F88" w:rsidRPr="00225F88" w:rsidRDefault="00225F88" w:rsidP="00225F88">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年初预算数</w:t>
            </w:r>
          </w:p>
        </w:tc>
        <w:tc>
          <w:tcPr>
            <w:tcW w:w="831" w:type="pct"/>
            <w:tcBorders>
              <w:top w:val="single" w:sz="12" w:space="0" w:color="auto"/>
              <w:left w:val="nil"/>
              <w:bottom w:val="single" w:sz="12" w:space="0" w:color="auto"/>
              <w:right w:val="single" w:sz="4" w:space="0" w:color="auto"/>
            </w:tcBorders>
            <w:shd w:val="clear" w:color="auto" w:fill="auto"/>
            <w:noWrap/>
            <w:vAlign w:val="center"/>
            <w:hideMark/>
          </w:tcPr>
          <w:p w14:paraId="5CD545B0" w14:textId="77777777" w:rsidR="00225F88" w:rsidRPr="00225F88" w:rsidRDefault="00225F88" w:rsidP="00225F88">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调整</w:t>
            </w:r>
            <w:proofErr w:type="gramStart"/>
            <w:r w:rsidRPr="00225F88">
              <w:rPr>
                <w:rFonts w:ascii="仿宋_GB2312" w:hAnsi="等线" w:cs="宋体" w:hint="eastAsia"/>
                <w:b/>
                <w:bCs/>
                <w:color w:val="000000"/>
                <w:kern w:val="0"/>
                <w:sz w:val="22"/>
                <w:szCs w:val="22"/>
              </w:rPr>
              <w:t>后预算</w:t>
            </w:r>
            <w:proofErr w:type="gramEnd"/>
            <w:r w:rsidRPr="00225F88">
              <w:rPr>
                <w:rFonts w:ascii="仿宋_GB2312" w:hAnsi="等线" w:cs="宋体" w:hint="eastAsia"/>
                <w:b/>
                <w:bCs/>
                <w:color w:val="000000"/>
                <w:kern w:val="0"/>
                <w:sz w:val="22"/>
                <w:szCs w:val="22"/>
              </w:rPr>
              <w:t>数</w:t>
            </w:r>
          </w:p>
        </w:tc>
        <w:tc>
          <w:tcPr>
            <w:tcW w:w="831" w:type="pct"/>
            <w:tcBorders>
              <w:top w:val="single" w:sz="12" w:space="0" w:color="auto"/>
              <w:left w:val="nil"/>
              <w:bottom w:val="single" w:sz="12" w:space="0" w:color="auto"/>
              <w:right w:val="single" w:sz="4" w:space="0" w:color="auto"/>
            </w:tcBorders>
            <w:shd w:val="clear" w:color="auto" w:fill="auto"/>
            <w:noWrap/>
            <w:vAlign w:val="center"/>
            <w:hideMark/>
          </w:tcPr>
          <w:p w14:paraId="7CDF62AD" w14:textId="77777777" w:rsidR="00225F88" w:rsidRPr="00225F88" w:rsidRDefault="00225F88" w:rsidP="00225F88">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实际支出数</w:t>
            </w:r>
          </w:p>
        </w:tc>
        <w:tc>
          <w:tcPr>
            <w:tcW w:w="755" w:type="pct"/>
            <w:tcBorders>
              <w:top w:val="single" w:sz="12" w:space="0" w:color="auto"/>
              <w:left w:val="nil"/>
              <w:bottom w:val="single" w:sz="12" w:space="0" w:color="auto"/>
              <w:right w:val="single" w:sz="4" w:space="0" w:color="auto"/>
            </w:tcBorders>
            <w:shd w:val="clear" w:color="auto" w:fill="auto"/>
            <w:noWrap/>
            <w:vAlign w:val="center"/>
            <w:hideMark/>
          </w:tcPr>
          <w:p w14:paraId="20D97CB6" w14:textId="77777777" w:rsidR="00225F88" w:rsidRPr="00225F88" w:rsidRDefault="00225F88" w:rsidP="00225F88">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差异</w:t>
            </w:r>
          </w:p>
        </w:tc>
        <w:tc>
          <w:tcPr>
            <w:tcW w:w="543" w:type="pct"/>
            <w:tcBorders>
              <w:top w:val="single" w:sz="12" w:space="0" w:color="auto"/>
              <w:left w:val="nil"/>
              <w:bottom w:val="single" w:sz="12" w:space="0" w:color="auto"/>
            </w:tcBorders>
            <w:shd w:val="clear" w:color="auto" w:fill="auto"/>
            <w:noWrap/>
            <w:vAlign w:val="center"/>
            <w:hideMark/>
          </w:tcPr>
          <w:p w14:paraId="52922151" w14:textId="77777777" w:rsidR="00225F88" w:rsidRPr="00225F88" w:rsidRDefault="00225F88" w:rsidP="00225F88">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执行率</w:t>
            </w:r>
          </w:p>
        </w:tc>
      </w:tr>
      <w:tr w:rsidR="00225F88" w:rsidRPr="00225F88" w14:paraId="5EBF5D9C" w14:textId="77777777" w:rsidTr="007478F7">
        <w:trPr>
          <w:trHeight w:val="397"/>
          <w:jc w:val="center"/>
        </w:trPr>
        <w:tc>
          <w:tcPr>
            <w:tcW w:w="320" w:type="pct"/>
            <w:tcBorders>
              <w:top w:val="single" w:sz="12" w:space="0" w:color="auto"/>
              <w:bottom w:val="single" w:sz="4" w:space="0" w:color="auto"/>
              <w:right w:val="single" w:sz="4" w:space="0" w:color="auto"/>
            </w:tcBorders>
            <w:shd w:val="clear" w:color="auto" w:fill="auto"/>
            <w:noWrap/>
            <w:vAlign w:val="center"/>
            <w:hideMark/>
          </w:tcPr>
          <w:p w14:paraId="7EC934C2"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w:t>
            </w:r>
          </w:p>
        </w:tc>
        <w:tc>
          <w:tcPr>
            <w:tcW w:w="889" w:type="pct"/>
            <w:tcBorders>
              <w:top w:val="single" w:sz="12" w:space="0" w:color="auto"/>
              <w:left w:val="nil"/>
              <w:bottom w:val="single" w:sz="4" w:space="0" w:color="auto"/>
              <w:right w:val="single" w:sz="4" w:space="0" w:color="auto"/>
            </w:tcBorders>
            <w:shd w:val="clear" w:color="auto" w:fill="auto"/>
            <w:noWrap/>
            <w:vAlign w:val="center"/>
            <w:hideMark/>
          </w:tcPr>
          <w:p w14:paraId="07FA0299"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津贴补贴</w:t>
            </w:r>
          </w:p>
        </w:tc>
        <w:tc>
          <w:tcPr>
            <w:tcW w:w="831" w:type="pct"/>
            <w:tcBorders>
              <w:top w:val="single" w:sz="12" w:space="0" w:color="auto"/>
              <w:left w:val="nil"/>
              <w:bottom w:val="single" w:sz="4" w:space="0" w:color="auto"/>
              <w:right w:val="single" w:sz="4" w:space="0" w:color="auto"/>
            </w:tcBorders>
            <w:shd w:val="clear" w:color="000000" w:fill="FFFFFF"/>
            <w:noWrap/>
            <w:vAlign w:val="center"/>
            <w:hideMark/>
          </w:tcPr>
          <w:p w14:paraId="1D424E79" w14:textId="4536C1F2"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831" w:type="pct"/>
            <w:tcBorders>
              <w:top w:val="single" w:sz="12" w:space="0" w:color="auto"/>
              <w:left w:val="nil"/>
              <w:bottom w:val="single" w:sz="4" w:space="0" w:color="auto"/>
              <w:right w:val="single" w:sz="4" w:space="0" w:color="auto"/>
            </w:tcBorders>
            <w:shd w:val="clear" w:color="000000" w:fill="FFFFFF"/>
            <w:noWrap/>
            <w:vAlign w:val="center"/>
            <w:hideMark/>
          </w:tcPr>
          <w:p w14:paraId="13C935DA"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3,750,000.00 </w:t>
            </w:r>
          </w:p>
        </w:tc>
        <w:tc>
          <w:tcPr>
            <w:tcW w:w="831" w:type="pct"/>
            <w:tcBorders>
              <w:top w:val="single" w:sz="12" w:space="0" w:color="auto"/>
              <w:left w:val="nil"/>
              <w:bottom w:val="single" w:sz="4" w:space="0" w:color="auto"/>
              <w:right w:val="single" w:sz="4" w:space="0" w:color="auto"/>
            </w:tcBorders>
            <w:shd w:val="clear" w:color="000000" w:fill="FFFFFF"/>
            <w:noWrap/>
            <w:vAlign w:val="center"/>
            <w:hideMark/>
          </w:tcPr>
          <w:p w14:paraId="2923A105"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3,753,061.20 </w:t>
            </w:r>
          </w:p>
        </w:tc>
        <w:tc>
          <w:tcPr>
            <w:tcW w:w="755" w:type="pct"/>
            <w:tcBorders>
              <w:top w:val="single" w:sz="12" w:space="0" w:color="auto"/>
              <w:left w:val="nil"/>
              <w:bottom w:val="single" w:sz="4" w:space="0" w:color="auto"/>
              <w:right w:val="single" w:sz="4" w:space="0" w:color="auto"/>
            </w:tcBorders>
            <w:shd w:val="clear" w:color="000000" w:fill="FFFFFF"/>
            <w:noWrap/>
            <w:vAlign w:val="center"/>
            <w:hideMark/>
          </w:tcPr>
          <w:p w14:paraId="56E518D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3,061.20 </w:t>
            </w:r>
          </w:p>
        </w:tc>
        <w:tc>
          <w:tcPr>
            <w:tcW w:w="543" w:type="pct"/>
            <w:tcBorders>
              <w:top w:val="single" w:sz="12" w:space="0" w:color="auto"/>
              <w:left w:val="nil"/>
              <w:bottom w:val="single" w:sz="4" w:space="0" w:color="auto"/>
            </w:tcBorders>
            <w:shd w:val="clear" w:color="000000" w:fill="FFFFFF"/>
            <w:noWrap/>
            <w:vAlign w:val="center"/>
            <w:hideMark/>
          </w:tcPr>
          <w:p w14:paraId="2DF658F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100.08%</w:t>
            </w:r>
          </w:p>
        </w:tc>
      </w:tr>
      <w:tr w:rsidR="00225F88" w:rsidRPr="00225F88" w14:paraId="71AC22EB"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6E7702C2"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2</w:t>
            </w:r>
          </w:p>
        </w:tc>
        <w:tc>
          <w:tcPr>
            <w:tcW w:w="889" w:type="pct"/>
            <w:tcBorders>
              <w:top w:val="nil"/>
              <w:left w:val="nil"/>
              <w:bottom w:val="single" w:sz="4" w:space="0" w:color="auto"/>
              <w:right w:val="single" w:sz="4" w:space="0" w:color="auto"/>
            </w:tcBorders>
            <w:shd w:val="clear" w:color="auto" w:fill="auto"/>
            <w:noWrap/>
            <w:vAlign w:val="center"/>
            <w:hideMark/>
          </w:tcPr>
          <w:p w14:paraId="66B1CB8E"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其他工资福利</w:t>
            </w:r>
          </w:p>
        </w:tc>
        <w:tc>
          <w:tcPr>
            <w:tcW w:w="831" w:type="pct"/>
            <w:tcBorders>
              <w:top w:val="nil"/>
              <w:left w:val="nil"/>
              <w:bottom w:val="single" w:sz="4" w:space="0" w:color="auto"/>
              <w:right w:val="single" w:sz="4" w:space="0" w:color="auto"/>
            </w:tcBorders>
            <w:shd w:val="clear" w:color="000000" w:fill="FFFFFF"/>
            <w:noWrap/>
            <w:vAlign w:val="center"/>
            <w:hideMark/>
          </w:tcPr>
          <w:p w14:paraId="4DDAE2D2"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5,000,000.00 </w:t>
            </w:r>
          </w:p>
        </w:tc>
        <w:tc>
          <w:tcPr>
            <w:tcW w:w="831" w:type="pct"/>
            <w:tcBorders>
              <w:top w:val="nil"/>
              <w:left w:val="nil"/>
              <w:bottom w:val="single" w:sz="4" w:space="0" w:color="auto"/>
              <w:right w:val="single" w:sz="4" w:space="0" w:color="auto"/>
            </w:tcBorders>
            <w:shd w:val="clear" w:color="000000" w:fill="FFFFFF"/>
            <w:noWrap/>
            <w:vAlign w:val="center"/>
            <w:hideMark/>
          </w:tcPr>
          <w:p w14:paraId="613C8321"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5,770,000.00 </w:t>
            </w:r>
          </w:p>
        </w:tc>
        <w:tc>
          <w:tcPr>
            <w:tcW w:w="831" w:type="pct"/>
            <w:tcBorders>
              <w:top w:val="nil"/>
              <w:left w:val="nil"/>
              <w:bottom w:val="single" w:sz="4" w:space="0" w:color="auto"/>
              <w:right w:val="single" w:sz="4" w:space="0" w:color="auto"/>
            </w:tcBorders>
            <w:shd w:val="clear" w:color="000000" w:fill="FFFFFF"/>
            <w:noWrap/>
            <w:vAlign w:val="center"/>
            <w:hideMark/>
          </w:tcPr>
          <w:p w14:paraId="697F77F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5,763,338.80 </w:t>
            </w:r>
          </w:p>
        </w:tc>
        <w:tc>
          <w:tcPr>
            <w:tcW w:w="755" w:type="pct"/>
            <w:tcBorders>
              <w:top w:val="nil"/>
              <w:left w:val="nil"/>
              <w:bottom w:val="single" w:sz="4" w:space="0" w:color="auto"/>
              <w:right w:val="single" w:sz="4" w:space="0" w:color="auto"/>
            </w:tcBorders>
            <w:shd w:val="clear" w:color="000000" w:fill="FFFFFF"/>
            <w:noWrap/>
            <w:vAlign w:val="center"/>
            <w:hideMark/>
          </w:tcPr>
          <w:p w14:paraId="5A29CC37"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-6,661.20 </w:t>
            </w:r>
          </w:p>
        </w:tc>
        <w:tc>
          <w:tcPr>
            <w:tcW w:w="543" w:type="pct"/>
            <w:tcBorders>
              <w:top w:val="nil"/>
              <w:left w:val="nil"/>
              <w:bottom w:val="single" w:sz="4" w:space="0" w:color="auto"/>
            </w:tcBorders>
            <w:shd w:val="clear" w:color="000000" w:fill="FFFFFF"/>
            <w:noWrap/>
            <w:vAlign w:val="center"/>
            <w:hideMark/>
          </w:tcPr>
          <w:p w14:paraId="108C4E7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99.88%</w:t>
            </w:r>
          </w:p>
        </w:tc>
      </w:tr>
      <w:tr w:rsidR="00225F88" w:rsidRPr="00225F88" w14:paraId="7C01AE98"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73C487D4"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3</w:t>
            </w:r>
          </w:p>
        </w:tc>
        <w:tc>
          <w:tcPr>
            <w:tcW w:w="889" w:type="pct"/>
            <w:tcBorders>
              <w:top w:val="nil"/>
              <w:left w:val="nil"/>
              <w:bottom w:val="single" w:sz="4" w:space="0" w:color="auto"/>
              <w:right w:val="single" w:sz="4" w:space="0" w:color="auto"/>
            </w:tcBorders>
            <w:shd w:val="clear" w:color="auto" w:fill="auto"/>
            <w:noWrap/>
            <w:vAlign w:val="center"/>
            <w:hideMark/>
          </w:tcPr>
          <w:p w14:paraId="559BD6F6"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办公费</w:t>
            </w:r>
          </w:p>
        </w:tc>
        <w:tc>
          <w:tcPr>
            <w:tcW w:w="831" w:type="pct"/>
            <w:tcBorders>
              <w:top w:val="nil"/>
              <w:left w:val="nil"/>
              <w:bottom w:val="single" w:sz="4" w:space="0" w:color="auto"/>
              <w:right w:val="single" w:sz="4" w:space="0" w:color="auto"/>
            </w:tcBorders>
            <w:shd w:val="clear" w:color="000000" w:fill="FFFFFF"/>
            <w:noWrap/>
            <w:vAlign w:val="center"/>
            <w:hideMark/>
          </w:tcPr>
          <w:p w14:paraId="56927A73"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127,000.00 </w:t>
            </w:r>
          </w:p>
        </w:tc>
        <w:tc>
          <w:tcPr>
            <w:tcW w:w="831" w:type="pct"/>
            <w:tcBorders>
              <w:top w:val="nil"/>
              <w:left w:val="nil"/>
              <w:bottom w:val="single" w:sz="4" w:space="0" w:color="auto"/>
              <w:right w:val="single" w:sz="4" w:space="0" w:color="auto"/>
            </w:tcBorders>
            <w:shd w:val="clear" w:color="000000" w:fill="FFFFFF"/>
            <w:noWrap/>
            <w:vAlign w:val="center"/>
            <w:hideMark/>
          </w:tcPr>
          <w:p w14:paraId="4C707AD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110,000.00 </w:t>
            </w:r>
          </w:p>
        </w:tc>
        <w:tc>
          <w:tcPr>
            <w:tcW w:w="831" w:type="pct"/>
            <w:tcBorders>
              <w:top w:val="nil"/>
              <w:left w:val="nil"/>
              <w:bottom w:val="single" w:sz="4" w:space="0" w:color="auto"/>
              <w:right w:val="single" w:sz="4" w:space="0" w:color="auto"/>
            </w:tcBorders>
            <w:shd w:val="clear" w:color="000000" w:fill="FFFFFF"/>
            <w:noWrap/>
            <w:vAlign w:val="center"/>
            <w:hideMark/>
          </w:tcPr>
          <w:p w14:paraId="1226A8D6"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109,307.15 </w:t>
            </w:r>
          </w:p>
        </w:tc>
        <w:tc>
          <w:tcPr>
            <w:tcW w:w="755" w:type="pct"/>
            <w:tcBorders>
              <w:top w:val="nil"/>
              <w:left w:val="nil"/>
              <w:bottom w:val="single" w:sz="4" w:space="0" w:color="auto"/>
              <w:right w:val="single" w:sz="4" w:space="0" w:color="auto"/>
            </w:tcBorders>
            <w:shd w:val="clear" w:color="000000" w:fill="FFFFFF"/>
            <w:noWrap/>
            <w:vAlign w:val="center"/>
            <w:hideMark/>
          </w:tcPr>
          <w:p w14:paraId="7027DBD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-692.85 </w:t>
            </w:r>
          </w:p>
        </w:tc>
        <w:tc>
          <w:tcPr>
            <w:tcW w:w="543" w:type="pct"/>
            <w:tcBorders>
              <w:top w:val="nil"/>
              <w:left w:val="nil"/>
              <w:bottom w:val="single" w:sz="4" w:space="0" w:color="auto"/>
            </w:tcBorders>
            <w:shd w:val="clear" w:color="000000" w:fill="FFFFFF"/>
            <w:noWrap/>
            <w:vAlign w:val="center"/>
            <w:hideMark/>
          </w:tcPr>
          <w:p w14:paraId="442935CC"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99.37%</w:t>
            </w:r>
          </w:p>
        </w:tc>
      </w:tr>
      <w:tr w:rsidR="00225F88" w:rsidRPr="00225F88" w14:paraId="7A7C50CC"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6793F51A"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4</w:t>
            </w:r>
          </w:p>
        </w:tc>
        <w:tc>
          <w:tcPr>
            <w:tcW w:w="889" w:type="pct"/>
            <w:tcBorders>
              <w:top w:val="nil"/>
              <w:left w:val="nil"/>
              <w:bottom w:val="single" w:sz="4" w:space="0" w:color="auto"/>
              <w:right w:val="single" w:sz="4" w:space="0" w:color="auto"/>
            </w:tcBorders>
            <w:shd w:val="clear" w:color="auto" w:fill="auto"/>
            <w:noWrap/>
            <w:vAlign w:val="center"/>
            <w:hideMark/>
          </w:tcPr>
          <w:p w14:paraId="322ED843"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印刷费</w:t>
            </w:r>
          </w:p>
        </w:tc>
        <w:tc>
          <w:tcPr>
            <w:tcW w:w="831" w:type="pct"/>
            <w:tcBorders>
              <w:top w:val="nil"/>
              <w:left w:val="nil"/>
              <w:bottom w:val="single" w:sz="4" w:space="0" w:color="auto"/>
              <w:right w:val="single" w:sz="4" w:space="0" w:color="auto"/>
            </w:tcBorders>
            <w:shd w:val="clear" w:color="000000" w:fill="FFFFFF"/>
            <w:noWrap/>
            <w:vAlign w:val="center"/>
            <w:hideMark/>
          </w:tcPr>
          <w:p w14:paraId="4A2B58C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68,000.00 </w:t>
            </w:r>
          </w:p>
        </w:tc>
        <w:tc>
          <w:tcPr>
            <w:tcW w:w="831" w:type="pct"/>
            <w:tcBorders>
              <w:top w:val="nil"/>
              <w:left w:val="nil"/>
              <w:bottom w:val="single" w:sz="4" w:space="0" w:color="auto"/>
              <w:right w:val="single" w:sz="4" w:space="0" w:color="auto"/>
            </w:tcBorders>
            <w:shd w:val="clear" w:color="000000" w:fill="FFFFFF"/>
            <w:noWrap/>
            <w:vAlign w:val="center"/>
            <w:hideMark/>
          </w:tcPr>
          <w:p w14:paraId="7BFAC833"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150,000.00 </w:t>
            </w:r>
          </w:p>
        </w:tc>
        <w:tc>
          <w:tcPr>
            <w:tcW w:w="831" w:type="pct"/>
            <w:tcBorders>
              <w:top w:val="nil"/>
              <w:left w:val="nil"/>
              <w:bottom w:val="single" w:sz="4" w:space="0" w:color="auto"/>
              <w:right w:val="single" w:sz="4" w:space="0" w:color="auto"/>
            </w:tcBorders>
            <w:shd w:val="clear" w:color="000000" w:fill="FFFFFF"/>
            <w:noWrap/>
            <w:vAlign w:val="center"/>
            <w:hideMark/>
          </w:tcPr>
          <w:p w14:paraId="5EDF45E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150,622.98 </w:t>
            </w:r>
          </w:p>
        </w:tc>
        <w:tc>
          <w:tcPr>
            <w:tcW w:w="755" w:type="pct"/>
            <w:tcBorders>
              <w:top w:val="nil"/>
              <w:left w:val="nil"/>
              <w:bottom w:val="single" w:sz="4" w:space="0" w:color="auto"/>
              <w:right w:val="single" w:sz="4" w:space="0" w:color="auto"/>
            </w:tcBorders>
            <w:shd w:val="clear" w:color="000000" w:fill="FFFFFF"/>
            <w:noWrap/>
            <w:vAlign w:val="center"/>
            <w:hideMark/>
          </w:tcPr>
          <w:p w14:paraId="3689DF6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622.98 </w:t>
            </w:r>
          </w:p>
        </w:tc>
        <w:tc>
          <w:tcPr>
            <w:tcW w:w="543" w:type="pct"/>
            <w:tcBorders>
              <w:top w:val="nil"/>
              <w:left w:val="nil"/>
              <w:bottom w:val="single" w:sz="4" w:space="0" w:color="auto"/>
            </w:tcBorders>
            <w:shd w:val="clear" w:color="000000" w:fill="FFFFFF"/>
            <w:noWrap/>
            <w:vAlign w:val="center"/>
            <w:hideMark/>
          </w:tcPr>
          <w:p w14:paraId="624B36A5"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100.42%</w:t>
            </w:r>
          </w:p>
        </w:tc>
      </w:tr>
      <w:tr w:rsidR="00225F88" w:rsidRPr="00225F88" w14:paraId="3036C3B6"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0E34A1CA"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5</w:t>
            </w:r>
          </w:p>
        </w:tc>
        <w:tc>
          <w:tcPr>
            <w:tcW w:w="889" w:type="pct"/>
            <w:tcBorders>
              <w:top w:val="nil"/>
              <w:left w:val="nil"/>
              <w:bottom w:val="single" w:sz="4" w:space="0" w:color="auto"/>
              <w:right w:val="single" w:sz="4" w:space="0" w:color="auto"/>
            </w:tcBorders>
            <w:shd w:val="clear" w:color="auto" w:fill="auto"/>
            <w:noWrap/>
            <w:vAlign w:val="center"/>
            <w:hideMark/>
          </w:tcPr>
          <w:p w14:paraId="142F89A5"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咨询费</w:t>
            </w:r>
          </w:p>
        </w:tc>
        <w:tc>
          <w:tcPr>
            <w:tcW w:w="831" w:type="pct"/>
            <w:tcBorders>
              <w:top w:val="nil"/>
              <w:left w:val="nil"/>
              <w:bottom w:val="single" w:sz="4" w:space="0" w:color="auto"/>
              <w:right w:val="single" w:sz="4" w:space="0" w:color="auto"/>
            </w:tcBorders>
            <w:shd w:val="clear" w:color="000000" w:fill="FFFFFF"/>
            <w:noWrap/>
            <w:vAlign w:val="center"/>
            <w:hideMark/>
          </w:tcPr>
          <w:p w14:paraId="7EC02873"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92,400.00 </w:t>
            </w:r>
          </w:p>
        </w:tc>
        <w:tc>
          <w:tcPr>
            <w:tcW w:w="831" w:type="pct"/>
            <w:tcBorders>
              <w:top w:val="nil"/>
              <w:left w:val="nil"/>
              <w:bottom w:val="single" w:sz="4" w:space="0" w:color="auto"/>
              <w:right w:val="single" w:sz="4" w:space="0" w:color="auto"/>
            </w:tcBorders>
            <w:shd w:val="clear" w:color="000000" w:fill="FFFFFF"/>
            <w:noWrap/>
            <w:vAlign w:val="center"/>
            <w:hideMark/>
          </w:tcPr>
          <w:p w14:paraId="2CDCB5B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140,000.00 </w:t>
            </w:r>
          </w:p>
        </w:tc>
        <w:tc>
          <w:tcPr>
            <w:tcW w:w="831" w:type="pct"/>
            <w:tcBorders>
              <w:top w:val="nil"/>
              <w:left w:val="nil"/>
              <w:bottom w:val="single" w:sz="4" w:space="0" w:color="auto"/>
              <w:right w:val="single" w:sz="4" w:space="0" w:color="auto"/>
            </w:tcBorders>
            <w:shd w:val="clear" w:color="000000" w:fill="FFFFFF"/>
            <w:noWrap/>
            <w:vAlign w:val="center"/>
            <w:hideMark/>
          </w:tcPr>
          <w:p w14:paraId="2A351E81"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141,027.61 </w:t>
            </w:r>
          </w:p>
        </w:tc>
        <w:tc>
          <w:tcPr>
            <w:tcW w:w="755" w:type="pct"/>
            <w:tcBorders>
              <w:top w:val="nil"/>
              <w:left w:val="nil"/>
              <w:bottom w:val="single" w:sz="4" w:space="0" w:color="auto"/>
              <w:right w:val="single" w:sz="4" w:space="0" w:color="auto"/>
            </w:tcBorders>
            <w:shd w:val="clear" w:color="000000" w:fill="FFFFFF"/>
            <w:noWrap/>
            <w:vAlign w:val="center"/>
            <w:hideMark/>
          </w:tcPr>
          <w:p w14:paraId="52E0049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1,027.61 </w:t>
            </w:r>
          </w:p>
        </w:tc>
        <w:tc>
          <w:tcPr>
            <w:tcW w:w="543" w:type="pct"/>
            <w:tcBorders>
              <w:top w:val="nil"/>
              <w:left w:val="nil"/>
              <w:bottom w:val="single" w:sz="4" w:space="0" w:color="auto"/>
            </w:tcBorders>
            <w:shd w:val="clear" w:color="000000" w:fill="FFFFFF"/>
            <w:noWrap/>
            <w:vAlign w:val="center"/>
            <w:hideMark/>
          </w:tcPr>
          <w:p w14:paraId="771D0ADD"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100.73%</w:t>
            </w:r>
          </w:p>
        </w:tc>
      </w:tr>
      <w:tr w:rsidR="00225F88" w:rsidRPr="00225F88" w14:paraId="2F17FDEF"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3FFEE7AC"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6</w:t>
            </w:r>
          </w:p>
        </w:tc>
        <w:tc>
          <w:tcPr>
            <w:tcW w:w="889" w:type="pct"/>
            <w:tcBorders>
              <w:top w:val="nil"/>
              <w:left w:val="nil"/>
              <w:bottom w:val="single" w:sz="4" w:space="0" w:color="auto"/>
              <w:right w:val="single" w:sz="4" w:space="0" w:color="auto"/>
            </w:tcBorders>
            <w:shd w:val="clear" w:color="auto" w:fill="auto"/>
            <w:noWrap/>
            <w:vAlign w:val="center"/>
            <w:hideMark/>
          </w:tcPr>
          <w:p w14:paraId="310A810F"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手续费</w:t>
            </w:r>
          </w:p>
        </w:tc>
        <w:tc>
          <w:tcPr>
            <w:tcW w:w="831" w:type="pct"/>
            <w:tcBorders>
              <w:top w:val="nil"/>
              <w:left w:val="nil"/>
              <w:bottom w:val="single" w:sz="4" w:space="0" w:color="auto"/>
              <w:right w:val="single" w:sz="4" w:space="0" w:color="auto"/>
            </w:tcBorders>
            <w:shd w:val="clear" w:color="000000" w:fill="FFFFFF"/>
            <w:noWrap/>
            <w:vAlign w:val="center"/>
            <w:hideMark/>
          </w:tcPr>
          <w:p w14:paraId="7B05F28A" w14:textId="097393AB"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831" w:type="pct"/>
            <w:tcBorders>
              <w:top w:val="nil"/>
              <w:left w:val="nil"/>
              <w:bottom w:val="single" w:sz="4" w:space="0" w:color="auto"/>
              <w:right w:val="single" w:sz="4" w:space="0" w:color="auto"/>
            </w:tcBorders>
            <w:shd w:val="clear" w:color="000000" w:fill="FFFFFF"/>
            <w:noWrap/>
            <w:vAlign w:val="center"/>
            <w:hideMark/>
          </w:tcPr>
          <w:p w14:paraId="2E368D06" w14:textId="15DDC34A"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831" w:type="pct"/>
            <w:tcBorders>
              <w:top w:val="nil"/>
              <w:left w:val="nil"/>
              <w:bottom w:val="single" w:sz="4" w:space="0" w:color="auto"/>
              <w:right w:val="single" w:sz="4" w:space="0" w:color="auto"/>
            </w:tcBorders>
            <w:shd w:val="clear" w:color="000000" w:fill="FFFFFF"/>
            <w:noWrap/>
            <w:vAlign w:val="center"/>
            <w:hideMark/>
          </w:tcPr>
          <w:p w14:paraId="7DCCE07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210.00 </w:t>
            </w:r>
          </w:p>
        </w:tc>
        <w:tc>
          <w:tcPr>
            <w:tcW w:w="755" w:type="pct"/>
            <w:tcBorders>
              <w:top w:val="nil"/>
              <w:left w:val="nil"/>
              <w:bottom w:val="single" w:sz="4" w:space="0" w:color="auto"/>
              <w:right w:val="single" w:sz="4" w:space="0" w:color="auto"/>
            </w:tcBorders>
            <w:shd w:val="clear" w:color="000000" w:fill="FFFFFF"/>
            <w:noWrap/>
            <w:vAlign w:val="center"/>
            <w:hideMark/>
          </w:tcPr>
          <w:p w14:paraId="37CB30E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210.00 </w:t>
            </w:r>
          </w:p>
        </w:tc>
        <w:tc>
          <w:tcPr>
            <w:tcW w:w="543" w:type="pct"/>
            <w:tcBorders>
              <w:top w:val="nil"/>
              <w:left w:val="nil"/>
              <w:bottom w:val="single" w:sz="4" w:space="0" w:color="auto"/>
            </w:tcBorders>
            <w:shd w:val="clear" w:color="000000" w:fill="FFFFFF"/>
            <w:noWrap/>
            <w:vAlign w:val="center"/>
            <w:hideMark/>
          </w:tcPr>
          <w:p w14:paraId="092016D1"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w:t>
            </w:r>
          </w:p>
        </w:tc>
      </w:tr>
      <w:tr w:rsidR="00225F88" w:rsidRPr="00225F88" w14:paraId="045548F7"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46758188"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7</w:t>
            </w:r>
          </w:p>
        </w:tc>
        <w:tc>
          <w:tcPr>
            <w:tcW w:w="889" w:type="pct"/>
            <w:tcBorders>
              <w:top w:val="nil"/>
              <w:left w:val="nil"/>
              <w:bottom w:val="single" w:sz="4" w:space="0" w:color="auto"/>
              <w:right w:val="single" w:sz="4" w:space="0" w:color="auto"/>
            </w:tcBorders>
            <w:shd w:val="clear" w:color="auto" w:fill="auto"/>
            <w:noWrap/>
            <w:vAlign w:val="center"/>
            <w:hideMark/>
          </w:tcPr>
          <w:p w14:paraId="24F711BA"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邮电费</w:t>
            </w:r>
          </w:p>
        </w:tc>
        <w:tc>
          <w:tcPr>
            <w:tcW w:w="831" w:type="pct"/>
            <w:tcBorders>
              <w:top w:val="nil"/>
              <w:left w:val="nil"/>
              <w:bottom w:val="single" w:sz="4" w:space="0" w:color="auto"/>
              <w:right w:val="single" w:sz="4" w:space="0" w:color="auto"/>
            </w:tcBorders>
            <w:shd w:val="clear" w:color="000000" w:fill="FFFFFF"/>
            <w:noWrap/>
            <w:vAlign w:val="center"/>
            <w:hideMark/>
          </w:tcPr>
          <w:p w14:paraId="356FE5D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3,000.00 </w:t>
            </w:r>
          </w:p>
        </w:tc>
        <w:tc>
          <w:tcPr>
            <w:tcW w:w="831" w:type="pct"/>
            <w:tcBorders>
              <w:top w:val="nil"/>
              <w:left w:val="nil"/>
              <w:bottom w:val="single" w:sz="4" w:space="0" w:color="auto"/>
              <w:right w:val="single" w:sz="4" w:space="0" w:color="auto"/>
            </w:tcBorders>
            <w:shd w:val="clear" w:color="000000" w:fill="FFFFFF"/>
            <w:noWrap/>
            <w:vAlign w:val="center"/>
            <w:hideMark/>
          </w:tcPr>
          <w:p w14:paraId="20D01CDA" w14:textId="5E093E7C"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831" w:type="pct"/>
            <w:tcBorders>
              <w:top w:val="nil"/>
              <w:left w:val="nil"/>
              <w:bottom w:val="single" w:sz="4" w:space="0" w:color="auto"/>
              <w:right w:val="single" w:sz="4" w:space="0" w:color="auto"/>
            </w:tcBorders>
            <w:shd w:val="clear" w:color="000000" w:fill="FFFFFF"/>
            <w:noWrap/>
            <w:vAlign w:val="center"/>
            <w:hideMark/>
          </w:tcPr>
          <w:p w14:paraId="6AEFAB3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2,113.00 </w:t>
            </w:r>
          </w:p>
        </w:tc>
        <w:tc>
          <w:tcPr>
            <w:tcW w:w="755" w:type="pct"/>
            <w:tcBorders>
              <w:top w:val="nil"/>
              <w:left w:val="nil"/>
              <w:bottom w:val="single" w:sz="4" w:space="0" w:color="auto"/>
              <w:right w:val="single" w:sz="4" w:space="0" w:color="auto"/>
            </w:tcBorders>
            <w:shd w:val="clear" w:color="000000" w:fill="FFFFFF"/>
            <w:noWrap/>
            <w:vAlign w:val="center"/>
            <w:hideMark/>
          </w:tcPr>
          <w:p w14:paraId="0787420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2,113.00 </w:t>
            </w:r>
          </w:p>
        </w:tc>
        <w:tc>
          <w:tcPr>
            <w:tcW w:w="543" w:type="pct"/>
            <w:tcBorders>
              <w:top w:val="nil"/>
              <w:left w:val="nil"/>
              <w:bottom w:val="single" w:sz="4" w:space="0" w:color="auto"/>
            </w:tcBorders>
            <w:shd w:val="clear" w:color="000000" w:fill="FFFFFF"/>
            <w:noWrap/>
            <w:vAlign w:val="center"/>
            <w:hideMark/>
          </w:tcPr>
          <w:p w14:paraId="6AFCEE77"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w:t>
            </w:r>
          </w:p>
        </w:tc>
      </w:tr>
      <w:tr w:rsidR="00225F88" w:rsidRPr="00225F88" w14:paraId="42B26F1F"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56DCD76A"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8</w:t>
            </w:r>
          </w:p>
        </w:tc>
        <w:tc>
          <w:tcPr>
            <w:tcW w:w="889" w:type="pct"/>
            <w:tcBorders>
              <w:top w:val="nil"/>
              <w:left w:val="nil"/>
              <w:bottom w:val="single" w:sz="4" w:space="0" w:color="auto"/>
              <w:right w:val="single" w:sz="4" w:space="0" w:color="auto"/>
            </w:tcBorders>
            <w:shd w:val="clear" w:color="auto" w:fill="auto"/>
            <w:noWrap/>
            <w:vAlign w:val="center"/>
            <w:hideMark/>
          </w:tcPr>
          <w:p w14:paraId="7140D35F"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差旅费</w:t>
            </w:r>
          </w:p>
        </w:tc>
        <w:tc>
          <w:tcPr>
            <w:tcW w:w="831" w:type="pct"/>
            <w:tcBorders>
              <w:top w:val="nil"/>
              <w:left w:val="nil"/>
              <w:bottom w:val="single" w:sz="4" w:space="0" w:color="auto"/>
              <w:right w:val="single" w:sz="4" w:space="0" w:color="auto"/>
            </w:tcBorders>
            <w:shd w:val="clear" w:color="000000" w:fill="FFFFFF"/>
            <w:noWrap/>
            <w:vAlign w:val="center"/>
            <w:hideMark/>
          </w:tcPr>
          <w:p w14:paraId="5EF9E9DB"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2,735,000.00 </w:t>
            </w:r>
          </w:p>
        </w:tc>
        <w:tc>
          <w:tcPr>
            <w:tcW w:w="831" w:type="pct"/>
            <w:tcBorders>
              <w:top w:val="nil"/>
              <w:left w:val="nil"/>
              <w:bottom w:val="single" w:sz="4" w:space="0" w:color="auto"/>
              <w:right w:val="single" w:sz="4" w:space="0" w:color="auto"/>
            </w:tcBorders>
            <w:shd w:val="clear" w:color="000000" w:fill="FFFFFF"/>
            <w:noWrap/>
            <w:vAlign w:val="center"/>
            <w:hideMark/>
          </w:tcPr>
          <w:p w14:paraId="348D6AA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910,000.00 </w:t>
            </w:r>
          </w:p>
        </w:tc>
        <w:tc>
          <w:tcPr>
            <w:tcW w:w="831" w:type="pct"/>
            <w:tcBorders>
              <w:top w:val="nil"/>
              <w:left w:val="nil"/>
              <w:bottom w:val="single" w:sz="4" w:space="0" w:color="auto"/>
              <w:right w:val="single" w:sz="4" w:space="0" w:color="auto"/>
            </w:tcBorders>
            <w:shd w:val="clear" w:color="000000" w:fill="FFFFFF"/>
            <w:noWrap/>
            <w:vAlign w:val="center"/>
            <w:hideMark/>
          </w:tcPr>
          <w:p w14:paraId="30403D77"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913,142.78 </w:t>
            </w:r>
          </w:p>
        </w:tc>
        <w:tc>
          <w:tcPr>
            <w:tcW w:w="755" w:type="pct"/>
            <w:tcBorders>
              <w:top w:val="nil"/>
              <w:left w:val="nil"/>
              <w:bottom w:val="single" w:sz="4" w:space="0" w:color="auto"/>
              <w:right w:val="single" w:sz="4" w:space="0" w:color="auto"/>
            </w:tcBorders>
            <w:shd w:val="clear" w:color="000000" w:fill="FFFFFF"/>
            <w:noWrap/>
            <w:vAlign w:val="center"/>
            <w:hideMark/>
          </w:tcPr>
          <w:p w14:paraId="2B82C0B2"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3,142.78 </w:t>
            </w:r>
          </w:p>
        </w:tc>
        <w:tc>
          <w:tcPr>
            <w:tcW w:w="543" w:type="pct"/>
            <w:tcBorders>
              <w:top w:val="nil"/>
              <w:left w:val="nil"/>
              <w:bottom w:val="single" w:sz="4" w:space="0" w:color="auto"/>
            </w:tcBorders>
            <w:shd w:val="clear" w:color="000000" w:fill="FFFFFF"/>
            <w:noWrap/>
            <w:vAlign w:val="center"/>
            <w:hideMark/>
          </w:tcPr>
          <w:p w14:paraId="5227248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100.35%</w:t>
            </w:r>
          </w:p>
        </w:tc>
      </w:tr>
      <w:tr w:rsidR="00225F88" w:rsidRPr="00225F88" w14:paraId="5B10853E"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525DC4B0"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9</w:t>
            </w:r>
          </w:p>
        </w:tc>
        <w:tc>
          <w:tcPr>
            <w:tcW w:w="889" w:type="pct"/>
            <w:tcBorders>
              <w:top w:val="nil"/>
              <w:left w:val="nil"/>
              <w:bottom w:val="single" w:sz="4" w:space="0" w:color="auto"/>
              <w:right w:val="single" w:sz="4" w:space="0" w:color="auto"/>
            </w:tcBorders>
            <w:shd w:val="clear" w:color="auto" w:fill="auto"/>
            <w:noWrap/>
            <w:vAlign w:val="center"/>
            <w:hideMark/>
          </w:tcPr>
          <w:p w14:paraId="724F7844"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维修(护)费</w:t>
            </w:r>
          </w:p>
        </w:tc>
        <w:tc>
          <w:tcPr>
            <w:tcW w:w="831" w:type="pct"/>
            <w:tcBorders>
              <w:top w:val="nil"/>
              <w:left w:val="nil"/>
              <w:bottom w:val="single" w:sz="4" w:space="0" w:color="auto"/>
              <w:right w:val="single" w:sz="4" w:space="0" w:color="auto"/>
            </w:tcBorders>
            <w:shd w:val="clear" w:color="000000" w:fill="FFFFFF"/>
            <w:noWrap/>
            <w:vAlign w:val="center"/>
            <w:hideMark/>
          </w:tcPr>
          <w:p w14:paraId="6DC5AADB"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1,403,500.00 </w:t>
            </w:r>
          </w:p>
        </w:tc>
        <w:tc>
          <w:tcPr>
            <w:tcW w:w="831" w:type="pct"/>
            <w:tcBorders>
              <w:top w:val="nil"/>
              <w:left w:val="nil"/>
              <w:bottom w:val="single" w:sz="4" w:space="0" w:color="auto"/>
              <w:right w:val="single" w:sz="4" w:space="0" w:color="auto"/>
            </w:tcBorders>
            <w:shd w:val="clear" w:color="000000" w:fill="FFFFFF"/>
            <w:noWrap/>
            <w:vAlign w:val="center"/>
            <w:hideMark/>
          </w:tcPr>
          <w:p w14:paraId="533891F6"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980,000.00 </w:t>
            </w:r>
          </w:p>
        </w:tc>
        <w:tc>
          <w:tcPr>
            <w:tcW w:w="831" w:type="pct"/>
            <w:tcBorders>
              <w:top w:val="nil"/>
              <w:left w:val="nil"/>
              <w:bottom w:val="single" w:sz="4" w:space="0" w:color="auto"/>
              <w:right w:val="single" w:sz="4" w:space="0" w:color="auto"/>
            </w:tcBorders>
            <w:shd w:val="clear" w:color="000000" w:fill="FFFFFF"/>
            <w:noWrap/>
            <w:vAlign w:val="center"/>
            <w:hideMark/>
          </w:tcPr>
          <w:p w14:paraId="3C4474B1"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976,348.87 </w:t>
            </w:r>
          </w:p>
        </w:tc>
        <w:tc>
          <w:tcPr>
            <w:tcW w:w="755" w:type="pct"/>
            <w:tcBorders>
              <w:top w:val="nil"/>
              <w:left w:val="nil"/>
              <w:bottom w:val="single" w:sz="4" w:space="0" w:color="auto"/>
              <w:right w:val="single" w:sz="4" w:space="0" w:color="auto"/>
            </w:tcBorders>
            <w:shd w:val="clear" w:color="000000" w:fill="FFFFFF"/>
            <w:noWrap/>
            <w:vAlign w:val="center"/>
            <w:hideMark/>
          </w:tcPr>
          <w:p w14:paraId="293D7A7A"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-3,651.13 </w:t>
            </w:r>
          </w:p>
        </w:tc>
        <w:tc>
          <w:tcPr>
            <w:tcW w:w="543" w:type="pct"/>
            <w:tcBorders>
              <w:top w:val="nil"/>
              <w:left w:val="nil"/>
              <w:bottom w:val="single" w:sz="4" w:space="0" w:color="auto"/>
            </w:tcBorders>
            <w:shd w:val="clear" w:color="000000" w:fill="FFFFFF"/>
            <w:noWrap/>
            <w:vAlign w:val="center"/>
            <w:hideMark/>
          </w:tcPr>
          <w:p w14:paraId="36905B6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99.63%</w:t>
            </w:r>
          </w:p>
        </w:tc>
      </w:tr>
      <w:tr w:rsidR="00225F88" w:rsidRPr="00225F88" w14:paraId="0A1339B4"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23D48626"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10</w:t>
            </w:r>
          </w:p>
        </w:tc>
        <w:tc>
          <w:tcPr>
            <w:tcW w:w="889" w:type="pct"/>
            <w:tcBorders>
              <w:top w:val="nil"/>
              <w:left w:val="nil"/>
              <w:bottom w:val="single" w:sz="4" w:space="0" w:color="auto"/>
              <w:right w:val="single" w:sz="4" w:space="0" w:color="auto"/>
            </w:tcBorders>
            <w:shd w:val="clear" w:color="auto" w:fill="auto"/>
            <w:noWrap/>
            <w:vAlign w:val="center"/>
            <w:hideMark/>
          </w:tcPr>
          <w:p w14:paraId="2B2B257D"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租赁费</w:t>
            </w:r>
          </w:p>
        </w:tc>
        <w:tc>
          <w:tcPr>
            <w:tcW w:w="831" w:type="pct"/>
            <w:tcBorders>
              <w:top w:val="nil"/>
              <w:left w:val="nil"/>
              <w:bottom w:val="single" w:sz="4" w:space="0" w:color="auto"/>
              <w:right w:val="single" w:sz="4" w:space="0" w:color="auto"/>
            </w:tcBorders>
            <w:shd w:val="clear" w:color="000000" w:fill="FFFFFF"/>
            <w:noWrap/>
            <w:vAlign w:val="center"/>
            <w:hideMark/>
          </w:tcPr>
          <w:p w14:paraId="314A0367" w14:textId="0E174A8C"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831" w:type="pct"/>
            <w:tcBorders>
              <w:top w:val="nil"/>
              <w:left w:val="nil"/>
              <w:bottom w:val="single" w:sz="4" w:space="0" w:color="auto"/>
              <w:right w:val="single" w:sz="4" w:space="0" w:color="auto"/>
            </w:tcBorders>
            <w:shd w:val="clear" w:color="000000" w:fill="FFFFFF"/>
            <w:noWrap/>
            <w:vAlign w:val="center"/>
            <w:hideMark/>
          </w:tcPr>
          <w:p w14:paraId="7F715BD5"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30,000.00 </w:t>
            </w:r>
          </w:p>
        </w:tc>
        <w:tc>
          <w:tcPr>
            <w:tcW w:w="831" w:type="pct"/>
            <w:tcBorders>
              <w:top w:val="nil"/>
              <w:left w:val="nil"/>
              <w:bottom w:val="single" w:sz="4" w:space="0" w:color="auto"/>
              <w:right w:val="single" w:sz="4" w:space="0" w:color="auto"/>
            </w:tcBorders>
            <w:shd w:val="clear" w:color="000000" w:fill="FFFFFF"/>
            <w:noWrap/>
            <w:vAlign w:val="center"/>
            <w:hideMark/>
          </w:tcPr>
          <w:p w14:paraId="3ADCFD47"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29,600.00 </w:t>
            </w:r>
          </w:p>
        </w:tc>
        <w:tc>
          <w:tcPr>
            <w:tcW w:w="755" w:type="pct"/>
            <w:tcBorders>
              <w:top w:val="nil"/>
              <w:left w:val="nil"/>
              <w:bottom w:val="single" w:sz="4" w:space="0" w:color="auto"/>
              <w:right w:val="single" w:sz="4" w:space="0" w:color="auto"/>
            </w:tcBorders>
            <w:shd w:val="clear" w:color="000000" w:fill="FFFFFF"/>
            <w:noWrap/>
            <w:vAlign w:val="center"/>
            <w:hideMark/>
          </w:tcPr>
          <w:p w14:paraId="4AED733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-400.00 </w:t>
            </w:r>
          </w:p>
        </w:tc>
        <w:tc>
          <w:tcPr>
            <w:tcW w:w="543" w:type="pct"/>
            <w:tcBorders>
              <w:top w:val="nil"/>
              <w:left w:val="nil"/>
              <w:bottom w:val="single" w:sz="4" w:space="0" w:color="auto"/>
            </w:tcBorders>
            <w:shd w:val="clear" w:color="000000" w:fill="FFFFFF"/>
            <w:noWrap/>
            <w:vAlign w:val="center"/>
            <w:hideMark/>
          </w:tcPr>
          <w:p w14:paraId="126A10CD"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98.67%</w:t>
            </w:r>
          </w:p>
        </w:tc>
      </w:tr>
      <w:tr w:rsidR="00225F88" w:rsidRPr="00225F88" w14:paraId="78DE9141"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1E996ED5"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11</w:t>
            </w:r>
          </w:p>
        </w:tc>
        <w:tc>
          <w:tcPr>
            <w:tcW w:w="889" w:type="pct"/>
            <w:tcBorders>
              <w:top w:val="nil"/>
              <w:left w:val="nil"/>
              <w:bottom w:val="single" w:sz="4" w:space="0" w:color="auto"/>
              <w:right w:val="single" w:sz="4" w:space="0" w:color="auto"/>
            </w:tcBorders>
            <w:shd w:val="clear" w:color="auto" w:fill="auto"/>
            <w:noWrap/>
            <w:vAlign w:val="center"/>
            <w:hideMark/>
          </w:tcPr>
          <w:p w14:paraId="7F3D9CF2"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会议费</w:t>
            </w:r>
          </w:p>
        </w:tc>
        <w:tc>
          <w:tcPr>
            <w:tcW w:w="831" w:type="pct"/>
            <w:tcBorders>
              <w:top w:val="nil"/>
              <w:left w:val="nil"/>
              <w:bottom w:val="single" w:sz="4" w:space="0" w:color="auto"/>
              <w:right w:val="single" w:sz="4" w:space="0" w:color="auto"/>
            </w:tcBorders>
            <w:shd w:val="clear" w:color="000000" w:fill="FFFFFF"/>
            <w:noWrap/>
            <w:vAlign w:val="center"/>
            <w:hideMark/>
          </w:tcPr>
          <w:p w14:paraId="79BAD943"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1,135,600.00 </w:t>
            </w:r>
          </w:p>
        </w:tc>
        <w:tc>
          <w:tcPr>
            <w:tcW w:w="831" w:type="pct"/>
            <w:tcBorders>
              <w:top w:val="nil"/>
              <w:left w:val="nil"/>
              <w:bottom w:val="single" w:sz="4" w:space="0" w:color="auto"/>
              <w:right w:val="single" w:sz="4" w:space="0" w:color="auto"/>
            </w:tcBorders>
            <w:shd w:val="clear" w:color="000000" w:fill="FFFFFF"/>
            <w:noWrap/>
            <w:vAlign w:val="center"/>
            <w:hideMark/>
          </w:tcPr>
          <w:p w14:paraId="102DC82B"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30,000.00 </w:t>
            </w:r>
          </w:p>
        </w:tc>
        <w:tc>
          <w:tcPr>
            <w:tcW w:w="831" w:type="pct"/>
            <w:tcBorders>
              <w:top w:val="nil"/>
              <w:left w:val="nil"/>
              <w:bottom w:val="single" w:sz="4" w:space="0" w:color="auto"/>
              <w:right w:val="single" w:sz="4" w:space="0" w:color="auto"/>
            </w:tcBorders>
            <w:shd w:val="clear" w:color="000000" w:fill="FFFFFF"/>
            <w:noWrap/>
            <w:vAlign w:val="center"/>
            <w:hideMark/>
          </w:tcPr>
          <w:p w14:paraId="4764D19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25,402.60 </w:t>
            </w:r>
          </w:p>
        </w:tc>
        <w:tc>
          <w:tcPr>
            <w:tcW w:w="755" w:type="pct"/>
            <w:tcBorders>
              <w:top w:val="nil"/>
              <w:left w:val="nil"/>
              <w:bottom w:val="single" w:sz="4" w:space="0" w:color="auto"/>
              <w:right w:val="single" w:sz="4" w:space="0" w:color="auto"/>
            </w:tcBorders>
            <w:shd w:val="clear" w:color="000000" w:fill="FFFFFF"/>
            <w:noWrap/>
            <w:vAlign w:val="center"/>
            <w:hideMark/>
          </w:tcPr>
          <w:p w14:paraId="01C9820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-4,597.40 </w:t>
            </w:r>
          </w:p>
        </w:tc>
        <w:tc>
          <w:tcPr>
            <w:tcW w:w="543" w:type="pct"/>
            <w:tcBorders>
              <w:top w:val="nil"/>
              <w:left w:val="nil"/>
              <w:bottom w:val="single" w:sz="4" w:space="0" w:color="auto"/>
            </w:tcBorders>
            <w:shd w:val="clear" w:color="000000" w:fill="FFFFFF"/>
            <w:noWrap/>
            <w:vAlign w:val="center"/>
            <w:hideMark/>
          </w:tcPr>
          <w:p w14:paraId="2A8CDBF2"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84.68%</w:t>
            </w:r>
          </w:p>
        </w:tc>
      </w:tr>
      <w:tr w:rsidR="00225F88" w:rsidRPr="00225F88" w14:paraId="4EB9B1B3"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0D776041"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lastRenderedPageBreak/>
              <w:t>12</w:t>
            </w:r>
          </w:p>
        </w:tc>
        <w:tc>
          <w:tcPr>
            <w:tcW w:w="889" w:type="pct"/>
            <w:tcBorders>
              <w:top w:val="nil"/>
              <w:left w:val="nil"/>
              <w:bottom w:val="single" w:sz="4" w:space="0" w:color="auto"/>
              <w:right w:val="single" w:sz="4" w:space="0" w:color="auto"/>
            </w:tcBorders>
            <w:shd w:val="clear" w:color="auto" w:fill="auto"/>
            <w:noWrap/>
            <w:vAlign w:val="center"/>
            <w:hideMark/>
          </w:tcPr>
          <w:p w14:paraId="37B457FC"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培训费</w:t>
            </w:r>
          </w:p>
        </w:tc>
        <w:tc>
          <w:tcPr>
            <w:tcW w:w="831" w:type="pct"/>
            <w:tcBorders>
              <w:top w:val="nil"/>
              <w:left w:val="nil"/>
              <w:bottom w:val="single" w:sz="4" w:space="0" w:color="auto"/>
              <w:right w:val="single" w:sz="4" w:space="0" w:color="auto"/>
            </w:tcBorders>
            <w:shd w:val="clear" w:color="000000" w:fill="FFFFFF"/>
            <w:noWrap/>
            <w:vAlign w:val="center"/>
            <w:hideMark/>
          </w:tcPr>
          <w:p w14:paraId="1CA02522"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22,000.00 </w:t>
            </w:r>
          </w:p>
        </w:tc>
        <w:tc>
          <w:tcPr>
            <w:tcW w:w="831" w:type="pct"/>
            <w:tcBorders>
              <w:top w:val="nil"/>
              <w:left w:val="nil"/>
              <w:bottom w:val="single" w:sz="4" w:space="0" w:color="auto"/>
              <w:right w:val="single" w:sz="4" w:space="0" w:color="auto"/>
            </w:tcBorders>
            <w:shd w:val="clear" w:color="000000" w:fill="FFFFFF"/>
            <w:noWrap/>
            <w:vAlign w:val="center"/>
            <w:hideMark/>
          </w:tcPr>
          <w:p w14:paraId="46BD40E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50,000.00 </w:t>
            </w:r>
          </w:p>
        </w:tc>
        <w:tc>
          <w:tcPr>
            <w:tcW w:w="831" w:type="pct"/>
            <w:tcBorders>
              <w:top w:val="nil"/>
              <w:left w:val="nil"/>
              <w:bottom w:val="single" w:sz="4" w:space="0" w:color="auto"/>
              <w:right w:val="single" w:sz="4" w:space="0" w:color="auto"/>
            </w:tcBorders>
            <w:shd w:val="clear" w:color="000000" w:fill="FFFFFF"/>
            <w:noWrap/>
            <w:vAlign w:val="center"/>
            <w:hideMark/>
          </w:tcPr>
          <w:p w14:paraId="656E9BB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48,800.00 </w:t>
            </w:r>
          </w:p>
        </w:tc>
        <w:tc>
          <w:tcPr>
            <w:tcW w:w="755" w:type="pct"/>
            <w:tcBorders>
              <w:top w:val="nil"/>
              <w:left w:val="nil"/>
              <w:bottom w:val="single" w:sz="4" w:space="0" w:color="auto"/>
              <w:right w:val="single" w:sz="4" w:space="0" w:color="auto"/>
            </w:tcBorders>
            <w:shd w:val="clear" w:color="000000" w:fill="FFFFFF"/>
            <w:noWrap/>
            <w:vAlign w:val="center"/>
            <w:hideMark/>
          </w:tcPr>
          <w:p w14:paraId="5F58296C"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-1,200.00 </w:t>
            </w:r>
          </w:p>
        </w:tc>
        <w:tc>
          <w:tcPr>
            <w:tcW w:w="543" w:type="pct"/>
            <w:tcBorders>
              <w:top w:val="nil"/>
              <w:left w:val="nil"/>
              <w:bottom w:val="single" w:sz="4" w:space="0" w:color="auto"/>
            </w:tcBorders>
            <w:shd w:val="clear" w:color="000000" w:fill="FFFFFF"/>
            <w:noWrap/>
            <w:vAlign w:val="center"/>
            <w:hideMark/>
          </w:tcPr>
          <w:p w14:paraId="5439F6B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97.60%</w:t>
            </w:r>
          </w:p>
        </w:tc>
      </w:tr>
      <w:tr w:rsidR="00225F88" w:rsidRPr="00225F88" w14:paraId="5390B6C6"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44E31238"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13</w:t>
            </w:r>
          </w:p>
        </w:tc>
        <w:tc>
          <w:tcPr>
            <w:tcW w:w="889" w:type="pct"/>
            <w:tcBorders>
              <w:top w:val="nil"/>
              <w:left w:val="nil"/>
              <w:bottom w:val="single" w:sz="4" w:space="0" w:color="auto"/>
              <w:right w:val="single" w:sz="4" w:space="0" w:color="auto"/>
            </w:tcBorders>
            <w:shd w:val="clear" w:color="auto" w:fill="auto"/>
            <w:noWrap/>
            <w:vAlign w:val="center"/>
            <w:hideMark/>
          </w:tcPr>
          <w:p w14:paraId="563EC14A"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专用材料费</w:t>
            </w:r>
          </w:p>
        </w:tc>
        <w:tc>
          <w:tcPr>
            <w:tcW w:w="831" w:type="pct"/>
            <w:tcBorders>
              <w:top w:val="nil"/>
              <w:left w:val="nil"/>
              <w:bottom w:val="single" w:sz="4" w:space="0" w:color="auto"/>
              <w:right w:val="single" w:sz="4" w:space="0" w:color="auto"/>
            </w:tcBorders>
            <w:shd w:val="clear" w:color="000000" w:fill="FFFFFF"/>
            <w:noWrap/>
            <w:vAlign w:val="center"/>
            <w:hideMark/>
          </w:tcPr>
          <w:p w14:paraId="408A10A5"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2,717,000.00 </w:t>
            </w:r>
          </w:p>
        </w:tc>
        <w:tc>
          <w:tcPr>
            <w:tcW w:w="831" w:type="pct"/>
            <w:tcBorders>
              <w:top w:val="nil"/>
              <w:left w:val="nil"/>
              <w:bottom w:val="single" w:sz="4" w:space="0" w:color="auto"/>
              <w:right w:val="single" w:sz="4" w:space="0" w:color="auto"/>
            </w:tcBorders>
            <w:shd w:val="clear" w:color="000000" w:fill="FFFFFF"/>
            <w:noWrap/>
            <w:vAlign w:val="center"/>
            <w:hideMark/>
          </w:tcPr>
          <w:p w14:paraId="0BAD5ED7"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3,120,000.00 </w:t>
            </w:r>
          </w:p>
        </w:tc>
        <w:tc>
          <w:tcPr>
            <w:tcW w:w="831" w:type="pct"/>
            <w:tcBorders>
              <w:top w:val="nil"/>
              <w:left w:val="nil"/>
              <w:bottom w:val="single" w:sz="4" w:space="0" w:color="auto"/>
              <w:right w:val="single" w:sz="4" w:space="0" w:color="auto"/>
            </w:tcBorders>
            <w:shd w:val="clear" w:color="000000" w:fill="FFFFFF"/>
            <w:noWrap/>
            <w:vAlign w:val="center"/>
            <w:hideMark/>
          </w:tcPr>
          <w:p w14:paraId="151C09DE"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3,119,228.13 </w:t>
            </w:r>
          </w:p>
        </w:tc>
        <w:tc>
          <w:tcPr>
            <w:tcW w:w="755" w:type="pct"/>
            <w:tcBorders>
              <w:top w:val="nil"/>
              <w:left w:val="nil"/>
              <w:bottom w:val="single" w:sz="4" w:space="0" w:color="auto"/>
              <w:right w:val="single" w:sz="4" w:space="0" w:color="auto"/>
            </w:tcBorders>
            <w:shd w:val="clear" w:color="000000" w:fill="FFFFFF"/>
            <w:noWrap/>
            <w:vAlign w:val="center"/>
            <w:hideMark/>
          </w:tcPr>
          <w:p w14:paraId="6FB3401E"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-771.87 </w:t>
            </w:r>
          </w:p>
        </w:tc>
        <w:tc>
          <w:tcPr>
            <w:tcW w:w="543" w:type="pct"/>
            <w:tcBorders>
              <w:top w:val="nil"/>
              <w:left w:val="nil"/>
              <w:bottom w:val="single" w:sz="4" w:space="0" w:color="auto"/>
            </w:tcBorders>
            <w:shd w:val="clear" w:color="000000" w:fill="FFFFFF"/>
            <w:noWrap/>
            <w:vAlign w:val="center"/>
            <w:hideMark/>
          </w:tcPr>
          <w:p w14:paraId="4AAFC12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99.98%</w:t>
            </w:r>
          </w:p>
        </w:tc>
      </w:tr>
      <w:tr w:rsidR="00225F88" w:rsidRPr="00225F88" w14:paraId="1452B3B6"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71C0B513"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14</w:t>
            </w:r>
          </w:p>
        </w:tc>
        <w:tc>
          <w:tcPr>
            <w:tcW w:w="889" w:type="pct"/>
            <w:tcBorders>
              <w:top w:val="nil"/>
              <w:left w:val="nil"/>
              <w:bottom w:val="single" w:sz="4" w:space="0" w:color="auto"/>
              <w:right w:val="single" w:sz="4" w:space="0" w:color="auto"/>
            </w:tcBorders>
            <w:shd w:val="clear" w:color="auto" w:fill="auto"/>
            <w:noWrap/>
            <w:vAlign w:val="center"/>
            <w:hideMark/>
          </w:tcPr>
          <w:p w14:paraId="08EF905E"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劳务费</w:t>
            </w:r>
          </w:p>
        </w:tc>
        <w:tc>
          <w:tcPr>
            <w:tcW w:w="831" w:type="pct"/>
            <w:tcBorders>
              <w:top w:val="nil"/>
              <w:left w:val="nil"/>
              <w:bottom w:val="single" w:sz="4" w:space="0" w:color="auto"/>
              <w:right w:val="single" w:sz="4" w:space="0" w:color="auto"/>
            </w:tcBorders>
            <w:shd w:val="clear" w:color="000000" w:fill="FFFFFF"/>
            <w:noWrap/>
            <w:vAlign w:val="center"/>
            <w:hideMark/>
          </w:tcPr>
          <w:p w14:paraId="6982205E"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1,551,000.00 </w:t>
            </w:r>
          </w:p>
        </w:tc>
        <w:tc>
          <w:tcPr>
            <w:tcW w:w="831" w:type="pct"/>
            <w:tcBorders>
              <w:top w:val="nil"/>
              <w:left w:val="nil"/>
              <w:bottom w:val="single" w:sz="4" w:space="0" w:color="auto"/>
              <w:right w:val="single" w:sz="4" w:space="0" w:color="auto"/>
            </w:tcBorders>
            <w:shd w:val="clear" w:color="000000" w:fill="FFFFFF"/>
            <w:noWrap/>
            <w:vAlign w:val="center"/>
            <w:hideMark/>
          </w:tcPr>
          <w:p w14:paraId="4020952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1,890,000.00 </w:t>
            </w:r>
          </w:p>
        </w:tc>
        <w:tc>
          <w:tcPr>
            <w:tcW w:w="831" w:type="pct"/>
            <w:tcBorders>
              <w:top w:val="nil"/>
              <w:left w:val="nil"/>
              <w:bottom w:val="single" w:sz="4" w:space="0" w:color="auto"/>
              <w:right w:val="single" w:sz="4" w:space="0" w:color="auto"/>
            </w:tcBorders>
            <w:shd w:val="clear" w:color="000000" w:fill="FFFFFF"/>
            <w:noWrap/>
            <w:vAlign w:val="center"/>
            <w:hideMark/>
          </w:tcPr>
          <w:p w14:paraId="3D0705A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1,890,547.14 </w:t>
            </w:r>
          </w:p>
        </w:tc>
        <w:tc>
          <w:tcPr>
            <w:tcW w:w="755" w:type="pct"/>
            <w:tcBorders>
              <w:top w:val="nil"/>
              <w:left w:val="nil"/>
              <w:bottom w:val="single" w:sz="4" w:space="0" w:color="auto"/>
              <w:right w:val="single" w:sz="4" w:space="0" w:color="auto"/>
            </w:tcBorders>
            <w:shd w:val="clear" w:color="000000" w:fill="FFFFFF"/>
            <w:noWrap/>
            <w:vAlign w:val="center"/>
            <w:hideMark/>
          </w:tcPr>
          <w:p w14:paraId="5170EDF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547.14 </w:t>
            </w:r>
          </w:p>
        </w:tc>
        <w:tc>
          <w:tcPr>
            <w:tcW w:w="543" w:type="pct"/>
            <w:tcBorders>
              <w:top w:val="nil"/>
              <w:left w:val="nil"/>
              <w:bottom w:val="single" w:sz="4" w:space="0" w:color="auto"/>
            </w:tcBorders>
            <w:shd w:val="clear" w:color="000000" w:fill="FFFFFF"/>
            <w:noWrap/>
            <w:vAlign w:val="center"/>
            <w:hideMark/>
          </w:tcPr>
          <w:p w14:paraId="7466518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100.03%</w:t>
            </w:r>
          </w:p>
        </w:tc>
      </w:tr>
      <w:tr w:rsidR="00225F88" w:rsidRPr="00225F88" w14:paraId="2908F8DF"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43C516C6"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15</w:t>
            </w:r>
          </w:p>
        </w:tc>
        <w:tc>
          <w:tcPr>
            <w:tcW w:w="889" w:type="pct"/>
            <w:tcBorders>
              <w:top w:val="nil"/>
              <w:left w:val="nil"/>
              <w:bottom w:val="single" w:sz="4" w:space="0" w:color="auto"/>
              <w:right w:val="single" w:sz="4" w:space="0" w:color="auto"/>
            </w:tcBorders>
            <w:shd w:val="clear" w:color="auto" w:fill="auto"/>
            <w:noWrap/>
            <w:vAlign w:val="center"/>
            <w:hideMark/>
          </w:tcPr>
          <w:p w14:paraId="7B07729B"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委托业务费</w:t>
            </w:r>
          </w:p>
        </w:tc>
        <w:tc>
          <w:tcPr>
            <w:tcW w:w="831" w:type="pct"/>
            <w:tcBorders>
              <w:top w:val="nil"/>
              <w:left w:val="nil"/>
              <w:bottom w:val="single" w:sz="4" w:space="0" w:color="auto"/>
              <w:right w:val="single" w:sz="4" w:space="0" w:color="auto"/>
            </w:tcBorders>
            <w:shd w:val="clear" w:color="000000" w:fill="FFFFFF"/>
            <w:noWrap/>
            <w:vAlign w:val="center"/>
            <w:hideMark/>
          </w:tcPr>
          <w:p w14:paraId="67C4ABDA"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809,500.00 </w:t>
            </w:r>
          </w:p>
        </w:tc>
        <w:tc>
          <w:tcPr>
            <w:tcW w:w="831" w:type="pct"/>
            <w:tcBorders>
              <w:top w:val="nil"/>
              <w:left w:val="nil"/>
              <w:bottom w:val="single" w:sz="4" w:space="0" w:color="auto"/>
              <w:right w:val="single" w:sz="4" w:space="0" w:color="auto"/>
            </w:tcBorders>
            <w:shd w:val="clear" w:color="000000" w:fill="FFFFFF"/>
            <w:noWrap/>
            <w:vAlign w:val="center"/>
            <w:hideMark/>
          </w:tcPr>
          <w:p w14:paraId="7F01BAA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570,000.00 </w:t>
            </w:r>
          </w:p>
        </w:tc>
        <w:tc>
          <w:tcPr>
            <w:tcW w:w="831" w:type="pct"/>
            <w:tcBorders>
              <w:top w:val="nil"/>
              <w:left w:val="nil"/>
              <w:bottom w:val="single" w:sz="4" w:space="0" w:color="auto"/>
              <w:right w:val="single" w:sz="4" w:space="0" w:color="auto"/>
            </w:tcBorders>
            <w:shd w:val="clear" w:color="000000" w:fill="FFFFFF"/>
            <w:noWrap/>
            <w:vAlign w:val="center"/>
            <w:hideMark/>
          </w:tcPr>
          <w:p w14:paraId="0062D7E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569,184.50 </w:t>
            </w:r>
          </w:p>
        </w:tc>
        <w:tc>
          <w:tcPr>
            <w:tcW w:w="755" w:type="pct"/>
            <w:tcBorders>
              <w:top w:val="nil"/>
              <w:left w:val="nil"/>
              <w:bottom w:val="single" w:sz="4" w:space="0" w:color="auto"/>
              <w:right w:val="single" w:sz="4" w:space="0" w:color="auto"/>
            </w:tcBorders>
            <w:shd w:val="clear" w:color="000000" w:fill="FFFFFF"/>
            <w:noWrap/>
            <w:vAlign w:val="center"/>
            <w:hideMark/>
          </w:tcPr>
          <w:p w14:paraId="6B00E7EB"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-815.50 </w:t>
            </w:r>
          </w:p>
        </w:tc>
        <w:tc>
          <w:tcPr>
            <w:tcW w:w="543" w:type="pct"/>
            <w:tcBorders>
              <w:top w:val="nil"/>
              <w:left w:val="nil"/>
              <w:bottom w:val="single" w:sz="4" w:space="0" w:color="auto"/>
            </w:tcBorders>
            <w:shd w:val="clear" w:color="000000" w:fill="FFFFFF"/>
            <w:noWrap/>
            <w:vAlign w:val="center"/>
            <w:hideMark/>
          </w:tcPr>
          <w:p w14:paraId="1CCE150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99.86%</w:t>
            </w:r>
          </w:p>
        </w:tc>
      </w:tr>
      <w:tr w:rsidR="00225F88" w:rsidRPr="00225F88" w14:paraId="34224597"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58404240"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16</w:t>
            </w:r>
          </w:p>
        </w:tc>
        <w:tc>
          <w:tcPr>
            <w:tcW w:w="889" w:type="pct"/>
            <w:tcBorders>
              <w:top w:val="nil"/>
              <w:left w:val="nil"/>
              <w:bottom w:val="single" w:sz="4" w:space="0" w:color="auto"/>
              <w:right w:val="single" w:sz="4" w:space="0" w:color="auto"/>
            </w:tcBorders>
            <w:shd w:val="clear" w:color="auto" w:fill="auto"/>
            <w:noWrap/>
            <w:vAlign w:val="center"/>
            <w:hideMark/>
          </w:tcPr>
          <w:p w14:paraId="343A76C7"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其他交通费用</w:t>
            </w:r>
          </w:p>
        </w:tc>
        <w:tc>
          <w:tcPr>
            <w:tcW w:w="831" w:type="pct"/>
            <w:tcBorders>
              <w:top w:val="nil"/>
              <w:left w:val="nil"/>
              <w:bottom w:val="single" w:sz="4" w:space="0" w:color="auto"/>
              <w:right w:val="single" w:sz="4" w:space="0" w:color="auto"/>
            </w:tcBorders>
            <w:shd w:val="clear" w:color="000000" w:fill="FFFFFF"/>
            <w:noWrap/>
            <w:vAlign w:val="center"/>
            <w:hideMark/>
          </w:tcPr>
          <w:p w14:paraId="41EB8EDA"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7,000.00 </w:t>
            </w:r>
          </w:p>
        </w:tc>
        <w:tc>
          <w:tcPr>
            <w:tcW w:w="831" w:type="pct"/>
            <w:tcBorders>
              <w:top w:val="nil"/>
              <w:left w:val="nil"/>
              <w:bottom w:val="single" w:sz="4" w:space="0" w:color="auto"/>
              <w:right w:val="single" w:sz="4" w:space="0" w:color="auto"/>
            </w:tcBorders>
            <w:shd w:val="clear" w:color="000000" w:fill="FFFFFF"/>
            <w:noWrap/>
            <w:vAlign w:val="center"/>
            <w:hideMark/>
          </w:tcPr>
          <w:p w14:paraId="04D423E1"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10,000.00 </w:t>
            </w:r>
          </w:p>
        </w:tc>
        <w:tc>
          <w:tcPr>
            <w:tcW w:w="831" w:type="pct"/>
            <w:tcBorders>
              <w:top w:val="nil"/>
              <w:left w:val="nil"/>
              <w:bottom w:val="single" w:sz="4" w:space="0" w:color="auto"/>
              <w:right w:val="single" w:sz="4" w:space="0" w:color="auto"/>
            </w:tcBorders>
            <w:shd w:val="clear" w:color="000000" w:fill="FFFFFF"/>
            <w:noWrap/>
            <w:vAlign w:val="center"/>
            <w:hideMark/>
          </w:tcPr>
          <w:p w14:paraId="59712AAE"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6,910.39 </w:t>
            </w:r>
          </w:p>
        </w:tc>
        <w:tc>
          <w:tcPr>
            <w:tcW w:w="755" w:type="pct"/>
            <w:tcBorders>
              <w:top w:val="nil"/>
              <w:left w:val="nil"/>
              <w:bottom w:val="single" w:sz="4" w:space="0" w:color="auto"/>
              <w:right w:val="single" w:sz="4" w:space="0" w:color="auto"/>
            </w:tcBorders>
            <w:shd w:val="clear" w:color="000000" w:fill="FFFFFF"/>
            <w:noWrap/>
            <w:vAlign w:val="center"/>
            <w:hideMark/>
          </w:tcPr>
          <w:p w14:paraId="657F3B0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-3,089.61 </w:t>
            </w:r>
          </w:p>
        </w:tc>
        <w:tc>
          <w:tcPr>
            <w:tcW w:w="543" w:type="pct"/>
            <w:tcBorders>
              <w:top w:val="nil"/>
              <w:left w:val="nil"/>
              <w:bottom w:val="single" w:sz="4" w:space="0" w:color="auto"/>
            </w:tcBorders>
            <w:shd w:val="clear" w:color="000000" w:fill="FFFFFF"/>
            <w:noWrap/>
            <w:vAlign w:val="center"/>
            <w:hideMark/>
          </w:tcPr>
          <w:p w14:paraId="5D08C2B3"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69.10%</w:t>
            </w:r>
          </w:p>
        </w:tc>
      </w:tr>
      <w:tr w:rsidR="00225F88" w:rsidRPr="00225F88" w14:paraId="7F8B1DC2"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21D46F4D"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17</w:t>
            </w:r>
          </w:p>
        </w:tc>
        <w:tc>
          <w:tcPr>
            <w:tcW w:w="889" w:type="pct"/>
            <w:tcBorders>
              <w:top w:val="nil"/>
              <w:left w:val="nil"/>
              <w:bottom w:val="single" w:sz="4" w:space="0" w:color="auto"/>
              <w:right w:val="single" w:sz="4" w:space="0" w:color="auto"/>
            </w:tcBorders>
            <w:shd w:val="clear" w:color="auto" w:fill="auto"/>
            <w:noWrap/>
            <w:vAlign w:val="center"/>
            <w:hideMark/>
          </w:tcPr>
          <w:p w14:paraId="6DBE8E59"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其他商品和服务支出</w:t>
            </w:r>
          </w:p>
        </w:tc>
        <w:tc>
          <w:tcPr>
            <w:tcW w:w="831" w:type="pct"/>
            <w:tcBorders>
              <w:top w:val="nil"/>
              <w:left w:val="nil"/>
              <w:bottom w:val="single" w:sz="4" w:space="0" w:color="auto"/>
              <w:right w:val="single" w:sz="4" w:space="0" w:color="auto"/>
            </w:tcBorders>
            <w:shd w:val="clear" w:color="000000" w:fill="FFFFFF"/>
            <w:noWrap/>
            <w:vAlign w:val="center"/>
            <w:hideMark/>
          </w:tcPr>
          <w:p w14:paraId="4267E112"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2,399,000.00 </w:t>
            </w:r>
          </w:p>
        </w:tc>
        <w:tc>
          <w:tcPr>
            <w:tcW w:w="831" w:type="pct"/>
            <w:tcBorders>
              <w:top w:val="nil"/>
              <w:left w:val="nil"/>
              <w:bottom w:val="single" w:sz="4" w:space="0" w:color="auto"/>
              <w:right w:val="single" w:sz="4" w:space="0" w:color="auto"/>
            </w:tcBorders>
            <w:shd w:val="clear" w:color="000000" w:fill="FFFFFF"/>
            <w:noWrap/>
            <w:vAlign w:val="center"/>
            <w:hideMark/>
          </w:tcPr>
          <w:p w14:paraId="26324961"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5,120,000.00 </w:t>
            </w:r>
          </w:p>
        </w:tc>
        <w:tc>
          <w:tcPr>
            <w:tcW w:w="831" w:type="pct"/>
            <w:tcBorders>
              <w:top w:val="nil"/>
              <w:left w:val="nil"/>
              <w:bottom w:val="single" w:sz="4" w:space="0" w:color="auto"/>
              <w:right w:val="single" w:sz="4" w:space="0" w:color="auto"/>
            </w:tcBorders>
            <w:shd w:val="clear" w:color="000000" w:fill="FFFFFF"/>
            <w:noWrap/>
            <w:vAlign w:val="center"/>
            <w:hideMark/>
          </w:tcPr>
          <w:p w14:paraId="7235DFE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4,852,452.69 </w:t>
            </w:r>
          </w:p>
        </w:tc>
        <w:tc>
          <w:tcPr>
            <w:tcW w:w="755" w:type="pct"/>
            <w:tcBorders>
              <w:top w:val="nil"/>
              <w:left w:val="nil"/>
              <w:bottom w:val="single" w:sz="4" w:space="0" w:color="auto"/>
              <w:right w:val="single" w:sz="4" w:space="0" w:color="auto"/>
            </w:tcBorders>
            <w:shd w:val="clear" w:color="000000" w:fill="FFFFFF"/>
            <w:noWrap/>
            <w:vAlign w:val="center"/>
            <w:hideMark/>
          </w:tcPr>
          <w:p w14:paraId="17DBC70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-267,547.31 </w:t>
            </w:r>
          </w:p>
        </w:tc>
        <w:tc>
          <w:tcPr>
            <w:tcW w:w="543" w:type="pct"/>
            <w:tcBorders>
              <w:top w:val="nil"/>
              <w:left w:val="nil"/>
              <w:bottom w:val="single" w:sz="4" w:space="0" w:color="auto"/>
            </w:tcBorders>
            <w:shd w:val="clear" w:color="000000" w:fill="FFFFFF"/>
            <w:noWrap/>
            <w:vAlign w:val="center"/>
            <w:hideMark/>
          </w:tcPr>
          <w:p w14:paraId="656F7291"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94.77%</w:t>
            </w:r>
          </w:p>
        </w:tc>
      </w:tr>
      <w:tr w:rsidR="00225F88" w:rsidRPr="00225F88" w14:paraId="0D82273D"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170189B3"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18</w:t>
            </w:r>
          </w:p>
        </w:tc>
        <w:tc>
          <w:tcPr>
            <w:tcW w:w="889" w:type="pct"/>
            <w:tcBorders>
              <w:top w:val="nil"/>
              <w:left w:val="nil"/>
              <w:bottom w:val="single" w:sz="4" w:space="0" w:color="auto"/>
              <w:right w:val="single" w:sz="4" w:space="0" w:color="auto"/>
            </w:tcBorders>
            <w:shd w:val="clear" w:color="auto" w:fill="auto"/>
            <w:noWrap/>
            <w:vAlign w:val="center"/>
            <w:hideMark/>
          </w:tcPr>
          <w:p w14:paraId="310C52FF"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奖励金</w:t>
            </w:r>
          </w:p>
        </w:tc>
        <w:tc>
          <w:tcPr>
            <w:tcW w:w="831" w:type="pct"/>
            <w:tcBorders>
              <w:top w:val="nil"/>
              <w:left w:val="nil"/>
              <w:bottom w:val="single" w:sz="4" w:space="0" w:color="auto"/>
              <w:right w:val="single" w:sz="4" w:space="0" w:color="auto"/>
            </w:tcBorders>
            <w:shd w:val="clear" w:color="000000" w:fill="FFFFFF"/>
            <w:noWrap/>
            <w:vAlign w:val="center"/>
            <w:hideMark/>
          </w:tcPr>
          <w:p w14:paraId="40D8D89A" w14:textId="606432C7"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831" w:type="pct"/>
            <w:tcBorders>
              <w:top w:val="nil"/>
              <w:left w:val="nil"/>
              <w:bottom w:val="single" w:sz="4" w:space="0" w:color="auto"/>
              <w:right w:val="single" w:sz="4" w:space="0" w:color="auto"/>
            </w:tcBorders>
            <w:shd w:val="clear" w:color="000000" w:fill="FFFFFF"/>
            <w:noWrap/>
            <w:vAlign w:val="center"/>
            <w:hideMark/>
          </w:tcPr>
          <w:p w14:paraId="59FA6F3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 </w:t>
            </w:r>
          </w:p>
        </w:tc>
        <w:tc>
          <w:tcPr>
            <w:tcW w:w="831" w:type="pct"/>
            <w:tcBorders>
              <w:top w:val="nil"/>
              <w:left w:val="nil"/>
              <w:bottom w:val="single" w:sz="4" w:space="0" w:color="auto"/>
              <w:right w:val="single" w:sz="4" w:space="0" w:color="auto"/>
            </w:tcBorders>
            <w:shd w:val="clear" w:color="000000" w:fill="FFFFFF"/>
            <w:noWrap/>
            <w:vAlign w:val="center"/>
            <w:hideMark/>
          </w:tcPr>
          <w:p w14:paraId="7789D165"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 </w:t>
            </w:r>
          </w:p>
        </w:tc>
        <w:tc>
          <w:tcPr>
            <w:tcW w:w="755" w:type="pct"/>
            <w:tcBorders>
              <w:top w:val="nil"/>
              <w:left w:val="nil"/>
              <w:bottom w:val="single" w:sz="4" w:space="0" w:color="auto"/>
              <w:right w:val="single" w:sz="4" w:space="0" w:color="auto"/>
            </w:tcBorders>
            <w:shd w:val="clear" w:color="000000" w:fill="FFFFFF"/>
            <w:noWrap/>
            <w:vAlign w:val="center"/>
            <w:hideMark/>
          </w:tcPr>
          <w:p w14:paraId="7D32FAE9" w14:textId="70B5A6A6"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543" w:type="pct"/>
            <w:tcBorders>
              <w:top w:val="nil"/>
              <w:left w:val="nil"/>
              <w:bottom w:val="single" w:sz="4" w:space="0" w:color="auto"/>
            </w:tcBorders>
            <w:shd w:val="clear" w:color="000000" w:fill="FFFFFF"/>
            <w:noWrap/>
            <w:vAlign w:val="center"/>
            <w:hideMark/>
          </w:tcPr>
          <w:p w14:paraId="27D0BA27" w14:textId="660E8611"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w:t>
            </w:r>
          </w:p>
        </w:tc>
      </w:tr>
      <w:tr w:rsidR="00225F88" w:rsidRPr="00225F88" w14:paraId="2DB28751"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5528040F"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19</w:t>
            </w:r>
          </w:p>
        </w:tc>
        <w:tc>
          <w:tcPr>
            <w:tcW w:w="889" w:type="pct"/>
            <w:tcBorders>
              <w:top w:val="nil"/>
              <w:left w:val="nil"/>
              <w:bottom w:val="single" w:sz="4" w:space="0" w:color="auto"/>
              <w:right w:val="single" w:sz="4" w:space="0" w:color="auto"/>
            </w:tcBorders>
            <w:shd w:val="clear" w:color="auto" w:fill="auto"/>
            <w:noWrap/>
            <w:vAlign w:val="center"/>
            <w:hideMark/>
          </w:tcPr>
          <w:p w14:paraId="7B30966D"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其他对个人和家庭的补助</w:t>
            </w:r>
          </w:p>
        </w:tc>
        <w:tc>
          <w:tcPr>
            <w:tcW w:w="831" w:type="pct"/>
            <w:tcBorders>
              <w:top w:val="nil"/>
              <w:left w:val="nil"/>
              <w:bottom w:val="single" w:sz="4" w:space="0" w:color="auto"/>
              <w:right w:val="single" w:sz="4" w:space="0" w:color="auto"/>
            </w:tcBorders>
            <w:shd w:val="clear" w:color="000000" w:fill="FFFFFF"/>
            <w:noWrap/>
            <w:vAlign w:val="center"/>
            <w:hideMark/>
          </w:tcPr>
          <w:p w14:paraId="1207D1C8"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5,500,000.00 </w:t>
            </w:r>
          </w:p>
        </w:tc>
        <w:tc>
          <w:tcPr>
            <w:tcW w:w="831" w:type="pct"/>
            <w:tcBorders>
              <w:top w:val="nil"/>
              <w:left w:val="nil"/>
              <w:bottom w:val="single" w:sz="4" w:space="0" w:color="auto"/>
              <w:right w:val="single" w:sz="4" w:space="0" w:color="auto"/>
            </w:tcBorders>
            <w:shd w:val="clear" w:color="000000" w:fill="FFFFFF"/>
            <w:noWrap/>
            <w:vAlign w:val="center"/>
            <w:hideMark/>
          </w:tcPr>
          <w:p w14:paraId="510794A3"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960,000.00 </w:t>
            </w:r>
          </w:p>
        </w:tc>
        <w:tc>
          <w:tcPr>
            <w:tcW w:w="831" w:type="pct"/>
            <w:tcBorders>
              <w:top w:val="nil"/>
              <w:left w:val="nil"/>
              <w:bottom w:val="single" w:sz="4" w:space="0" w:color="auto"/>
              <w:right w:val="single" w:sz="4" w:space="0" w:color="auto"/>
            </w:tcBorders>
            <w:shd w:val="clear" w:color="000000" w:fill="FFFFFF"/>
            <w:noWrap/>
            <w:vAlign w:val="center"/>
            <w:hideMark/>
          </w:tcPr>
          <w:p w14:paraId="2ADE06C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959,600.00 </w:t>
            </w:r>
          </w:p>
        </w:tc>
        <w:tc>
          <w:tcPr>
            <w:tcW w:w="755" w:type="pct"/>
            <w:tcBorders>
              <w:top w:val="nil"/>
              <w:left w:val="nil"/>
              <w:bottom w:val="single" w:sz="4" w:space="0" w:color="auto"/>
              <w:right w:val="single" w:sz="4" w:space="0" w:color="auto"/>
            </w:tcBorders>
            <w:shd w:val="clear" w:color="000000" w:fill="FFFFFF"/>
            <w:noWrap/>
            <w:vAlign w:val="center"/>
            <w:hideMark/>
          </w:tcPr>
          <w:p w14:paraId="22B71122"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-400.00 </w:t>
            </w:r>
          </w:p>
        </w:tc>
        <w:tc>
          <w:tcPr>
            <w:tcW w:w="543" w:type="pct"/>
            <w:tcBorders>
              <w:top w:val="nil"/>
              <w:left w:val="nil"/>
              <w:bottom w:val="single" w:sz="4" w:space="0" w:color="auto"/>
            </w:tcBorders>
            <w:shd w:val="clear" w:color="000000" w:fill="FFFFFF"/>
            <w:noWrap/>
            <w:vAlign w:val="center"/>
            <w:hideMark/>
          </w:tcPr>
          <w:p w14:paraId="6418FD1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99.96%</w:t>
            </w:r>
          </w:p>
        </w:tc>
      </w:tr>
      <w:tr w:rsidR="00225F88" w:rsidRPr="00225F88" w14:paraId="3EA70F12"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34FE0319"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20</w:t>
            </w:r>
          </w:p>
        </w:tc>
        <w:tc>
          <w:tcPr>
            <w:tcW w:w="889" w:type="pct"/>
            <w:tcBorders>
              <w:top w:val="nil"/>
              <w:left w:val="nil"/>
              <w:bottom w:val="single" w:sz="4" w:space="0" w:color="auto"/>
              <w:right w:val="single" w:sz="4" w:space="0" w:color="auto"/>
            </w:tcBorders>
            <w:shd w:val="clear" w:color="auto" w:fill="auto"/>
            <w:noWrap/>
            <w:vAlign w:val="center"/>
            <w:hideMark/>
          </w:tcPr>
          <w:p w14:paraId="0FC9934D"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办公设备购置</w:t>
            </w:r>
          </w:p>
        </w:tc>
        <w:tc>
          <w:tcPr>
            <w:tcW w:w="831" w:type="pct"/>
            <w:tcBorders>
              <w:top w:val="nil"/>
              <w:left w:val="nil"/>
              <w:bottom w:val="single" w:sz="4" w:space="0" w:color="auto"/>
              <w:right w:val="single" w:sz="4" w:space="0" w:color="auto"/>
            </w:tcBorders>
            <w:shd w:val="clear" w:color="000000" w:fill="FFFFFF"/>
            <w:noWrap/>
            <w:vAlign w:val="center"/>
            <w:hideMark/>
          </w:tcPr>
          <w:p w14:paraId="4324B3C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330,000.00 </w:t>
            </w:r>
          </w:p>
        </w:tc>
        <w:tc>
          <w:tcPr>
            <w:tcW w:w="831" w:type="pct"/>
            <w:tcBorders>
              <w:top w:val="nil"/>
              <w:left w:val="nil"/>
              <w:bottom w:val="single" w:sz="4" w:space="0" w:color="auto"/>
              <w:right w:val="single" w:sz="4" w:space="0" w:color="auto"/>
            </w:tcBorders>
            <w:shd w:val="clear" w:color="000000" w:fill="FFFFFF"/>
            <w:noWrap/>
            <w:vAlign w:val="center"/>
            <w:hideMark/>
          </w:tcPr>
          <w:p w14:paraId="7212E6EF"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360,000.00 </w:t>
            </w:r>
          </w:p>
        </w:tc>
        <w:tc>
          <w:tcPr>
            <w:tcW w:w="831" w:type="pct"/>
            <w:tcBorders>
              <w:top w:val="nil"/>
              <w:left w:val="nil"/>
              <w:bottom w:val="single" w:sz="4" w:space="0" w:color="auto"/>
              <w:right w:val="single" w:sz="4" w:space="0" w:color="auto"/>
            </w:tcBorders>
            <w:shd w:val="clear" w:color="000000" w:fill="FFFFFF"/>
            <w:noWrap/>
            <w:vAlign w:val="center"/>
            <w:hideMark/>
          </w:tcPr>
          <w:p w14:paraId="5A325DC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357,080.00 </w:t>
            </w:r>
          </w:p>
        </w:tc>
        <w:tc>
          <w:tcPr>
            <w:tcW w:w="755" w:type="pct"/>
            <w:tcBorders>
              <w:top w:val="nil"/>
              <w:left w:val="nil"/>
              <w:bottom w:val="single" w:sz="4" w:space="0" w:color="auto"/>
              <w:right w:val="single" w:sz="4" w:space="0" w:color="auto"/>
            </w:tcBorders>
            <w:shd w:val="clear" w:color="000000" w:fill="FFFFFF"/>
            <w:noWrap/>
            <w:vAlign w:val="center"/>
            <w:hideMark/>
          </w:tcPr>
          <w:p w14:paraId="5943839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-2,920.00 </w:t>
            </w:r>
          </w:p>
        </w:tc>
        <w:tc>
          <w:tcPr>
            <w:tcW w:w="543" w:type="pct"/>
            <w:tcBorders>
              <w:top w:val="nil"/>
              <w:left w:val="nil"/>
              <w:bottom w:val="single" w:sz="4" w:space="0" w:color="auto"/>
            </w:tcBorders>
            <w:shd w:val="clear" w:color="000000" w:fill="FFFFFF"/>
            <w:noWrap/>
            <w:vAlign w:val="center"/>
            <w:hideMark/>
          </w:tcPr>
          <w:p w14:paraId="0E1B0BF9"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99.19%</w:t>
            </w:r>
          </w:p>
        </w:tc>
      </w:tr>
      <w:tr w:rsidR="00225F88" w:rsidRPr="00225F88" w14:paraId="2DAF75B9"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29FA078C"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21</w:t>
            </w:r>
          </w:p>
        </w:tc>
        <w:tc>
          <w:tcPr>
            <w:tcW w:w="889" w:type="pct"/>
            <w:tcBorders>
              <w:top w:val="nil"/>
              <w:left w:val="nil"/>
              <w:bottom w:val="single" w:sz="4" w:space="0" w:color="auto"/>
              <w:right w:val="single" w:sz="4" w:space="0" w:color="auto"/>
            </w:tcBorders>
            <w:shd w:val="clear" w:color="auto" w:fill="auto"/>
            <w:noWrap/>
            <w:vAlign w:val="center"/>
            <w:hideMark/>
          </w:tcPr>
          <w:p w14:paraId="78004FCF"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专用设备购置</w:t>
            </w:r>
          </w:p>
        </w:tc>
        <w:tc>
          <w:tcPr>
            <w:tcW w:w="831" w:type="pct"/>
            <w:tcBorders>
              <w:top w:val="nil"/>
              <w:left w:val="nil"/>
              <w:bottom w:val="single" w:sz="4" w:space="0" w:color="auto"/>
              <w:right w:val="single" w:sz="4" w:space="0" w:color="auto"/>
            </w:tcBorders>
            <w:shd w:val="clear" w:color="000000" w:fill="FFFFFF"/>
            <w:noWrap/>
            <w:vAlign w:val="center"/>
            <w:hideMark/>
          </w:tcPr>
          <w:p w14:paraId="3F02C31E"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2,000,000.00 </w:t>
            </w:r>
          </w:p>
        </w:tc>
        <w:tc>
          <w:tcPr>
            <w:tcW w:w="831" w:type="pct"/>
            <w:tcBorders>
              <w:top w:val="nil"/>
              <w:left w:val="nil"/>
              <w:bottom w:val="single" w:sz="4" w:space="0" w:color="auto"/>
              <w:right w:val="single" w:sz="4" w:space="0" w:color="auto"/>
            </w:tcBorders>
            <w:shd w:val="clear" w:color="000000" w:fill="FFFFFF"/>
            <w:noWrap/>
            <w:vAlign w:val="center"/>
            <w:hideMark/>
          </w:tcPr>
          <w:p w14:paraId="680426BE"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1,930,000.00 </w:t>
            </w:r>
          </w:p>
        </w:tc>
        <w:tc>
          <w:tcPr>
            <w:tcW w:w="831" w:type="pct"/>
            <w:tcBorders>
              <w:top w:val="nil"/>
              <w:left w:val="nil"/>
              <w:bottom w:val="single" w:sz="4" w:space="0" w:color="auto"/>
              <w:right w:val="single" w:sz="4" w:space="0" w:color="auto"/>
            </w:tcBorders>
            <w:shd w:val="clear" w:color="000000" w:fill="FFFFFF"/>
            <w:noWrap/>
            <w:vAlign w:val="center"/>
            <w:hideMark/>
          </w:tcPr>
          <w:p w14:paraId="024F46DB"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1,934,125.00 </w:t>
            </w:r>
          </w:p>
        </w:tc>
        <w:tc>
          <w:tcPr>
            <w:tcW w:w="755" w:type="pct"/>
            <w:tcBorders>
              <w:top w:val="nil"/>
              <w:left w:val="nil"/>
              <w:bottom w:val="single" w:sz="4" w:space="0" w:color="auto"/>
              <w:right w:val="single" w:sz="4" w:space="0" w:color="auto"/>
            </w:tcBorders>
            <w:shd w:val="clear" w:color="000000" w:fill="FFFFFF"/>
            <w:noWrap/>
            <w:vAlign w:val="center"/>
            <w:hideMark/>
          </w:tcPr>
          <w:p w14:paraId="365DEE6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4,125.00 </w:t>
            </w:r>
          </w:p>
        </w:tc>
        <w:tc>
          <w:tcPr>
            <w:tcW w:w="543" w:type="pct"/>
            <w:tcBorders>
              <w:top w:val="nil"/>
              <w:left w:val="nil"/>
              <w:bottom w:val="single" w:sz="4" w:space="0" w:color="auto"/>
            </w:tcBorders>
            <w:shd w:val="clear" w:color="000000" w:fill="FFFFFF"/>
            <w:noWrap/>
            <w:vAlign w:val="center"/>
            <w:hideMark/>
          </w:tcPr>
          <w:p w14:paraId="4C8F39F6"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100.21%</w:t>
            </w:r>
          </w:p>
        </w:tc>
      </w:tr>
      <w:tr w:rsidR="00225F88" w:rsidRPr="00225F88" w14:paraId="4C2D8A15" w14:textId="77777777" w:rsidTr="007478F7">
        <w:trPr>
          <w:trHeight w:val="397"/>
          <w:jc w:val="center"/>
        </w:trPr>
        <w:tc>
          <w:tcPr>
            <w:tcW w:w="320" w:type="pct"/>
            <w:tcBorders>
              <w:top w:val="nil"/>
              <w:bottom w:val="single" w:sz="4" w:space="0" w:color="auto"/>
              <w:right w:val="single" w:sz="4" w:space="0" w:color="auto"/>
            </w:tcBorders>
            <w:shd w:val="clear" w:color="auto" w:fill="auto"/>
            <w:noWrap/>
            <w:vAlign w:val="center"/>
            <w:hideMark/>
          </w:tcPr>
          <w:p w14:paraId="3F440E80" w14:textId="77777777" w:rsidR="00225F88" w:rsidRPr="00C834F4" w:rsidRDefault="00225F88" w:rsidP="00225F88">
            <w:pPr>
              <w:widowControl/>
              <w:topLinePunct w:val="0"/>
              <w:spacing w:line="240" w:lineRule="auto"/>
              <w:ind w:firstLineChars="0" w:firstLine="0"/>
              <w:jc w:val="center"/>
              <w:rPr>
                <w:rFonts w:cs="宋体"/>
                <w:color w:val="000000"/>
                <w:kern w:val="0"/>
                <w:sz w:val="22"/>
                <w:szCs w:val="22"/>
              </w:rPr>
            </w:pPr>
            <w:r w:rsidRPr="00C834F4">
              <w:rPr>
                <w:rFonts w:cs="宋体" w:hint="eastAsia"/>
                <w:color w:val="000000"/>
                <w:kern w:val="0"/>
                <w:sz w:val="22"/>
                <w:szCs w:val="22"/>
              </w:rPr>
              <w:t>22</w:t>
            </w:r>
          </w:p>
        </w:tc>
        <w:tc>
          <w:tcPr>
            <w:tcW w:w="889" w:type="pct"/>
            <w:tcBorders>
              <w:top w:val="nil"/>
              <w:left w:val="nil"/>
              <w:bottom w:val="single" w:sz="4" w:space="0" w:color="auto"/>
              <w:right w:val="single" w:sz="4" w:space="0" w:color="auto"/>
            </w:tcBorders>
            <w:shd w:val="clear" w:color="auto" w:fill="auto"/>
            <w:noWrap/>
            <w:vAlign w:val="center"/>
            <w:hideMark/>
          </w:tcPr>
          <w:p w14:paraId="30ED2B9A" w14:textId="77777777" w:rsidR="00225F88" w:rsidRPr="00225F88" w:rsidRDefault="00225F88" w:rsidP="00225F88">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其他资本性支出</w:t>
            </w:r>
          </w:p>
        </w:tc>
        <w:tc>
          <w:tcPr>
            <w:tcW w:w="831" w:type="pct"/>
            <w:tcBorders>
              <w:top w:val="nil"/>
              <w:left w:val="nil"/>
              <w:bottom w:val="single" w:sz="4" w:space="0" w:color="auto"/>
              <w:right w:val="single" w:sz="4" w:space="0" w:color="auto"/>
            </w:tcBorders>
            <w:shd w:val="clear" w:color="000000" w:fill="FFFFFF"/>
            <w:noWrap/>
            <w:vAlign w:val="center"/>
            <w:hideMark/>
          </w:tcPr>
          <w:p w14:paraId="15AE8A6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 </w:t>
            </w:r>
          </w:p>
        </w:tc>
        <w:tc>
          <w:tcPr>
            <w:tcW w:w="831" w:type="pct"/>
            <w:tcBorders>
              <w:top w:val="nil"/>
              <w:left w:val="nil"/>
              <w:bottom w:val="single" w:sz="4" w:space="0" w:color="auto"/>
              <w:right w:val="single" w:sz="4" w:space="0" w:color="auto"/>
            </w:tcBorders>
            <w:shd w:val="clear" w:color="000000" w:fill="FFFFFF"/>
            <w:noWrap/>
            <w:vAlign w:val="center"/>
            <w:hideMark/>
          </w:tcPr>
          <w:p w14:paraId="63FFD0D4"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 </w:t>
            </w:r>
          </w:p>
        </w:tc>
        <w:tc>
          <w:tcPr>
            <w:tcW w:w="831" w:type="pct"/>
            <w:tcBorders>
              <w:top w:val="nil"/>
              <w:left w:val="nil"/>
              <w:bottom w:val="single" w:sz="4" w:space="0" w:color="auto"/>
              <w:right w:val="single" w:sz="4" w:space="0" w:color="auto"/>
            </w:tcBorders>
            <w:shd w:val="clear" w:color="000000" w:fill="FFFFFF"/>
            <w:noWrap/>
            <w:vAlign w:val="center"/>
            <w:hideMark/>
          </w:tcPr>
          <w:p w14:paraId="67FB3F30" w14:textId="77777777"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 </w:t>
            </w:r>
          </w:p>
        </w:tc>
        <w:tc>
          <w:tcPr>
            <w:tcW w:w="755" w:type="pct"/>
            <w:tcBorders>
              <w:top w:val="nil"/>
              <w:left w:val="nil"/>
              <w:bottom w:val="single" w:sz="4" w:space="0" w:color="auto"/>
              <w:right w:val="single" w:sz="4" w:space="0" w:color="auto"/>
            </w:tcBorders>
            <w:shd w:val="clear" w:color="000000" w:fill="FFFFFF"/>
            <w:noWrap/>
            <w:vAlign w:val="center"/>
            <w:hideMark/>
          </w:tcPr>
          <w:p w14:paraId="2CB3FD0A" w14:textId="0A758CCE" w:rsidR="00225F88" w:rsidRPr="00225F88" w:rsidRDefault="00E370AF" w:rsidP="00225F88">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225F88" w:rsidRPr="00225F88">
              <w:rPr>
                <w:rFonts w:eastAsia="等线"/>
                <w:color w:val="000000"/>
                <w:kern w:val="0"/>
                <w:sz w:val="22"/>
                <w:szCs w:val="22"/>
              </w:rPr>
              <w:t xml:space="preserve"> </w:t>
            </w:r>
          </w:p>
        </w:tc>
        <w:tc>
          <w:tcPr>
            <w:tcW w:w="543" w:type="pct"/>
            <w:tcBorders>
              <w:top w:val="nil"/>
              <w:left w:val="nil"/>
              <w:bottom w:val="single" w:sz="4" w:space="0" w:color="auto"/>
            </w:tcBorders>
            <w:shd w:val="clear" w:color="000000" w:fill="FFFFFF"/>
            <w:noWrap/>
            <w:vAlign w:val="center"/>
            <w:hideMark/>
          </w:tcPr>
          <w:p w14:paraId="0FFF31FE" w14:textId="2673F4FE" w:rsidR="00225F88" w:rsidRPr="00225F88" w:rsidRDefault="00225F88" w:rsidP="00225F88">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w:t>
            </w:r>
          </w:p>
        </w:tc>
      </w:tr>
      <w:tr w:rsidR="00225F88" w:rsidRPr="00225F88" w14:paraId="30E52F00" w14:textId="77777777" w:rsidTr="007478F7">
        <w:trPr>
          <w:trHeight w:val="397"/>
          <w:jc w:val="center"/>
        </w:trPr>
        <w:tc>
          <w:tcPr>
            <w:tcW w:w="1209" w:type="pct"/>
            <w:gridSpan w:val="2"/>
            <w:tcBorders>
              <w:top w:val="single" w:sz="4" w:space="0" w:color="auto"/>
              <w:bottom w:val="single" w:sz="12" w:space="0" w:color="auto"/>
              <w:right w:val="single" w:sz="4" w:space="0" w:color="auto"/>
            </w:tcBorders>
            <w:shd w:val="clear" w:color="auto" w:fill="auto"/>
            <w:noWrap/>
            <w:vAlign w:val="center"/>
            <w:hideMark/>
          </w:tcPr>
          <w:p w14:paraId="0A1712EF" w14:textId="77777777" w:rsidR="00225F88" w:rsidRPr="00225F88" w:rsidRDefault="00225F88" w:rsidP="00225F88">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合计</w:t>
            </w:r>
          </w:p>
        </w:tc>
        <w:tc>
          <w:tcPr>
            <w:tcW w:w="831" w:type="pct"/>
            <w:tcBorders>
              <w:top w:val="nil"/>
              <w:left w:val="nil"/>
              <w:bottom w:val="single" w:sz="12" w:space="0" w:color="auto"/>
              <w:right w:val="single" w:sz="4" w:space="0" w:color="auto"/>
            </w:tcBorders>
            <w:shd w:val="clear" w:color="000000" w:fill="FFFFFF"/>
            <w:noWrap/>
            <w:vAlign w:val="center"/>
            <w:hideMark/>
          </w:tcPr>
          <w:p w14:paraId="323E235B" w14:textId="77777777" w:rsidR="00225F88" w:rsidRPr="00225F88" w:rsidRDefault="00225F88" w:rsidP="00225F88">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26,100,000.00 </w:t>
            </w:r>
          </w:p>
        </w:tc>
        <w:tc>
          <w:tcPr>
            <w:tcW w:w="831" w:type="pct"/>
            <w:tcBorders>
              <w:top w:val="nil"/>
              <w:left w:val="nil"/>
              <w:bottom w:val="single" w:sz="12" w:space="0" w:color="auto"/>
              <w:right w:val="single" w:sz="4" w:space="0" w:color="auto"/>
            </w:tcBorders>
            <w:shd w:val="clear" w:color="000000" w:fill="FFFFFF"/>
            <w:noWrap/>
            <w:vAlign w:val="center"/>
            <w:hideMark/>
          </w:tcPr>
          <w:p w14:paraId="14DF2D4F" w14:textId="77777777" w:rsidR="00225F88" w:rsidRPr="00225F88" w:rsidRDefault="00225F88" w:rsidP="00225F88">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26,100,000.00 </w:t>
            </w:r>
          </w:p>
        </w:tc>
        <w:tc>
          <w:tcPr>
            <w:tcW w:w="831" w:type="pct"/>
            <w:tcBorders>
              <w:top w:val="nil"/>
              <w:left w:val="nil"/>
              <w:bottom w:val="single" w:sz="12" w:space="0" w:color="auto"/>
              <w:right w:val="single" w:sz="4" w:space="0" w:color="auto"/>
            </w:tcBorders>
            <w:shd w:val="clear" w:color="000000" w:fill="FFFFFF"/>
            <w:noWrap/>
            <w:vAlign w:val="center"/>
            <w:hideMark/>
          </w:tcPr>
          <w:p w14:paraId="50D9DB9B" w14:textId="77777777" w:rsidR="00225F88" w:rsidRPr="00225F88" w:rsidRDefault="00225F88" w:rsidP="00225F88">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25,822,102.84 </w:t>
            </w:r>
          </w:p>
        </w:tc>
        <w:tc>
          <w:tcPr>
            <w:tcW w:w="755" w:type="pct"/>
            <w:tcBorders>
              <w:top w:val="nil"/>
              <w:left w:val="nil"/>
              <w:bottom w:val="single" w:sz="12" w:space="0" w:color="auto"/>
              <w:right w:val="single" w:sz="4" w:space="0" w:color="auto"/>
            </w:tcBorders>
            <w:shd w:val="clear" w:color="000000" w:fill="FFFFFF"/>
            <w:noWrap/>
            <w:vAlign w:val="center"/>
            <w:hideMark/>
          </w:tcPr>
          <w:p w14:paraId="50CAB415" w14:textId="77777777" w:rsidR="00225F88" w:rsidRPr="00225F88" w:rsidRDefault="00225F88" w:rsidP="00225F88">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-277,897.16 </w:t>
            </w:r>
          </w:p>
        </w:tc>
        <w:tc>
          <w:tcPr>
            <w:tcW w:w="543" w:type="pct"/>
            <w:tcBorders>
              <w:top w:val="nil"/>
              <w:left w:val="nil"/>
              <w:bottom w:val="single" w:sz="12" w:space="0" w:color="auto"/>
            </w:tcBorders>
            <w:shd w:val="clear" w:color="000000" w:fill="FFFFFF"/>
            <w:noWrap/>
            <w:vAlign w:val="center"/>
            <w:hideMark/>
          </w:tcPr>
          <w:p w14:paraId="0B6B5D41" w14:textId="77777777" w:rsidR="00225F88" w:rsidRPr="00225F88" w:rsidRDefault="00225F88" w:rsidP="00225F88">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98.94%</w:t>
            </w:r>
          </w:p>
        </w:tc>
      </w:tr>
    </w:tbl>
    <w:p w14:paraId="6B46963F" w14:textId="77777777" w:rsidR="008D71C3" w:rsidRDefault="008D71C3" w:rsidP="00B61E2C">
      <w:pPr>
        <w:pStyle w:val="2"/>
        <w:spacing w:beforeLines="50" w:before="156"/>
        <w:ind w:firstLine="602"/>
      </w:pPr>
      <w:bookmarkStart w:id="95" w:name="_Toc479169687"/>
      <w:bookmarkStart w:id="96" w:name="_Toc480761482"/>
      <w:bookmarkStart w:id="97" w:name="_Toc480761847"/>
      <w:bookmarkStart w:id="98" w:name="_Toc480761943"/>
      <w:bookmarkStart w:id="99" w:name="_Toc480762058"/>
      <w:bookmarkStart w:id="100" w:name="_Toc480770554"/>
      <w:bookmarkStart w:id="101" w:name="_Toc480770660"/>
      <w:bookmarkStart w:id="102" w:name="_Toc480770842"/>
      <w:bookmarkStart w:id="103" w:name="_Toc480771644"/>
      <w:bookmarkStart w:id="104" w:name="_Toc482634634"/>
      <w:bookmarkStart w:id="105" w:name="_Toc6413754"/>
      <w:r>
        <w:t>二、绩效评价工作情况</w:t>
      </w:r>
      <w:bookmarkEnd w:id="95"/>
      <w:bookmarkEnd w:id="96"/>
      <w:bookmarkEnd w:id="97"/>
      <w:bookmarkEnd w:id="98"/>
      <w:bookmarkEnd w:id="99"/>
      <w:bookmarkEnd w:id="100"/>
      <w:bookmarkEnd w:id="101"/>
      <w:bookmarkEnd w:id="102"/>
      <w:bookmarkEnd w:id="103"/>
      <w:bookmarkEnd w:id="104"/>
      <w:bookmarkEnd w:id="105"/>
    </w:p>
    <w:p w14:paraId="0DFEED5E" w14:textId="77777777" w:rsidR="008D71C3" w:rsidRDefault="008D71C3" w:rsidP="007205E0">
      <w:pPr>
        <w:pStyle w:val="3"/>
        <w:ind w:firstLine="562"/>
      </w:pPr>
      <w:bookmarkStart w:id="106" w:name="_Toc479169688"/>
      <w:bookmarkStart w:id="107" w:name="_Toc480761483"/>
      <w:bookmarkStart w:id="108" w:name="_Toc480761848"/>
      <w:bookmarkStart w:id="109" w:name="_Toc480761944"/>
      <w:bookmarkStart w:id="110" w:name="_Toc480762059"/>
      <w:bookmarkStart w:id="111" w:name="_Toc480770555"/>
      <w:bookmarkStart w:id="112" w:name="_Toc480770661"/>
      <w:bookmarkStart w:id="113" w:name="_Toc480770843"/>
      <w:bookmarkStart w:id="114" w:name="_Toc480771645"/>
      <w:bookmarkStart w:id="115" w:name="_Toc482634635"/>
      <w:bookmarkStart w:id="116" w:name="_Toc6413755"/>
      <w:r>
        <w:t>（一）绩效评价目的</w:t>
      </w:r>
      <w:bookmarkEnd w:id="106"/>
      <w:bookmarkEnd w:id="107"/>
      <w:bookmarkEnd w:id="108"/>
      <w:bookmarkEnd w:id="109"/>
      <w:bookmarkEnd w:id="110"/>
      <w:bookmarkEnd w:id="111"/>
      <w:bookmarkEnd w:id="112"/>
      <w:bookmarkEnd w:id="113"/>
      <w:bookmarkEnd w:id="114"/>
      <w:bookmarkEnd w:id="115"/>
      <w:bookmarkEnd w:id="116"/>
    </w:p>
    <w:p w14:paraId="07E4FA01" w14:textId="6FF475C5" w:rsidR="008D71C3" w:rsidRDefault="00225F88">
      <w:pPr>
        <w:ind w:firstLine="560"/>
      </w:pPr>
      <w:r>
        <w:rPr>
          <w:rFonts w:hint="eastAsia"/>
        </w:rPr>
        <w:t>武汉轻工大学</w:t>
      </w:r>
      <w:r w:rsidR="008D71C3">
        <w:rPr>
          <w:rFonts w:hint="eastAsia"/>
        </w:rPr>
        <w:t>组织开展本项目第三方绩效评价工作，主要有以下三个目的：</w:t>
      </w:r>
    </w:p>
    <w:p w14:paraId="7657BD72" w14:textId="77777777" w:rsidR="008D71C3" w:rsidRDefault="008D71C3">
      <w:pPr>
        <w:ind w:firstLine="560"/>
      </w:pPr>
      <w:r>
        <w:t>一是核实、了解项目实施是否符合经批复的工作内容、计划标准、支出规模等相关要求，防止项目功能缺失。</w:t>
      </w:r>
    </w:p>
    <w:p w14:paraId="1F0BAA63" w14:textId="77777777" w:rsidR="008D71C3" w:rsidRDefault="008D71C3">
      <w:pPr>
        <w:ind w:firstLine="560"/>
      </w:pPr>
      <w:r>
        <w:t>二是通过计算、分析、衡量项目投入、过程、产出、效果涉及的各项指标，清晰地界定各项工作需要达到的绩效标准</w:t>
      </w:r>
      <w:r>
        <w:rPr>
          <w:rFonts w:hint="eastAsia"/>
        </w:rPr>
        <w:t>，</w:t>
      </w:r>
      <w:r>
        <w:t>客观公正地反映项目投入资金实际使用和产出状况，预期绩效目标是否实现，为项目绩效管理提供决策参考及政策制定依据。</w:t>
      </w:r>
    </w:p>
    <w:p w14:paraId="1D946811" w14:textId="77777777" w:rsidR="008D71C3" w:rsidRDefault="008D71C3">
      <w:pPr>
        <w:ind w:firstLine="560"/>
      </w:pPr>
      <w:r>
        <w:t>三是通过评价、总结项目实施的做法、经验和教训，提出改进措施和建设性意见，为今后项目实施方向及后续管理方式的改进提供指导</w:t>
      </w:r>
      <w:r>
        <w:rPr>
          <w:rFonts w:hint="eastAsia"/>
        </w:rPr>
        <w:t>。同时</w:t>
      </w:r>
      <w:r>
        <w:t>强化</w:t>
      </w:r>
      <w:r>
        <w:rPr>
          <w:rFonts w:hint="eastAsia"/>
        </w:rPr>
        <w:lastRenderedPageBreak/>
        <w:t>预算</w:t>
      </w:r>
      <w:r>
        <w:t>绩效</w:t>
      </w:r>
      <w:r>
        <w:rPr>
          <w:rFonts w:hint="eastAsia"/>
        </w:rPr>
        <w:t>管理主体</w:t>
      </w:r>
      <w:r>
        <w:t>责任意识，</w:t>
      </w:r>
      <w:r>
        <w:rPr>
          <w:rFonts w:hint="eastAsia"/>
        </w:rPr>
        <w:t>促进</w:t>
      </w:r>
      <w:r>
        <w:t>项目绩效管理水平</w:t>
      </w:r>
      <w:r>
        <w:rPr>
          <w:rFonts w:hint="eastAsia"/>
        </w:rPr>
        <w:t>进一步</w:t>
      </w:r>
      <w:r>
        <w:t>提升。</w:t>
      </w:r>
    </w:p>
    <w:p w14:paraId="61690E52" w14:textId="77777777" w:rsidR="008D71C3" w:rsidRDefault="008D71C3" w:rsidP="007205E0">
      <w:pPr>
        <w:pStyle w:val="3"/>
        <w:ind w:firstLine="562"/>
      </w:pPr>
      <w:bookmarkStart w:id="117" w:name="_Toc479169691"/>
      <w:bookmarkStart w:id="118" w:name="_Toc480761486"/>
      <w:bookmarkStart w:id="119" w:name="_Toc480761849"/>
      <w:bookmarkStart w:id="120" w:name="_Toc480761945"/>
      <w:bookmarkStart w:id="121" w:name="_Toc480762060"/>
      <w:bookmarkStart w:id="122" w:name="_Toc480770556"/>
      <w:bookmarkStart w:id="123" w:name="_Toc480770662"/>
      <w:bookmarkStart w:id="124" w:name="_Toc480770844"/>
      <w:bookmarkStart w:id="125" w:name="_Toc480771646"/>
      <w:bookmarkStart w:id="126" w:name="_Toc482634636"/>
      <w:bookmarkStart w:id="127" w:name="_Toc6413756"/>
      <w:r>
        <w:t>（</w:t>
      </w:r>
      <w:r>
        <w:rPr>
          <w:rFonts w:hint="eastAsia"/>
        </w:rPr>
        <w:t>二</w:t>
      </w:r>
      <w:r>
        <w:t>）绩效评价框架</w:t>
      </w:r>
      <w:bookmarkEnd w:id="117"/>
      <w:bookmarkEnd w:id="118"/>
      <w:bookmarkEnd w:id="119"/>
      <w:bookmarkEnd w:id="120"/>
      <w:bookmarkEnd w:id="121"/>
      <w:bookmarkEnd w:id="122"/>
      <w:bookmarkEnd w:id="123"/>
      <w:bookmarkEnd w:id="124"/>
      <w:bookmarkEnd w:id="125"/>
      <w:bookmarkEnd w:id="126"/>
      <w:bookmarkEnd w:id="127"/>
    </w:p>
    <w:p w14:paraId="165737D5" w14:textId="7BA7A0B8" w:rsidR="001A15CB" w:rsidRPr="0077471D" w:rsidRDefault="001A15CB" w:rsidP="001A15CB">
      <w:pPr>
        <w:ind w:firstLine="560"/>
      </w:pPr>
      <w:r>
        <w:rPr>
          <w:rFonts w:hint="eastAsia"/>
        </w:rPr>
        <w:t>评价人员根据</w:t>
      </w:r>
      <w:r>
        <w:rPr>
          <w:rFonts w:ascii="仿宋_GB2312" w:hint="eastAsia"/>
        </w:rPr>
        <w:t>《湖北省财政项目资金绩效评价操作指南》</w:t>
      </w:r>
      <w:r>
        <w:rPr>
          <w:rFonts w:hint="eastAsia"/>
        </w:rPr>
        <w:t>《</w:t>
      </w:r>
      <w:r w:rsidRPr="00074FCC">
        <w:rPr>
          <w:rFonts w:hint="eastAsia"/>
        </w:rPr>
        <w:t>湖北省财政支出绩效评价指标体系框架</w:t>
      </w:r>
      <w:r>
        <w:rPr>
          <w:rFonts w:hint="eastAsia"/>
        </w:rPr>
        <w:t>》</w:t>
      </w:r>
      <w:r>
        <w:rPr>
          <w:rFonts w:ascii="仿宋_GB2312" w:hint="eastAsia"/>
        </w:rPr>
        <w:t>，</w:t>
      </w:r>
      <w:r>
        <w:t>在</w:t>
      </w:r>
      <w:r>
        <w:rPr>
          <w:rFonts w:hint="eastAsia"/>
        </w:rPr>
        <w:t>充分考虑项目申报绩效目标合理性的基础上，结合行业和部门规划、项目特点以及专家咨询意见</w:t>
      </w:r>
      <w:r>
        <w:t>，</w:t>
      </w:r>
      <w:r>
        <w:rPr>
          <w:rFonts w:hint="eastAsia"/>
        </w:rPr>
        <w:t>制定了</w:t>
      </w:r>
      <w:r>
        <w:t>项目绩效评价的总体框架</w:t>
      </w:r>
      <w:r>
        <w:rPr>
          <w:rFonts w:hint="eastAsia"/>
        </w:rPr>
        <w:t>。</w:t>
      </w:r>
      <w:r w:rsidR="006A0917">
        <w:rPr>
          <w:rFonts w:hint="eastAsia"/>
        </w:rPr>
        <w:t>框架</w:t>
      </w:r>
      <w:r>
        <w:t>包括</w:t>
      </w:r>
      <w:r>
        <w:rPr>
          <w:rFonts w:hint="eastAsia"/>
        </w:rPr>
        <w:t>4</w:t>
      </w:r>
      <w:r>
        <w:rPr>
          <w:rFonts w:hint="eastAsia"/>
        </w:rPr>
        <w:t>个</w:t>
      </w:r>
      <w:r>
        <w:t>一级指标、</w:t>
      </w:r>
      <w:r w:rsidR="00E869A7">
        <w:t>9</w:t>
      </w:r>
      <w:r>
        <w:rPr>
          <w:rFonts w:hint="eastAsia"/>
        </w:rPr>
        <w:t>个</w:t>
      </w:r>
      <w:r>
        <w:t>二级指标、</w:t>
      </w:r>
      <w:r w:rsidR="00E869A7">
        <w:t>21</w:t>
      </w:r>
      <w:r>
        <w:rPr>
          <w:rFonts w:hint="eastAsia"/>
        </w:rPr>
        <w:t>个</w:t>
      </w:r>
      <w:r>
        <w:t>三级指标、</w:t>
      </w:r>
      <w:r>
        <w:rPr>
          <w:rFonts w:hint="eastAsia"/>
        </w:rPr>
        <w:t>指标</w:t>
      </w:r>
      <w:r>
        <w:t>权重、指标说明、指标标准值（参考值）、绩效标准以及评分细则</w:t>
      </w:r>
      <w:r>
        <w:rPr>
          <w:rFonts w:hint="eastAsia"/>
        </w:rPr>
        <w:t>（涉及</w:t>
      </w:r>
      <w:r w:rsidR="000B3B79">
        <w:t>3</w:t>
      </w:r>
      <w:r w:rsidR="00222AC4">
        <w:t>6</w:t>
      </w:r>
      <w:r w:rsidRPr="00A9080D">
        <w:rPr>
          <w:rFonts w:hint="eastAsia"/>
        </w:rPr>
        <w:t>个评</w:t>
      </w:r>
      <w:r>
        <w:rPr>
          <w:rFonts w:hint="eastAsia"/>
        </w:rPr>
        <w:t>价点）等内容。</w:t>
      </w:r>
    </w:p>
    <w:p w14:paraId="2B05AA44" w14:textId="77777777" w:rsidR="001A15CB" w:rsidRDefault="001A15CB" w:rsidP="001A15CB">
      <w:pPr>
        <w:ind w:firstLine="560"/>
      </w:pPr>
      <w:r>
        <w:t>项目绩效评价指标体系</w:t>
      </w:r>
      <w:r>
        <w:rPr>
          <w:rFonts w:hint="eastAsia"/>
        </w:rPr>
        <w:t>（一、二级指标）如下图：</w:t>
      </w:r>
    </w:p>
    <w:p w14:paraId="1361BBE9" w14:textId="4D89AA0C" w:rsidR="000B3B79" w:rsidRPr="009D1666" w:rsidRDefault="009D1666" w:rsidP="004762BD">
      <w:pPr>
        <w:ind w:firstLineChars="0" w:firstLine="0"/>
        <w:jc w:val="center"/>
      </w:pPr>
      <w:r>
        <w:rPr>
          <w:noProof/>
        </w:rPr>
        <w:drawing>
          <wp:inline distT="0" distB="0" distL="0" distR="0" wp14:anchorId="354D72FD" wp14:editId="4C46722F">
            <wp:extent cx="5610225" cy="2914650"/>
            <wp:effectExtent l="0" t="38100" r="0" b="38100"/>
            <wp:docPr id="3" name="图示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7729EE1" w14:textId="77777777" w:rsidR="004762BD" w:rsidRDefault="004762BD" w:rsidP="00B61E2C">
      <w:pPr>
        <w:spacing w:beforeLines="50" w:before="156"/>
        <w:ind w:firstLine="560"/>
      </w:pPr>
      <w:r>
        <w:rPr>
          <w:rFonts w:hint="eastAsia"/>
        </w:rPr>
        <w:t>其中：</w:t>
      </w:r>
    </w:p>
    <w:p w14:paraId="7345F148" w14:textId="192EC706" w:rsidR="004762BD" w:rsidRDefault="004762BD" w:rsidP="004762BD">
      <w:pPr>
        <w:widowControl/>
        <w:topLinePunct w:val="0"/>
        <w:spacing w:line="240" w:lineRule="auto"/>
        <w:ind w:firstLineChars="150" w:firstLine="420"/>
      </w:pPr>
      <w:bookmarkStart w:id="128" w:name="_Hlk6858201"/>
      <w:r>
        <w:rPr>
          <w:rFonts w:hint="eastAsia"/>
        </w:rPr>
        <w:t>“投入”权重</w:t>
      </w:r>
      <w:r w:rsidR="00E869A7">
        <w:t>8</w:t>
      </w:r>
      <w:r>
        <w:rPr>
          <w:rFonts w:hint="eastAsia"/>
        </w:rPr>
        <w:t>分，下设“项目立项”二级指标，</w:t>
      </w:r>
      <w:bookmarkStart w:id="129" w:name="_Hlk533866707"/>
      <w:r>
        <w:rPr>
          <w:rFonts w:hint="eastAsia"/>
        </w:rPr>
        <w:t>并分解为</w:t>
      </w:r>
      <w:bookmarkEnd w:id="129"/>
      <w:r w:rsidRPr="00DB47E6">
        <w:t>项目立项规范性</w:t>
      </w:r>
      <w:r w:rsidRPr="00DB47E6">
        <w:rPr>
          <w:rFonts w:hint="eastAsia"/>
        </w:rPr>
        <w:t>、</w:t>
      </w:r>
      <w:r w:rsidRPr="00DB47E6">
        <w:t>绩效目标合理性</w:t>
      </w:r>
      <w:r>
        <w:rPr>
          <w:rFonts w:hint="eastAsia"/>
        </w:rPr>
        <w:t>等</w:t>
      </w:r>
      <w:r>
        <w:rPr>
          <w:rFonts w:hint="eastAsia"/>
        </w:rPr>
        <w:t>2</w:t>
      </w:r>
      <w:r>
        <w:rPr>
          <w:rFonts w:hint="eastAsia"/>
        </w:rPr>
        <w:t>个三级指标，</w:t>
      </w:r>
      <w:bookmarkStart w:id="130" w:name="_Hlk533866728"/>
      <w:r>
        <w:rPr>
          <w:rFonts w:hint="eastAsia"/>
        </w:rPr>
        <w:t>每个三级指标再细化若干评价点。</w:t>
      </w:r>
      <w:bookmarkEnd w:id="130"/>
    </w:p>
    <w:p w14:paraId="5D46454D" w14:textId="188DFFAD" w:rsidR="004762BD" w:rsidRPr="00DB47E6" w:rsidRDefault="004762BD" w:rsidP="004762BD">
      <w:pPr>
        <w:widowControl/>
        <w:topLinePunct w:val="0"/>
        <w:spacing w:line="240" w:lineRule="auto"/>
        <w:ind w:firstLineChars="150" w:firstLine="420"/>
      </w:pPr>
      <w:r>
        <w:rPr>
          <w:rFonts w:hint="eastAsia"/>
        </w:rPr>
        <w:lastRenderedPageBreak/>
        <w:t>“过程”权重</w:t>
      </w:r>
      <w:r w:rsidR="00E869A7">
        <w:t>16</w:t>
      </w:r>
      <w:r>
        <w:rPr>
          <w:rFonts w:hint="eastAsia"/>
        </w:rPr>
        <w:t>分，下设“项目管理”、“财务管理”</w:t>
      </w:r>
      <w:r>
        <w:rPr>
          <w:rFonts w:hint="eastAsia"/>
        </w:rPr>
        <w:t>2</w:t>
      </w:r>
      <w:r>
        <w:rPr>
          <w:rFonts w:hint="eastAsia"/>
        </w:rPr>
        <w:t>个二级指标，并分解为项目</w:t>
      </w:r>
      <w:r w:rsidRPr="00DB47E6">
        <w:t>管理制度健全性</w:t>
      </w:r>
      <w:r w:rsidRPr="00DB47E6">
        <w:rPr>
          <w:rFonts w:hint="eastAsia"/>
        </w:rPr>
        <w:t>、</w:t>
      </w:r>
      <w:r w:rsidRPr="00DB47E6">
        <w:t>制度执行有效性</w:t>
      </w:r>
      <w:r w:rsidRPr="00DB47E6">
        <w:rPr>
          <w:rFonts w:hint="eastAsia"/>
        </w:rPr>
        <w:t>、</w:t>
      </w:r>
      <w:r>
        <w:rPr>
          <w:rFonts w:hint="eastAsia"/>
        </w:rPr>
        <w:t>财务</w:t>
      </w:r>
      <w:r w:rsidRPr="00DB47E6">
        <w:t>管理制度健全性</w:t>
      </w:r>
      <w:r w:rsidRPr="00DB47E6">
        <w:rPr>
          <w:rFonts w:hint="eastAsia"/>
        </w:rPr>
        <w:t>、</w:t>
      </w:r>
      <w:r w:rsidRPr="00DB47E6">
        <w:t>资金使用合</w:t>
      </w:r>
      <w:proofErr w:type="gramStart"/>
      <w:r w:rsidRPr="00DB47E6">
        <w:t>规</w:t>
      </w:r>
      <w:proofErr w:type="gramEnd"/>
      <w:r w:rsidRPr="00DB47E6">
        <w:t>性</w:t>
      </w:r>
      <w:r>
        <w:rPr>
          <w:rFonts w:hint="eastAsia"/>
        </w:rPr>
        <w:t>等</w:t>
      </w:r>
      <w:r>
        <w:rPr>
          <w:rFonts w:hint="eastAsia"/>
        </w:rPr>
        <w:t>4</w:t>
      </w:r>
      <w:r>
        <w:rPr>
          <w:rFonts w:hint="eastAsia"/>
        </w:rPr>
        <w:t>个三级指标，每个三级指标再细化若干评价点。</w:t>
      </w:r>
    </w:p>
    <w:p w14:paraId="6BDD7569" w14:textId="65D96252" w:rsidR="004762BD" w:rsidRDefault="004762BD" w:rsidP="00E869A7">
      <w:pPr>
        <w:ind w:firstLine="560"/>
      </w:pPr>
      <w:r>
        <w:rPr>
          <w:rFonts w:hint="eastAsia"/>
        </w:rPr>
        <w:t>“产出”权重</w:t>
      </w:r>
      <w:r w:rsidR="00E869A7">
        <w:t>39</w:t>
      </w:r>
      <w:r>
        <w:rPr>
          <w:rFonts w:hint="eastAsia"/>
        </w:rPr>
        <w:t>分，下设“实际完成率”、“质量达标率”、“资金使用率”</w:t>
      </w:r>
      <w:r w:rsidR="00E869A7">
        <w:t>3</w:t>
      </w:r>
      <w:r>
        <w:rPr>
          <w:rFonts w:hint="eastAsia"/>
        </w:rPr>
        <w:t>个二级指标，</w:t>
      </w:r>
      <w:bookmarkStart w:id="131" w:name="_Hlk534187901"/>
      <w:r>
        <w:rPr>
          <w:rFonts w:hint="eastAsia"/>
        </w:rPr>
        <w:t>并分解为</w:t>
      </w:r>
      <w:r w:rsidR="00E869A7">
        <w:t>12</w:t>
      </w:r>
      <w:r>
        <w:rPr>
          <w:rFonts w:hint="eastAsia"/>
        </w:rPr>
        <w:t>个三级指标，具体包括：</w:t>
      </w:r>
      <w:bookmarkEnd w:id="131"/>
      <w:r w:rsidR="00E869A7">
        <w:rPr>
          <w:rFonts w:hint="eastAsia"/>
        </w:rPr>
        <w:t>引进高层次人才、全职引进博士、新增国家及省部级科研项目、省部级及以上科技创新平台、举办学术会议及专家讲学、师生参加学术活动、获得国家及省部级科研奖励、获得专利授权、出版学术专著、</w:t>
      </w:r>
      <w:r w:rsidR="00B14692" w:rsidRPr="00B14692">
        <w:rPr>
          <w:rFonts w:hint="eastAsia"/>
        </w:rPr>
        <w:t>SCI</w:t>
      </w:r>
      <w:r w:rsidR="00B14692" w:rsidRPr="00B14692">
        <w:rPr>
          <w:rFonts w:hint="eastAsia"/>
        </w:rPr>
        <w:t>、</w:t>
      </w:r>
      <w:r w:rsidR="00B14692" w:rsidRPr="00B14692">
        <w:rPr>
          <w:rFonts w:hint="eastAsia"/>
        </w:rPr>
        <w:t>EI</w:t>
      </w:r>
      <w:r w:rsidR="00B14692" w:rsidRPr="00B14692">
        <w:rPr>
          <w:rFonts w:hint="eastAsia"/>
        </w:rPr>
        <w:t>、</w:t>
      </w:r>
      <w:r w:rsidR="00B14692" w:rsidRPr="00B14692">
        <w:rPr>
          <w:rFonts w:hint="eastAsia"/>
        </w:rPr>
        <w:t>SSCI</w:t>
      </w:r>
      <w:r w:rsidR="00B14692" w:rsidRPr="00B14692">
        <w:rPr>
          <w:rFonts w:hint="eastAsia"/>
        </w:rPr>
        <w:t>、</w:t>
      </w:r>
      <w:r w:rsidR="00B14692" w:rsidRPr="00B14692">
        <w:rPr>
          <w:rFonts w:hint="eastAsia"/>
        </w:rPr>
        <w:t>A&amp;HCI</w:t>
      </w:r>
      <w:r w:rsidR="00B14692" w:rsidRPr="00B14692">
        <w:rPr>
          <w:rFonts w:hint="eastAsia"/>
        </w:rPr>
        <w:t>、</w:t>
      </w:r>
      <w:r w:rsidR="00B14692" w:rsidRPr="00B14692">
        <w:rPr>
          <w:rFonts w:hint="eastAsia"/>
        </w:rPr>
        <w:t>CSSCI</w:t>
      </w:r>
      <w:r w:rsidR="00B14692" w:rsidRPr="00B14692">
        <w:rPr>
          <w:rFonts w:hint="eastAsia"/>
        </w:rPr>
        <w:t>收录论文</w:t>
      </w:r>
      <w:r w:rsidR="00E869A7">
        <w:rPr>
          <w:rFonts w:hint="eastAsia"/>
        </w:rPr>
        <w:t>、研究生获得省级及以上奖励、预算执行率</w:t>
      </w:r>
      <w:r>
        <w:rPr>
          <w:rFonts w:hint="eastAsia"/>
        </w:rPr>
        <w:t>。</w:t>
      </w:r>
    </w:p>
    <w:p w14:paraId="29EE2034" w14:textId="2DDE114F" w:rsidR="004762BD" w:rsidRDefault="004762BD" w:rsidP="00E869A7">
      <w:pPr>
        <w:ind w:firstLine="560"/>
      </w:pPr>
      <w:r>
        <w:rPr>
          <w:rFonts w:hint="eastAsia"/>
        </w:rPr>
        <w:t>“效果”权重</w:t>
      </w:r>
      <w:r w:rsidR="00E869A7">
        <w:t>37</w:t>
      </w:r>
      <w:r>
        <w:rPr>
          <w:rFonts w:hint="eastAsia"/>
        </w:rPr>
        <w:t>分，下设“</w:t>
      </w:r>
      <w:r w:rsidR="009B52CF">
        <w:rPr>
          <w:rFonts w:hint="eastAsia"/>
        </w:rPr>
        <w:t>经济</w:t>
      </w:r>
      <w:r>
        <w:rPr>
          <w:rFonts w:hint="eastAsia"/>
        </w:rPr>
        <w:t>效益”、</w:t>
      </w:r>
      <w:r w:rsidR="00E869A7">
        <w:rPr>
          <w:rFonts w:hint="eastAsia"/>
        </w:rPr>
        <w:t>“社会效益”、</w:t>
      </w:r>
      <w:r>
        <w:rPr>
          <w:rFonts w:hint="eastAsia"/>
        </w:rPr>
        <w:t>“可持续影响”</w:t>
      </w:r>
      <w:r>
        <w:rPr>
          <w:rFonts w:hint="eastAsia"/>
        </w:rPr>
        <w:t>3</w:t>
      </w:r>
      <w:r>
        <w:rPr>
          <w:rFonts w:hint="eastAsia"/>
        </w:rPr>
        <w:t>个二级指标，并分解为</w:t>
      </w:r>
      <w:r w:rsidR="00E869A7">
        <w:t>3</w:t>
      </w:r>
      <w:r>
        <w:rPr>
          <w:rFonts w:hint="eastAsia"/>
        </w:rPr>
        <w:t>个三级指标，具体包括：</w:t>
      </w:r>
      <w:r w:rsidR="00E869A7">
        <w:rPr>
          <w:rFonts w:hint="eastAsia"/>
        </w:rPr>
        <w:t>创新成果转让收益、应届毕业硕士生一次性就业率、项目可持续性</w:t>
      </w:r>
      <w:r w:rsidRPr="0077471D">
        <w:rPr>
          <w:rFonts w:hint="eastAsia"/>
        </w:rPr>
        <w:t>。</w:t>
      </w:r>
    </w:p>
    <w:p w14:paraId="2F562376" w14:textId="77777777" w:rsidR="004762BD" w:rsidRPr="00A35368" w:rsidRDefault="004762BD" w:rsidP="004762BD">
      <w:pPr>
        <w:ind w:firstLine="560"/>
      </w:pPr>
      <w:r w:rsidRPr="00A35368">
        <w:t>项目绩效评价</w:t>
      </w:r>
      <w:r w:rsidRPr="00A35368">
        <w:rPr>
          <w:rFonts w:hint="eastAsia"/>
        </w:rPr>
        <w:t>框架详见附件</w:t>
      </w:r>
      <w:r w:rsidR="006B6F48">
        <w:rPr>
          <w:rFonts w:hint="eastAsia"/>
        </w:rPr>
        <w:t>1</w:t>
      </w:r>
      <w:r>
        <w:rPr>
          <w:rFonts w:hint="eastAsia"/>
        </w:rPr>
        <w:t>。</w:t>
      </w:r>
      <w:bookmarkEnd w:id="128"/>
    </w:p>
    <w:p w14:paraId="169B4507" w14:textId="77777777" w:rsidR="008D71C3" w:rsidRDefault="008D71C3">
      <w:pPr>
        <w:pStyle w:val="3"/>
        <w:ind w:firstLine="562"/>
      </w:pPr>
      <w:bookmarkStart w:id="132" w:name="_Toc479169692"/>
      <w:bookmarkStart w:id="133" w:name="_Toc480761487"/>
      <w:bookmarkStart w:id="134" w:name="_Toc480761850"/>
      <w:bookmarkStart w:id="135" w:name="_Toc480761946"/>
      <w:bookmarkStart w:id="136" w:name="_Toc480762061"/>
      <w:bookmarkStart w:id="137" w:name="_Toc480770557"/>
      <w:bookmarkStart w:id="138" w:name="_Toc480770663"/>
      <w:bookmarkStart w:id="139" w:name="_Toc480770845"/>
      <w:bookmarkStart w:id="140" w:name="_Toc480771647"/>
      <w:bookmarkStart w:id="141" w:name="_Toc482634637"/>
      <w:bookmarkStart w:id="142" w:name="_Toc6413757"/>
      <w:r>
        <w:t>（</w:t>
      </w:r>
      <w:r>
        <w:rPr>
          <w:rFonts w:hint="eastAsia"/>
        </w:rPr>
        <w:t>三</w:t>
      </w:r>
      <w:r>
        <w:t>）绩效评价指标体系</w:t>
      </w:r>
      <w:r w:rsidRPr="000D54AD">
        <w:t>补</w:t>
      </w:r>
      <w:r>
        <w:t>充说明</w:t>
      </w:r>
      <w:bookmarkEnd w:id="132"/>
      <w:bookmarkEnd w:id="133"/>
      <w:bookmarkEnd w:id="134"/>
      <w:bookmarkEnd w:id="135"/>
      <w:bookmarkEnd w:id="136"/>
      <w:bookmarkEnd w:id="137"/>
      <w:bookmarkEnd w:id="138"/>
      <w:bookmarkEnd w:id="139"/>
      <w:bookmarkEnd w:id="140"/>
      <w:bookmarkEnd w:id="141"/>
      <w:bookmarkEnd w:id="142"/>
    </w:p>
    <w:p w14:paraId="7A9416D3" w14:textId="26E0F474" w:rsidR="008D71C3" w:rsidRPr="000D54AD" w:rsidRDefault="00A0500B" w:rsidP="00A0500B">
      <w:pPr>
        <w:pStyle w:val="4"/>
        <w:ind w:firstLine="562"/>
      </w:pPr>
      <w:r>
        <w:t>1</w:t>
      </w:r>
      <w:r w:rsidR="000D54AD" w:rsidRPr="000D54AD">
        <w:rPr>
          <w:rFonts w:hint="eastAsia"/>
        </w:rPr>
        <w:t xml:space="preserve">. </w:t>
      </w:r>
      <w:r w:rsidR="00646F16" w:rsidRPr="00646F16">
        <w:rPr>
          <w:rFonts w:hint="eastAsia"/>
        </w:rPr>
        <w:t>指标名称及指标参考值调整说明</w:t>
      </w:r>
    </w:p>
    <w:p w14:paraId="1E3C91B1" w14:textId="23552D76" w:rsidR="008D71C3" w:rsidRDefault="008D71C3" w:rsidP="00F26ADA">
      <w:pPr>
        <w:ind w:firstLine="560"/>
      </w:pPr>
      <w:bookmarkStart w:id="143" w:name="_Hlk6858247"/>
      <w:r>
        <w:rPr>
          <w:rFonts w:hint="eastAsia"/>
        </w:rPr>
        <w:t>为保证绩效指标表意清晰、指向明确、合理可测，对部分三级指标进行了适当的修改，对部分指标值进行了相应的调整</w:t>
      </w:r>
      <w:r w:rsidR="00B61E2C">
        <w:rPr>
          <w:rFonts w:hint="eastAsia"/>
        </w:rPr>
        <w:t>。具体详见表</w:t>
      </w:r>
      <w:bookmarkEnd w:id="143"/>
      <w:r w:rsidR="00427DA9">
        <w:t>2</w:t>
      </w:r>
      <w:r>
        <w:rPr>
          <w:rFonts w:hint="eastAsia"/>
        </w:rPr>
        <w:t>。</w:t>
      </w:r>
    </w:p>
    <w:p w14:paraId="14AE02A7" w14:textId="23FA35C0" w:rsidR="008D71C3" w:rsidRDefault="008D71C3" w:rsidP="001763E9">
      <w:pPr>
        <w:keepNext/>
        <w:keepLines/>
        <w:ind w:firstLine="482"/>
        <w:rPr>
          <w:b/>
          <w:sz w:val="24"/>
        </w:rPr>
      </w:pPr>
      <w:r w:rsidRPr="00F26ADA">
        <w:rPr>
          <w:b/>
          <w:sz w:val="24"/>
        </w:rPr>
        <w:t>表</w:t>
      </w:r>
      <w:r w:rsidR="00427DA9">
        <w:rPr>
          <w:b/>
          <w:sz w:val="24"/>
        </w:rPr>
        <w:t>2</w:t>
      </w:r>
      <w:r w:rsidRPr="00F26ADA">
        <w:rPr>
          <w:b/>
          <w:sz w:val="24"/>
        </w:rPr>
        <w:t>：</w:t>
      </w:r>
      <w:r w:rsidR="00646F16">
        <w:rPr>
          <w:b/>
          <w:sz w:val="24"/>
        </w:rPr>
        <w:t xml:space="preserve"> </w:t>
      </w:r>
    </w:p>
    <w:p w14:paraId="72A881DA" w14:textId="77777777" w:rsidR="008D71C3" w:rsidRDefault="00646F16" w:rsidP="001763E9">
      <w:pPr>
        <w:keepNext/>
        <w:keepLines/>
        <w:ind w:firstLineChars="0" w:firstLine="0"/>
        <w:jc w:val="center"/>
        <w:rPr>
          <w:b/>
          <w:sz w:val="24"/>
        </w:rPr>
      </w:pPr>
      <w:r w:rsidRPr="00646F16">
        <w:rPr>
          <w:rFonts w:hint="eastAsia"/>
          <w:b/>
          <w:sz w:val="24"/>
        </w:rPr>
        <w:t>指标名称及指标参考值调整说明表</w:t>
      </w:r>
    </w:p>
    <w:tbl>
      <w:tblPr>
        <w:tblW w:w="5158"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74"/>
        <w:gridCol w:w="668"/>
        <w:gridCol w:w="1815"/>
        <w:gridCol w:w="1108"/>
        <w:gridCol w:w="1246"/>
        <w:gridCol w:w="1108"/>
        <w:gridCol w:w="2738"/>
      </w:tblGrid>
      <w:tr w:rsidR="00AE7473" w:rsidRPr="00F26ADA" w14:paraId="5DDAE758" w14:textId="77777777" w:rsidTr="00775F1A">
        <w:trPr>
          <w:trHeight w:val="20"/>
          <w:tblHeader/>
          <w:jc w:val="center"/>
        </w:trPr>
        <w:tc>
          <w:tcPr>
            <w:tcW w:w="360" w:type="pct"/>
            <w:tcBorders>
              <w:top w:val="single" w:sz="12" w:space="0" w:color="auto"/>
              <w:bottom w:val="single" w:sz="12" w:space="0" w:color="auto"/>
            </w:tcBorders>
            <w:shd w:val="clear" w:color="000000" w:fill="FFFFFF"/>
            <w:noWrap/>
            <w:vAlign w:val="center"/>
            <w:hideMark/>
          </w:tcPr>
          <w:p w14:paraId="458A8972" w14:textId="77777777" w:rsidR="00646F16" w:rsidRPr="00F26ADA" w:rsidRDefault="00646F16" w:rsidP="00AE7473">
            <w:pPr>
              <w:widowControl/>
              <w:topLinePunct w:val="0"/>
              <w:spacing w:line="240" w:lineRule="auto"/>
              <w:ind w:firstLineChars="0" w:firstLine="0"/>
              <w:jc w:val="center"/>
              <w:rPr>
                <w:b/>
                <w:bCs/>
                <w:color w:val="000000"/>
                <w:kern w:val="0"/>
                <w:sz w:val="21"/>
                <w:szCs w:val="21"/>
              </w:rPr>
            </w:pPr>
            <w:r w:rsidRPr="00F26ADA">
              <w:rPr>
                <w:b/>
                <w:bCs/>
                <w:color w:val="000000"/>
                <w:kern w:val="0"/>
                <w:sz w:val="21"/>
                <w:szCs w:val="21"/>
              </w:rPr>
              <w:t>一级指标</w:t>
            </w:r>
          </w:p>
        </w:tc>
        <w:tc>
          <w:tcPr>
            <w:tcW w:w="357" w:type="pct"/>
            <w:tcBorders>
              <w:top w:val="single" w:sz="12" w:space="0" w:color="auto"/>
              <w:bottom w:val="single" w:sz="12" w:space="0" w:color="auto"/>
            </w:tcBorders>
            <w:shd w:val="clear" w:color="000000" w:fill="FFFFFF"/>
            <w:noWrap/>
            <w:vAlign w:val="center"/>
            <w:hideMark/>
          </w:tcPr>
          <w:p w14:paraId="6EC7C0FD" w14:textId="77777777" w:rsidR="00646F16" w:rsidRPr="00F26ADA" w:rsidRDefault="00646F16" w:rsidP="00AE7473">
            <w:pPr>
              <w:widowControl/>
              <w:topLinePunct w:val="0"/>
              <w:spacing w:line="240" w:lineRule="auto"/>
              <w:ind w:firstLineChars="0" w:firstLine="0"/>
              <w:jc w:val="center"/>
              <w:rPr>
                <w:b/>
                <w:bCs/>
                <w:color w:val="000000"/>
                <w:kern w:val="0"/>
                <w:sz w:val="21"/>
                <w:szCs w:val="21"/>
              </w:rPr>
            </w:pPr>
            <w:r w:rsidRPr="00F26ADA">
              <w:rPr>
                <w:b/>
                <w:bCs/>
                <w:color w:val="000000"/>
                <w:kern w:val="0"/>
                <w:sz w:val="21"/>
                <w:szCs w:val="21"/>
              </w:rPr>
              <w:t>二级指标</w:t>
            </w:r>
          </w:p>
        </w:tc>
        <w:tc>
          <w:tcPr>
            <w:tcW w:w="970" w:type="pct"/>
            <w:tcBorders>
              <w:top w:val="single" w:sz="12" w:space="0" w:color="auto"/>
              <w:bottom w:val="single" w:sz="12" w:space="0" w:color="auto"/>
            </w:tcBorders>
            <w:shd w:val="clear" w:color="000000" w:fill="FFFFFF"/>
            <w:noWrap/>
            <w:vAlign w:val="center"/>
            <w:hideMark/>
          </w:tcPr>
          <w:p w14:paraId="00439D4E" w14:textId="77777777" w:rsidR="00646F16" w:rsidRDefault="00646F16" w:rsidP="00AE7473">
            <w:pPr>
              <w:widowControl/>
              <w:topLinePunct w:val="0"/>
              <w:spacing w:line="240" w:lineRule="auto"/>
              <w:ind w:firstLineChars="0" w:firstLine="0"/>
              <w:jc w:val="center"/>
              <w:rPr>
                <w:rFonts w:ascii="仿宋_GB2312" w:hAnsi="宋体" w:cs="宋体"/>
                <w:b/>
                <w:bCs/>
                <w:color w:val="000000"/>
                <w:kern w:val="0"/>
                <w:sz w:val="21"/>
                <w:szCs w:val="21"/>
              </w:rPr>
            </w:pPr>
            <w:r>
              <w:rPr>
                <w:rFonts w:ascii="仿宋_GB2312" w:hAnsi="宋体" w:cs="宋体" w:hint="eastAsia"/>
                <w:b/>
                <w:bCs/>
                <w:color w:val="000000"/>
                <w:kern w:val="0"/>
                <w:sz w:val="21"/>
                <w:szCs w:val="21"/>
              </w:rPr>
              <w:t>原指标</w:t>
            </w:r>
          </w:p>
          <w:p w14:paraId="3CF66252" w14:textId="77777777" w:rsidR="00646F16" w:rsidRPr="00F26ADA" w:rsidRDefault="00646F16" w:rsidP="00AE7473">
            <w:pPr>
              <w:widowControl/>
              <w:topLinePunct w:val="0"/>
              <w:spacing w:line="240" w:lineRule="auto"/>
              <w:ind w:firstLineChars="0" w:firstLine="0"/>
              <w:jc w:val="center"/>
              <w:rPr>
                <w:b/>
                <w:bCs/>
                <w:color w:val="000000"/>
                <w:kern w:val="0"/>
                <w:sz w:val="21"/>
                <w:szCs w:val="21"/>
              </w:rPr>
            </w:pPr>
            <w:r>
              <w:rPr>
                <w:rFonts w:ascii="仿宋_GB2312" w:hAnsi="宋体" w:cs="宋体" w:hint="eastAsia"/>
                <w:b/>
                <w:bCs/>
                <w:color w:val="000000"/>
                <w:kern w:val="0"/>
                <w:sz w:val="21"/>
                <w:szCs w:val="21"/>
              </w:rPr>
              <w:t>名称</w:t>
            </w:r>
          </w:p>
        </w:tc>
        <w:tc>
          <w:tcPr>
            <w:tcW w:w="592" w:type="pct"/>
            <w:tcBorders>
              <w:top w:val="single" w:sz="12" w:space="0" w:color="auto"/>
              <w:bottom w:val="single" w:sz="12" w:space="0" w:color="auto"/>
            </w:tcBorders>
            <w:shd w:val="clear" w:color="000000" w:fill="FFFFFF"/>
            <w:noWrap/>
            <w:vAlign w:val="center"/>
            <w:hideMark/>
          </w:tcPr>
          <w:p w14:paraId="5326CB57" w14:textId="77777777" w:rsidR="00646F16" w:rsidRPr="00F26ADA" w:rsidRDefault="00646F16" w:rsidP="00AE7473">
            <w:pPr>
              <w:widowControl/>
              <w:topLinePunct w:val="0"/>
              <w:spacing w:line="240" w:lineRule="auto"/>
              <w:ind w:firstLineChars="0" w:firstLine="0"/>
              <w:jc w:val="center"/>
              <w:rPr>
                <w:b/>
                <w:bCs/>
                <w:color w:val="000000"/>
                <w:kern w:val="0"/>
                <w:sz w:val="21"/>
                <w:szCs w:val="21"/>
              </w:rPr>
            </w:pPr>
            <w:proofErr w:type="gramStart"/>
            <w:r w:rsidRPr="00F26ADA">
              <w:rPr>
                <w:b/>
                <w:bCs/>
                <w:color w:val="000000"/>
                <w:kern w:val="0"/>
                <w:sz w:val="21"/>
                <w:szCs w:val="21"/>
              </w:rPr>
              <w:t>原指标</w:t>
            </w:r>
            <w:proofErr w:type="gramEnd"/>
            <w:r w:rsidRPr="00F26ADA">
              <w:rPr>
                <w:b/>
                <w:bCs/>
                <w:color w:val="000000"/>
                <w:kern w:val="0"/>
                <w:sz w:val="21"/>
                <w:szCs w:val="21"/>
              </w:rPr>
              <w:t>值</w:t>
            </w:r>
          </w:p>
        </w:tc>
        <w:tc>
          <w:tcPr>
            <w:tcW w:w="666" w:type="pct"/>
            <w:tcBorders>
              <w:top w:val="single" w:sz="12" w:space="0" w:color="auto"/>
              <w:bottom w:val="single" w:sz="12" w:space="0" w:color="auto"/>
            </w:tcBorders>
            <w:shd w:val="clear" w:color="000000" w:fill="FFFFFF"/>
            <w:vAlign w:val="center"/>
          </w:tcPr>
          <w:p w14:paraId="1253B1E2" w14:textId="77777777" w:rsidR="00646F16" w:rsidRDefault="00646F16" w:rsidP="00AE7473">
            <w:pPr>
              <w:widowControl/>
              <w:topLinePunct w:val="0"/>
              <w:spacing w:line="240" w:lineRule="auto"/>
              <w:ind w:firstLineChars="0" w:firstLine="0"/>
              <w:jc w:val="center"/>
              <w:rPr>
                <w:b/>
                <w:bCs/>
                <w:color w:val="000000"/>
                <w:kern w:val="0"/>
                <w:sz w:val="21"/>
                <w:szCs w:val="21"/>
              </w:rPr>
            </w:pPr>
            <w:r w:rsidRPr="00DB67B0">
              <w:rPr>
                <w:b/>
                <w:bCs/>
                <w:color w:val="000000"/>
                <w:kern w:val="0"/>
                <w:sz w:val="21"/>
                <w:szCs w:val="21"/>
              </w:rPr>
              <w:t>调整后</w:t>
            </w:r>
          </w:p>
          <w:p w14:paraId="2FDBE672" w14:textId="77777777" w:rsidR="00646F16" w:rsidRDefault="00646F16" w:rsidP="00AE7473">
            <w:pPr>
              <w:widowControl/>
              <w:topLinePunct w:val="0"/>
              <w:spacing w:line="240" w:lineRule="auto"/>
              <w:ind w:firstLineChars="0" w:firstLine="0"/>
              <w:jc w:val="center"/>
              <w:rPr>
                <w:rFonts w:ascii="仿宋_GB2312" w:hAnsi="宋体" w:cs="宋体"/>
                <w:b/>
                <w:bCs/>
                <w:color w:val="000000"/>
                <w:kern w:val="0"/>
                <w:sz w:val="21"/>
                <w:szCs w:val="21"/>
              </w:rPr>
            </w:pPr>
            <w:r w:rsidRPr="00DB67B0">
              <w:rPr>
                <w:b/>
                <w:bCs/>
                <w:color w:val="000000"/>
                <w:kern w:val="0"/>
                <w:sz w:val="21"/>
                <w:szCs w:val="21"/>
              </w:rPr>
              <w:t>指标名称</w:t>
            </w:r>
          </w:p>
        </w:tc>
        <w:tc>
          <w:tcPr>
            <w:tcW w:w="592" w:type="pct"/>
            <w:tcBorders>
              <w:top w:val="single" w:sz="12" w:space="0" w:color="auto"/>
              <w:bottom w:val="single" w:sz="12" w:space="0" w:color="auto"/>
            </w:tcBorders>
            <w:shd w:val="clear" w:color="000000" w:fill="FFFFFF"/>
            <w:noWrap/>
            <w:vAlign w:val="center"/>
            <w:hideMark/>
          </w:tcPr>
          <w:p w14:paraId="222477DC" w14:textId="77777777" w:rsidR="00646F16" w:rsidRDefault="00646F16" w:rsidP="00AE7473">
            <w:pPr>
              <w:widowControl/>
              <w:topLinePunct w:val="0"/>
              <w:spacing w:line="240" w:lineRule="auto"/>
              <w:ind w:firstLineChars="0" w:firstLine="0"/>
              <w:jc w:val="center"/>
              <w:rPr>
                <w:b/>
                <w:bCs/>
                <w:color w:val="000000"/>
                <w:kern w:val="0"/>
                <w:sz w:val="21"/>
                <w:szCs w:val="21"/>
              </w:rPr>
            </w:pPr>
            <w:r w:rsidRPr="00F26ADA">
              <w:rPr>
                <w:b/>
                <w:bCs/>
                <w:color w:val="000000"/>
                <w:kern w:val="0"/>
                <w:sz w:val="21"/>
                <w:szCs w:val="21"/>
              </w:rPr>
              <w:t>调整后</w:t>
            </w:r>
          </w:p>
          <w:p w14:paraId="6C170198" w14:textId="77777777" w:rsidR="00646F16" w:rsidRPr="00F26ADA" w:rsidRDefault="00646F16" w:rsidP="00AE7473">
            <w:pPr>
              <w:widowControl/>
              <w:topLinePunct w:val="0"/>
              <w:spacing w:line="240" w:lineRule="auto"/>
              <w:ind w:firstLineChars="0" w:firstLine="0"/>
              <w:jc w:val="center"/>
              <w:rPr>
                <w:b/>
                <w:bCs/>
                <w:color w:val="000000"/>
                <w:kern w:val="0"/>
                <w:sz w:val="21"/>
                <w:szCs w:val="21"/>
              </w:rPr>
            </w:pPr>
            <w:r w:rsidRPr="00F26ADA">
              <w:rPr>
                <w:b/>
                <w:bCs/>
                <w:color w:val="000000"/>
                <w:kern w:val="0"/>
                <w:sz w:val="21"/>
                <w:szCs w:val="21"/>
              </w:rPr>
              <w:t>指标值</w:t>
            </w:r>
          </w:p>
        </w:tc>
        <w:tc>
          <w:tcPr>
            <w:tcW w:w="1463" w:type="pct"/>
            <w:tcBorders>
              <w:top w:val="single" w:sz="12" w:space="0" w:color="auto"/>
              <w:bottom w:val="single" w:sz="12" w:space="0" w:color="auto"/>
            </w:tcBorders>
            <w:shd w:val="clear" w:color="000000" w:fill="FFFFFF"/>
            <w:noWrap/>
            <w:vAlign w:val="center"/>
            <w:hideMark/>
          </w:tcPr>
          <w:p w14:paraId="49A519C8" w14:textId="77777777" w:rsidR="00646F16" w:rsidRPr="00F26ADA" w:rsidRDefault="00646F16" w:rsidP="00AE7473">
            <w:pPr>
              <w:widowControl/>
              <w:topLinePunct w:val="0"/>
              <w:spacing w:line="240" w:lineRule="auto"/>
              <w:ind w:firstLineChars="0" w:firstLine="0"/>
              <w:jc w:val="center"/>
              <w:rPr>
                <w:b/>
                <w:bCs/>
                <w:color w:val="000000"/>
                <w:kern w:val="0"/>
                <w:sz w:val="21"/>
                <w:szCs w:val="21"/>
              </w:rPr>
            </w:pPr>
            <w:r w:rsidRPr="00F26ADA">
              <w:rPr>
                <w:b/>
                <w:bCs/>
                <w:color w:val="000000"/>
                <w:kern w:val="0"/>
                <w:sz w:val="21"/>
                <w:szCs w:val="21"/>
              </w:rPr>
              <w:t>调整原因</w:t>
            </w:r>
          </w:p>
        </w:tc>
      </w:tr>
      <w:tr w:rsidR="00775F1A" w:rsidRPr="00646F16" w14:paraId="6404B6A3" w14:textId="77777777" w:rsidTr="00D578FA">
        <w:trPr>
          <w:trHeight w:val="20"/>
          <w:jc w:val="center"/>
        </w:trPr>
        <w:tc>
          <w:tcPr>
            <w:tcW w:w="360" w:type="pct"/>
            <w:vMerge w:val="restart"/>
            <w:tcBorders>
              <w:top w:val="single" w:sz="12" w:space="0" w:color="auto"/>
              <w:bottom w:val="single" w:sz="4" w:space="0" w:color="auto"/>
            </w:tcBorders>
            <w:shd w:val="clear" w:color="000000" w:fill="FFFFFF"/>
            <w:noWrap/>
            <w:vAlign w:val="center"/>
          </w:tcPr>
          <w:p w14:paraId="31EA0512" w14:textId="77777777" w:rsidR="00775F1A" w:rsidRPr="00646F16" w:rsidRDefault="00775F1A" w:rsidP="00AE7473">
            <w:pPr>
              <w:widowControl/>
              <w:topLinePunct w:val="0"/>
              <w:spacing w:line="240" w:lineRule="auto"/>
              <w:ind w:firstLineChars="0" w:firstLine="0"/>
              <w:jc w:val="center"/>
              <w:rPr>
                <w:color w:val="000000"/>
                <w:kern w:val="0"/>
                <w:sz w:val="21"/>
                <w:szCs w:val="21"/>
              </w:rPr>
            </w:pPr>
            <w:r w:rsidRPr="00646F16">
              <w:rPr>
                <w:rFonts w:hint="eastAsia"/>
                <w:color w:val="000000"/>
                <w:kern w:val="0"/>
                <w:sz w:val="21"/>
                <w:szCs w:val="21"/>
              </w:rPr>
              <w:t>产出指标</w:t>
            </w:r>
          </w:p>
        </w:tc>
        <w:tc>
          <w:tcPr>
            <w:tcW w:w="357" w:type="pct"/>
            <w:vMerge w:val="restart"/>
            <w:tcBorders>
              <w:top w:val="single" w:sz="12" w:space="0" w:color="auto"/>
              <w:bottom w:val="single" w:sz="4" w:space="0" w:color="auto"/>
            </w:tcBorders>
            <w:shd w:val="clear" w:color="000000" w:fill="FFFFFF"/>
            <w:noWrap/>
            <w:vAlign w:val="center"/>
          </w:tcPr>
          <w:p w14:paraId="79D13ECE" w14:textId="77777777" w:rsidR="00775F1A" w:rsidRPr="00646F16" w:rsidRDefault="00775F1A" w:rsidP="00AE7473">
            <w:pPr>
              <w:widowControl/>
              <w:topLinePunct w:val="0"/>
              <w:spacing w:line="240" w:lineRule="auto"/>
              <w:ind w:firstLineChars="0" w:firstLine="0"/>
              <w:jc w:val="center"/>
              <w:rPr>
                <w:color w:val="000000"/>
                <w:kern w:val="0"/>
                <w:sz w:val="21"/>
                <w:szCs w:val="21"/>
              </w:rPr>
            </w:pPr>
            <w:r w:rsidRPr="00646F16">
              <w:rPr>
                <w:rFonts w:hint="eastAsia"/>
                <w:color w:val="000000"/>
                <w:kern w:val="0"/>
                <w:sz w:val="21"/>
                <w:szCs w:val="21"/>
              </w:rPr>
              <w:t>数量指标</w:t>
            </w:r>
          </w:p>
        </w:tc>
        <w:tc>
          <w:tcPr>
            <w:tcW w:w="970" w:type="pct"/>
            <w:tcBorders>
              <w:top w:val="single" w:sz="12" w:space="0" w:color="auto"/>
              <w:bottom w:val="single" w:sz="4" w:space="0" w:color="auto"/>
            </w:tcBorders>
            <w:shd w:val="clear" w:color="000000" w:fill="FFFFFF"/>
            <w:noWrap/>
            <w:vAlign w:val="center"/>
          </w:tcPr>
          <w:p w14:paraId="6B6358AC" w14:textId="5D4C604F" w:rsidR="00775F1A" w:rsidRPr="00646F16" w:rsidRDefault="00775F1A" w:rsidP="00F1794B">
            <w:pPr>
              <w:widowControl/>
              <w:topLinePunct w:val="0"/>
              <w:spacing w:line="240" w:lineRule="auto"/>
              <w:ind w:firstLineChars="0" w:firstLine="0"/>
              <w:jc w:val="left"/>
              <w:rPr>
                <w:color w:val="000000"/>
                <w:kern w:val="0"/>
                <w:sz w:val="21"/>
                <w:szCs w:val="21"/>
              </w:rPr>
            </w:pPr>
            <w:r w:rsidRPr="005C26A5">
              <w:rPr>
                <w:rFonts w:ascii="仿宋_GB2312" w:hint="eastAsia"/>
                <w:color w:val="000000"/>
                <w:kern w:val="0"/>
                <w:sz w:val="21"/>
                <w:szCs w:val="21"/>
              </w:rPr>
              <w:t>“千人计划”专家或长江学者</w:t>
            </w:r>
          </w:p>
        </w:tc>
        <w:tc>
          <w:tcPr>
            <w:tcW w:w="592" w:type="pct"/>
            <w:tcBorders>
              <w:top w:val="single" w:sz="12" w:space="0" w:color="auto"/>
              <w:bottom w:val="single" w:sz="4" w:space="0" w:color="auto"/>
            </w:tcBorders>
            <w:shd w:val="clear" w:color="000000" w:fill="FFFFFF"/>
            <w:noWrap/>
            <w:vAlign w:val="center"/>
          </w:tcPr>
          <w:p w14:paraId="5D4DB7CB" w14:textId="498A2E59" w:rsidR="00775F1A" w:rsidRPr="00646F16" w:rsidRDefault="00775F1A" w:rsidP="00AE7473">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1</w:t>
            </w:r>
            <w:r>
              <w:rPr>
                <w:rFonts w:hint="eastAsia"/>
                <w:color w:val="000000"/>
                <w:kern w:val="0"/>
                <w:sz w:val="21"/>
                <w:szCs w:val="21"/>
              </w:rPr>
              <w:t>人</w:t>
            </w:r>
          </w:p>
        </w:tc>
        <w:tc>
          <w:tcPr>
            <w:tcW w:w="666" w:type="pct"/>
            <w:vMerge w:val="restart"/>
            <w:tcBorders>
              <w:top w:val="single" w:sz="12" w:space="0" w:color="auto"/>
              <w:bottom w:val="single" w:sz="4" w:space="0" w:color="auto"/>
            </w:tcBorders>
            <w:shd w:val="clear" w:color="000000" w:fill="FFFFFF"/>
            <w:vAlign w:val="center"/>
          </w:tcPr>
          <w:p w14:paraId="0990C396" w14:textId="4413BAC4" w:rsidR="00775F1A" w:rsidRPr="00646F16" w:rsidRDefault="00775F1A" w:rsidP="00AE7473">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引进高层次人才</w:t>
            </w:r>
          </w:p>
        </w:tc>
        <w:tc>
          <w:tcPr>
            <w:tcW w:w="592" w:type="pct"/>
            <w:vMerge w:val="restart"/>
            <w:tcBorders>
              <w:top w:val="single" w:sz="12" w:space="0" w:color="auto"/>
              <w:bottom w:val="single" w:sz="4" w:space="0" w:color="auto"/>
            </w:tcBorders>
            <w:shd w:val="clear" w:color="000000" w:fill="FFFFFF"/>
            <w:noWrap/>
            <w:vAlign w:val="center"/>
          </w:tcPr>
          <w:p w14:paraId="11AC06FF" w14:textId="2F1B8C8D" w:rsidR="00775F1A" w:rsidRPr="00646F16" w:rsidRDefault="00775F1A" w:rsidP="00AE7473">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w:t>
            </w:r>
            <w:r w:rsidRPr="00491173">
              <w:rPr>
                <w:rFonts w:hint="eastAsia"/>
                <w:color w:val="000000"/>
                <w:kern w:val="0"/>
                <w:sz w:val="21"/>
                <w:szCs w:val="21"/>
              </w:rPr>
              <w:t>4</w:t>
            </w:r>
            <w:r w:rsidRPr="00491173">
              <w:rPr>
                <w:rFonts w:hint="eastAsia"/>
                <w:color w:val="000000"/>
                <w:kern w:val="0"/>
                <w:sz w:val="21"/>
                <w:szCs w:val="21"/>
              </w:rPr>
              <w:t>人</w:t>
            </w:r>
          </w:p>
        </w:tc>
        <w:tc>
          <w:tcPr>
            <w:tcW w:w="1463" w:type="pct"/>
            <w:vMerge w:val="restart"/>
            <w:tcBorders>
              <w:top w:val="single" w:sz="12" w:space="0" w:color="auto"/>
            </w:tcBorders>
            <w:shd w:val="clear" w:color="000000" w:fill="FFFFFF"/>
            <w:noWrap/>
            <w:vAlign w:val="center"/>
          </w:tcPr>
          <w:p w14:paraId="0F950C47" w14:textId="4F01B91E" w:rsidR="00775F1A" w:rsidRPr="00646F16" w:rsidRDefault="00775F1A" w:rsidP="00F1794B">
            <w:pPr>
              <w:widowControl/>
              <w:topLinePunct w:val="0"/>
              <w:spacing w:line="240" w:lineRule="auto"/>
              <w:ind w:firstLineChars="0" w:firstLine="0"/>
              <w:jc w:val="left"/>
              <w:rPr>
                <w:color w:val="000000"/>
                <w:kern w:val="0"/>
                <w:sz w:val="21"/>
                <w:szCs w:val="21"/>
              </w:rPr>
            </w:pPr>
            <w:r>
              <w:rPr>
                <w:rFonts w:hint="eastAsia"/>
                <w:color w:val="000000"/>
                <w:kern w:val="0"/>
                <w:sz w:val="21"/>
                <w:szCs w:val="21"/>
              </w:rPr>
              <w:t>整合内涵重复指标，增强</w:t>
            </w:r>
            <w:r w:rsidRPr="00AE7473">
              <w:rPr>
                <w:rFonts w:hint="eastAsia"/>
                <w:color w:val="000000"/>
                <w:kern w:val="0"/>
                <w:sz w:val="21"/>
                <w:szCs w:val="21"/>
              </w:rPr>
              <w:t>指标体系</w:t>
            </w:r>
            <w:r w:rsidR="00C834F4" w:rsidRPr="00AE7473">
              <w:rPr>
                <w:rFonts w:hint="eastAsia"/>
                <w:color w:val="000000"/>
                <w:kern w:val="0"/>
                <w:sz w:val="21"/>
                <w:szCs w:val="21"/>
              </w:rPr>
              <w:t>精</w:t>
            </w:r>
            <w:r w:rsidR="00C834F4" w:rsidRPr="00C834F4">
              <w:rPr>
                <w:rFonts w:hint="eastAsia"/>
                <w:color w:val="000000"/>
                <w:kern w:val="0"/>
                <w:sz w:val="21"/>
                <w:szCs w:val="21"/>
              </w:rPr>
              <w:t>准</w:t>
            </w:r>
            <w:r w:rsidR="00C834F4">
              <w:rPr>
                <w:rFonts w:hint="eastAsia"/>
                <w:color w:val="000000"/>
                <w:kern w:val="0"/>
                <w:sz w:val="21"/>
                <w:szCs w:val="21"/>
              </w:rPr>
              <w:t>性</w:t>
            </w:r>
          </w:p>
        </w:tc>
      </w:tr>
      <w:tr w:rsidR="00775F1A" w:rsidRPr="00646F16" w14:paraId="739E48EF" w14:textId="77777777" w:rsidTr="00775F1A">
        <w:trPr>
          <w:trHeight w:val="20"/>
          <w:jc w:val="center"/>
        </w:trPr>
        <w:tc>
          <w:tcPr>
            <w:tcW w:w="360" w:type="pct"/>
            <w:vMerge/>
            <w:tcBorders>
              <w:top w:val="single" w:sz="4" w:space="0" w:color="auto"/>
            </w:tcBorders>
            <w:shd w:val="clear" w:color="000000" w:fill="FFFFFF"/>
            <w:noWrap/>
            <w:vAlign w:val="center"/>
          </w:tcPr>
          <w:p w14:paraId="65C39EE2"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357" w:type="pct"/>
            <w:vMerge/>
            <w:tcBorders>
              <w:top w:val="single" w:sz="4" w:space="0" w:color="auto"/>
            </w:tcBorders>
            <w:shd w:val="clear" w:color="000000" w:fill="FFFFFF"/>
            <w:noWrap/>
            <w:vAlign w:val="center"/>
          </w:tcPr>
          <w:p w14:paraId="1CB321C4"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970" w:type="pct"/>
            <w:tcBorders>
              <w:top w:val="single" w:sz="4" w:space="0" w:color="auto"/>
              <w:bottom w:val="single" w:sz="4" w:space="0" w:color="auto"/>
              <w:right w:val="single" w:sz="4" w:space="0" w:color="auto"/>
            </w:tcBorders>
            <w:shd w:val="clear" w:color="000000" w:fill="FFFFFF"/>
            <w:noWrap/>
            <w:vAlign w:val="center"/>
          </w:tcPr>
          <w:p w14:paraId="1F2328A2" w14:textId="12857BF4" w:rsidR="00775F1A" w:rsidRPr="00646F16" w:rsidRDefault="00775F1A" w:rsidP="00F1794B">
            <w:pPr>
              <w:widowControl/>
              <w:topLinePunct w:val="0"/>
              <w:spacing w:line="240" w:lineRule="auto"/>
              <w:ind w:firstLineChars="0" w:firstLine="0"/>
              <w:jc w:val="left"/>
              <w:rPr>
                <w:color w:val="000000"/>
                <w:kern w:val="0"/>
                <w:sz w:val="21"/>
                <w:szCs w:val="21"/>
              </w:rPr>
            </w:pPr>
            <w:r w:rsidRPr="005C26A5">
              <w:rPr>
                <w:rFonts w:ascii="仿宋_GB2312" w:hint="eastAsia"/>
                <w:color w:val="000000"/>
                <w:kern w:val="0"/>
                <w:sz w:val="21"/>
                <w:szCs w:val="21"/>
              </w:rPr>
              <w:t>“百人计划”专家</w:t>
            </w:r>
          </w:p>
        </w:tc>
        <w:tc>
          <w:tcPr>
            <w:tcW w:w="59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2DA8CD2" w14:textId="2AEBCE42" w:rsidR="00775F1A" w:rsidRPr="00646F16" w:rsidRDefault="00775F1A" w:rsidP="00AE7473">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1</w:t>
            </w:r>
            <w:r>
              <w:rPr>
                <w:color w:val="000000"/>
                <w:kern w:val="0"/>
                <w:sz w:val="21"/>
                <w:szCs w:val="21"/>
              </w:rPr>
              <w:t>-2</w:t>
            </w:r>
            <w:r>
              <w:rPr>
                <w:rFonts w:hint="eastAsia"/>
                <w:color w:val="000000"/>
                <w:kern w:val="0"/>
                <w:sz w:val="21"/>
                <w:szCs w:val="21"/>
              </w:rPr>
              <w:t>人</w:t>
            </w:r>
          </w:p>
        </w:tc>
        <w:tc>
          <w:tcPr>
            <w:tcW w:w="666" w:type="pct"/>
            <w:vMerge/>
            <w:tcBorders>
              <w:top w:val="single" w:sz="4" w:space="0" w:color="auto"/>
              <w:left w:val="single" w:sz="4" w:space="0" w:color="auto"/>
              <w:bottom w:val="single" w:sz="4" w:space="0" w:color="auto"/>
            </w:tcBorders>
            <w:shd w:val="clear" w:color="000000" w:fill="FFFFFF"/>
            <w:vAlign w:val="center"/>
          </w:tcPr>
          <w:p w14:paraId="35591015"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592" w:type="pct"/>
            <w:vMerge/>
            <w:tcBorders>
              <w:top w:val="single" w:sz="4" w:space="0" w:color="auto"/>
              <w:bottom w:val="single" w:sz="4" w:space="0" w:color="auto"/>
            </w:tcBorders>
            <w:shd w:val="clear" w:color="000000" w:fill="FFFFFF"/>
            <w:noWrap/>
            <w:vAlign w:val="center"/>
          </w:tcPr>
          <w:p w14:paraId="34CACD85"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1463" w:type="pct"/>
            <w:vMerge/>
            <w:shd w:val="clear" w:color="000000" w:fill="FFFFFF"/>
            <w:noWrap/>
            <w:vAlign w:val="center"/>
          </w:tcPr>
          <w:p w14:paraId="633B43A0" w14:textId="77777777" w:rsidR="00775F1A" w:rsidRDefault="00775F1A" w:rsidP="00F1794B">
            <w:pPr>
              <w:widowControl/>
              <w:topLinePunct w:val="0"/>
              <w:spacing w:line="240" w:lineRule="auto"/>
              <w:ind w:firstLineChars="0" w:firstLine="0"/>
              <w:jc w:val="left"/>
              <w:rPr>
                <w:color w:val="000000"/>
                <w:kern w:val="0"/>
                <w:sz w:val="21"/>
                <w:szCs w:val="21"/>
              </w:rPr>
            </w:pPr>
          </w:p>
        </w:tc>
      </w:tr>
      <w:tr w:rsidR="00775F1A" w:rsidRPr="00646F16" w14:paraId="00FB9F34" w14:textId="77777777" w:rsidTr="00775F1A">
        <w:trPr>
          <w:trHeight w:val="20"/>
          <w:jc w:val="center"/>
        </w:trPr>
        <w:tc>
          <w:tcPr>
            <w:tcW w:w="360" w:type="pct"/>
            <w:vMerge/>
            <w:shd w:val="clear" w:color="000000" w:fill="FFFFFF"/>
            <w:noWrap/>
            <w:vAlign w:val="center"/>
          </w:tcPr>
          <w:p w14:paraId="78F3C15A"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3A4D8F09"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970" w:type="pct"/>
            <w:tcBorders>
              <w:top w:val="single" w:sz="4" w:space="0" w:color="auto"/>
              <w:bottom w:val="single" w:sz="12" w:space="0" w:color="auto"/>
              <w:right w:val="single" w:sz="4" w:space="0" w:color="auto"/>
            </w:tcBorders>
            <w:shd w:val="clear" w:color="000000" w:fill="FFFFFF"/>
            <w:noWrap/>
            <w:vAlign w:val="center"/>
          </w:tcPr>
          <w:p w14:paraId="4C751121" w14:textId="5420F62B" w:rsidR="00775F1A" w:rsidRPr="00491173" w:rsidRDefault="00775F1A" w:rsidP="00F1794B">
            <w:pPr>
              <w:spacing w:line="280" w:lineRule="exact"/>
              <w:ind w:firstLineChars="0" w:firstLine="0"/>
              <w:jc w:val="left"/>
              <w:rPr>
                <w:rFonts w:ascii="仿宋_GB2312"/>
                <w:color w:val="000000"/>
                <w:kern w:val="0"/>
                <w:sz w:val="21"/>
                <w:szCs w:val="21"/>
              </w:rPr>
            </w:pPr>
            <w:r w:rsidRPr="005C26A5">
              <w:rPr>
                <w:rFonts w:ascii="仿宋_GB2312" w:hint="eastAsia"/>
                <w:color w:val="000000"/>
                <w:kern w:val="0"/>
                <w:sz w:val="21"/>
                <w:szCs w:val="21"/>
              </w:rPr>
              <w:t>楚天学者</w:t>
            </w:r>
          </w:p>
        </w:tc>
        <w:tc>
          <w:tcPr>
            <w:tcW w:w="592" w:type="pct"/>
            <w:tcBorders>
              <w:top w:val="single" w:sz="4" w:space="0" w:color="auto"/>
              <w:left w:val="single" w:sz="4" w:space="0" w:color="auto"/>
              <w:bottom w:val="single" w:sz="12" w:space="0" w:color="auto"/>
              <w:right w:val="single" w:sz="4" w:space="0" w:color="auto"/>
            </w:tcBorders>
            <w:shd w:val="clear" w:color="000000" w:fill="FFFFFF"/>
            <w:noWrap/>
            <w:vAlign w:val="center"/>
          </w:tcPr>
          <w:p w14:paraId="421EF60E" w14:textId="335161C8" w:rsidR="00775F1A" w:rsidRPr="00646F16" w:rsidRDefault="00775F1A" w:rsidP="00AE7473">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2</w:t>
            </w:r>
            <w:r>
              <w:rPr>
                <w:color w:val="000000"/>
                <w:kern w:val="0"/>
                <w:sz w:val="21"/>
                <w:szCs w:val="21"/>
              </w:rPr>
              <w:t>-3</w:t>
            </w:r>
            <w:r>
              <w:rPr>
                <w:rFonts w:hint="eastAsia"/>
                <w:color w:val="000000"/>
                <w:kern w:val="0"/>
                <w:sz w:val="21"/>
                <w:szCs w:val="21"/>
              </w:rPr>
              <w:t>人</w:t>
            </w:r>
          </w:p>
        </w:tc>
        <w:tc>
          <w:tcPr>
            <w:tcW w:w="666" w:type="pct"/>
            <w:vMerge/>
            <w:tcBorders>
              <w:top w:val="single" w:sz="4" w:space="0" w:color="auto"/>
              <w:left w:val="single" w:sz="4" w:space="0" w:color="auto"/>
              <w:bottom w:val="single" w:sz="12" w:space="0" w:color="auto"/>
            </w:tcBorders>
            <w:shd w:val="clear" w:color="000000" w:fill="FFFFFF"/>
            <w:vAlign w:val="center"/>
          </w:tcPr>
          <w:p w14:paraId="38D25379"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592" w:type="pct"/>
            <w:vMerge/>
            <w:tcBorders>
              <w:top w:val="single" w:sz="4" w:space="0" w:color="auto"/>
              <w:bottom w:val="single" w:sz="12" w:space="0" w:color="auto"/>
            </w:tcBorders>
            <w:shd w:val="clear" w:color="000000" w:fill="FFFFFF"/>
            <w:noWrap/>
            <w:vAlign w:val="center"/>
          </w:tcPr>
          <w:p w14:paraId="77D9215F" w14:textId="77777777" w:rsidR="00775F1A" w:rsidRPr="00646F16" w:rsidRDefault="00775F1A" w:rsidP="00AE7473">
            <w:pPr>
              <w:widowControl/>
              <w:topLinePunct w:val="0"/>
              <w:spacing w:line="240" w:lineRule="auto"/>
              <w:ind w:firstLineChars="0" w:firstLine="0"/>
              <w:jc w:val="center"/>
              <w:rPr>
                <w:color w:val="000000"/>
                <w:kern w:val="0"/>
                <w:sz w:val="21"/>
                <w:szCs w:val="21"/>
              </w:rPr>
            </w:pPr>
          </w:p>
        </w:tc>
        <w:tc>
          <w:tcPr>
            <w:tcW w:w="1463" w:type="pct"/>
            <w:vMerge/>
            <w:shd w:val="clear" w:color="000000" w:fill="FFFFFF"/>
            <w:noWrap/>
            <w:vAlign w:val="center"/>
          </w:tcPr>
          <w:p w14:paraId="5FE2203D" w14:textId="77777777" w:rsidR="00775F1A" w:rsidRDefault="00775F1A" w:rsidP="00AE7473">
            <w:pPr>
              <w:widowControl/>
              <w:topLinePunct w:val="0"/>
              <w:spacing w:line="240" w:lineRule="auto"/>
              <w:ind w:firstLineChars="0" w:firstLine="0"/>
              <w:jc w:val="center"/>
              <w:rPr>
                <w:color w:val="000000"/>
                <w:kern w:val="0"/>
                <w:sz w:val="21"/>
                <w:szCs w:val="21"/>
              </w:rPr>
            </w:pPr>
          </w:p>
        </w:tc>
      </w:tr>
      <w:tr w:rsidR="00775F1A" w:rsidRPr="00F26ADA" w14:paraId="0C320D2E" w14:textId="77777777" w:rsidTr="00775F1A">
        <w:trPr>
          <w:trHeight w:val="20"/>
          <w:jc w:val="center"/>
        </w:trPr>
        <w:tc>
          <w:tcPr>
            <w:tcW w:w="360" w:type="pct"/>
            <w:vMerge w:val="restart"/>
            <w:shd w:val="clear" w:color="000000" w:fill="FFFFFF"/>
            <w:vAlign w:val="center"/>
          </w:tcPr>
          <w:p w14:paraId="5066F958" w14:textId="415B0CB7" w:rsidR="00775F1A" w:rsidRPr="00646F16" w:rsidRDefault="00775F1A" w:rsidP="00775F1A">
            <w:pPr>
              <w:widowControl/>
              <w:topLinePunct w:val="0"/>
              <w:spacing w:line="240" w:lineRule="auto"/>
              <w:ind w:firstLineChars="0" w:firstLine="0"/>
              <w:jc w:val="center"/>
              <w:rPr>
                <w:color w:val="000000"/>
                <w:kern w:val="0"/>
                <w:sz w:val="21"/>
                <w:szCs w:val="21"/>
              </w:rPr>
            </w:pPr>
            <w:r w:rsidRPr="00646F16">
              <w:rPr>
                <w:rFonts w:hint="eastAsia"/>
                <w:color w:val="000000"/>
                <w:kern w:val="0"/>
                <w:sz w:val="21"/>
                <w:szCs w:val="21"/>
              </w:rPr>
              <w:lastRenderedPageBreak/>
              <w:t>产出指标</w:t>
            </w:r>
          </w:p>
        </w:tc>
        <w:tc>
          <w:tcPr>
            <w:tcW w:w="357" w:type="pct"/>
            <w:vMerge w:val="restart"/>
            <w:shd w:val="clear" w:color="000000" w:fill="FFFFFF"/>
            <w:noWrap/>
            <w:vAlign w:val="center"/>
          </w:tcPr>
          <w:p w14:paraId="1978785E" w14:textId="140D1C15" w:rsidR="00775F1A" w:rsidRPr="00646F16" w:rsidRDefault="00775F1A" w:rsidP="00775F1A">
            <w:pPr>
              <w:widowControl/>
              <w:topLinePunct w:val="0"/>
              <w:spacing w:line="240" w:lineRule="auto"/>
              <w:ind w:firstLineChars="0" w:firstLine="0"/>
              <w:jc w:val="center"/>
              <w:rPr>
                <w:color w:val="000000"/>
                <w:kern w:val="0"/>
                <w:sz w:val="21"/>
                <w:szCs w:val="21"/>
              </w:rPr>
            </w:pPr>
            <w:r w:rsidRPr="00646F16">
              <w:rPr>
                <w:rFonts w:hint="eastAsia"/>
                <w:color w:val="000000"/>
                <w:kern w:val="0"/>
                <w:sz w:val="21"/>
                <w:szCs w:val="21"/>
              </w:rPr>
              <w:t>数量指标</w:t>
            </w:r>
          </w:p>
        </w:tc>
        <w:tc>
          <w:tcPr>
            <w:tcW w:w="970" w:type="pct"/>
            <w:tcBorders>
              <w:top w:val="single" w:sz="12" w:space="0" w:color="auto"/>
            </w:tcBorders>
            <w:shd w:val="clear" w:color="000000" w:fill="FFFFFF"/>
            <w:vAlign w:val="center"/>
          </w:tcPr>
          <w:p w14:paraId="3DAE67FE" w14:textId="428D76F1" w:rsidR="00775F1A" w:rsidRPr="00F26ADA" w:rsidRDefault="00775F1A" w:rsidP="00F1794B">
            <w:pPr>
              <w:widowControl/>
              <w:topLinePunct w:val="0"/>
              <w:spacing w:line="240" w:lineRule="auto"/>
              <w:ind w:firstLineChars="0" w:firstLine="0"/>
              <w:jc w:val="left"/>
              <w:rPr>
                <w:color w:val="000000"/>
                <w:kern w:val="0"/>
                <w:sz w:val="21"/>
                <w:szCs w:val="21"/>
              </w:rPr>
            </w:pPr>
            <w:r w:rsidRPr="005C26A5">
              <w:rPr>
                <w:rFonts w:ascii="仿宋_GB2312" w:hint="eastAsia"/>
                <w:color w:val="000000"/>
                <w:kern w:val="0"/>
                <w:sz w:val="21"/>
                <w:szCs w:val="21"/>
              </w:rPr>
              <w:t>国家级科研项目</w:t>
            </w:r>
          </w:p>
        </w:tc>
        <w:tc>
          <w:tcPr>
            <w:tcW w:w="592" w:type="pct"/>
            <w:tcBorders>
              <w:top w:val="single" w:sz="12" w:space="0" w:color="auto"/>
            </w:tcBorders>
            <w:shd w:val="clear" w:color="000000" w:fill="FFFFFF"/>
            <w:vAlign w:val="center"/>
          </w:tcPr>
          <w:p w14:paraId="66D85DCD" w14:textId="086C4679" w:rsidR="00775F1A"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1</w:t>
            </w:r>
            <w:r>
              <w:rPr>
                <w:color w:val="000000"/>
                <w:kern w:val="0"/>
                <w:sz w:val="21"/>
                <w:szCs w:val="21"/>
              </w:rPr>
              <w:t>5-20</w:t>
            </w:r>
            <w:r>
              <w:rPr>
                <w:rFonts w:hint="eastAsia"/>
                <w:color w:val="000000"/>
                <w:kern w:val="0"/>
                <w:sz w:val="21"/>
                <w:szCs w:val="21"/>
              </w:rPr>
              <w:t>项</w:t>
            </w:r>
          </w:p>
        </w:tc>
        <w:tc>
          <w:tcPr>
            <w:tcW w:w="666" w:type="pct"/>
            <w:vMerge w:val="restart"/>
            <w:tcBorders>
              <w:top w:val="single" w:sz="12" w:space="0" w:color="auto"/>
            </w:tcBorders>
            <w:shd w:val="clear" w:color="000000" w:fill="FFFFFF"/>
            <w:vAlign w:val="center"/>
          </w:tcPr>
          <w:p w14:paraId="15937C35" w14:textId="22E6F7F3" w:rsidR="00775F1A" w:rsidRPr="00F26ADA" w:rsidRDefault="00775F1A" w:rsidP="00775F1A">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新增国家及省部级科研项目</w:t>
            </w:r>
          </w:p>
        </w:tc>
        <w:tc>
          <w:tcPr>
            <w:tcW w:w="592" w:type="pct"/>
            <w:vMerge w:val="restart"/>
            <w:tcBorders>
              <w:top w:val="single" w:sz="12" w:space="0" w:color="auto"/>
            </w:tcBorders>
            <w:shd w:val="clear" w:color="000000" w:fill="FFFFFF"/>
            <w:vAlign w:val="center"/>
          </w:tcPr>
          <w:p w14:paraId="5610C4F6" w14:textId="0A53763F" w:rsidR="00775F1A" w:rsidRDefault="00775F1A" w:rsidP="00775F1A">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w:t>
            </w:r>
            <w:r>
              <w:rPr>
                <w:color w:val="000000"/>
                <w:kern w:val="0"/>
                <w:sz w:val="21"/>
                <w:szCs w:val="21"/>
              </w:rPr>
              <w:t>85</w:t>
            </w:r>
            <w:r>
              <w:rPr>
                <w:rFonts w:hint="eastAsia"/>
                <w:color w:val="000000"/>
                <w:kern w:val="0"/>
                <w:sz w:val="21"/>
                <w:szCs w:val="21"/>
              </w:rPr>
              <w:t>项</w:t>
            </w:r>
          </w:p>
        </w:tc>
        <w:tc>
          <w:tcPr>
            <w:tcW w:w="1463" w:type="pct"/>
            <w:vMerge w:val="restart"/>
            <w:shd w:val="clear" w:color="000000" w:fill="FFFFFF"/>
            <w:vAlign w:val="center"/>
          </w:tcPr>
          <w:p w14:paraId="5C60E4B0" w14:textId="73FD2DA4" w:rsidR="00775F1A" w:rsidRPr="003C0073" w:rsidRDefault="00C834F4" w:rsidP="00F1794B">
            <w:pPr>
              <w:widowControl/>
              <w:topLinePunct w:val="0"/>
              <w:spacing w:line="240" w:lineRule="auto"/>
              <w:ind w:firstLineChars="0" w:firstLine="0"/>
              <w:jc w:val="left"/>
              <w:rPr>
                <w:color w:val="000000"/>
                <w:kern w:val="0"/>
                <w:sz w:val="21"/>
                <w:szCs w:val="21"/>
              </w:rPr>
            </w:pPr>
            <w:r>
              <w:rPr>
                <w:rFonts w:hint="eastAsia"/>
                <w:color w:val="000000"/>
                <w:kern w:val="0"/>
                <w:sz w:val="21"/>
                <w:szCs w:val="21"/>
              </w:rPr>
              <w:t>整合内涵重复指标，增强</w:t>
            </w:r>
            <w:r w:rsidRPr="00AE7473">
              <w:rPr>
                <w:rFonts w:hint="eastAsia"/>
                <w:color w:val="000000"/>
                <w:kern w:val="0"/>
                <w:sz w:val="21"/>
                <w:szCs w:val="21"/>
              </w:rPr>
              <w:t>指标体系精</w:t>
            </w:r>
            <w:r w:rsidRPr="00C834F4">
              <w:rPr>
                <w:rFonts w:hint="eastAsia"/>
                <w:color w:val="000000"/>
                <w:kern w:val="0"/>
                <w:sz w:val="21"/>
                <w:szCs w:val="21"/>
              </w:rPr>
              <w:t>准</w:t>
            </w:r>
            <w:r>
              <w:rPr>
                <w:rFonts w:hint="eastAsia"/>
                <w:color w:val="000000"/>
                <w:kern w:val="0"/>
                <w:sz w:val="21"/>
                <w:szCs w:val="21"/>
              </w:rPr>
              <w:t>性</w:t>
            </w:r>
          </w:p>
        </w:tc>
      </w:tr>
      <w:tr w:rsidR="00775F1A" w:rsidRPr="00F26ADA" w14:paraId="21E5780D" w14:textId="77777777" w:rsidTr="0027467A">
        <w:trPr>
          <w:trHeight w:val="20"/>
          <w:jc w:val="center"/>
        </w:trPr>
        <w:tc>
          <w:tcPr>
            <w:tcW w:w="360" w:type="pct"/>
            <w:vMerge/>
            <w:shd w:val="clear" w:color="000000" w:fill="FFFFFF"/>
            <w:vAlign w:val="center"/>
          </w:tcPr>
          <w:p w14:paraId="5524766D"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72E0118E"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190E6C40" w14:textId="3DD92AEB" w:rsidR="00775F1A" w:rsidRPr="00F26ADA" w:rsidRDefault="00775F1A" w:rsidP="00F1794B">
            <w:pPr>
              <w:widowControl/>
              <w:topLinePunct w:val="0"/>
              <w:spacing w:line="240" w:lineRule="auto"/>
              <w:ind w:firstLineChars="0" w:firstLine="0"/>
              <w:jc w:val="left"/>
              <w:rPr>
                <w:color w:val="000000"/>
                <w:kern w:val="0"/>
                <w:sz w:val="21"/>
                <w:szCs w:val="21"/>
              </w:rPr>
            </w:pPr>
            <w:r w:rsidRPr="005C26A5">
              <w:rPr>
                <w:rFonts w:ascii="仿宋_GB2312" w:hint="eastAsia"/>
                <w:color w:val="000000"/>
                <w:kern w:val="0"/>
                <w:sz w:val="21"/>
                <w:szCs w:val="21"/>
              </w:rPr>
              <w:t>省部级科研项目</w:t>
            </w:r>
          </w:p>
        </w:tc>
        <w:tc>
          <w:tcPr>
            <w:tcW w:w="592" w:type="pct"/>
            <w:tcBorders>
              <w:top w:val="single" w:sz="4" w:space="0" w:color="auto"/>
            </w:tcBorders>
            <w:shd w:val="clear" w:color="000000" w:fill="FFFFFF"/>
            <w:vAlign w:val="center"/>
          </w:tcPr>
          <w:p w14:paraId="595B89DF" w14:textId="7A05A72C" w:rsidR="00775F1A"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7</w:t>
            </w:r>
            <w:r>
              <w:rPr>
                <w:color w:val="000000"/>
                <w:kern w:val="0"/>
                <w:sz w:val="21"/>
                <w:szCs w:val="21"/>
              </w:rPr>
              <w:t>0-80</w:t>
            </w:r>
            <w:r>
              <w:rPr>
                <w:rFonts w:hint="eastAsia"/>
                <w:color w:val="000000"/>
                <w:kern w:val="0"/>
                <w:sz w:val="21"/>
                <w:szCs w:val="21"/>
              </w:rPr>
              <w:t>项</w:t>
            </w:r>
          </w:p>
        </w:tc>
        <w:tc>
          <w:tcPr>
            <w:tcW w:w="666" w:type="pct"/>
            <w:vMerge/>
            <w:shd w:val="clear" w:color="000000" w:fill="FFFFFF"/>
            <w:vAlign w:val="center"/>
          </w:tcPr>
          <w:p w14:paraId="27C519D0" w14:textId="77777777" w:rsidR="00775F1A" w:rsidRPr="00F26ADA" w:rsidRDefault="00775F1A" w:rsidP="00775F1A">
            <w:pPr>
              <w:widowControl/>
              <w:topLinePunct w:val="0"/>
              <w:spacing w:line="240" w:lineRule="auto"/>
              <w:ind w:firstLineChars="0" w:firstLine="0"/>
              <w:jc w:val="center"/>
              <w:rPr>
                <w:color w:val="000000"/>
                <w:kern w:val="0"/>
                <w:sz w:val="21"/>
                <w:szCs w:val="21"/>
              </w:rPr>
            </w:pPr>
          </w:p>
        </w:tc>
        <w:tc>
          <w:tcPr>
            <w:tcW w:w="592" w:type="pct"/>
            <w:vMerge/>
            <w:shd w:val="clear" w:color="000000" w:fill="FFFFFF"/>
            <w:vAlign w:val="center"/>
          </w:tcPr>
          <w:p w14:paraId="4F7C0652" w14:textId="77777777" w:rsidR="00775F1A" w:rsidRDefault="00775F1A" w:rsidP="00775F1A">
            <w:pPr>
              <w:widowControl/>
              <w:topLinePunct w:val="0"/>
              <w:spacing w:line="240" w:lineRule="auto"/>
              <w:ind w:firstLineChars="0" w:firstLine="0"/>
              <w:jc w:val="center"/>
              <w:rPr>
                <w:color w:val="000000"/>
                <w:kern w:val="0"/>
                <w:sz w:val="21"/>
                <w:szCs w:val="21"/>
              </w:rPr>
            </w:pPr>
          </w:p>
        </w:tc>
        <w:tc>
          <w:tcPr>
            <w:tcW w:w="1463" w:type="pct"/>
            <w:vMerge/>
            <w:shd w:val="clear" w:color="000000" w:fill="FFFFFF"/>
            <w:vAlign w:val="center"/>
          </w:tcPr>
          <w:p w14:paraId="640B55BF"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5DD245DB" w14:textId="77777777" w:rsidTr="0027467A">
        <w:trPr>
          <w:trHeight w:val="20"/>
          <w:jc w:val="center"/>
        </w:trPr>
        <w:tc>
          <w:tcPr>
            <w:tcW w:w="360" w:type="pct"/>
            <w:vMerge/>
            <w:shd w:val="clear" w:color="000000" w:fill="FFFFFF"/>
            <w:vAlign w:val="center"/>
          </w:tcPr>
          <w:p w14:paraId="2057A3DD"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5D361965"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7F7915CC" w14:textId="3B51C5CA" w:rsidR="00775F1A" w:rsidRDefault="00775F1A" w:rsidP="00F1794B">
            <w:pPr>
              <w:widowControl/>
              <w:topLinePunct w:val="0"/>
              <w:spacing w:line="240" w:lineRule="auto"/>
              <w:ind w:firstLineChars="0" w:firstLine="0"/>
              <w:jc w:val="left"/>
              <w:rPr>
                <w:color w:val="000000"/>
                <w:kern w:val="0"/>
                <w:sz w:val="21"/>
                <w:szCs w:val="21"/>
              </w:rPr>
            </w:pPr>
            <w:r w:rsidRPr="005C26A5">
              <w:rPr>
                <w:rFonts w:ascii="仿宋_GB2312" w:hint="eastAsia"/>
                <w:color w:val="000000"/>
                <w:kern w:val="0"/>
                <w:sz w:val="21"/>
                <w:szCs w:val="21"/>
              </w:rPr>
              <w:t>举办国际国内学术会议</w:t>
            </w:r>
          </w:p>
        </w:tc>
        <w:tc>
          <w:tcPr>
            <w:tcW w:w="592" w:type="pct"/>
            <w:tcBorders>
              <w:top w:val="single" w:sz="4" w:space="0" w:color="auto"/>
            </w:tcBorders>
            <w:shd w:val="clear" w:color="000000" w:fill="FFFFFF"/>
            <w:vAlign w:val="center"/>
          </w:tcPr>
          <w:p w14:paraId="634638B4" w14:textId="3F19932E" w:rsidR="00775F1A" w:rsidRDefault="00775F1A" w:rsidP="00775F1A">
            <w:pPr>
              <w:widowControl/>
              <w:topLinePunct w:val="0"/>
              <w:spacing w:line="240" w:lineRule="auto"/>
              <w:ind w:firstLineChars="0" w:firstLine="0"/>
              <w:jc w:val="center"/>
              <w:rPr>
                <w:color w:val="000000"/>
                <w:kern w:val="0"/>
                <w:sz w:val="21"/>
                <w:szCs w:val="21"/>
              </w:rPr>
            </w:pPr>
            <w:r w:rsidRPr="005C26A5">
              <w:rPr>
                <w:rFonts w:eastAsia="宋体" w:hint="eastAsia"/>
                <w:color w:val="000000"/>
                <w:kern w:val="0"/>
                <w:sz w:val="21"/>
                <w:szCs w:val="21"/>
              </w:rPr>
              <w:t>5</w:t>
            </w:r>
            <w:r w:rsidRPr="005C26A5">
              <w:rPr>
                <w:rFonts w:ascii="仿宋_GB2312" w:hint="eastAsia"/>
                <w:color w:val="000000"/>
                <w:kern w:val="0"/>
                <w:sz w:val="21"/>
                <w:szCs w:val="21"/>
              </w:rPr>
              <w:t>-</w:t>
            </w:r>
            <w:r w:rsidRPr="005C26A5">
              <w:rPr>
                <w:rFonts w:eastAsia="宋体" w:hint="eastAsia"/>
                <w:color w:val="000000"/>
                <w:kern w:val="0"/>
                <w:sz w:val="21"/>
                <w:szCs w:val="21"/>
              </w:rPr>
              <w:t>8</w:t>
            </w:r>
            <w:r w:rsidRPr="005C26A5">
              <w:rPr>
                <w:color w:val="000000"/>
                <w:kern w:val="0"/>
                <w:sz w:val="21"/>
                <w:szCs w:val="21"/>
              </w:rPr>
              <w:t>次</w:t>
            </w:r>
          </w:p>
        </w:tc>
        <w:tc>
          <w:tcPr>
            <w:tcW w:w="666" w:type="pct"/>
            <w:vMerge w:val="restart"/>
            <w:tcBorders>
              <w:top w:val="single" w:sz="4" w:space="0" w:color="auto"/>
            </w:tcBorders>
            <w:shd w:val="clear" w:color="000000" w:fill="FFFFFF"/>
            <w:vAlign w:val="center"/>
          </w:tcPr>
          <w:p w14:paraId="17FA4C80" w14:textId="2BD8C3EC" w:rsidR="00775F1A" w:rsidRDefault="00775F1A" w:rsidP="00775F1A">
            <w:pPr>
              <w:widowControl/>
              <w:topLinePunct w:val="0"/>
              <w:spacing w:line="240" w:lineRule="auto"/>
              <w:ind w:firstLineChars="0" w:firstLine="0"/>
              <w:jc w:val="center"/>
              <w:rPr>
                <w:color w:val="000000"/>
                <w:kern w:val="0"/>
                <w:sz w:val="21"/>
                <w:szCs w:val="21"/>
              </w:rPr>
            </w:pPr>
            <w:r w:rsidRPr="00AE728A">
              <w:rPr>
                <w:rFonts w:hint="eastAsia"/>
                <w:color w:val="000000"/>
                <w:kern w:val="0"/>
                <w:sz w:val="21"/>
                <w:szCs w:val="21"/>
              </w:rPr>
              <w:t>举办学术会议及专家讲学</w:t>
            </w:r>
          </w:p>
        </w:tc>
        <w:tc>
          <w:tcPr>
            <w:tcW w:w="592" w:type="pct"/>
            <w:vMerge w:val="restart"/>
            <w:tcBorders>
              <w:top w:val="single" w:sz="4" w:space="0" w:color="auto"/>
            </w:tcBorders>
            <w:shd w:val="clear" w:color="000000" w:fill="FFFFFF"/>
            <w:vAlign w:val="center"/>
          </w:tcPr>
          <w:p w14:paraId="78558EAE" w14:textId="759300CC" w:rsidR="00775F1A" w:rsidRPr="00491173" w:rsidRDefault="00775F1A" w:rsidP="00775F1A">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w:t>
            </w:r>
            <w:r>
              <w:rPr>
                <w:rFonts w:hint="eastAsia"/>
                <w:color w:val="000000"/>
                <w:kern w:val="0"/>
                <w:sz w:val="21"/>
                <w:szCs w:val="21"/>
              </w:rPr>
              <w:t>2</w:t>
            </w:r>
            <w:r>
              <w:rPr>
                <w:color w:val="000000"/>
                <w:kern w:val="0"/>
                <w:sz w:val="21"/>
                <w:szCs w:val="21"/>
              </w:rPr>
              <w:t>5</w:t>
            </w:r>
            <w:r>
              <w:rPr>
                <w:rFonts w:hint="eastAsia"/>
                <w:color w:val="000000"/>
                <w:kern w:val="0"/>
                <w:sz w:val="21"/>
                <w:szCs w:val="21"/>
              </w:rPr>
              <w:t>次</w:t>
            </w:r>
          </w:p>
        </w:tc>
        <w:tc>
          <w:tcPr>
            <w:tcW w:w="1463" w:type="pct"/>
            <w:vMerge/>
            <w:shd w:val="clear" w:color="000000" w:fill="FFFFFF"/>
            <w:vAlign w:val="center"/>
          </w:tcPr>
          <w:p w14:paraId="054FB4A8"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14044BD3" w14:textId="77777777" w:rsidTr="0027467A">
        <w:trPr>
          <w:trHeight w:val="20"/>
          <w:jc w:val="center"/>
        </w:trPr>
        <w:tc>
          <w:tcPr>
            <w:tcW w:w="360" w:type="pct"/>
            <w:vMerge/>
            <w:shd w:val="clear" w:color="000000" w:fill="FFFFFF"/>
            <w:vAlign w:val="center"/>
          </w:tcPr>
          <w:p w14:paraId="77207C6A"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3451E3FF"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44A48048" w14:textId="29F2E142" w:rsidR="00775F1A" w:rsidRPr="00AE728A" w:rsidRDefault="00775F1A" w:rsidP="00F1794B">
            <w:pPr>
              <w:spacing w:line="280" w:lineRule="exact"/>
              <w:ind w:firstLineChars="0" w:firstLine="0"/>
              <w:jc w:val="left"/>
              <w:rPr>
                <w:rFonts w:ascii="仿宋_GB2312"/>
                <w:color w:val="000000"/>
                <w:kern w:val="0"/>
                <w:sz w:val="21"/>
                <w:szCs w:val="21"/>
              </w:rPr>
            </w:pPr>
            <w:r w:rsidRPr="005C26A5">
              <w:rPr>
                <w:rFonts w:ascii="仿宋_GB2312" w:hint="eastAsia"/>
                <w:color w:val="000000"/>
                <w:kern w:val="0"/>
                <w:sz w:val="21"/>
                <w:szCs w:val="21"/>
              </w:rPr>
              <w:t>聘请国内外知名专家学者来校讲学</w:t>
            </w:r>
          </w:p>
        </w:tc>
        <w:tc>
          <w:tcPr>
            <w:tcW w:w="592" w:type="pct"/>
            <w:tcBorders>
              <w:top w:val="single" w:sz="4" w:space="0" w:color="auto"/>
            </w:tcBorders>
            <w:shd w:val="clear" w:color="000000" w:fill="FFFFFF"/>
            <w:vAlign w:val="center"/>
          </w:tcPr>
          <w:p w14:paraId="75DA3168" w14:textId="0EFCBD51" w:rsidR="00775F1A" w:rsidRDefault="00775F1A" w:rsidP="00775F1A">
            <w:pPr>
              <w:widowControl/>
              <w:topLinePunct w:val="0"/>
              <w:spacing w:line="240" w:lineRule="auto"/>
              <w:ind w:firstLineChars="0" w:firstLine="0"/>
              <w:jc w:val="center"/>
              <w:rPr>
                <w:color w:val="000000"/>
                <w:kern w:val="0"/>
                <w:sz w:val="21"/>
                <w:szCs w:val="21"/>
              </w:rPr>
            </w:pPr>
            <w:r w:rsidRPr="005C26A5">
              <w:rPr>
                <w:rFonts w:eastAsia="宋体" w:hint="eastAsia"/>
                <w:color w:val="000000"/>
                <w:kern w:val="0"/>
                <w:sz w:val="21"/>
                <w:szCs w:val="21"/>
              </w:rPr>
              <w:t>20</w:t>
            </w:r>
            <w:r w:rsidRPr="005C26A5">
              <w:rPr>
                <w:rFonts w:ascii="仿宋_GB2312" w:hint="eastAsia"/>
                <w:color w:val="000000"/>
                <w:kern w:val="0"/>
                <w:sz w:val="21"/>
                <w:szCs w:val="21"/>
              </w:rPr>
              <w:t>-</w:t>
            </w:r>
            <w:r w:rsidRPr="005C26A5">
              <w:rPr>
                <w:rFonts w:eastAsia="宋体" w:hint="eastAsia"/>
                <w:color w:val="000000"/>
                <w:kern w:val="0"/>
                <w:sz w:val="21"/>
                <w:szCs w:val="21"/>
              </w:rPr>
              <w:t>30</w:t>
            </w:r>
            <w:r w:rsidRPr="005C26A5">
              <w:rPr>
                <w:color w:val="000000"/>
                <w:kern w:val="0"/>
                <w:sz w:val="21"/>
                <w:szCs w:val="21"/>
              </w:rPr>
              <w:t>人次</w:t>
            </w:r>
          </w:p>
        </w:tc>
        <w:tc>
          <w:tcPr>
            <w:tcW w:w="666" w:type="pct"/>
            <w:vMerge/>
            <w:shd w:val="clear" w:color="000000" w:fill="FFFFFF"/>
            <w:vAlign w:val="center"/>
          </w:tcPr>
          <w:p w14:paraId="4EA64829" w14:textId="77777777" w:rsidR="00775F1A" w:rsidRDefault="00775F1A" w:rsidP="00775F1A">
            <w:pPr>
              <w:widowControl/>
              <w:topLinePunct w:val="0"/>
              <w:spacing w:line="240" w:lineRule="auto"/>
              <w:ind w:firstLineChars="0" w:firstLine="0"/>
              <w:jc w:val="center"/>
              <w:rPr>
                <w:color w:val="000000"/>
                <w:kern w:val="0"/>
                <w:sz w:val="21"/>
                <w:szCs w:val="21"/>
              </w:rPr>
            </w:pPr>
          </w:p>
        </w:tc>
        <w:tc>
          <w:tcPr>
            <w:tcW w:w="592" w:type="pct"/>
            <w:vMerge/>
            <w:shd w:val="clear" w:color="000000" w:fill="FFFFFF"/>
            <w:vAlign w:val="center"/>
          </w:tcPr>
          <w:p w14:paraId="5C2B1D97" w14:textId="77777777" w:rsidR="00775F1A" w:rsidRPr="00491173" w:rsidRDefault="00775F1A" w:rsidP="00775F1A">
            <w:pPr>
              <w:widowControl/>
              <w:topLinePunct w:val="0"/>
              <w:spacing w:line="240" w:lineRule="auto"/>
              <w:ind w:firstLineChars="0" w:firstLine="0"/>
              <w:jc w:val="center"/>
              <w:rPr>
                <w:color w:val="000000"/>
                <w:kern w:val="0"/>
                <w:sz w:val="21"/>
                <w:szCs w:val="21"/>
              </w:rPr>
            </w:pPr>
          </w:p>
        </w:tc>
        <w:tc>
          <w:tcPr>
            <w:tcW w:w="1463" w:type="pct"/>
            <w:vMerge/>
            <w:shd w:val="clear" w:color="000000" w:fill="FFFFFF"/>
            <w:vAlign w:val="center"/>
          </w:tcPr>
          <w:p w14:paraId="7D1B1BBE"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19C4E472" w14:textId="77777777" w:rsidTr="0027467A">
        <w:trPr>
          <w:trHeight w:val="20"/>
          <w:jc w:val="center"/>
        </w:trPr>
        <w:tc>
          <w:tcPr>
            <w:tcW w:w="360" w:type="pct"/>
            <w:vMerge/>
            <w:shd w:val="clear" w:color="000000" w:fill="FFFFFF"/>
            <w:vAlign w:val="center"/>
          </w:tcPr>
          <w:p w14:paraId="62AFD5C7"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0EA93107"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0BCA8514" w14:textId="03FBE1E0" w:rsidR="00775F1A" w:rsidRPr="00427DA9" w:rsidRDefault="00775F1A" w:rsidP="00F1794B">
            <w:pPr>
              <w:spacing w:line="280" w:lineRule="exact"/>
              <w:ind w:firstLineChars="0" w:firstLine="0"/>
              <w:jc w:val="left"/>
              <w:rPr>
                <w:rFonts w:ascii="仿宋_GB2312"/>
                <w:color w:val="000000"/>
                <w:kern w:val="0"/>
                <w:sz w:val="21"/>
                <w:szCs w:val="21"/>
              </w:rPr>
            </w:pPr>
            <w:r w:rsidRPr="005C26A5">
              <w:rPr>
                <w:rFonts w:ascii="仿宋_GB2312" w:hint="eastAsia"/>
                <w:color w:val="000000"/>
                <w:kern w:val="0"/>
                <w:sz w:val="21"/>
                <w:szCs w:val="21"/>
              </w:rPr>
              <w:t>骨干教师或研究生参加国际国内学术会议</w:t>
            </w:r>
          </w:p>
        </w:tc>
        <w:tc>
          <w:tcPr>
            <w:tcW w:w="592" w:type="pct"/>
            <w:tcBorders>
              <w:top w:val="single" w:sz="4" w:space="0" w:color="auto"/>
            </w:tcBorders>
            <w:shd w:val="clear" w:color="000000" w:fill="FFFFFF"/>
            <w:vAlign w:val="center"/>
          </w:tcPr>
          <w:p w14:paraId="73601832" w14:textId="680277C0" w:rsidR="00775F1A" w:rsidRDefault="00775F1A" w:rsidP="00775F1A">
            <w:pPr>
              <w:widowControl/>
              <w:topLinePunct w:val="0"/>
              <w:spacing w:line="240" w:lineRule="auto"/>
              <w:ind w:firstLineChars="0" w:firstLine="0"/>
              <w:jc w:val="center"/>
              <w:rPr>
                <w:color w:val="000000"/>
                <w:kern w:val="0"/>
                <w:sz w:val="21"/>
                <w:szCs w:val="21"/>
              </w:rPr>
            </w:pPr>
            <w:r w:rsidRPr="005C26A5">
              <w:rPr>
                <w:rFonts w:eastAsia="宋体" w:hint="eastAsia"/>
                <w:color w:val="000000"/>
                <w:kern w:val="0"/>
                <w:sz w:val="21"/>
                <w:szCs w:val="21"/>
              </w:rPr>
              <w:t>80</w:t>
            </w:r>
            <w:r w:rsidRPr="005C26A5">
              <w:rPr>
                <w:rFonts w:ascii="仿宋_GB2312" w:hint="eastAsia"/>
                <w:color w:val="000000"/>
                <w:kern w:val="0"/>
                <w:sz w:val="21"/>
                <w:szCs w:val="21"/>
              </w:rPr>
              <w:t>-</w:t>
            </w:r>
            <w:r w:rsidRPr="005C26A5">
              <w:rPr>
                <w:rFonts w:eastAsia="宋体" w:hint="eastAsia"/>
                <w:color w:val="000000"/>
                <w:kern w:val="0"/>
                <w:sz w:val="21"/>
                <w:szCs w:val="21"/>
              </w:rPr>
              <w:t>90</w:t>
            </w:r>
            <w:r w:rsidRPr="005C26A5">
              <w:rPr>
                <w:color w:val="000000"/>
                <w:kern w:val="0"/>
                <w:sz w:val="21"/>
                <w:szCs w:val="21"/>
              </w:rPr>
              <w:t>人次</w:t>
            </w:r>
          </w:p>
        </w:tc>
        <w:tc>
          <w:tcPr>
            <w:tcW w:w="666" w:type="pct"/>
            <w:vMerge w:val="restart"/>
            <w:tcBorders>
              <w:top w:val="single" w:sz="4" w:space="0" w:color="auto"/>
            </w:tcBorders>
            <w:shd w:val="clear" w:color="000000" w:fill="FFFFFF"/>
            <w:vAlign w:val="center"/>
          </w:tcPr>
          <w:p w14:paraId="488D1E64" w14:textId="0A8C88AE" w:rsidR="00775F1A" w:rsidRDefault="00775F1A" w:rsidP="00775F1A">
            <w:pPr>
              <w:widowControl/>
              <w:topLinePunct w:val="0"/>
              <w:spacing w:line="240" w:lineRule="auto"/>
              <w:ind w:firstLineChars="0" w:firstLine="0"/>
              <w:jc w:val="center"/>
              <w:rPr>
                <w:color w:val="000000"/>
                <w:kern w:val="0"/>
                <w:sz w:val="21"/>
                <w:szCs w:val="21"/>
              </w:rPr>
            </w:pPr>
            <w:r w:rsidRPr="00427DA9">
              <w:rPr>
                <w:rFonts w:hint="eastAsia"/>
                <w:color w:val="000000"/>
                <w:kern w:val="0"/>
                <w:sz w:val="21"/>
                <w:szCs w:val="21"/>
              </w:rPr>
              <w:t>师生参加学术</w:t>
            </w:r>
            <w:r>
              <w:rPr>
                <w:rFonts w:hint="eastAsia"/>
                <w:color w:val="000000"/>
                <w:kern w:val="0"/>
                <w:sz w:val="21"/>
                <w:szCs w:val="21"/>
              </w:rPr>
              <w:t>交流活动</w:t>
            </w:r>
          </w:p>
        </w:tc>
        <w:tc>
          <w:tcPr>
            <w:tcW w:w="592" w:type="pct"/>
            <w:vMerge w:val="restart"/>
            <w:tcBorders>
              <w:top w:val="single" w:sz="4" w:space="0" w:color="auto"/>
            </w:tcBorders>
            <w:shd w:val="clear" w:color="000000" w:fill="FFFFFF"/>
            <w:vAlign w:val="center"/>
          </w:tcPr>
          <w:p w14:paraId="68D3AF47" w14:textId="56A8BFB3" w:rsidR="00775F1A" w:rsidRPr="00491173" w:rsidRDefault="00775F1A" w:rsidP="00775F1A">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w:t>
            </w:r>
            <w:r>
              <w:rPr>
                <w:color w:val="000000"/>
                <w:kern w:val="0"/>
                <w:sz w:val="21"/>
                <w:szCs w:val="21"/>
              </w:rPr>
              <w:t>93</w:t>
            </w:r>
            <w:r>
              <w:rPr>
                <w:rFonts w:hint="eastAsia"/>
                <w:color w:val="000000"/>
                <w:kern w:val="0"/>
                <w:sz w:val="21"/>
                <w:szCs w:val="21"/>
              </w:rPr>
              <w:t>人次</w:t>
            </w:r>
          </w:p>
        </w:tc>
        <w:tc>
          <w:tcPr>
            <w:tcW w:w="1463" w:type="pct"/>
            <w:vMerge/>
            <w:shd w:val="clear" w:color="000000" w:fill="FFFFFF"/>
            <w:vAlign w:val="center"/>
          </w:tcPr>
          <w:p w14:paraId="1BF8258A"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7782526E" w14:textId="77777777" w:rsidTr="0027467A">
        <w:trPr>
          <w:trHeight w:val="20"/>
          <w:jc w:val="center"/>
        </w:trPr>
        <w:tc>
          <w:tcPr>
            <w:tcW w:w="360" w:type="pct"/>
            <w:vMerge/>
            <w:shd w:val="clear" w:color="000000" w:fill="FFFFFF"/>
            <w:vAlign w:val="center"/>
          </w:tcPr>
          <w:p w14:paraId="1DCE91D2"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18BCE7D4"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22166EE2" w14:textId="719BE061" w:rsidR="00775F1A" w:rsidRPr="00427DA9" w:rsidRDefault="00775F1A" w:rsidP="00F1794B">
            <w:pPr>
              <w:spacing w:line="280" w:lineRule="exact"/>
              <w:ind w:firstLineChars="0" w:firstLine="0"/>
              <w:jc w:val="left"/>
              <w:rPr>
                <w:rFonts w:ascii="仿宋_GB2312"/>
                <w:color w:val="000000"/>
                <w:kern w:val="0"/>
                <w:sz w:val="21"/>
                <w:szCs w:val="21"/>
              </w:rPr>
            </w:pPr>
            <w:r w:rsidRPr="005C26A5">
              <w:rPr>
                <w:rFonts w:ascii="仿宋_GB2312" w:hint="eastAsia"/>
                <w:color w:val="000000"/>
                <w:kern w:val="0"/>
                <w:sz w:val="21"/>
                <w:szCs w:val="21"/>
              </w:rPr>
              <w:t>骨干教师参加国内外培训、进修、访学</w:t>
            </w:r>
          </w:p>
        </w:tc>
        <w:tc>
          <w:tcPr>
            <w:tcW w:w="592" w:type="pct"/>
            <w:tcBorders>
              <w:top w:val="single" w:sz="4" w:space="0" w:color="auto"/>
            </w:tcBorders>
            <w:shd w:val="clear" w:color="000000" w:fill="FFFFFF"/>
            <w:vAlign w:val="center"/>
          </w:tcPr>
          <w:p w14:paraId="51A896C9" w14:textId="308FA9FE" w:rsidR="00775F1A" w:rsidRDefault="00775F1A" w:rsidP="00775F1A">
            <w:pPr>
              <w:widowControl/>
              <w:topLinePunct w:val="0"/>
              <w:spacing w:line="240" w:lineRule="auto"/>
              <w:ind w:firstLineChars="0" w:firstLine="0"/>
              <w:jc w:val="center"/>
              <w:rPr>
                <w:color w:val="000000"/>
                <w:kern w:val="0"/>
                <w:sz w:val="21"/>
                <w:szCs w:val="21"/>
              </w:rPr>
            </w:pPr>
            <w:r w:rsidRPr="005C26A5">
              <w:rPr>
                <w:rFonts w:eastAsia="宋体" w:hint="eastAsia"/>
                <w:color w:val="000000"/>
                <w:kern w:val="0"/>
                <w:sz w:val="21"/>
                <w:szCs w:val="21"/>
              </w:rPr>
              <w:t>10</w:t>
            </w:r>
            <w:r w:rsidRPr="005C26A5">
              <w:rPr>
                <w:rFonts w:ascii="仿宋_GB2312" w:hint="eastAsia"/>
                <w:color w:val="000000"/>
                <w:kern w:val="0"/>
                <w:sz w:val="21"/>
                <w:szCs w:val="21"/>
              </w:rPr>
              <w:t>-</w:t>
            </w:r>
            <w:r w:rsidRPr="005C26A5">
              <w:rPr>
                <w:rFonts w:eastAsia="宋体" w:hint="eastAsia"/>
                <w:color w:val="000000"/>
                <w:kern w:val="0"/>
                <w:sz w:val="21"/>
                <w:szCs w:val="21"/>
              </w:rPr>
              <w:t>20</w:t>
            </w:r>
            <w:r w:rsidRPr="005C26A5">
              <w:rPr>
                <w:color w:val="000000"/>
                <w:kern w:val="0"/>
                <w:sz w:val="21"/>
                <w:szCs w:val="21"/>
              </w:rPr>
              <w:t>人次</w:t>
            </w:r>
          </w:p>
        </w:tc>
        <w:tc>
          <w:tcPr>
            <w:tcW w:w="666" w:type="pct"/>
            <w:vMerge/>
            <w:shd w:val="clear" w:color="000000" w:fill="FFFFFF"/>
            <w:vAlign w:val="center"/>
          </w:tcPr>
          <w:p w14:paraId="4BAD902F" w14:textId="77777777" w:rsidR="00775F1A" w:rsidRDefault="00775F1A" w:rsidP="00775F1A">
            <w:pPr>
              <w:widowControl/>
              <w:topLinePunct w:val="0"/>
              <w:spacing w:line="240" w:lineRule="auto"/>
              <w:ind w:firstLineChars="0" w:firstLine="0"/>
              <w:jc w:val="center"/>
              <w:rPr>
                <w:color w:val="000000"/>
                <w:kern w:val="0"/>
                <w:sz w:val="21"/>
                <w:szCs w:val="21"/>
              </w:rPr>
            </w:pPr>
          </w:p>
        </w:tc>
        <w:tc>
          <w:tcPr>
            <w:tcW w:w="592" w:type="pct"/>
            <w:vMerge/>
            <w:shd w:val="clear" w:color="000000" w:fill="FFFFFF"/>
            <w:vAlign w:val="center"/>
          </w:tcPr>
          <w:p w14:paraId="5C813BE1" w14:textId="77777777" w:rsidR="00775F1A" w:rsidRPr="00491173" w:rsidRDefault="00775F1A" w:rsidP="00775F1A">
            <w:pPr>
              <w:widowControl/>
              <w:topLinePunct w:val="0"/>
              <w:spacing w:line="240" w:lineRule="auto"/>
              <w:ind w:firstLineChars="0" w:firstLine="0"/>
              <w:jc w:val="center"/>
              <w:rPr>
                <w:color w:val="000000"/>
                <w:kern w:val="0"/>
                <w:sz w:val="21"/>
                <w:szCs w:val="21"/>
              </w:rPr>
            </w:pPr>
          </w:p>
        </w:tc>
        <w:tc>
          <w:tcPr>
            <w:tcW w:w="1463" w:type="pct"/>
            <w:vMerge/>
            <w:shd w:val="clear" w:color="000000" w:fill="FFFFFF"/>
            <w:vAlign w:val="center"/>
          </w:tcPr>
          <w:p w14:paraId="64E31AA7"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2887B1C9" w14:textId="77777777" w:rsidTr="0027467A">
        <w:trPr>
          <w:trHeight w:val="20"/>
          <w:jc w:val="center"/>
        </w:trPr>
        <w:tc>
          <w:tcPr>
            <w:tcW w:w="360" w:type="pct"/>
            <w:vMerge/>
            <w:shd w:val="clear" w:color="000000" w:fill="FFFFFF"/>
            <w:vAlign w:val="center"/>
          </w:tcPr>
          <w:p w14:paraId="5C88328A"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7007AEAC"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71C4F4D1" w14:textId="4D916B77" w:rsidR="00775F1A" w:rsidRDefault="00775F1A" w:rsidP="00F1794B">
            <w:pPr>
              <w:widowControl/>
              <w:topLinePunct w:val="0"/>
              <w:spacing w:line="240" w:lineRule="auto"/>
              <w:ind w:firstLineChars="0" w:firstLine="0"/>
              <w:jc w:val="left"/>
              <w:rPr>
                <w:color w:val="000000"/>
                <w:kern w:val="0"/>
                <w:sz w:val="21"/>
                <w:szCs w:val="21"/>
              </w:rPr>
            </w:pPr>
            <w:r w:rsidRPr="005C26A5">
              <w:rPr>
                <w:rFonts w:ascii="仿宋_GB2312" w:hint="eastAsia"/>
                <w:color w:val="000000"/>
                <w:kern w:val="0"/>
                <w:sz w:val="21"/>
                <w:szCs w:val="21"/>
              </w:rPr>
              <w:t>在校研究生赴境外学习交流</w:t>
            </w:r>
            <w:r w:rsidRPr="005C26A5">
              <w:rPr>
                <w:rFonts w:eastAsia="宋体" w:hint="eastAsia"/>
                <w:color w:val="000000"/>
                <w:kern w:val="0"/>
                <w:sz w:val="21"/>
                <w:szCs w:val="21"/>
              </w:rPr>
              <w:t>10</w:t>
            </w:r>
            <w:r w:rsidRPr="005C26A5">
              <w:rPr>
                <w:rFonts w:ascii="仿宋_GB2312" w:hint="eastAsia"/>
                <w:color w:val="000000"/>
                <w:kern w:val="0"/>
                <w:sz w:val="21"/>
                <w:szCs w:val="21"/>
              </w:rPr>
              <w:t>-</w:t>
            </w:r>
            <w:r w:rsidRPr="005C26A5">
              <w:rPr>
                <w:rFonts w:eastAsia="宋体" w:hint="eastAsia"/>
                <w:color w:val="000000"/>
                <w:kern w:val="0"/>
                <w:sz w:val="21"/>
                <w:szCs w:val="21"/>
              </w:rPr>
              <w:t>20</w:t>
            </w:r>
            <w:r w:rsidRPr="005C26A5">
              <w:rPr>
                <w:color w:val="000000"/>
                <w:kern w:val="0"/>
                <w:sz w:val="21"/>
                <w:szCs w:val="21"/>
              </w:rPr>
              <w:t>人次</w:t>
            </w:r>
          </w:p>
        </w:tc>
        <w:tc>
          <w:tcPr>
            <w:tcW w:w="592" w:type="pct"/>
            <w:tcBorders>
              <w:top w:val="single" w:sz="4" w:space="0" w:color="auto"/>
            </w:tcBorders>
            <w:shd w:val="clear" w:color="000000" w:fill="FFFFFF"/>
            <w:vAlign w:val="center"/>
          </w:tcPr>
          <w:p w14:paraId="2BF0EB57" w14:textId="00AA4E94" w:rsidR="00775F1A" w:rsidRDefault="00775F1A" w:rsidP="00775F1A">
            <w:pPr>
              <w:widowControl/>
              <w:topLinePunct w:val="0"/>
              <w:spacing w:line="240" w:lineRule="auto"/>
              <w:ind w:firstLineChars="0" w:firstLine="0"/>
              <w:jc w:val="center"/>
              <w:rPr>
                <w:color w:val="000000"/>
                <w:kern w:val="0"/>
                <w:sz w:val="21"/>
                <w:szCs w:val="21"/>
              </w:rPr>
            </w:pPr>
            <w:r w:rsidRPr="005C26A5">
              <w:rPr>
                <w:rFonts w:eastAsia="宋体" w:hint="eastAsia"/>
                <w:color w:val="000000"/>
                <w:kern w:val="0"/>
                <w:sz w:val="21"/>
                <w:szCs w:val="21"/>
              </w:rPr>
              <w:t>3</w:t>
            </w:r>
            <w:r w:rsidRPr="005C26A5">
              <w:rPr>
                <w:rFonts w:ascii="仿宋_GB2312" w:hint="eastAsia"/>
                <w:color w:val="000000"/>
                <w:kern w:val="0"/>
                <w:sz w:val="21"/>
                <w:szCs w:val="21"/>
              </w:rPr>
              <w:t>-</w:t>
            </w:r>
            <w:r w:rsidRPr="005C26A5">
              <w:rPr>
                <w:rFonts w:eastAsia="宋体" w:hint="eastAsia"/>
                <w:color w:val="000000"/>
                <w:kern w:val="0"/>
                <w:sz w:val="21"/>
                <w:szCs w:val="21"/>
              </w:rPr>
              <w:t>5</w:t>
            </w:r>
            <w:r w:rsidRPr="005C26A5">
              <w:rPr>
                <w:color w:val="000000"/>
                <w:kern w:val="0"/>
                <w:sz w:val="21"/>
                <w:szCs w:val="21"/>
              </w:rPr>
              <w:t>人次</w:t>
            </w:r>
          </w:p>
        </w:tc>
        <w:tc>
          <w:tcPr>
            <w:tcW w:w="666" w:type="pct"/>
            <w:vMerge/>
            <w:shd w:val="clear" w:color="000000" w:fill="FFFFFF"/>
            <w:vAlign w:val="center"/>
          </w:tcPr>
          <w:p w14:paraId="5481345B" w14:textId="77777777" w:rsidR="00775F1A" w:rsidRDefault="00775F1A" w:rsidP="00775F1A">
            <w:pPr>
              <w:widowControl/>
              <w:topLinePunct w:val="0"/>
              <w:spacing w:line="240" w:lineRule="auto"/>
              <w:ind w:firstLineChars="0" w:firstLine="0"/>
              <w:jc w:val="center"/>
              <w:rPr>
                <w:color w:val="000000"/>
                <w:kern w:val="0"/>
                <w:sz w:val="21"/>
                <w:szCs w:val="21"/>
              </w:rPr>
            </w:pPr>
          </w:p>
        </w:tc>
        <w:tc>
          <w:tcPr>
            <w:tcW w:w="592" w:type="pct"/>
            <w:vMerge/>
            <w:shd w:val="clear" w:color="000000" w:fill="FFFFFF"/>
            <w:vAlign w:val="center"/>
          </w:tcPr>
          <w:p w14:paraId="7BC27965" w14:textId="77777777" w:rsidR="00775F1A" w:rsidRPr="00491173" w:rsidRDefault="00775F1A" w:rsidP="00775F1A">
            <w:pPr>
              <w:widowControl/>
              <w:topLinePunct w:val="0"/>
              <w:spacing w:line="240" w:lineRule="auto"/>
              <w:ind w:firstLineChars="0" w:firstLine="0"/>
              <w:jc w:val="center"/>
              <w:rPr>
                <w:color w:val="000000"/>
                <w:kern w:val="0"/>
                <w:sz w:val="21"/>
                <w:szCs w:val="21"/>
              </w:rPr>
            </w:pPr>
          </w:p>
        </w:tc>
        <w:tc>
          <w:tcPr>
            <w:tcW w:w="1463" w:type="pct"/>
            <w:vMerge/>
            <w:shd w:val="clear" w:color="000000" w:fill="FFFFFF"/>
            <w:vAlign w:val="center"/>
          </w:tcPr>
          <w:p w14:paraId="6EB81EEF"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4A0FAB99" w14:textId="77777777" w:rsidTr="0027467A">
        <w:trPr>
          <w:trHeight w:val="20"/>
          <w:jc w:val="center"/>
        </w:trPr>
        <w:tc>
          <w:tcPr>
            <w:tcW w:w="360" w:type="pct"/>
            <w:vMerge/>
            <w:shd w:val="clear" w:color="000000" w:fill="FFFFFF"/>
            <w:vAlign w:val="center"/>
          </w:tcPr>
          <w:p w14:paraId="03FA17B1"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val="restart"/>
            <w:tcBorders>
              <w:top w:val="single" w:sz="4" w:space="0" w:color="auto"/>
            </w:tcBorders>
            <w:shd w:val="clear" w:color="000000" w:fill="FFFFFF"/>
            <w:noWrap/>
            <w:vAlign w:val="center"/>
          </w:tcPr>
          <w:p w14:paraId="2C6B8B0A" w14:textId="50843C61" w:rsidR="00775F1A" w:rsidRPr="00646F16"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质量指标</w:t>
            </w:r>
          </w:p>
        </w:tc>
        <w:tc>
          <w:tcPr>
            <w:tcW w:w="970" w:type="pct"/>
            <w:tcBorders>
              <w:top w:val="single" w:sz="4" w:space="0" w:color="auto"/>
            </w:tcBorders>
            <w:shd w:val="clear" w:color="000000" w:fill="FFFFFF"/>
            <w:vAlign w:val="center"/>
          </w:tcPr>
          <w:p w14:paraId="34C1B8C7" w14:textId="2A3B4A45" w:rsidR="00775F1A" w:rsidRPr="00F26ADA" w:rsidRDefault="00775F1A" w:rsidP="00F1794B">
            <w:pPr>
              <w:widowControl/>
              <w:topLinePunct w:val="0"/>
              <w:spacing w:line="240" w:lineRule="auto"/>
              <w:ind w:firstLineChars="0" w:firstLine="0"/>
              <w:jc w:val="left"/>
              <w:rPr>
                <w:color w:val="000000"/>
                <w:kern w:val="0"/>
                <w:sz w:val="21"/>
                <w:szCs w:val="21"/>
              </w:rPr>
            </w:pPr>
            <w:r>
              <w:rPr>
                <w:rFonts w:hint="eastAsia"/>
                <w:color w:val="000000"/>
                <w:kern w:val="0"/>
                <w:sz w:val="21"/>
                <w:szCs w:val="21"/>
              </w:rPr>
              <w:t>国家级科研奖励</w:t>
            </w:r>
          </w:p>
        </w:tc>
        <w:tc>
          <w:tcPr>
            <w:tcW w:w="592" w:type="pct"/>
            <w:tcBorders>
              <w:top w:val="single" w:sz="4" w:space="0" w:color="auto"/>
            </w:tcBorders>
            <w:shd w:val="clear" w:color="000000" w:fill="FFFFFF"/>
            <w:vAlign w:val="center"/>
          </w:tcPr>
          <w:p w14:paraId="06DA8256" w14:textId="376CA32D" w:rsidR="00775F1A"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1</w:t>
            </w:r>
            <w:r>
              <w:rPr>
                <w:color w:val="000000"/>
                <w:kern w:val="0"/>
                <w:sz w:val="21"/>
                <w:szCs w:val="21"/>
              </w:rPr>
              <w:t>-2</w:t>
            </w:r>
            <w:r>
              <w:rPr>
                <w:rFonts w:hint="eastAsia"/>
                <w:color w:val="000000"/>
                <w:kern w:val="0"/>
                <w:sz w:val="21"/>
                <w:szCs w:val="21"/>
              </w:rPr>
              <w:t>项</w:t>
            </w:r>
          </w:p>
        </w:tc>
        <w:tc>
          <w:tcPr>
            <w:tcW w:w="666" w:type="pct"/>
            <w:vMerge w:val="restart"/>
            <w:tcBorders>
              <w:top w:val="single" w:sz="4" w:space="0" w:color="auto"/>
            </w:tcBorders>
            <w:shd w:val="clear" w:color="000000" w:fill="FFFFFF"/>
            <w:vAlign w:val="center"/>
          </w:tcPr>
          <w:p w14:paraId="07C6E122" w14:textId="3F8C16D0" w:rsidR="00775F1A" w:rsidRPr="00F26ADA"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获得国家及省部级科研奖励</w:t>
            </w:r>
          </w:p>
        </w:tc>
        <w:tc>
          <w:tcPr>
            <w:tcW w:w="592" w:type="pct"/>
            <w:vMerge w:val="restart"/>
            <w:tcBorders>
              <w:top w:val="single" w:sz="4" w:space="0" w:color="auto"/>
            </w:tcBorders>
            <w:shd w:val="clear" w:color="000000" w:fill="FFFFFF"/>
            <w:vAlign w:val="center"/>
          </w:tcPr>
          <w:p w14:paraId="73B77831" w14:textId="4C2211FA" w:rsidR="00775F1A" w:rsidRDefault="00775F1A" w:rsidP="00775F1A">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w:t>
            </w:r>
            <w:r w:rsidRPr="00491173">
              <w:rPr>
                <w:rFonts w:hint="eastAsia"/>
                <w:color w:val="000000"/>
                <w:kern w:val="0"/>
                <w:sz w:val="21"/>
                <w:szCs w:val="21"/>
              </w:rPr>
              <w:t>4</w:t>
            </w:r>
            <w:r>
              <w:rPr>
                <w:rFonts w:hint="eastAsia"/>
                <w:color w:val="000000"/>
                <w:kern w:val="0"/>
                <w:sz w:val="21"/>
                <w:szCs w:val="21"/>
              </w:rPr>
              <w:t>项</w:t>
            </w:r>
          </w:p>
        </w:tc>
        <w:tc>
          <w:tcPr>
            <w:tcW w:w="1463" w:type="pct"/>
            <w:vMerge/>
            <w:shd w:val="clear" w:color="000000" w:fill="FFFFFF"/>
            <w:vAlign w:val="center"/>
          </w:tcPr>
          <w:p w14:paraId="608ADB65"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17E587E1" w14:textId="77777777" w:rsidTr="0027467A">
        <w:trPr>
          <w:trHeight w:val="20"/>
          <w:jc w:val="center"/>
        </w:trPr>
        <w:tc>
          <w:tcPr>
            <w:tcW w:w="360" w:type="pct"/>
            <w:vMerge/>
            <w:shd w:val="clear" w:color="000000" w:fill="FFFFFF"/>
            <w:vAlign w:val="center"/>
          </w:tcPr>
          <w:p w14:paraId="03012649"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5E266196"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017A91A3" w14:textId="07513A42" w:rsidR="00775F1A" w:rsidRPr="00F26ADA" w:rsidRDefault="00775F1A" w:rsidP="00F1794B">
            <w:pPr>
              <w:widowControl/>
              <w:topLinePunct w:val="0"/>
              <w:spacing w:line="240" w:lineRule="auto"/>
              <w:ind w:firstLineChars="0" w:firstLine="0"/>
              <w:jc w:val="left"/>
              <w:rPr>
                <w:color w:val="000000"/>
                <w:kern w:val="0"/>
                <w:sz w:val="21"/>
                <w:szCs w:val="21"/>
              </w:rPr>
            </w:pPr>
            <w:r>
              <w:rPr>
                <w:rFonts w:hint="eastAsia"/>
                <w:color w:val="000000"/>
                <w:kern w:val="0"/>
                <w:sz w:val="21"/>
                <w:szCs w:val="21"/>
              </w:rPr>
              <w:t>省部级科研奖励</w:t>
            </w:r>
          </w:p>
        </w:tc>
        <w:tc>
          <w:tcPr>
            <w:tcW w:w="592" w:type="pct"/>
            <w:tcBorders>
              <w:top w:val="single" w:sz="4" w:space="0" w:color="auto"/>
            </w:tcBorders>
            <w:shd w:val="clear" w:color="000000" w:fill="FFFFFF"/>
            <w:vAlign w:val="center"/>
          </w:tcPr>
          <w:p w14:paraId="5631D209" w14:textId="4C1CF964" w:rsidR="00775F1A"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3</w:t>
            </w:r>
            <w:r>
              <w:rPr>
                <w:color w:val="000000"/>
                <w:kern w:val="0"/>
                <w:sz w:val="21"/>
                <w:szCs w:val="21"/>
              </w:rPr>
              <w:t>-5</w:t>
            </w:r>
            <w:r>
              <w:rPr>
                <w:rFonts w:hint="eastAsia"/>
                <w:color w:val="000000"/>
                <w:kern w:val="0"/>
                <w:sz w:val="21"/>
                <w:szCs w:val="21"/>
              </w:rPr>
              <w:t>项</w:t>
            </w:r>
          </w:p>
        </w:tc>
        <w:tc>
          <w:tcPr>
            <w:tcW w:w="666" w:type="pct"/>
            <w:vMerge/>
            <w:shd w:val="clear" w:color="000000" w:fill="FFFFFF"/>
            <w:vAlign w:val="center"/>
          </w:tcPr>
          <w:p w14:paraId="50538979" w14:textId="77777777" w:rsidR="00775F1A" w:rsidRPr="00F26ADA" w:rsidRDefault="00775F1A" w:rsidP="00775F1A">
            <w:pPr>
              <w:widowControl/>
              <w:topLinePunct w:val="0"/>
              <w:spacing w:line="240" w:lineRule="auto"/>
              <w:ind w:firstLineChars="0" w:firstLine="0"/>
              <w:jc w:val="center"/>
              <w:rPr>
                <w:color w:val="000000"/>
                <w:kern w:val="0"/>
                <w:sz w:val="21"/>
                <w:szCs w:val="21"/>
              </w:rPr>
            </w:pPr>
          </w:p>
        </w:tc>
        <w:tc>
          <w:tcPr>
            <w:tcW w:w="592" w:type="pct"/>
            <w:vMerge/>
            <w:shd w:val="clear" w:color="000000" w:fill="FFFFFF"/>
            <w:vAlign w:val="center"/>
          </w:tcPr>
          <w:p w14:paraId="2FCDC2F8" w14:textId="77777777" w:rsidR="00775F1A" w:rsidRDefault="00775F1A" w:rsidP="00775F1A">
            <w:pPr>
              <w:widowControl/>
              <w:topLinePunct w:val="0"/>
              <w:spacing w:line="240" w:lineRule="auto"/>
              <w:ind w:firstLineChars="0" w:firstLine="0"/>
              <w:jc w:val="center"/>
              <w:rPr>
                <w:color w:val="000000"/>
                <w:kern w:val="0"/>
                <w:sz w:val="21"/>
                <w:szCs w:val="21"/>
              </w:rPr>
            </w:pPr>
          </w:p>
        </w:tc>
        <w:tc>
          <w:tcPr>
            <w:tcW w:w="1463" w:type="pct"/>
            <w:vMerge/>
            <w:shd w:val="clear" w:color="000000" w:fill="FFFFFF"/>
            <w:vAlign w:val="center"/>
          </w:tcPr>
          <w:p w14:paraId="03BD8009"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28F57807" w14:textId="77777777" w:rsidTr="0027467A">
        <w:trPr>
          <w:trHeight w:val="20"/>
          <w:jc w:val="center"/>
        </w:trPr>
        <w:tc>
          <w:tcPr>
            <w:tcW w:w="360" w:type="pct"/>
            <w:vMerge/>
            <w:shd w:val="clear" w:color="000000" w:fill="FFFFFF"/>
            <w:vAlign w:val="center"/>
          </w:tcPr>
          <w:p w14:paraId="57B52DC5"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5CA9C6A4"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783666E1" w14:textId="30563B4C" w:rsidR="00775F1A" w:rsidRPr="00F26ADA" w:rsidRDefault="00775F1A" w:rsidP="00F1794B">
            <w:pPr>
              <w:spacing w:line="280" w:lineRule="exact"/>
              <w:ind w:firstLineChars="0" w:firstLine="0"/>
              <w:jc w:val="left"/>
              <w:rPr>
                <w:color w:val="000000"/>
                <w:kern w:val="0"/>
                <w:sz w:val="21"/>
                <w:szCs w:val="21"/>
              </w:rPr>
            </w:pPr>
            <w:r w:rsidRPr="005C26A5">
              <w:rPr>
                <w:rFonts w:ascii="仿宋_GB2312" w:hint="eastAsia"/>
                <w:color w:val="000000"/>
                <w:kern w:val="0"/>
                <w:sz w:val="21"/>
                <w:szCs w:val="21"/>
              </w:rPr>
              <w:t>教师发表</w:t>
            </w:r>
            <w:r w:rsidRPr="005C26A5">
              <w:rPr>
                <w:color w:val="000000"/>
                <w:kern w:val="0"/>
                <w:sz w:val="21"/>
                <w:szCs w:val="21"/>
              </w:rPr>
              <w:t>SCI</w:t>
            </w:r>
            <w:r w:rsidRPr="005C26A5">
              <w:rPr>
                <w:rFonts w:ascii="仿宋_GB2312" w:hint="eastAsia"/>
                <w:color w:val="000000"/>
                <w:kern w:val="0"/>
                <w:sz w:val="21"/>
                <w:szCs w:val="21"/>
              </w:rPr>
              <w:t>、</w:t>
            </w:r>
            <w:r w:rsidRPr="005C26A5">
              <w:rPr>
                <w:color w:val="000000"/>
                <w:kern w:val="0"/>
                <w:sz w:val="21"/>
                <w:szCs w:val="21"/>
              </w:rPr>
              <w:t>EI</w:t>
            </w:r>
            <w:r w:rsidRPr="005C26A5">
              <w:rPr>
                <w:rFonts w:hint="eastAsia"/>
                <w:color w:val="000000"/>
                <w:kern w:val="0"/>
                <w:sz w:val="21"/>
                <w:szCs w:val="21"/>
              </w:rPr>
              <w:t>、</w:t>
            </w:r>
            <w:r w:rsidRPr="005C26A5">
              <w:rPr>
                <w:color w:val="000000"/>
                <w:kern w:val="0"/>
                <w:sz w:val="21"/>
                <w:szCs w:val="21"/>
              </w:rPr>
              <w:t>SSCI</w:t>
            </w:r>
            <w:r w:rsidRPr="005C26A5">
              <w:rPr>
                <w:rFonts w:ascii="仿宋_GB2312" w:hint="eastAsia"/>
                <w:color w:val="000000"/>
                <w:kern w:val="0"/>
                <w:sz w:val="21"/>
                <w:szCs w:val="21"/>
              </w:rPr>
              <w:t>、</w:t>
            </w:r>
            <w:r w:rsidRPr="005C26A5">
              <w:rPr>
                <w:color w:val="000000"/>
                <w:kern w:val="0"/>
                <w:sz w:val="21"/>
                <w:szCs w:val="21"/>
              </w:rPr>
              <w:t>A&amp;HCI</w:t>
            </w:r>
            <w:r w:rsidRPr="005C26A5">
              <w:rPr>
                <w:rFonts w:ascii="仿宋_GB2312" w:hint="eastAsia"/>
                <w:color w:val="000000"/>
                <w:kern w:val="0"/>
                <w:sz w:val="21"/>
                <w:szCs w:val="21"/>
              </w:rPr>
              <w:t>、</w:t>
            </w:r>
            <w:r w:rsidRPr="005C26A5">
              <w:rPr>
                <w:color w:val="000000"/>
                <w:kern w:val="0"/>
                <w:sz w:val="21"/>
                <w:szCs w:val="21"/>
              </w:rPr>
              <w:t>CSSCI</w:t>
            </w:r>
            <w:r w:rsidRPr="005C26A5">
              <w:rPr>
                <w:rFonts w:ascii="仿宋_GB2312" w:hint="eastAsia"/>
                <w:color w:val="000000"/>
                <w:kern w:val="0"/>
                <w:sz w:val="21"/>
                <w:szCs w:val="21"/>
              </w:rPr>
              <w:t>收录论文</w:t>
            </w:r>
          </w:p>
        </w:tc>
        <w:tc>
          <w:tcPr>
            <w:tcW w:w="592" w:type="pct"/>
            <w:tcBorders>
              <w:top w:val="single" w:sz="4" w:space="0" w:color="auto"/>
            </w:tcBorders>
            <w:shd w:val="clear" w:color="000000" w:fill="FFFFFF"/>
            <w:vAlign w:val="center"/>
          </w:tcPr>
          <w:p w14:paraId="5A15B5C1" w14:textId="0BECC343" w:rsidR="00775F1A" w:rsidRDefault="00775F1A" w:rsidP="00775F1A">
            <w:pPr>
              <w:widowControl/>
              <w:topLinePunct w:val="0"/>
              <w:spacing w:line="240" w:lineRule="auto"/>
              <w:ind w:firstLineChars="0" w:firstLine="0"/>
              <w:jc w:val="center"/>
              <w:rPr>
                <w:color w:val="000000"/>
                <w:kern w:val="0"/>
                <w:sz w:val="21"/>
                <w:szCs w:val="21"/>
              </w:rPr>
            </w:pPr>
            <w:r w:rsidRPr="00E0389B">
              <w:rPr>
                <w:rFonts w:hint="eastAsia"/>
                <w:color w:val="000000"/>
                <w:kern w:val="0"/>
                <w:sz w:val="21"/>
                <w:szCs w:val="21"/>
              </w:rPr>
              <w:t>110</w:t>
            </w:r>
            <w:r w:rsidRPr="00E0389B">
              <w:rPr>
                <w:rFonts w:ascii="仿宋_GB2312" w:hint="eastAsia"/>
                <w:color w:val="000000"/>
                <w:kern w:val="0"/>
                <w:sz w:val="21"/>
                <w:szCs w:val="21"/>
              </w:rPr>
              <w:t>-</w:t>
            </w:r>
            <w:r w:rsidRPr="00E0389B">
              <w:rPr>
                <w:rFonts w:hint="eastAsia"/>
                <w:color w:val="000000"/>
                <w:kern w:val="0"/>
                <w:sz w:val="21"/>
                <w:szCs w:val="21"/>
              </w:rPr>
              <w:t>130</w:t>
            </w:r>
            <w:r w:rsidRPr="00E0389B">
              <w:rPr>
                <w:color w:val="000000"/>
                <w:kern w:val="0"/>
                <w:sz w:val="21"/>
                <w:szCs w:val="21"/>
              </w:rPr>
              <w:t>篇</w:t>
            </w:r>
          </w:p>
        </w:tc>
        <w:tc>
          <w:tcPr>
            <w:tcW w:w="666" w:type="pct"/>
            <w:vMerge w:val="restart"/>
            <w:tcBorders>
              <w:top w:val="single" w:sz="4" w:space="0" w:color="auto"/>
            </w:tcBorders>
            <w:shd w:val="clear" w:color="000000" w:fill="FFFFFF"/>
            <w:vAlign w:val="center"/>
          </w:tcPr>
          <w:p w14:paraId="0DEA9C3C" w14:textId="5D2508C7" w:rsidR="00775F1A" w:rsidRPr="00F26ADA" w:rsidRDefault="00B14692" w:rsidP="00775F1A">
            <w:pPr>
              <w:widowControl/>
              <w:topLinePunct w:val="0"/>
              <w:spacing w:line="240" w:lineRule="auto"/>
              <w:ind w:firstLineChars="0" w:firstLine="0"/>
              <w:jc w:val="center"/>
              <w:rPr>
                <w:color w:val="000000"/>
                <w:kern w:val="0"/>
                <w:sz w:val="21"/>
                <w:szCs w:val="21"/>
              </w:rPr>
            </w:pPr>
            <w:r w:rsidRPr="00B14692">
              <w:rPr>
                <w:rFonts w:hint="eastAsia"/>
                <w:color w:val="000000"/>
                <w:kern w:val="0"/>
                <w:sz w:val="21"/>
                <w:szCs w:val="21"/>
              </w:rPr>
              <w:t>SCI</w:t>
            </w:r>
            <w:r w:rsidRPr="00B14692">
              <w:rPr>
                <w:rFonts w:hint="eastAsia"/>
                <w:color w:val="000000"/>
                <w:kern w:val="0"/>
                <w:sz w:val="21"/>
                <w:szCs w:val="21"/>
              </w:rPr>
              <w:t>、</w:t>
            </w:r>
            <w:r w:rsidRPr="00B14692">
              <w:rPr>
                <w:rFonts w:hint="eastAsia"/>
                <w:color w:val="000000"/>
                <w:kern w:val="0"/>
                <w:sz w:val="21"/>
                <w:szCs w:val="21"/>
              </w:rPr>
              <w:t>EI</w:t>
            </w:r>
            <w:r w:rsidRPr="00B14692">
              <w:rPr>
                <w:rFonts w:hint="eastAsia"/>
                <w:color w:val="000000"/>
                <w:kern w:val="0"/>
                <w:sz w:val="21"/>
                <w:szCs w:val="21"/>
              </w:rPr>
              <w:t>、</w:t>
            </w:r>
            <w:r w:rsidRPr="00B14692">
              <w:rPr>
                <w:rFonts w:hint="eastAsia"/>
                <w:color w:val="000000"/>
                <w:kern w:val="0"/>
                <w:sz w:val="21"/>
                <w:szCs w:val="21"/>
              </w:rPr>
              <w:t>SSCI</w:t>
            </w:r>
            <w:r w:rsidRPr="00B14692">
              <w:rPr>
                <w:rFonts w:hint="eastAsia"/>
                <w:color w:val="000000"/>
                <w:kern w:val="0"/>
                <w:sz w:val="21"/>
                <w:szCs w:val="21"/>
              </w:rPr>
              <w:t>、</w:t>
            </w:r>
            <w:r w:rsidRPr="00B14692">
              <w:rPr>
                <w:rFonts w:hint="eastAsia"/>
                <w:color w:val="000000"/>
                <w:kern w:val="0"/>
                <w:sz w:val="21"/>
                <w:szCs w:val="21"/>
              </w:rPr>
              <w:t>A&amp;HCI</w:t>
            </w:r>
            <w:r w:rsidRPr="00B14692">
              <w:rPr>
                <w:rFonts w:hint="eastAsia"/>
                <w:color w:val="000000"/>
                <w:kern w:val="0"/>
                <w:sz w:val="21"/>
                <w:szCs w:val="21"/>
              </w:rPr>
              <w:t>、</w:t>
            </w:r>
            <w:r w:rsidRPr="00B14692">
              <w:rPr>
                <w:rFonts w:hint="eastAsia"/>
                <w:color w:val="000000"/>
                <w:kern w:val="0"/>
                <w:sz w:val="21"/>
                <w:szCs w:val="21"/>
              </w:rPr>
              <w:t>CSSCI</w:t>
            </w:r>
            <w:r w:rsidRPr="00B14692">
              <w:rPr>
                <w:rFonts w:hint="eastAsia"/>
                <w:color w:val="000000"/>
                <w:kern w:val="0"/>
                <w:sz w:val="21"/>
                <w:szCs w:val="21"/>
              </w:rPr>
              <w:t>收录论文</w:t>
            </w:r>
          </w:p>
        </w:tc>
        <w:tc>
          <w:tcPr>
            <w:tcW w:w="592" w:type="pct"/>
            <w:vMerge w:val="restart"/>
            <w:tcBorders>
              <w:top w:val="single" w:sz="4" w:space="0" w:color="auto"/>
            </w:tcBorders>
            <w:shd w:val="clear" w:color="000000" w:fill="FFFFFF"/>
            <w:vAlign w:val="center"/>
          </w:tcPr>
          <w:p w14:paraId="7C786B95" w14:textId="11BD9C39" w:rsidR="00775F1A" w:rsidRDefault="00775F1A" w:rsidP="00775F1A">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w:t>
            </w:r>
            <w:r>
              <w:rPr>
                <w:rFonts w:hint="eastAsia"/>
                <w:color w:val="000000"/>
                <w:kern w:val="0"/>
                <w:sz w:val="21"/>
                <w:szCs w:val="21"/>
              </w:rPr>
              <w:t>1</w:t>
            </w:r>
            <w:r>
              <w:rPr>
                <w:color w:val="000000"/>
                <w:kern w:val="0"/>
                <w:sz w:val="21"/>
                <w:szCs w:val="21"/>
              </w:rPr>
              <w:t>30</w:t>
            </w:r>
            <w:r>
              <w:rPr>
                <w:rFonts w:hint="eastAsia"/>
                <w:color w:val="000000"/>
                <w:kern w:val="0"/>
                <w:sz w:val="21"/>
                <w:szCs w:val="21"/>
              </w:rPr>
              <w:t>篇</w:t>
            </w:r>
          </w:p>
        </w:tc>
        <w:tc>
          <w:tcPr>
            <w:tcW w:w="1463" w:type="pct"/>
            <w:vMerge/>
            <w:shd w:val="clear" w:color="000000" w:fill="FFFFFF"/>
            <w:vAlign w:val="center"/>
          </w:tcPr>
          <w:p w14:paraId="32C41F67"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5A6993F1" w14:textId="77777777" w:rsidTr="0027467A">
        <w:trPr>
          <w:trHeight w:val="1344"/>
          <w:jc w:val="center"/>
        </w:trPr>
        <w:tc>
          <w:tcPr>
            <w:tcW w:w="360" w:type="pct"/>
            <w:vMerge/>
            <w:shd w:val="clear" w:color="000000" w:fill="FFFFFF"/>
            <w:vAlign w:val="center"/>
          </w:tcPr>
          <w:p w14:paraId="288EA526"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357" w:type="pct"/>
            <w:vMerge/>
            <w:shd w:val="clear" w:color="000000" w:fill="FFFFFF"/>
            <w:noWrap/>
            <w:vAlign w:val="center"/>
          </w:tcPr>
          <w:p w14:paraId="03627C59" w14:textId="77777777" w:rsidR="00775F1A" w:rsidRPr="00646F16" w:rsidRDefault="00775F1A" w:rsidP="00775F1A">
            <w:pPr>
              <w:widowControl/>
              <w:topLinePunct w:val="0"/>
              <w:spacing w:line="240" w:lineRule="auto"/>
              <w:ind w:firstLineChars="0" w:firstLine="0"/>
              <w:jc w:val="center"/>
              <w:rPr>
                <w:color w:val="000000"/>
                <w:kern w:val="0"/>
                <w:sz w:val="21"/>
                <w:szCs w:val="21"/>
              </w:rPr>
            </w:pPr>
          </w:p>
        </w:tc>
        <w:tc>
          <w:tcPr>
            <w:tcW w:w="970" w:type="pct"/>
            <w:tcBorders>
              <w:top w:val="single" w:sz="4" w:space="0" w:color="auto"/>
            </w:tcBorders>
            <w:shd w:val="clear" w:color="000000" w:fill="FFFFFF"/>
            <w:vAlign w:val="center"/>
          </w:tcPr>
          <w:p w14:paraId="74491821" w14:textId="6F723FA1" w:rsidR="00775F1A" w:rsidRPr="00AE728A" w:rsidRDefault="00775F1A" w:rsidP="00F1794B">
            <w:pPr>
              <w:spacing w:line="280" w:lineRule="exact"/>
              <w:ind w:firstLineChars="0" w:firstLine="0"/>
              <w:jc w:val="left"/>
              <w:rPr>
                <w:rFonts w:ascii="仿宋_GB2312"/>
                <w:color w:val="000000"/>
                <w:kern w:val="0"/>
                <w:sz w:val="21"/>
                <w:szCs w:val="21"/>
              </w:rPr>
            </w:pPr>
            <w:r w:rsidRPr="005C26A5">
              <w:rPr>
                <w:rFonts w:ascii="仿宋_GB2312" w:hint="eastAsia"/>
                <w:color w:val="000000"/>
                <w:kern w:val="0"/>
                <w:sz w:val="21"/>
                <w:szCs w:val="21"/>
              </w:rPr>
              <w:t>研究生发表</w:t>
            </w:r>
            <w:r w:rsidRPr="005C26A5">
              <w:rPr>
                <w:color w:val="000000"/>
                <w:kern w:val="0"/>
                <w:sz w:val="21"/>
                <w:szCs w:val="21"/>
              </w:rPr>
              <w:t>SCI</w:t>
            </w:r>
            <w:r w:rsidRPr="005C26A5">
              <w:rPr>
                <w:rFonts w:ascii="仿宋_GB2312" w:hint="eastAsia"/>
                <w:color w:val="000000"/>
                <w:kern w:val="0"/>
                <w:sz w:val="21"/>
                <w:szCs w:val="21"/>
              </w:rPr>
              <w:t>、</w:t>
            </w:r>
            <w:r w:rsidRPr="005C26A5">
              <w:rPr>
                <w:color w:val="000000"/>
                <w:kern w:val="0"/>
                <w:sz w:val="21"/>
                <w:szCs w:val="21"/>
              </w:rPr>
              <w:t>EI</w:t>
            </w:r>
            <w:r w:rsidRPr="005C26A5">
              <w:rPr>
                <w:rFonts w:ascii="仿宋_GB2312" w:hint="eastAsia"/>
                <w:color w:val="000000"/>
                <w:kern w:val="0"/>
                <w:sz w:val="21"/>
                <w:szCs w:val="21"/>
              </w:rPr>
              <w:t>、</w:t>
            </w:r>
            <w:r w:rsidRPr="005C26A5">
              <w:rPr>
                <w:color w:val="000000"/>
                <w:kern w:val="0"/>
                <w:sz w:val="21"/>
                <w:szCs w:val="21"/>
              </w:rPr>
              <w:t>SSCI</w:t>
            </w:r>
            <w:r w:rsidRPr="005C26A5">
              <w:rPr>
                <w:rFonts w:ascii="仿宋_GB2312" w:hint="eastAsia"/>
                <w:color w:val="000000"/>
                <w:kern w:val="0"/>
                <w:sz w:val="21"/>
                <w:szCs w:val="21"/>
              </w:rPr>
              <w:t>、</w:t>
            </w:r>
            <w:r w:rsidRPr="005C26A5">
              <w:rPr>
                <w:color w:val="000000"/>
                <w:kern w:val="0"/>
                <w:sz w:val="21"/>
                <w:szCs w:val="21"/>
              </w:rPr>
              <w:t>A&amp;HCI</w:t>
            </w:r>
            <w:r w:rsidRPr="005C26A5">
              <w:rPr>
                <w:rFonts w:ascii="仿宋_GB2312" w:hint="eastAsia"/>
                <w:color w:val="000000"/>
                <w:kern w:val="0"/>
                <w:sz w:val="21"/>
                <w:szCs w:val="21"/>
              </w:rPr>
              <w:t>、</w:t>
            </w:r>
            <w:r w:rsidRPr="005C26A5">
              <w:rPr>
                <w:color w:val="000000"/>
                <w:kern w:val="0"/>
                <w:sz w:val="21"/>
                <w:szCs w:val="21"/>
              </w:rPr>
              <w:t>CSSCI</w:t>
            </w:r>
            <w:r w:rsidRPr="005C26A5">
              <w:rPr>
                <w:rFonts w:ascii="仿宋_GB2312" w:hint="eastAsia"/>
                <w:color w:val="000000"/>
                <w:kern w:val="0"/>
                <w:sz w:val="21"/>
                <w:szCs w:val="21"/>
              </w:rPr>
              <w:t>收录论文</w:t>
            </w:r>
          </w:p>
        </w:tc>
        <w:tc>
          <w:tcPr>
            <w:tcW w:w="592" w:type="pct"/>
            <w:tcBorders>
              <w:top w:val="single" w:sz="4" w:space="0" w:color="auto"/>
            </w:tcBorders>
            <w:shd w:val="clear" w:color="000000" w:fill="FFFFFF"/>
            <w:vAlign w:val="center"/>
          </w:tcPr>
          <w:p w14:paraId="332F93DD" w14:textId="5105783A" w:rsidR="00775F1A" w:rsidRDefault="00775F1A" w:rsidP="00775F1A">
            <w:pPr>
              <w:widowControl/>
              <w:topLinePunct w:val="0"/>
              <w:spacing w:line="240" w:lineRule="auto"/>
              <w:ind w:firstLineChars="0" w:firstLine="0"/>
              <w:jc w:val="center"/>
              <w:rPr>
                <w:color w:val="000000"/>
                <w:kern w:val="0"/>
                <w:sz w:val="21"/>
                <w:szCs w:val="21"/>
              </w:rPr>
            </w:pPr>
            <w:r w:rsidRPr="005C26A5">
              <w:rPr>
                <w:rFonts w:eastAsia="宋体" w:hint="eastAsia"/>
                <w:color w:val="000000"/>
                <w:kern w:val="0"/>
                <w:sz w:val="21"/>
                <w:szCs w:val="21"/>
              </w:rPr>
              <w:t>20</w:t>
            </w:r>
            <w:r w:rsidRPr="005C26A5">
              <w:rPr>
                <w:rFonts w:ascii="仿宋_GB2312" w:hint="eastAsia"/>
                <w:color w:val="000000"/>
                <w:kern w:val="0"/>
                <w:sz w:val="21"/>
                <w:szCs w:val="21"/>
              </w:rPr>
              <w:t>-</w:t>
            </w:r>
            <w:r w:rsidRPr="005C26A5">
              <w:rPr>
                <w:rFonts w:eastAsia="宋体" w:hint="eastAsia"/>
                <w:color w:val="000000"/>
                <w:kern w:val="0"/>
                <w:sz w:val="21"/>
                <w:szCs w:val="21"/>
              </w:rPr>
              <w:t>30</w:t>
            </w:r>
            <w:r w:rsidRPr="005C26A5">
              <w:rPr>
                <w:color w:val="000000"/>
                <w:kern w:val="0"/>
                <w:sz w:val="21"/>
                <w:szCs w:val="21"/>
              </w:rPr>
              <w:t>篇</w:t>
            </w:r>
          </w:p>
        </w:tc>
        <w:tc>
          <w:tcPr>
            <w:tcW w:w="666" w:type="pct"/>
            <w:vMerge/>
            <w:shd w:val="clear" w:color="000000" w:fill="FFFFFF"/>
            <w:vAlign w:val="center"/>
          </w:tcPr>
          <w:p w14:paraId="43485216" w14:textId="77777777" w:rsidR="00775F1A" w:rsidRPr="00F26ADA" w:rsidRDefault="00775F1A" w:rsidP="00775F1A">
            <w:pPr>
              <w:widowControl/>
              <w:topLinePunct w:val="0"/>
              <w:spacing w:line="240" w:lineRule="auto"/>
              <w:ind w:firstLineChars="0" w:firstLine="0"/>
              <w:jc w:val="center"/>
              <w:rPr>
                <w:color w:val="000000"/>
                <w:kern w:val="0"/>
                <w:sz w:val="21"/>
                <w:szCs w:val="21"/>
              </w:rPr>
            </w:pPr>
          </w:p>
        </w:tc>
        <w:tc>
          <w:tcPr>
            <w:tcW w:w="592" w:type="pct"/>
            <w:vMerge/>
            <w:shd w:val="clear" w:color="000000" w:fill="FFFFFF"/>
            <w:vAlign w:val="center"/>
          </w:tcPr>
          <w:p w14:paraId="4881F6CD" w14:textId="77777777" w:rsidR="00775F1A" w:rsidRDefault="00775F1A" w:rsidP="00775F1A">
            <w:pPr>
              <w:widowControl/>
              <w:topLinePunct w:val="0"/>
              <w:spacing w:line="240" w:lineRule="auto"/>
              <w:ind w:firstLineChars="0" w:firstLine="0"/>
              <w:jc w:val="center"/>
              <w:rPr>
                <w:color w:val="000000"/>
                <w:kern w:val="0"/>
                <w:sz w:val="21"/>
                <w:szCs w:val="21"/>
              </w:rPr>
            </w:pPr>
          </w:p>
        </w:tc>
        <w:tc>
          <w:tcPr>
            <w:tcW w:w="1463" w:type="pct"/>
            <w:vMerge/>
            <w:shd w:val="clear" w:color="000000" w:fill="FFFFFF"/>
            <w:vAlign w:val="center"/>
          </w:tcPr>
          <w:p w14:paraId="3CE5E406" w14:textId="77777777" w:rsidR="00775F1A" w:rsidRPr="003C0073" w:rsidRDefault="00775F1A" w:rsidP="00775F1A">
            <w:pPr>
              <w:widowControl/>
              <w:topLinePunct w:val="0"/>
              <w:spacing w:line="240" w:lineRule="auto"/>
              <w:ind w:firstLineChars="0" w:firstLine="0"/>
              <w:jc w:val="center"/>
              <w:rPr>
                <w:color w:val="000000"/>
                <w:kern w:val="0"/>
                <w:sz w:val="21"/>
                <w:szCs w:val="21"/>
              </w:rPr>
            </w:pPr>
          </w:p>
        </w:tc>
      </w:tr>
      <w:tr w:rsidR="00775F1A" w:rsidRPr="00F26ADA" w14:paraId="5BD75CE1" w14:textId="77777777" w:rsidTr="00AE7473">
        <w:trPr>
          <w:trHeight w:val="20"/>
          <w:jc w:val="center"/>
        </w:trPr>
        <w:tc>
          <w:tcPr>
            <w:tcW w:w="360" w:type="pct"/>
            <w:tcBorders>
              <w:top w:val="single" w:sz="4" w:space="0" w:color="auto"/>
            </w:tcBorders>
            <w:shd w:val="clear" w:color="000000" w:fill="FFFFFF"/>
            <w:vAlign w:val="center"/>
          </w:tcPr>
          <w:p w14:paraId="54364DE3" w14:textId="65B14314" w:rsidR="00775F1A" w:rsidRPr="00646F16"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效益指标</w:t>
            </w:r>
          </w:p>
        </w:tc>
        <w:tc>
          <w:tcPr>
            <w:tcW w:w="357" w:type="pct"/>
            <w:tcBorders>
              <w:top w:val="single" w:sz="4" w:space="0" w:color="auto"/>
            </w:tcBorders>
            <w:shd w:val="clear" w:color="000000" w:fill="FFFFFF"/>
            <w:noWrap/>
            <w:vAlign w:val="center"/>
          </w:tcPr>
          <w:p w14:paraId="4256E278" w14:textId="7EECFC44" w:rsidR="00775F1A" w:rsidRPr="00646F16" w:rsidRDefault="00775F1A" w:rsidP="00775F1A">
            <w:pPr>
              <w:widowControl/>
              <w:topLinePunct w:val="0"/>
              <w:spacing w:line="240" w:lineRule="auto"/>
              <w:ind w:firstLineChars="0" w:firstLine="0"/>
              <w:jc w:val="center"/>
              <w:rPr>
                <w:color w:val="000000"/>
                <w:kern w:val="0"/>
                <w:sz w:val="21"/>
                <w:szCs w:val="21"/>
              </w:rPr>
            </w:pPr>
            <w:r w:rsidRPr="00A0500B">
              <w:rPr>
                <w:rFonts w:hint="eastAsia"/>
                <w:color w:val="000000"/>
                <w:kern w:val="0"/>
                <w:sz w:val="21"/>
                <w:szCs w:val="21"/>
              </w:rPr>
              <w:t>社会</w:t>
            </w:r>
            <w:r>
              <w:rPr>
                <w:rFonts w:hint="eastAsia"/>
                <w:color w:val="000000"/>
                <w:kern w:val="0"/>
                <w:sz w:val="21"/>
                <w:szCs w:val="21"/>
              </w:rPr>
              <w:t>效益指标</w:t>
            </w:r>
          </w:p>
        </w:tc>
        <w:tc>
          <w:tcPr>
            <w:tcW w:w="970" w:type="pct"/>
            <w:tcBorders>
              <w:top w:val="single" w:sz="4" w:space="0" w:color="auto"/>
            </w:tcBorders>
            <w:shd w:val="clear" w:color="000000" w:fill="FFFFFF"/>
            <w:vAlign w:val="center"/>
          </w:tcPr>
          <w:p w14:paraId="1A3AE9BE" w14:textId="63411C98" w:rsidR="00775F1A" w:rsidRPr="00427DA9" w:rsidRDefault="00775F1A" w:rsidP="00F1794B">
            <w:pPr>
              <w:spacing w:line="280" w:lineRule="exact"/>
              <w:ind w:firstLineChars="0" w:firstLine="0"/>
              <w:jc w:val="left"/>
              <w:rPr>
                <w:rFonts w:ascii="仿宋_GB2312"/>
                <w:color w:val="000000"/>
                <w:kern w:val="0"/>
                <w:sz w:val="21"/>
                <w:szCs w:val="21"/>
              </w:rPr>
            </w:pPr>
            <w:r w:rsidRPr="005C26A5">
              <w:rPr>
                <w:rFonts w:ascii="仿宋_GB2312" w:hint="eastAsia"/>
                <w:color w:val="000000"/>
                <w:kern w:val="0"/>
                <w:sz w:val="21"/>
                <w:szCs w:val="21"/>
              </w:rPr>
              <w:t>转化或应用的发明专利、咨询报告、智库报告、技术标准等创新成果</w:t>
            </w:r>
          </w:p>
        </w:tc>
        <w:tc>
          <w:tcPr>
            <w:tcW w:w="592" w:type="pct"/>
            <w:tcBorders>
              <w:top w:val="single" w:sz="4" w:space="0" w:color="auto"/>
            </w:tcBorders>
            <w:shd w:val="clear" w:color="000000" w:fill="FFFFFF"/>
            <w:vAlign w:val="center"/>
          </w:tcPr>
          <w:p w14:paraId="6125D0D3" w14:textId="1DBBCE03" w:rsidR="00775F1A" w:rsidRDefault="00775F1A" w:rsidP="00775F1A">
            <w:pPr>
              <w:widowControl/>
              <w:topLinePunct w:val="0"/>
              <w:spacing w:line="240" w:lineRule="auto"/>
              <w:ind w:firstLineChars="0" w:firstLine="0"/>
              <w:jc w:val="center"/>
              <w:rPr>
                <w:color w:val="000000"/>
                <w:kern w:val="0"/>
                <w:sz w:val="21"/>
                <w:szCs w:val="21"/>
              </w:rPr>
            </w:pPr>
            <w:r>
              <w:rPr>
                <w:rFonts w:hint="eastAsia"/>
                <w:color w:val="000000"/>
                <w:kern w:val="0"/>
                <w:sz w:val="21"/>
                <w:szCs w:val="21"/>
              </w:rPr>
              <w:t>4</w:t>
            </w:r>
            <w:r>
              <w:rPr>
                <w:color w:val="000000"/>
                <w:kern w:val="0"/>
                <w:sz w:val="21"/>
                <w:szCs w:val="21"/>
              </w:rPr>
              <w:t>0-50</w:t>
            </w:r>
            <w:r>
              <w:rPr>
                <w:rFonts w:hint="eastAsia"/>
                <w:color w:val="000000"/>
                <w:kern w:val="0"/>
                <w:sz w:val="21"/>
                <w:szCs w:val="21"/>
              </w:rPr>
              <w:t>项</w:t>
            </w:r>
          </w:p>
        </w:tc>
        <w:tc>
          <w:tcPr>
            <w:tcW w:w="666" w:type="pct"/>
            <w:tcBorders>
              <w:top w:val="single" w:sz="4" w:space="0" w:color="auto"/>
            </w:tcBorders>
            <w:shd w:val="clear" w:color="000000" w:fill="FFFFFF"/>
            <w:vAlign w:val="center"/>
          </w:tcPr>
          <w:p w14:paraId="02C90E57" w14:textId="0C88EC4D" w:rsidR="00775F1A" w:rsidRPr="00F26ADA" w:rsidRDefault="00775F1A" w:rsidP="00775F1A">
            <w:pPr>
              <w:widowControl/>
              <w:topLinePunct w:val="0"/>
              <w:spacing w:line="240" w:lineRule="auto"/>
              <w:ind w:firstLineChars="0" w:firstLine="0"/>
              <w:jc w:val="center"/>
              <w:rPr>
                <w:color w:val="000000"/>
                <w:kern w:val="0"/>
                <w:sz w:val="21"/>
                <w:szCs w:val="21"/>
              </w:rPr>
            </w:pPr>
            <w:r w:rsidRPr="00AE728A">
              <w:rPr>
                <w:rFonts w:hint="eastAsia"/>
                <w:color w:val="000000"/>
                <w:kern w:val="0"/>
                <w:sz w:val="21"/>
                <w:szCs w:val="21"/>
              </w:rPr>
              <w:t>创新成果转让收益</w:t>
            </w:r>
          </w:p>
        </w:tc>
        <w:tc>
          <w:tcPr>
            <w:tcW w:w="592" w:type="pct"/>
            <w:tcBorders>
              <w:top w:val="single" w:sz="4" w:space="0" w:color="auto"/>
            </w:tcBorders>
            <w:shd w:val="clear" w:color="000000" w:fill="FFFFFF"/>
            <w:vAlign w:val="center"/>
          </w:tcPr>
          <w:p w14:paraId="7637D15B" w14:textId="5D0138E8" w:rsidR="00775F1A" w:rsidRDefault="00775F1A" w:rsidP="00775F1A">
            <w:pPr>
              <w:widowControl/>
              <w:topLinePunct w:val="0"/>
              <w:spacing w:line="240" w:lineRule="auto"/>
              <w:ind w:firstLineChars="0" w:firstLine="0"/>
              <w:jc w:val="center"/>
              <w:rPr>
                <w:color w:val="000000"/>
                <w:kern w:val="0"/>
                <w:sz w:val="21"/>
                <w:szCs w:val="21"/>
              </w:rPr>
            </w:pPr>
            <w:r w:rsidRPr="00491173">
              <w:rPr>
                <w:rFonts w:hint="eastAsia"/>
                <w:color w:val="000000"/>
                <w:kern w:val="0"/>
                <w:sz w:val="21"/>
                <w:szCs w:val="21"/>
              </w:rPr>
              <w:t>≥</w:t>
            </w:r>
            <w:r w:rsidR="00F54CDC">
              <w:rPr>
                <w:color w:val="000000"/>
                <w:kern w:val="0"/>
                <w:sz w:val="21"/>
                <w:szCs w:val="21"/>
              </w:rPr>
              <w:t>500</w:t>
            </w:r>
            <w:r>
              <w:rPr>
                <w:rFonts w:hint="eastAsia"/>
                <w:color w:val="000000"/>
                <w:kern w:val="0"/>
                <w:sz w:val="21"/>
                <w:szCs w:val="21"/>
              </w:rPr>
              <w:t>万元</w:t>
            </w:r>
          </w:p>
        </w:tc>
        <w:tc>
          <w:tcPr>
            <w:tcW w:w="1463" w:type="pct"/>
            <w:tcBorders>
              <w:top w:val="single" w:sz="4" w:space="0" w:color="auto"/>
            </w:tcBorders>
            <w:shd w:val="clear" w:color="000000" w:fill="FFFFFF"/>
            <w:vAlign w:val="center"/>
          </w:tcPr>
          <w:p w14:paraId="56678147" w14:textId="7E98B7C1" w:rsidR="00775F1A" w:rsidRPr="003C0073" w:rsidRDefault="00775F1A" w:rsidP="00F1794B">
            <w:pPr>
              <w:widowControl/>
              <w:topLinePunct w:val="0"/>
              <w:spacing w:line="240" w:lineRule="auto"/>
              <w:ind w:firstLineChars="0" w:firstLine="0"/>
              <w:jc w:val="left"/>
              <w:rPr>
                <w:color w:val="000000"/>
                <w:kern w:val="0"/>
                <w:sz w:val="21"/>
                <w:szCs w:val="21"/>
              </w:rPr>
            </w:pPr>
            <w:r>
              <w:rPr>
                <w:rFonts w:hint="eastAsia"/>
                <w:color w:val="000000"/>
                <w:kern w:val="0"/>
                <w:sz w:val="21"/>
                <w:szCs w:val="21"/>
              </w:rPr>
              <w:t>明确指标内涵，增强指标指向性。</w:t>
            </w:r>
          </w:p>
        </w:tc>
      </w:tr>
    </w:tbl>
    <w:p w14:paraId="01D7BD84" w14:textId="46F51098" w:rsidR="008D71C3" w:rsidRDefault="00A0500B" w:rsidP="00B61E2C">
      <w:pPr>
        <w:pStyle w:val="4"/>
        <w:spacing w:beforeLines="50" w:before="156"/>
        <w:ind w:firstLine="562"/>
      </w:pPr>
      <w:r>
        <w:t>2</w:t>
      </w:r>
      <w:r w:rsidR="008D71C3">
        <w:t xml:space="preserve">. </w:t>
      </w:r>
      <w:r w:rsidR="008D71C3">
        <w:t>三级指标权重的确定方法</w:t>
      </w:r>
    </w:p>
    <w:p w14:paraId="4C8E24A7" w14:textId="77777777" w:rsidR="008D71C3" w:rsidRDefault="008D71C3">
      <w:pPr>
        <w:ind w:firstLine="560"/>
      </w:pPr>
      <w:r>
        <w:t>三级指标权重根据项目具体情况，结合专家调查法、层次分析法、主成分分析法以及重要性确定。</w:t>
      </w:r>
    </w:p>
    <w:p w14:paraId="04210140" w14:textId="529EEF73" w:rsidR="008D71C3" w:rsidRPr="000D54AD" w:rsidRDefault="00A0500B" w:rsidP="000D54AD">
      <w:pPr>
        <w:pStyle w:val="4"/>
        <w:ind w:firstLine="562"/>
      </w:pPr>
      <w:r>
        <w:rPr>
          <w:rStyle w:val="41"/>
          <w:b/>
          <w:bCs/>
        </w:rPr>
        <w:t>3</w:t>
      </w:r>
      <w:r w:rsidR="008D71C3" w:rsidRPr="000D54AD">
        <w:rPr>
          <w:rStyle w:val="41"/>
          <w:rFonts w:hint="eastAsia"/>
          <w:b/>
          <w:bCs/>
        </w:rPr>
        <w:t xml:space="preserve">. </w:t>
      </w:r>
      <w:r w:rsidR="008D71C3" w:rsidRPr="000D54AD">
        <w:t>评价方法</w:t>
      </w:r>
    </w:p>
    <w:p w14:paraId="0139B1EC" w14:textId="77777777" w:rsidR="008D71C3" w:rsidRDefault="008D71C3">
      <w:pPr>
        <w:ind w:firstLine="560"/>
      </w:pPr>
      <w:r>
        <w:t>本次绩效评价采用目标比较法、公众评价法、实地调研法、定性与定量</w:t>
      </w:r>
      <w:r>
        <w:lastRenderedPageBreak/>
        <w:t>相结合的方法。</w:t>
      </w:r>
    </w:p>
    <w:p w14:paraId="1D6B4AA8" w14:textId="77777777" w:rsidR="008D71C3" w:rsidRDefault="008D71C3" w:rsidP="00F7627A">
      <w:pPr>
        <w:pStyle w:val="2"/>
        <w:ind w:firstLine="602"/>
      </w:pPr>
      <w:bookmarkStart w:id="144" w:name="_Toc479169695"/>
      <w:bookmarkStart w:id="145" w:name="_Toc480761490"/>
      <w:bookmarkStart w:id="146" w:name="_Toc480761851"/>
      <w:bookmarkStart w:id="147" w:name="_Toc480761947"/>
      <w:bookmarkStart w:id="148" w:name="_Toc480762062"/>
      <w:bookmarkStart w:id="149" w:name="_Toc480770558"/>
      <w:bookmarkStart w:id="150" w:name="_Toc480770664"/>
      <w:bookmarkStart w:id="151" w:name="_Toc480770846"/>
      <w:bookmarkStart w:id="152" w:name="_Toc480771648"/>
      <w:bookmarkStart w:id="153" w:name="_Toc482634638"/>
      <w:bookmarkStart w:id="154" w:name="_Toc6413758"/>
      <w:r>
        <w:t>三、绩效分析及评价结论</w:t>
      </w:r>
      <w:bookmarkEnd w:id="144"/>
      <w:bookmarkEnd w:id="145"/>
      <w:bookmarkEnd w:id="146"/>
      <w:bookmarkEnd w:id="147"/>
      <w:bookmarkEnd w:id="148"/>
      <w:bookmarkEnd w:id="149"/>
      <w:bookmarkEnd w:id="150"/>
      <w:bookmarkEnd w:id="151"/>
      <w:bookmarkEnd w:id="152"/>
      <w:bookmarkEnd w:id="153"/>
      <w:bookmarkEnd w:id="154"/>
    </w:p>
    <w:p w14:paraId="381BD10C" w14:textId="77777777" w:rsidR="008D71C3" w:rsidRDefault="008D71C3" w:rsidP="00F7627A">
      <w:pPr>
        <w:pStyle w:val="3"/>
        <w:ind w:firstLine="562"/>
      </w:pPr>
      <w:bookmarkStart w:id="155" w:name="_Toc6413759"/>
      <w:bookmarkStart w:id="156" w:name="_Toc479169696"/>
      <w:bookmarkStart w:id="157" w:name="_Toc480761491"/>
      <w:bookmarkStart w:id="158" w:name="_Toc480761852"/>
      <w:bookmarkStart w:id="159" w:name="_Toc480761948"/>
      <w:bookmarkStart w:id="160" w:name="_Toc480762063"/>
      <w:bookmarkStart w:id="161" w:name="_Toc480770559"/>
      <w:bookmarkStart w:id="162" w:name="_Toc480770665"/>
      <w:bookmarkStart w:id="163" w:name="_Toc480770847"/>
      <w:bookmarkStart w:id="164" w:name="_Toc480771649"/>
      <w:bookmarkStart w:id="165" w:name="_Toc482634639"/>
      <w:r>
        <w:t>（一）</w:t>
      </w:r>
      <w:r>
        <w:rPr>
          <w:rFonts w:hint="eastAsia"/>
        </w:rPr>
        <w:t>评价信息资料收集途径、数据来源、信息资料的验证方式</w:t>
      </w:r>
      <w:bookmarkEnd w:id="155"/>
    </w:p>
    <w:p w14:paraId="50905B9E" w14:textId="77777777" w:rsidR="00636265" w:rsidRDefault="00636265" w:rsidP="00775F1A">
      <w:pPr>
        <w:pStyle w:val="4"/>
        <w:spacing w:line="680" w:lineRule="exact"/>
        <w:ind w:firstLine="562"/>
        <w:rPr>
          <w:rStyle w:val="40"/>
          <w:b/>
          <w:bCs/>
        </w:rPr>
      </w:pPr>
      <w:bookmarkStart w:id="166" w:name="_Toc6413760"/>
      <w:r>
        <w:rPr>
          <w:rFonts w:hint="eastAsia"/>
        </w:rPr>
        <w:t>1</w:t>
      </w:r>
      <w:r>
        <w:rPr>
          <w:rStyle w:val="40"/>
          <w:rFonts w:hint="eastAsia"/>
          <w:b/>
          <w:bCs/>
        </w:rPr>
        <w:t xml:space="preserve">. </w:t>
      </w:r>
      <w:r>
        <w:rPr>
          <w:rStyle w:val="40"/>
          <w:rFonts w:hint="eastAsia"/>
          <w:b/>
          <w:bCs/>
        </w:rPr>
        <w:t>投入指标</w:t>
      </w:r>
    </w:p>
    <w:p w14:paraId="4D17A36D" w14:textId="728335F3" w:rsidR="00636265" w:rsidRDefault="00636265" w:rsidP="00775F1A">
      <w:pPr>
        <w:spacing w:line="680" w:lineRule="exact"/>
        <w:ind w:firstLine="560"/>
      </w:pPr>
      <w:r>
        <w:rPr>
          <w:rFonts w:hint="eastAsia"/>
        </w:rPr>
        <w:t>该类指标主要通过收集和查阅项目立项审批、预决算文本、项目工作计划及实施情况等材料进行案卷研究和分析，结合实地调研、座谈会情况，采取定性方式验证。</w:t>
      </w:r>
    </w:p>
    <w:p w14:paraId="1EE55D13" w14:textId="77777777" w:rsidR="00636265" w:rsidRDefault="00636265" w:rsidP="00775F1A">
      <w:pPr>
        <w:pStyle w:val="4"/>
        <w:spacing w:line="680" w:lineRule="exact"/>
        <w:ind w:firstLine="562"/>
      </w:pPr>
      <w:r>
        <w:rPr>
          <w:rFonts w:hint="eastAsia"/>
        </w:rPr>
        <w:t xml:space="preserve">2. </w:t>
      </w:r>
      <w:r>
        <w:rPr>
          <w:rFonts w:hint="eastAsia"/>
        </w:rPr>
        <w:t>过程指标</w:t>
      </w:r>
    </w:p>
    <w:p w14:paraId="60305886" w14:textId="77777777" w:rsidR="00636265" w:rsidRDefault="00636265" w:rsidP="00775F1A">
      <w:pPr>
        <w:spacing w:line="680" w:lineRule="exact"/>
        <w:ind w:firstLine="560"/>
      </w:pPr>
      <w:r>
        <w:rPr>
          <w:rFonts w:hint="eastAsia"/>
        </w:rPr>
        <w:t>该类指标主要通过收集、查阅项目管理制度、资金管理制度、文件通知、合同协议、会计凭证及项目实施其他相关材料进行案卷研究和分析，结合实地调研、座谈会及社会调查情况，采取定性与定量相结合的方式验证。</w:t>
      </w:r>
    </w:p>
    <w:p w14:paraId="39C0F67B" w14:textId="77777777" w:rsidR="00636265" w:rsidRDefault="00636265" w:rsidP="00775F1A">
      <w:pPr>
        <w:pStyle w:val="4"/>
        <w:spacing w:line="680" w:lineRule="exact"/>
        <w:ind w:firstLine="562"/>
      </w:pPr>
      <w:r>
        <w:rPr>
          <w:rFonts w:hint="eastAsia"/>
        </w:rPr>
        <w:t xml:space="preserve">3. </w:t>
      </w:r>
      <w:r>
        <w:rPr>
          <w:rFonts w:hint="eastAsia"/>
        </w:rPr>
        <w:t>产出、效果指标</w:t>
      </w:r>
    </w:p>
    <w:p w14:paraId="3ABC9271" w14:textId="77777777" w:rsidR="00636265" w:rsidRDefault="00636265" w:rsidP="00775F1A">
      <w:pPr>
        <w:spacing w:line="680" w:lineRule="exact"/>
        <w:ind w:firstLine="560"/>
      </w:pPr>
      <w:r>
        <w:rPr>
          <w:rFonts w:hint="eastAsia"/>
        </w:rPr>
        <w:t>该类指标主要通过收集、查阅项目实施计划、目标责任、统计汇总、工作总结、会计凭证等相关实施材料，结合实地调研、座谈会、社会调查情况以及行业或媒体公开信息，对相关产出数据和信息进行计算、比对和交叉验证，经分类整理、筛选和优化后，最终采取定量方式进行验证。</w:t>
      </w:r>
    </w:p>
    <w:p w14:paraId="05D6F75D" w14:textId="77777777" w:rsidR="008D71C3" w:rsidRDefault="008D71C3" w:rsidP="00775F1A">
      <w:pPr>
        <w:pStyle w:val="3"/>
        <w:spacing w:line="680" w:lineRule="exact"/>
        <w:ind w:firstLine="562"/>
      </w:pPr>
      <w:r>
        <w:rPr>
          <w:rFonts w:hint="eastAsia"/>
        </w:rPr>
        <w:t>（二）</w:t>
      </w:r>
      <w:r>
        <w:t>绩效分析</w:t>
      </w:r>
      <w:bookmarkEnd w:id="156"/>
      <w:bookmarkEnd w:id="157"/>
      <w:bookmarkEnd w:id="158"/>
      <w:bookmarkEnd w:id="159"/>
      <w:bookmarkEnd w:id="160"/>
      <w:bookmarkEnd w:id="161"/>
      <w:bookmarkEnd w:id="162"/>
      <w:bookmarkEnd w:id="163"/>
      <w:bookmarkEnd w:id="164"/>
      <w:bookmarkEnd w:id="165"/>
      <w:bookmarkEnd w:id="166"/>
    </w:p>
    <w:p w14:paraId="22DC618F" w14:textId="4A5049AF" w:rsidR="008D71C3" w:rsidRDefault="00B4111F" w:rsidP="00775F1A">
      <w:pPr>
        <w:pStyle w:val="4"/>
        <w:spacing w:line="680" w:lineRule="exact"/>
        <w:ind w:firstLine="562"/>
      </w:pPr>
      <w:r>
        <w:t xml:space="preserve">1. </w:t>
      </w:r>
      <w:r w:rsidR="008D71C3">
        <w:t>投入</w:t>
      </w:r>
      <w:r>
        <w:rPr>
          <w:rFonts w:hint="eastAsia"/>
        </w:rPr>
        <w:t>（</w:t>
      </w:r>
      <w:r w:rsidR="005E094F">
        <w:t>8</w:t>
      </w:r>
      <w:r>
        <w:rPr>
          <w:rFonts w:hint="eastAsia"/>
        </w:rPr>
        <w:t>分）</w:t>
      </w:r>
    </w:p>
    <w:p w14:paraId="7B977C51" w14:textId="57BC7037" w:rsidR="008D71C3" w:rsidRDefault="008D71C3" w:rsidP="00775F1A">
      <w:pPr>
        <w:spacing w:line="680" w:lineRule="exact"/>
        <w:ind w:firstLine="560"/>
        <w:rPr>
          <w:szCs w:val="28"/>
        </w:rPr>
      </w:pPr>
      <w:r>
        <w:t>项目投入评价主要是评价项目立项规范性、绩效目标合理性。评价</w:t>
      </w:r>
      <w:r>
        <w:rPr>
          <w:rFonts w:hint="eastAsia"/>
        </w:rPr>
        <w:t>设定</w:t>
      </w:r>
      <w:r>
        <w:t>分值</w:t>
      </w:r>
      <w:r w:rsidR="005E094F">
        <w:t>8</w:t>
      </w:r>
      <w:r>
        <w:t>分，</w:t>
      </w:r>
      <w:r>
        <w:rPr>
          <w:rFonts w:hint="eastAsia"/>
        </w:rPr>
        <w:t>实得</w:t>
      </w:r>
      <w:r w:rsidR="0073709F">
        <w:t>5</w:t>
      </w:r>
      <w:r>
        <w:t>分，</w:t>
      </w:r>
      <w:r w:rsidR="00031E6A" w:rsidRPr="00031E6A">
        <w:rPr>
          <w:rFonts w:hint="eastAsia"/>
        </w:rPr>
        <w:t>得分率</w:t>
      </w:r>
      <w:r w:rsidR="0073709F">
        <w:t>62.50</w:t>
      </w:r>
      <w:r w:rsidR="00031E6A" w:rsidRPr="00031E6A">
        <w:rPr>
          <w:rFonts w:hint="eastAsia"/>
        </w:rPr>
        <w:t>%</w:t>
      </w:r>
      <w:r w:rsidR="00031E6A" w:rsidRPr="00031E6A">
        <w:rPr>
          <w:rFonts w:hint="eastAsia"/>
        </w:rPr>
        <w:t>，评价结果为“</w:t>
      </w:r>
      <w:r w:rsidR="00C834F4">
        <w:rPr>
          <w:rFonts w:hint="eastAsia"/>
        </w:rPr>
        <w:t>中</w:t>
      </w:r>
      <w:r w:rsidR="00031E6A" w:rsidRPr="00031E6A">
        <w:rPr>
          <w:rFonts w:hint="eastAsia"/>
        </w:rPr>
        <w:t>”。具体详见表</w:t>
      </w:r>
      <w:r w:rsidR="005A4EFB">
        <w:t>3</w:t>
      </w:r>
      <w:r w:rsidR="00031E6A" w:rsidRPr="00031E6A">
        <w:rPr>
          <w:rFonts w:hint="eastAsia"/>
        </w:rPr>
        <w:t>。</w:t>
      </w:r>
    </w:p>
    <w:p w14:paraId="7D8939AA" w14:textId="4FB3FEE3" w:rsidR="00031E6A" w:rsidRPr="00A648ED" w:rsidRDefault="00031E6A" w:rsidP="00775F1A">
      <w:pPr>
        <w:spacing w:beforeLines="100" w:before="312"/>
        <w:ind w:firstLine="482"/>
        <w:rPr>
          <w:b/>
          <w:sz w:val="24"/>
        </w:rPr>
      </w:pPr>
      <w:r w:rsidRPr="00031E6A">
        <w:rPr>
          <w:rFonts w:hint="eastAsia"/>
          <w:b/>
          <w:sz w:val="24"/>
        </w:rPr>
        <w:lastRenderedPageBreak/>
        <w:t>表</w:t>
      </w:r>
      <w:r w:rsidR="005A4EFB">
        <w:rPr>
          <w:b/>
          <w:sz w:val="24"/>
        </w:rPr>
        <w:t>3</w:t>
      </w:r>
      <w:r w:rsidRPr="00031E6A">
        <w:rPr>
          <w:rFonts w:hint="eastAsia"/>
          <w:b/>
          <w:sz w:val="24"/>
        </w:rPr>
        <w:t>：</w:t>
      </w:r>
    </w:p>
    <w:p w14:paraId="147633E9" w14:textId="77777777" w:rsidR="00B4111F" w:rsidRPr="008E484A" w:rsidRDefault="00B4111F" w:rsidP="008E484A">
      <w:pPr>
        <w:ind w:firstLineChars="0" w:firstLine="0"/>
        <w:jc w:val="center"/>
        <w:rPr>
          <w:b/>
          <w:sz w:val="24"/>
        </w:rPr>
      </w:pPr>
      <w:r w:rsidRPr="008E484A">
        <w:rPr>
          <w:rFonts w:hint="eastAsia"/>
          <w:b/>
          <w:sz w:val="24"/>
        </w:rPr>
        <w:t>投入指标得分情况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24"/>
        <w:gridCol w:w="1823"/>
        <w:gridCol w:w="1824"/>
        <w:gridCol w:w="1775"/>
        <w:gridCol w:w="1824"/>
      </w:tblGrid>
      <w:tr w:rsidR="008E484A" w:rsidRPr="00145565" w14:paraId="1159B543" w14:textId="77777777" w:rsidTr="00135E5B">
        <w:trPr>
          <w:trHeight w:hRule="exact" w:val="454"/>
          <w:tblHeader/>
        </w:trPr>
        <w:tc>
          <w:tcPr>
            <w:tcW w:w="1824" w:type="dxa"/>
            <w:tcBorders>
              <w:top w:val="single" w:sz="12" w:space="0" w:color="auto"/>
              <w:bottom w:val="single" w:sz="12" w:space="0" w:color="auto"/>
            </w:tcBorders>
            <w:vAlign w:val="center"/>
          </w:tcPr>
          <w:p w14:paraId="15B21C95" w14:textId="77777777" w:rsidR="008E484A" w:rsidRPr="00145565" w:rsidRDefault="008E484A" w:rsidP="00045277">
            <w:pPr>
              <w:spacing w:line="240" w:lineRule="auto"/>
              <w:ind w:firstLineChars="0" w:firstLine="0"/>
              <w:jc w:val="center"/>
              <w:rPr>
                <w:b/>
                <w:sz w:val="21"/>
                <w:szCs w:val="21"/>
              </w:rPr>
            </w:pPr>
            <w:r w:rsidRPr="00145565">
              <w:rPr>
                <w:rFonts w:hint="eastAsia"/>
                <w:b/>
                <w:sz w:val="21"/>
                <w:szCs w:val="21"/>
              </w:rPr>
              <w:t>二级指标</w:t>
            </w:r>
          </w:p>
        </w:tc>
        <w:tc>
          <w:tcPr>
            <w:tcW w:w="1823" w:type="dxa"/>
            <w:tcBorders>
              <w:top w:val="single" w:sz="12" w:space="0" w:color="auto"/>
              <w:bottom w:val="single" w:sz="12" w:space="0" w:color="auto"/>
            </w:tcBorders>
            <w:vAlign w:val="center"/>
          </w:tcPr>
          <w:p w14:paraId="6CFF36AD" w14:textId="77777777" w:rsidR="008E484A" w:rsidRPr="00145565" w:rsidRDefault="008E484A" w:rsidP="00045277">
            <w:pPr>
              <w:spacing w:line="240" w:lineRule="auto"/>
              <w:ind w:firstLineChars="0" w:firstLine="0"/>
              <w:jc w:val="center"/>
              <w:rPr>
                <w:b/>
                <w:sz w:val="21"/>
                <w:szCs w:val="21"/>
              </w:rPr>
            </w:pPr>
            <w:r w:rsidRPr="00145565">
              <w:rPr>
                <w:rFonts w:hint="eastAsia"/>
                <w:b/>
                <w:sz w:val="21"/>
                <w:szCs w:val="21"/>
              </w:rPr>
              <w:t>三级指标</w:t>
            </w:r>
          </w:p>
        </w:tc>
        <w:tc>
          <w:tcPr>
            <w:tcW w:w="1824" w:type="dxa"/>
            <w:tcBorders>
              <w:top w:val="single" w:sz="12" w:space="0" w:color="auto"/>
              <w:bottom w:val="single" w:sz="12" w:space="0" w:color="auto"/>
            </w:tcBorders>
            <w:vAlign w:val="center"/>
          </w:tcPr>
          <w:p w14:paraId="15E16DAE" w14:textId="77777777" w:rsidR="008E484A" w:rsidRPr="00145565" w:rsidRDefault="00287AF6" w:rsidP="00045277">
            <w:pPr>
              <w:spacing w:line="240" w:lineRule="auto"/>
              <w:ind w:firstLineChars="0" w:firstLine="0"/>
              <w:jc w:val="center"/>
              <w:rPr>
                <w:b/>
                <w:sz w:val="21"/>
                <w:szCs w:val="21"/>
              </w:rPr>
            </w:pPr>
            <w:r>
              <w:rPr>
                <w:rFonts w:hint="eastAsia"/>
                <w:b/>
                <w:sz w:val="21"/>
                <w:szCs w:val="21"/>
              </w:rPr>
              <w:t>权重</w:t>
            </w:r>
          </w:p>
        </w:tc>
        <w:tc>
          <w:tcPr>
            <w:tcW w:w="1775" w:type="dxa"/>
            <w:tcBorders>
              <w:top w:val="single" w:sz="12" w:space="0" w:color="auto"/>
              <w:bottom w:val="single" w:sz="12" w:space="0" w:color="auto"/>
            </w:tcBorders>
            <w:vAlign w:val="center"/>
          </w:tcPr>
          <w:p w14:paraId="0439762B" w14:textId="77777777" w:rsidR="008E484A" w:rsidRPr="00145565" w:rsidRDefault="008E484A" w:rsidP="00045277">
            <w:pPr>
              <w:spacing w:line="240" w:lineRule="auto"/>
              <w:ind w:firstLineChars="0" w:firstLine="0"/>
              <w:jc w:val="center"/>
              <w:rPr>
                <w:b/>
                <w:sz w:val="21"/>
                <w:szCs w:val="21"/>
              </w:rPr>
            </w:pPr>
            <w:r w:rsidRPr="00145565">
              <w:rPr>
                <w:rFonts w:hint="eastAsia"/>
                <w:b/>
                <w:sz w:val="21"/>
                <w:szCs w:val="21"/>
              </w:rPr>
              <w:t>得分</w:t>
            </w:r>
          </w:p>
        </w:tc>
        <w:tc>
          <w:tcPr>
            <w:tcW w:w="1824" w:type="dxa"/>
            <w:tcBorders>
              <w:top w:val="single" w:sz="12" w:space="0" w:color="auto"/>
              <w:bottom w:val="single" w:sz="12" w:space="0" w:color="auto"/>
            </w:tcBorders>
            <w:vAlign w:val="center"/>
          </w:tcPr>
          <w:p w14:paraId="2B770DD0" w14:textId="77777777" w:rsidR="008E484A" w:rsidRPr="00145565" w:rsidRDefault="008E484A" w:rsidP="00045277">
            <w:pPr>
              <w:spacing w:line="240" w:lineRule="auto"/>
              <w:ind w:firstLineChars="0" w:firstLine="0"/>
              <w:jc w:val="center"/>
              <w:rPr>
                <w:b/>
                <w:sz w:val="21"/>
                <w:szCs w:val="21"/>
              </w:rPr>
            </w:pPr>
            <w:r w:rsidRPr="00145565">
              <w:rPr>
                <w:rFonts w:hint="eastAsia"/>
                <w:b/>
                <w:sz w:val="21"/>
                <w:szCs w:val="21"/>
              </w:rPr>
              <w:t>得分率</w:t>
            </w:r>
          </w:p>
        </w:tc>
      </w:tr>
      <w:tr w:rsidR="008E484A" w:rsidRPr="00145565" w14:paraId="1FEC9D55" w14:textId="77777777" w:rsidTr="00135E5B">
        <w:trPr>
          <w:trHeight w:hRule="exact" w:val="454"/>
        </w:trPr>
        <w:tc>
          <w:tcPr>
            <w:tcW w:w="1824" w:type="dxa"/>
            <w:vMerge w:val="restart"/>
            <w:tcBorders>
              <w:top w:val="single" w:sz="12" w:space="0" w:color="auto"/>
            </w:tcBorders>
            <w:vAlign w:val="center"/>
          </w:tcPr>
          <w:p w14:paraId="398B96DE" w14:textId="77777777" w:rsidR="008E484A" w:rsidRPr="00290761" w:rsidRDefault="008E484A" w:rsidP="00045277">
            <w:pPr>
              <w:spacing w:line="240" w:lineRule="auto"/>
              <w:ind w:firstLineChars="0" w:firstLine="0"/>
              <w:jc w:val="center"/>
              <w:rPr>
                <w:b/>
                <w:sz w:val="21"/>
                <w:szCs w:val="21"/>
              </w:rPr>
            </w:pPr>
            <w:r w:rsidRPr="00290761">
              <w:rPr>
                <w:rFonts w:hint="eastAsia"/>
                <w:b/>
                <w:sz w:val="21"/>
                <w:szCs w:val="21"/>
              </w:rPr>
              <w:t>项目立项</w:t>
            </w:r>
          </w:p>
        </w:tc>
        <w:tc>
          <w:tcPr>
            <w:tcW w:w="1823" w:type="dxa"/>
            <w:tcBorders>
              <w:top w:val="single" w:sz="12" w:space="0" w:color="auto"/>
              <w:bottom w:val="single" w:sz="4" w:space="0" w:color="auto"/>
            </w:tcBorders>
            <w:vAlign w:val="center"/>
          </w:tcPr>
          <w:p w14:paraId="3B27A016" w14:textId="77777777" w:rsidR="008E484A" w:rsidRPr="00145565" w:rsidRDefault="008E484A" w:rsidP="00045277">
            <w:pPr>
              <w:spacing w:line="240" w:lineRule="auto"/>
              <w:ind w:firstLineChars="0" w:firstLine="0"/>
              <w:jc w:val="center"/>
              <w:rPr>
                <w:sz w:val="21"/>
                <w:szCs w:val="21"/>
              </w:rPr>
            </w:pPr>
            <w:r w:rsidRPr="00145565">
              <w:rPr>
                <w:rFonts w:hint="eastAsia"/>
                <w:sz w:val="21"/>
                <w:szCs w:val="21"/>
              </w:rPr>
              <w:t>项目立项规范性</w:t>
            </w:r>
          </w:p>
        </w:tc>
        <w:tc>
          <w:tcPr>
            <w:tcW w:w="1824" w:type="dxa"/>
            <w:tcBorders>
              <w:top w:val="single" w:sz="12" w:space="0" w:color="auto"/>
              <w:bottom w:val="single" w:sz="4" w:space="0" w:color="auto"/>
            </w:tcBorders>
            <w:vAlign w:val="center"/>
          </w:tcPr>
          <w:p w14:paraId="7A3532DF" w14:textId="0B10DF7C" w:rsidR="008E484A" w:rsidRPr="00145565" w:rsidRDefault="005E094F" w:rsidP="00045277">
            <w:pPr>
              <w:spacing w:line="240" w:lineRule="auto"/>
              <w:ind w:firstLineChars="0" w:firstLine="0"/>
              <w:jc w:val="center"/>
              <w:rPr>
                <w:sz w:val="21"/>
                <w:szCs w:val="21"/>
              </w:rPr>
            </w:pPr>
            <w:r>
              <w:rPr>
                <w:sz w:val="21"/>
                <w:szCs w:val="21"/>
              </w:rPr>
              <w:t>3</w:t>
            </w:r>
          </w:p>
        </w:tc>
        <w:tc>
          <w:tcPr>
            <w:tcW w:w="1775" w:type="dxa"/>
            <w:tcBorders>
              <w:top w:val="single" w:sz="12" w:space="0" w:color="auto"/>
              <w:bottom w:val="single" w:sz="4" w:space="0" w:color="auto"/>
            </w:tcBorders>
            <w:vAlign w:val="center"/>
          </w:tcPr>
          <w:p w14:paraId="65ED8EC5" w14:textId="279855CC" w:rsidR="008E484A" w:rsidRPr="00145565" w:rsidRDefault="0073709F" w:rsidP="00045277">
            <w:pPr>
              <w:spacing w:line="240" w:lineRule="auto"/>
              <w:ind w:firstLineChars="0" w:firstLine="0"/>
              <w:jc w:val="center"/>
              <w:rPr>
                <w:sz w:val="21"/>
                <w:szCs w:val="21"/>
              </w:rPr>
            </w:pPr>
            <w:r>
              <w:rPr>
                <w:sz w:val="21"/>
                <w:szCs w:val="21"/>
              </w:rPr>
              <w:t>2</w:t>
            </w:r>
          </w:p>
        </w:tc>
        <w:tc>
          <w:tcPr>
            <w:tcW w:w="1824" w:type="dxa"/>
            <w:tcBorders>
              <w:top w:val="single" w:sz="12" w:space="0" w:color="auto"/>
              <w:bottom w:val="single" w:sz="4" w:space="0" w:color="auto"/>
            </w:tcBorders>
            <w:vAlign w:val="center"/>
          </w:tcPr>
          <w:p w14:paraId="658AFBD9" w14:textId="68F12B9A" w:rsidR="008E484A" w:rsidRPr="00145565" w:rsidRDefault="0073709F" w:rsidP="00045277">
            <w:pPr>
              <w:spacing w:line="240" w:lineRule="auto"/>
              <w:ind w:firstLineChars="0" w:firstLine="0"/>
              <w:jc w:val="center"/>
              <w:rPr>
                <w:sz w:val="21"/>
                <w:szCs w:val="21"/>
              </w:rPr>
            </w:pPr>
            <w:r>
              <w:rPr>
                <w:sz w:val="21"/>
                <w:szCs w:val="21"/>
              </w:rPr>
              <w:t>66.67</w:t>
            </w:r>
            <w:r w:rsidR="008E484A" w:rsidRPr="00145565">
              <w:rPr>
                <w:rFonts w:hint="eastAsia"/>
                <w:sz w:val="21"/>
                <w:szCs w:val="21"/>
              </w:rPr>
              <w:t>%</w:t>
            </w:r>
          </w:p>
        </w:tc>
      </w:tr>
      <w:tr w:rsidR="008E484A" w:rsidRPr="00145565" w14:paraId="23557E67" w14:textId="77777777" w:rsidTr="00135E5B">
        <w:trPr>
          <w:trHeight w:hRule="exact" w:val="454"/>
        </w:trPr>
        <w:tc>
          <w:tcPr>
            <w:tcW w:w="1824" w:type="dxa"/>
            <w:vMerge/>
            <w:tcBorders>
              <w:bottom w:val="single" w:sz="4" w:space="0" w:color="auto"/>
            </w:tcBorders>
            <w:vAlign w:val="center"/>
          </w:tcPr>
          <w:p w14:paraId="535C9620" w14:textId="77777777" w:rsidR="008E484A" w:rsidRPr="00145565" w:rsidRDefault="008E484A" w:rsidP="00045277">
            <w:pPr>
              <w:spacing w:line="240" w:lineRule="auto"/>
              <w:ind w:firstLineChars="0" w:firstLine="0"/>
              <w:jc w:val="center"/>
              <w:rPr>
                <w:sz w:val="21"/>
                <w:szCs w:val="21"/>
              </w:rPr>
            </w:pPr>
          </w:p>
        </w:tc>
        <w:tc>
          <w:tcPr>
            <w:tcW w:w="1823" w:type="dxa"/>
            <w:tcBorders>
              <w:top w:val="single" w:sz="4" w:space="0" w:color="auto"/>
              <w:bottom w:val="single" w:sz="4" w:space="0" w:color="auto"/>
            </w:tcBorders>
            <w:vAlign w:val="center"/>
          </w:tcPr>
          <w:p w14:paraId="21F83812" w14:textId="77777777" w:rsidR="008E484A" w:rsidRPr="00145565" w:rsidRDefault="008E484A" w:rsidP="00045277">
            <w:pPr>
              <w:spacing w:line="240" w:lineRule="auto"/>
              <w:ind w:firstLineChars="0" w:firstLine="0"/>
              <w:jc w:val="center"/>
              <w:rPr>
                <w:sz w:val="21"/>
                <w:szCs w:val="21"/>
              </w:rPr>
            </w:pPr>
            <w:r w:rsidRPr="00145565">
              <w:rPr>
                <w:rFonts w:hint="eastAsia"/>
                <w:sz w:val="21"/>
                <w:szCs w:val="21"/>
              </w:rPr>
              <w:t>绩效目标合理性</w:t>
            </w:r>
          </w:p>
        </w:tc>
        <w:tc>
          <w:tcPr>
            <w:tcW w:w="1824" w:type="dxa"/>
            <w:tcBorders>
              <w:top w:val="single" w:sz="4" w:space="0" w:color="auto"/>
              <w:bottom w:val="single" w:sz="4" w:space="0" w:color="auto"/>
            </w:tcBorders>
            <w:vAlign w:val="center"/>
          </w:tcPr>
          <w:p w14:paraId="4A8BDA56" w14:textId="485D019B" w:rsidR="008E484A" w:rsidRPr="00145565" w:rsidRDefault="005E094F" w:rsidP="00045277">
            <w:pPr>
              <w:spacing w:line="240" w:lineRule="auto"/>
              <w:ind w:firstLineChars="0" w:firstLine="0"/>
              <w:jc w:val="center"/>
              <w:rPr>
                <w:sz w:val="21"/>
                <w:szCs w:val="21"/>
              </w:rPr>
            </w:pPr>
            <w:r>
              <w:rPr>
                <w:sz w:val="21"/>
                <w:szCs w:val="21"/>
              </w:rPr>
              <w:t>5</w:t>
            </w:r>
          </w:p>
        </w:tc>
        <w:tc>
          <w:tcPr>
            <w:tcW w:w="1775" w:type="dxa"/>
            <w:tcBorders>
              <w:top w:val="single" w:sz="4" w:space="0" w:color="auto"/>
              <w:bottom w:val="single" w:sz="4" w:space="0" w:color="auto"/>
            </w:tcBorders>
            <w:vAlign w:val="center"/>
          </w:tcPr>
          <w:p w14:paraId="7244003D" w14:textId="278252F8" w:rsidR="008E484A" w:rsidRPr="00145565" w:rsidRDefault="00395B78" w:rsidP="00045277">
            <w:pPr>
              <w:spacing w:line="240" w:lineRule="auto"/>
              <w:ind w:firstLineChars="0" w:firstLine="0"/>
              <w:jc w:val="center"/>
              <w:rPr>
                <w:sz w:val="21"/>
                <w:szCs w:val="21"/>
              </w:rPr>
            </w:pPr>
            <w:r>
              <w:rPr>
                <w:sz w:val="21"/>
                <w:szCs w:val="21"/>
              </w:rPr>
              <w:t>3</w:t>
            </w:r>
          </w:p>
        </w:tc>
        <w:tc>
          <w:tcPr>
            <w:tcW w:w="1824" w:type="dxa"/>
            <w:tcBorders>
              <w:top w:val="single" w:sz="4" w:space="0" w:color="auto"/>
              <w:bottom w:val="single" w:sz="4" w:space="0" w:color="auto"/>
            </w:tcBorders>
            <w:vAlign w:val="center"/>
          </w:tcPr>
          <w:p w14:paraId="35CA0CB0" w14:textId="146BC7D6" w:rsidR="008E484A" w:rsidRPr="00145565" w:rsidRDefault="00395B78" w:rsidP="00045277">
            <w:pPr>
              <w:spacing w:line="240" w:lineRule="auto"/>
              <w:ind w:firstLineChars="0" w:firstLine="0"/>
              <w:jc w:val="center"/>
              <w:rPr>
                <w:sz w:val="21"/>
                <w:szCs w:val="21"/>
              </w:rPr>
            </w:pPr>
            <w:r>
              <w:rPr>
                <w:sz w:val="21"/>
                <w:szCs w:val="21"/>
              </w:rPr>
              <w:t>60</w:t>
            </w:r>
            <w:r w:rsidR="008E484A" w:rsidRPr="00145565">
              <w:rPr>
                <w:rFonts w:hint="eastAsia"/>
                <w:sz w:val="21"/>
                <w:szCs w:val="21"/>
              </w:rPr>
              <w:t>%</w:t>
            </w:r>
          </w:p>
        </w:tc>
      </w:tr>
      <w:tr w:rsidR="008E484A" w:rsidRPr="00145565" w14:paraId="053645D1" w14:textId="77777777" w:rsidTr="00135E5B">
        <w:trPr>
          <w:trHeight w:hRule="exact" w:val="454"/>
        </w:trPr>
        <w:tc>
          <w:tcPr>
            <w:tcW w:w="3647" w:type="dxa"/>
            <w:gridSpan w:val="2"/>
            <w:tcBorders>
              <w:top w:val="single" w:sz="4" w:space="0" w:color="auto"/>
              <w:bottom w:val="single" w:sz="12" w:space="0" w:color="auto"/>
            </w:tcBorders>
            <w:vAlign w:val="center"/>
          </w:tcPr>
          <w:p w14:paraId="21DEED51" w14:textId="77777777" w:rsidR="008E484A" w:rsidRPr="00145565" w:rsidRDefault="008E484A" w:rsidP="00045277">
            <w:pPr>
              <w:spacing w:line="240" w:lineRule="auto"/>
              <w:ind w:firstLineChars="0" w:firstLine="0"/>
              <w:jc w:val="center"/>
              <w:rPr>
                <w:b/>
                <w:sz w:val="21"/>
                <w:szCs w:val="21"/>
              </w:rPr>
            </w:pPr>
            <w:r w:rsidRPr="00145565">
              <w:rPr>
                <w:rFonts w:hint="eastAsia"/>
                <w:b/>
                <w:sz w:val="21"/>
                <w:szCs w:val="21"/>
              </w:rPr>
              <w:t>合计</w:t>
            </w:r>
          </w:p>
        </w:tc>
        <w:tc>
          <w:tcPr>
            <w:tcW w:w="1824" w:type="dxa"/>
            <w:tcBorders>
              <w:top w:val="single" w:sz="4" w:space="0" w:color="auto"/>
              <w:bottom w:val="single" w:sz="12" w:space="0" w:color="auto"/>
            </w:tcBorders>
            <w:vAlign w:val="center"/>
          </w:tcPr>
          <w:p w14:paraId="0043033D" w14:textId="78A9D341" w:rsidR="008E484A" w:rsidRPr="00145565" w:rsidRDefault="005E094F" w:rsidP="00045277">
            <w:pPr>
              <w:spacing w:line="240" w:lineRule="auto"/>
              <w:ind w:firstLineChars="0" w:firstLine="0"/>
              <w:jc w:val="center"/>
              <w:rPr>
                <w:b/>
                <w:sz w:val="21"/>
                <w:szCs w:val="21"/>
              </w:rPr>
            </w:pPr>
            <w:r>
              <w:rPr>
                <w:b/>
                <w:sz w:val="21"/>
                <w:szCs w:val="21"/>
              </w:rPr>
              <w:t>8</w:t>
            </w:r>
          </w:p>
        </w:tc>
        <w:tc>
          <w:tcPr>
            <w:tcW w:w="1775" w:type="dxa"/>
            <w:tcBorders>
              <w:top w:val="single" w:sz="4" w:space="0" w:color="auto"/>
              <w:bottom w:val="single" w:sz="12" w:space="0" w:color="auto"/>
            </w:tcBorders>
            <w:vAlign w:val="center"/>
          </w:tcPr>
          <w:p w14:paraId="25DFE13A" w14:textId="5F0A9370" w:rsidR="008E484A" w:rsidRPr="00145565" w:rsidRDefault="0073709F" w:rsidP="00045277">
            <w:pPr>
              <w:spacing w:line="240" w:lineRule="auto"/>
              <w:ind w:firstLineChars="0" w:firstLine="0"/>
              <w:jc w:val="center"/>
              <w:rPr>
                <w:b/>
                <w:sz w:val="21"/>
                <w:szCs w:val="21"/>
              </w:rPr>
            </w:pPr>
            <w:r>
              <w:rPr>
                <w:b/>
                <w:sz w:val="21"/>
                <w:szCs w:val="21"/>
              </w:rPr>
              <w:t>5</w:t>
            </w:r>
          </w:p>
        </w:tc>
        <w:tc>
          <w:tcPr>
            <w:tcW w:w="1824" w:type="dxa"/>
            <w:tcBorders>
              <w:top w:val="single" w:sz="4" w:space="0" w:color="auto"/>
              <w:bottom w:val="single" w:sz="12" w:space="0" w:color="auto"/>
            </w:tcBorders>
            <w:vAlign w:val="center"/>
          </w:tcPr>
          <w:p w14:paraId="18D02C0A" w14:textId="5547E0EC" w:rsidR="008E484A" w:rsidRPr="00145565" w:rsidRDefault="0073709F" w:rsidP="00395B78">
            <w:pPr>
              <w:spacing w:line="240" w:lineRule="auto"/>
              <w:ind w:firstLineChars="0" w:firstLine="0"/>
              <w:jc w:val="center"/>
              <w:rPr>
                <w:b/>
                <w:sz w:val="21"/>
                <w:szCs w:val="21"/>
              </w:rPr>
            </w:pPr>
            <w:r>
              <w:rPr>
                <w:b/>
                <w:sz w:val="21"/>
                <w:szCs w:val="21"/>
              </w:rPr>
              <w:t>62.50</w:t>
            </w:r>
            <w:r w:rsidR="008E484A" w:rsidRPr="00145565">
              <w:rPr>
                <w:rFonts w:hint="eastAsia"/>
                <w:b/>
                <w:sz w:val="21"/>
                <w:szCs w:val="21"/>
              </w:rPr>
              <w:t>%</w:t>
            </w:r>
          </w:p>
        </w:tc>
      </w:tr>
    </w:tbl>
    <w:p w14:paraId="0E210FA9" w14:textId="77777777" w:rsidR="008D71C3" w:rsidRPr="002C3D0E" w:rsidRDefault="008E484A" w:rsidP="00053A3A">
      <w:pPr>
        <w:spacing w:line="640" w:lineRule="exact"/>
        <w:ind w:firstLine="562"/>
        <w:rPr>
          <w:b/>
        </w:rPr>
      </w:pPr>
      <w:r w:rsidRPr="002C3D0E">
        <w:rPr>
          <w:rFonts w:hint="eastAsia"/>
          <w:b/>
        </w:rPr>
        <w:t>1</w:t>
      </w:r>
      <w:r w:rsidRPr="002C3D0E">
        <w:rPr>
          <w:b/>
        </w:rPr>
        <w:t xml:space="preserve">.1 </w:t>
      </w:r>
      <w:r w:rsidR="008D71C3" w:rsidRPr="002C3D0E">
        <w:rPr>
          <w:b/>
        </w:rPr>
        <w:t>项目立项</w:t>
      </w:r>
    </w:p>
    <w:p w14:paraId="25628ABB" w14:textId="6AA799C7" w:rsidR="008D71C3" w:rsidRDefault="008D71C3" w:rsidP="00053A3A">
      <w:pPr>
        <w:spacing w:line="640" w:lineRule="exact"/>
        <w:ind w:firstLine="560"/>
      </w:pPr>
      <w:r>
        <w:t>评价设定分值</w:t>
      </w:r>
      <w:r w:rsidR="005E094F">
        <w:t>8</w:t>
      </w:r>
      <w:r>
        <w:t>分，实得</w:t>
      </w:r>
      <w:r w:rsidR="006B4C8A">
        <w:t>5</w:t>
      </w:r>
      <w:r>
        <w:t>分，得分率</w:t>
      </w:r>
      <w:r w:rsidR="006B4C8A">
        <w:t>62.50</w:t>
      </w:r>
      <w:r>
        <w:t>%</w:t>
      </w:r>
      <w:r>
        <w:t>。</w:t>
      </w:r>
    </w:p>
    <w:p w14:paraId="5070F496" w14:textId="77777777" w:rsidR="008D71C3" w:rsidRDefault="002C3D0E" w:rsidP="00053A3A">
      <w:pPr>
        <w:keepNext/>
        <w:spacing w:line="640" w:lineRule="exact"/>
        <w:ind w:firstLine="560"/>
      </w:pPr>
      <w:r>
        <w:rPr>
          <w:rFonts w:hint="eastAsia"/>
        </w:rPr>
        <w:t>1</w:t>
      </w:r>
      <w:r>
        <w:t>.1.1</w:t>
      </w:r>
      <w:r w:rsidR="008D71C3">
        <w:t>项目立项规范性</w:t>
      </w:r>
    </w:p>
    <w:p w14:paraId="1863F15E" w14:textId="3AC35C1B" w:rsidR="008D71C3" w:rsidRDefault="008D71C3" w:rsidP="00053A3A">
      <w:pPr>
        <w:spacing w:line="640" w:lineRule="exact"/>
        <w:ind w:firstLine="560"/>
      </w:pPr>
      <w:bookmarkStart w:id="167" w:name="_Hlk6858365"/>
      <w:r>
        <w:rPr>
          <w:rFonts w:hint="eastAsia"/>
        </w:rPr>
        <w:t>根据评价框架内该指标评价说明，评定为“</w:t>
      </w:r>
      <w:r w:rsidR="006B4C8A">
        <w:rPr>
          <w:rFonts w:hint="eastAsia"/>
        </w:rPr>
        <w:t>基本</w:t>
      </w:r>
      <w:r>
        <w:rPr>
          <w:rFonts w:hint="eastAsia"/>
        </w:rPr>
        <w:t>规范”。</w:t>
      </w:r>
      <w:r>
        <w:t>项目</w:t>
      </w:r>
      <w:r w:rsidR="00980C10">
        <w:t>根据</w:t>
      </w:r>
      <w:r w:rsidR="00395B78" w:rsidRPr="00395B78">
        <w:rPr>
          <w:rFonts w:hint="eastAsia"/>
        </w:rPr>
        <w:t>《省人民政府关于推进一流大学和一流学科建设的实施意见》（鄂政发〔</w:t>
      </w:r>
      <w:r w:rsidR="00395B78" w:rsidRPr="00395B78">
        <w:rPr>
          <w:rFonts w:hint="eastAsia"/>
        </w:rPr>
        <w:t>2016</w:t>
      </w:r>
      <w:r w:rsidR="00395B78" w:rsidRPr="00395B78">
        <w:rPr>
          <w:rFonts w:hint="eastAsia"/>
        </w:rPr>
        <w:t>〕</w:t>
      </w:r>
      <w:r w:rsidR="00395B78" w:rsidRPr="00395B78">
        <w:rPr>
          <w:rFonts w:hint="eastAsia"/>
        </w:rPr>
        <w:t>75</w:t>
      </w:r>
      <w:r w:rsidR="00395B78" w:rsidRPr="00395B78">
        <w:rPr>
          <w:rFonts w:hint="eastAsia"/>
        </w:rPr>
        <w:t>号）、《省财政厅关于下达</w:t>
      </w:r>
      <w:r w:rsidR="00395B78" w:rsidRPr="00395B78">
        <w:rPr>
          <w:rFonts w:hint="eastAsia"/>
        </w:rPr>
        <w:t>2017</w:t>
      </w:r>
      <w:r w:rsidR="00395B78" w:rsidRPr="00395B78">
        <w:rPr>
          <w:rFonts w:hint="eastAsia"/>
        </w:rPr>
        <w:t>年高等教育综合奖补资金预算的通知》（</w:t>
      </w:r>
      <w:proofErr w:type="gramStart"/>
      <w:r w:rsidR="00395B78" w:rsidRPr="00395B78">
        <w:rPr>
          <w:rFonts w:hint="eastAsia"/>
        </w:rPr>
        <w:t>鄂财教发</w:t>
      </w:r>
      <w:proofErr w:type="gramEnd"/>
      <w:r w:rsidR="00395B78" w:rsidRPr="00395B78">
        <w:rPr>
          <w:rFonts w:hint="eastAsia"/>
        </w:rPr>
        <w:t>〔</w:t>
      </w:r>
      <w:r w:rsidR="00395B78" w:rsidRPr="00395B78">
        <w:rPr>
          <w:rFonts w:hint="eastAsia"/>
        </w:rPr>
        <w:t>2017</w:t>
      </w:r>
      <w:r w:rsidR="00395B78" w:rsidRPr="00395B78">
        <w:rPr>
          <w:rFonts w:hint="eastAsia"/>
        </w:rPr>
        <w:t>〕</w:t>
      </w:r>
      <w:r w:rsidR="00395B78" w:rsidRPr="00395B78">
        <w:rPr>
          <w:rFonts w:hint="eastAsia"/>
        </w:rPr>
        <w:t>141</w:t>
      </w:r>
      <w:r w:rsidR="00395B78" w:rsidRPr="00395B78">
        <w:rPr>
          <w:rFonts w:hint="eastAsia"/>
        </w:rPr>
        <w:t>号）</w:t>
      </w:r>
      <w:r>
        <w:t>等</w:t>
      </w:r>
      <w:r w:rsidR="00980C10">
        <w:t>设立，立项政策依据充分</w:t>
      </w:r>
      <w:r>
        <w:t>；项目按照规定的程序申请设立，提交的文件、材料符合相关要求；事前已经过必要的可行性研究、专家论证、风险评估、集体决策</w:t>
      </w:r>
      <w:bookmarkEnd w:id="167"/>
      <w:r>
        <w:t>。</w:t>
      </w:r>
    </w:p>
    <w:p w14:paraId="4D2F5294" w14:textId="409A9D5F" w:rsidR="008D71C3" w:rsidRDefault="008D71C3" w:rsidP="00053A3A">
      <w:pPr>
        <w:spacing w:line="640" w:lineRule="exact"/>
        <w:ind w:firstLine="560"/>
        <w:rPr>
          <w:szCs w:val="22"/>
        </w:rPr>
      </w:pPr>
      <w:r>
        <w:rPr>
          <w:rFonts w:ascii="仿宋_GB2312" w:hAnsi="仿宋" w:hint="eastAsia"/>
          <w:szCs w:val="28"/>
        </w:rPr>
        <w:t>该指标</w:t>
      </w:r>
      <w:r>
        <w:rPr>
          <w:rFonts w:hint="eastAsia"/>
          <w:szCs w:val="22"/>
        </w:rPr>
        <w:t>设定分值</w:t>
      </w:r>
      <w:r w:rsidR="005E094F">
        <w:rPr>
          <w:szCs w:val="22"/>
        </w:rPr>
        <w:t>3</w:t>
      </w:r>
      <w:r>
        <w:rPr>
          <w:rFonts w:hint="eastAsia"/>
          <w:szCs w:val="22"/>
        </w:rPr>
        <w:t>分，实得</w:t>
      </w:r>
      <w:r w:rsidR="006B4C8A">
        <w:rPr>
          <w:szCs w:val="22"/>
        </w:rPr>
        <w:t>2</w:t>
      </w:r>
      <w:r>
        <w:rPr>
          <w:rFonts w:hint="eastAsia"/>
          <w:szCs w:val="22"/>
        </w:rPr>
        <w:t>分</w:t>
      </w:r>
      <w:bookmarkStart w:id="168" w:name="_Hlk479588706"/>
      <w:r>
        <w:rPr>
          <w:rFonts w:hint="eastAsia"/>
          <w:szCs w:val="22"/>
        </w:rPr>
        <w:t>，得分率</w:t>
      </w:r>
      <w:r w:rsidR="006B4C8A">
        <w:rPr>
          <w:szCs w:val="22"/>
        </w:rPr>
        <w:t>66.67</w:t>
      </w:r>
      <w:r>
        <w:rPr>
          <w:rFonts w:hint="eastAsia"/>
          <w:szCs w:val="22"/>
        </w:rPr>
        <w:t>%</w:t>
      </w:r>
      <w:bookmarkEnd w:id="168"/>
      <w:r>
        <w:rPr>
          <w:rFonts w:hint="eastAsia"/>
          <w:szCs w:val="22"/>
        </w:rPr>
        <w:t>。</w:t>
      </w:r>
      <w:r w:rsidR="006B4C8A">
        <w:rPr>
          <w:rFonts w:hint="eastAsia"/>
        </w:rPr>
        <w:t>失分原因在于</w:t>
      </w:r>
      <w:r w:rsidR="00547711">
        <w:rPr>
          <w:rFonts w:hint="eastAsia"/>
        </w:rPr>
        <w:t>，</w:t>
      </w:r>
      <w:r w:rsidR="009E668D" w:rsidRPr="004D763A">
        <w:t>项目</w:t>
      </w:r>
      <w:r w:rsidR="009E668D">
        <w:rPr>
          <w:rFonts w:hint="eastAsia"/>
        </w:rPr>
        <w:t>实施过程中各子项预算</w:t>
      </w:r>
      <w:r w:rsidR="00547711">
        <w:rPr>
          <w:rFonts w:hint="eastAsia"/>
        </w:rPr>
        <w:t>有一定</w:t>
      </w:r>
      <w:r w:rsidR="009E668D" w:rsidRPr="004D763A">
        <w:t>调整</w:t>
      </w:r>
      <w:r w:rsidR="00547711">
        <w:rPr>
          <w:rFonts w:hint="eastAsia"/>
        </w:rPr>
        <w:t>。</w:t>
      </w:r>
      <w:r w:rsidR="009E668D">
        <w:rPr>
          <w:rFonts w:hint="eastAsia"/>
        </w:rPr>
        <w:t>根据评分细则扣</w:t>
      </w:r>
      <w:r w:rsidR="009E668D">
        <w:rPr>
          <w:rFonts w:hint="eastAsia"/>
        </w:rPr>
        <w:t>1</w:t>
      </w:r>
      <w:r w:rsidR="009E668D">
        <w:rPr>
          <w:rFonts w:hint="eastAsia"/>
        </w:rPr>
        <w:t>分</w:t>
      </w:r>
      <w:r w:rsidR="00547711">
        <w:rPr>
          <w:rFonts w:hint="eastAsia"/>
        </w:rPr>
        <w:t>。</w:t>
      </w:r>
    </w:p>
    <w:p w14:paraId="2B7FD0C8" w14:textId="77777777" w:rsidR="008D71C3" w:rsidRPr="002C3D0E" w:rsidRDefault="002C3D0E" w:rsidP="00053A3A">
      <w:pPr>
        <w:spacing w:line="640" w:lineRule="exact"/>
        <w:ind w:firstLine="560"/>
      </w:pPr>
      <w:r w:rsidRPr="002C3D0E">
        <w:rPr>
          <w:rFonts w:hint="eastAsia"/>
        </w:rPr>
        <w:t>1</w:t>
      </w:r>
      <w:r w:rsidRPr="002C3D0E">
        <w:t>.2.1</w:t>
      </w:r>
      <w:r w:rsidR="008D71C3" w:rsidRPr="002C3D0E">
        <w:t>绩效目标的合理性</w:t>
      </w:r>
    </w:p>
    <w:p w14:paraId="61795A67" w14:textId="77777777" w:rsidR="008D71C3" w:rsidRDefault="008D71C3" w:rsidP="00053A3A">
      <w:pPr>
        <w:spacing w:line="640" w:lineRule="exact"/>
        <w:ind w:firstLine="560"/>
      </w:pPr>
      <w:bookmarkStart w:id="169" w:name="_Hlk6858384"/>
      <w:r>
        <w:rPr>
          <w:rFonts w:hint="eastAsia"/>
        </w:rPr>
        <w:t>根据评价框架内该指标评价说明，评定为“基本合理”。</w:t>
      </w:r>
      <w:r>
        <w:t>项目设有长期目标、年度目标和绩效指标</w:t>
      </w:r>
      <w:r w:rsidR="00852FAA">
        <w:rPr>
          <w:rFonts w:hint="eastAsia"/>
        </w:rPr>
        <w:t>，</w:t>
      </w:r>
      <w:r>
        <w:t>目标和指标的设计总体符合目标管理规范；绩效指标以定量指标为主，具有可</w:t>
      </w:r>
      <w:r w:rsidR="00027033">
        <w:t>衡量</w:t>
      </w:r>
      <w:r>
        <w:t>性。</w:t>
      </w:r>
    </w:p>
    <w:p w14:paraId="078E01C8" w14:textId="42955B2A" w:rsidR="00E41012" w:rsidRDefault="008D71C3" w:rsidP="00053A3A">
      <w:pPr>
        <w:spacing w:line="640" w:lineRule="exact"/>
        <w:ind w:firstLine="560"/>
      </w:pPr>
      <w:r>
        <w:rPr>
          <w:rFonts w:hint="eastAsia"/>
        </w:rPr>
        <w:t>该指标设定分值</w:t>
      </w:r>
      <w:r w:rsidR="00395B78">
        <w:t>5</w:t>
      </w:r>
      <w:r>
        <w:rPr>
          <w:rFonts w:hint="eastAsia"/>
        </w:rPr>
        <w:t>分，实得</w:t>
      </w:r>
      <w:r w:rsidR="00395B78">
        <w:t>3</w:t>
      </w:r>
      <w:r>
        <w:rPr>
          <w:rFonts w:hint="eastAsia"/>
        </w:rPr>
        <w:t>分，得分率</w:t>
      </w:r>
      <w:r w:rsidR="00395B78">
        <w:t>60</w:t>
      </w:r>
      <w:r>
        <w:rPr>
          <w:rFonts w:hint="eastAsia"/>
        </w:rPr>
        <w:t>%</w:t>
      </w:r>
      <w:r>
        <w:rPr>
          <w:rFonts w:hint="eastAsia"/>
        </w:rPr>
        <w:t>。失分原因在于</w:t>
      </w:r>
      <w:r w:rsidR="00E41012">
        <w:rPr>
          <w:rFonts w:hint="eastAsia"/>
        </w:rPr>
        <w:t>：</w:t>
      </w:r>
    </w:p>
    <w:p w14:paraId="3B155968" w14:textId="7CA3046E" w:rsidR="00B075E8" w:rsidRPr="00017BE6" w:rsidRDefault="005A73AC" w:rsidP="00053A3A">
      <w:pPr>
        <w:spacing w:line="640" w:lineRule="exact"/>
        <w:ind w:firstLine="560"/>
      </w:pPr>
      <w:r>
        <w:rPr>
          <w:rFonts w:hint="eastAsia"/>
        </w:rPr>
        <w:t>一是</w:t>
      </w:r>
      <w:bookmarkStart w:id="170" w:name="_Hlk6858420"/>
      <w:bookmarkEnd w:id="169"/>
      <w:r w:rsidR="00B075E8" w:rsidRPr="00017BE6">
        <w:rPr>
          <w:rFonts w:hint="eastAsia"/>
        </w:rPr>
        <w:t>部分绩效目标值的设定与项目当年实际业绩水平不相匹配，如“</w:t>
      </w:r>
      <w:r w:rsidR="00B075E8">
        <w:rPr>
          <w:rFonts w:hint="eastAsia"/>
        </w:rPr>
        <w:t>出</w:t>
      </w:r>
      <w:r w:rsidR="00B075E8">
        <w:rPr>
          <w:rFonts w:hint="eastAsia"/>
        </w:rPr>
        <w:lastRenderedPageBreak/>
        <w:t>版学术专著</w:t>
      </w:r>
      <w:r w:rsidR="00B075E8" w:rsidRPr="00017BE6">
        <w:rPr>
          <w:rFonts w:hint="eastAsia"/>
        </w:rPr>
        <w:t>”年初指标值为“</w:t>
      </w:r>
      <w:r w:rsidR="00B075E8" w:rsidRPr="00017BE6">
        <w:rPr>
          <w:rFonts w:ascii="仿宋_GB2312" w:hint="eastAsia"/>
        </w:rPr>
        <w:t>≥</w:t>
      </w:r>
      <w:r w:rsidR="00B075E8">
        <w:t>5</w:t>
      </w:r>
      <w:r w:rsidR="00B075E8">
        <w:rPr>
          <w:rFonts w:hint="eastAsia"/>
        </w:rPr>
        <w:t>部</w:t>
      </w:r>
      <w:r w:rsidR="00B075E8" w:rsidRPr="00017BE6">
        <w:rPr>
          <w:rFonts w:hint="eastAsia"/>
        </w:rPr>
        <w:t>”，而</w:t>
      </w:r>
      <w:r w:rsidR="00B075E8">
        <w:t>2018</w:t>
      </w:r>
      <w:r w:rsidR="00B075E8" w:rsidRPr="00017BE6">
        <w:rPr>
          <w:rFonts w:hint="eastAsia"/>
        </w:rPr>
        <w:t>年实际</w:t>
      </w:r>
      <w:r w:rsidR="00B075E8">
        <w:rPr>
          <w:rFonts w:hint="eastAsia"/>
        </w:rPr>
        <w:t>出版学术专著</w:t>
      </w:r>
      <w:r w:rsidR="00B075E8">
        <w:rPr>
          <w:rFonts w:hint="eastAsia"/>
        </w:rPr>
        <w:t>1</w:t>
      </w:r>
      <w:r w:rsidR="00B075E8">
        <w:t>7</w:t>
      </w:r>
      <w:r w:rsidR="00B075E8">
        <w:rPr>
          <w:rFonts w:hint="eastAsia"/>
        </w:rPr>
        <w:t>部</w:t>
      </w:r>
      <w:r w:rsidR="00B075E8" w:rsidRPr="00017BE6">
        <w:rPr>
          <w:rFonts w:hint="eastAsia"/>
        </w:rPr>
        <w:t>，是预期值的</w:t>
      </w:r>
      <w:r w:rsidR="00B075E8">
        <w:t>3</w:t>
      </w:r>
      <w:r w:rsidR="00B075E8" w:rsidRPr="00017BE6">
        <w:t>.4</w:t>
      </w:r>
      <w:r w:rsidR="00B075E8" w:rsidRPr="00017BE6">
        <w:rPr>
          <w:rFonts w:hint="eastAsia"/>
        </w:rPr>
        <w:t>倍；又如“</w:t>
      </w:r>
      <w:r w:rsidR="00D26549" w:rsidRPr="00D26549">
        <w:rPr>
          <w:rFonts w:hint="eastAsia"/>
        </w:rPr>
        <w:t>举办学术会议及专家讲学</w:t>
      </w:r>
      <w:r w:rsidR="00B075E8" w:rsidRPr="00017BE6">
        <w:rPr>
          <w:rFonts w:hint="eastAsia"/>
        </w:rPr>
        <w:t>”指标，年初指标值为“</w:t>
      </w:r>
      <w:r w:rsidR="00B075E8" w:rsidRPr="00017BE6">
        <w:rPr>
          <w:rFonts w:ascii="仿宋_GB2312" w:hint="eastAsia"/>
        </w:rPr>
        <w:t>≥</w:t>
      </w:r>
      <w:r w:rsidR="00D26549">
        <w:t>25</w:t>
      </w:r>
      <w:r w:rsidR="00D26549">
        <w:rPr>
          <w:rFonts w:hint="eastAsia"/>
        </w:rPr>
        <w:t>次</w:t>
      </w:r>
      <w:r w:rsidR="00B075E8" w:rsidRPr="00017BE6">
        <w:rPr>
          <w:rFonts w:hint="eastAsia"/>
        </w:rPr>
        <w:t>”，实际</w:t>
      </w:r>
      <w:r w:rsidR="00D26549">
        <w:rPr>
          <w:rFonts w:hint="eastAsia"/>
        </w:rPr>
        <w:t>完成</w:t>
      </w:r>
      <w:r w:rsidR="00D26549">
        <w:rPr>
          <w:rFonts w:hint="eastAsia"/>
        </w:rPr>
        <w:t>6</w:t>
      </w:r>
      <w:r w:rsidR="00D26549">
        <w:t>9</w:t>
      </w:r>
      <w:r w:rsidR="00D26549">
        <w:rPr>
          <w:rFonts w:hint="eastAsia"/>
        </w:rPr>
        <w:t>次</w:t>
      </w:r>
      <w:r w:rsidR="00B075E8" w:rsidRPr="00017BE6">
        <w:rPr>
          <w:rFonts w:hint="eastAsia"/>
        </w:rPr>
        <w:t>，指标完成率达到</w:t>
      </w:r>
      <w:r w:rsidR="00B075E8">
        <w:t>2</w:t>
      </w:r>
      <w:r w:rsidR="00D26549">
        <w:t>76</w:t>
      </w:r>
      <w:r w:rsidR="00B075E8" w:rsidRPr="00017BE6">
        <w:rPr>
          <w:rFonts w:hint="eastAsia"/>
        </w:rPr>
        <w:t>%</w:t>
      </w:r>
      <w:r w:rsidR="00547711">
        <w:rPr>
          <w:rFonts w:hint="eastAsia"/>
        </w:rPr>
        <w:t>。</w:t>
      </w:r>
      <w:r w:rsidR="00B075E8" w:rsidRPr="00017BE6">
        <w:rPr>
          <w:rFonts w:hint="eastAsia"/>
        </w:rPr>
        <w:t>根据评分细则</w:t>
      </w:r>
      <w:r w:rsidR="00B075E8" w:rsidRPr="00017BE6">
        <w:t>扣</w:t>
      </w:r>
      <w:r w:rsidR="00B075E8" w:rsidRPr="00017BE6">
        <w:rPr>
          <w:rFonts w:hint="eastAsia"/>
        </w:rPr>
        <w:t>1</w:t>
      </w:r>
      <w:r w:rsidR="00B075E8" w:rsidRPr="00017BE6">
        <w:t>分。</w:t>
      </w:r>
    </w:p>
    <w:bookmarkEnd w:id="170"/>
    <w:p w14:paraId="72D9C340" w14:textId="227FEBDF" w:rsidR="001D492D" w:rsidRPr="00EA2616" w:rsidRDefault="001D492D" w:rsidP="00053A3A">
      <w:pPr>
        <w:spacing w:line="640" w:lineRule="exact"/>
        <w:ind w:firstLine="560"/>
      </w:pPr>
      <w:r w:rsidRPr="00B075E8">
        <w:rPr>
          <w:rFonts w:hint="eastAsia"/>
        </w:rPr>
        <w:t>二是绩效指标</w:t>
      </w:r>
      <w:r>
        <w:rPr>
          <w:rFonts w:hint="eastAsia"/>
        </w:rPr>
        <w:t>体系设</w:t>
      </w:r>
      <w:r w:rsidRPr="001D492D">
        <w:rPr>
          <w:rFonts w:hint="eastAsia"/>
        </w:rPr>
        <w:t>计不够精炼，部分产出指标设定存在交叉和重复</w:t>
      </w:r>
      <w:r>
        <w:rPr>
          <w:rFonts w:hint="eastAsia"/>
        </w:rPr>
        <w:t>，</w:t>
      </w:r>
      <w:r w:rsidRPr="00B075E8">
        <w:rPr>
          <w:rFonts w:hint="eastAsia"/>
        </w:rPr>
        <w:t>如“</w:t>
      </w:r>
      <w:r>
        <w:rPr>
          <w:rFonts w:hint="eastAsia"/>
        </w:rPr>
        <w:t>千人计划专家或长江学者”、“百人计划专家”、“楚天学者”</w:t>
      </w:r>
      <w:r w:rsidRPr="00B075E8">
        <w:rPr>
          <w:rFonts w:hint="eastAsia"/>
        </w:rPr>
        <w:t>指标，</w:t>
      </w:r>
      <w:r>
        <w:rPr>
          <w:rFonts w:hint="eastAsia"/>
        </w:rPr>
        <w:t>可整合为“引进高层次人才”；效果指标设计</w:t>
      </w:r>
      <w:r w:rsidRPr="001D492D">
        <w:rPr>
          <w:rFonts w:hint="eastAsia"/>
        </w:rPr>
        <w:t>不够健全，可根据项目性质增设服务对象满意度指标。根据评分细则</w:t>
      </w:r>
      <w:r w:rsidRPr="001D492D">
        <w:t>扣</w:t>
      </w:r>
      <w:r w:rsidRPr="001D492D">
        <w:rPr>
          <w:rFonts w:hint="eastAsia"/>
        </w:rPr>
        <w:t>1</w:t>
      </w:r>
      <w:r w:rsidRPr="001D492D">
        <w:t>分</w:t>
      </w:r>
      <w:r w:rsidRPr="001D492D">
        <w:rPr>
          <w:rFonts w:hint="eastAsia"/>
        </w:rPr>
        <w:t>。</w:t>
      </w:r>
    </w:p>
    <w:p w14:paraId="3693F588" w14:textId="086920B6" w:rsidR="00852FAA" w:rsidRDefault="00852FAA" w:rsidP="00053A3A">
      <w:pPr>
        <w:pStyle w:val="4"/>
        <w:spacing w:line="640" w:lineRule="exact"/>
        <w:ind w:firstLine="562"/>
      </w:pPr>
      <w:r>
        <w:t xml:space="preserve">2. </w:t>
      </w:r>
      <w:r>
        <w:rPr>
          <w:rFonts w:hint="eastAsia"/>
        </w:rPr>
        <w:t>过程（</w:t>
      </w:r>
      <w:r w:rsidR="005A4EFB">
        <w:t>16</w:t>
      </w:r>
      <w:r>
        <w:rPr>
          <w:rFonts w:hint="eastAsia"/>
        </w:rPr>
        <w:t>分）</w:t>
      </w:r>
    </w:p>
    <w:p w14:paraId="653F2EAE" w14:textId="3C37DB40" w:rsidR="003C0073" w:rsidRPr="003C0073" w:rsidRDefault="008D71C3" w:rsidP="00053A3A">
      <w:pPr>
        <w:spacing w:line="640" w:lineRule="exact"/>
        <w:ind w:firstLine="560"/>
      </w:pPr>
      <w:r w:rsidRPr="003C0073">
        <w:t>项目过程评价主要是评价项目管理方面的制度健全性、制度执行有效性，财务管理方面的制度健全性、资金使用合</w:t>
      </w:r>
      <w:proofErr w:type="gramStart"/>
      <w:r w:rsidRPr="003C0073">
        <w:t>规</w:t>
      </w:r>
      <w:proofErr w:type="gramEnd"/>
      <w:r w:rsidRPr="003C0073">
        <w:t>性。</w:t>
      </w:r>
      <w:r w:rsidRPr="003C0073">
        <w:rPr>
          <w:rFonts w:hint="eastAsia"/>
        </w:rPr>
        <w:t>评价设定分值</w:t>
      </w:r>
      <w:r w:rsidR="001473E7">
        <w:t>16</w:t>
      </w:r>
      <w:r w:rsidRPr="003C0073">
        <w:rPr>
          <w:rFonts w:hint="eastAsia"/>
        </w:rPr>
        <w:t>分，实得</w:t>
      </w:r>
      <w:r w:rsidR="00852FAA" w:rsidRPr="003C0073">
        <w:t>1</w:t>
      </w:r>
      <w:r w:rsidR="00E201B2">
        <w:t>1</w:t>
      </w:r>
      <w:r w:rsidRPr="003C0073">
        <w:rPr>
          <w:rFonts w:hint="eastAsia"/>
        </w:rPr>
        <w:t>分，得分率</w:t>
      </w:r>
      <w:r w:rsidR="00E201B2">
        <w:t>68.75</w:t>
      </w:r>
      <w:r w:rsidRPr="003C0073">
        <w:rPr>
          <w:rFonts w:hint="eastAsia"/>
        </w:rPr>
        <w:t>%</w:t>
      </w:r>
      <w:r w:rsidR="00135E5B">
        <w:rPr>
          <w:rFonts w:hint="eastAsia"/>
        </w:rPr>
        <w:t>，</w:t>
      </w:r>
      <w:r w:rsidR="00852FAA" w:rsidRPr="003C0073">
        <w:rPr>
          <w:rFonts w:hint="eastAsia"/>
          <w:szCs w:val="28"/>
        </w:rPr>
        <w:t>评价结果为“</w:t>
      </w:r>
      <w:r w:rsidR="001473E7">
        <w:rPr>
          <w:rFonts w:hint="eastAsia"/>
          <w:szCs w:val="28"/>
        </w:rPr>
        <w:t>中</w:t>
      </w:r>
      <w:r w:rsidR="00852FAA" w:rsidRPr="003C0073">
        <w:rPr>
          <w:rFonts w:hint="eastAsia"/>
          <w:szCs w:val="28"/>
        </w:rPr>
        <w:t>”。</w:t>
      </w:r>
      <w:r w:rsidR="003C0073" w:rsidRPr="003C0073">
        <w:rPr>
          <w:rFonts w:hint="eastAsia"/>
        </w:rPr>
        <w:t>具体详见表</w:t>
      </w:r>
      <w:r w:rsidR="005A4EFB">
        <w:t>4</w:t>
      </w:r>
      <w:r w:rsidR="003C0073" w:rsidRPr="003C0073">
        <w:rPr>
          <w:rFonts w:hint="eastAsia"/>
        </w:rPr>
        <w:t>。</w:t>
      </w:r>
    </w:p>
    <w:p w14:paraId="43EEC5F7" w14:textId="6642A54A" w:rsidR="003C0073" w:rsidRDefault="003C0073" w:rsidP="003C0073">
      <w:pPr>
        <w:ind w:firstLine="482"/>
        <w:rPr>
          <w:szCs w:val="28"/>
        </w:rPr>
      </w:pPr>
      <w:r w:rsidRPr="003C0073">
        <w:rPr>
          <w:rFonts w:hint="eastAsia"/>
          <w:b/>
          <w:sz w:val="24"/>
        </w:rPr>
        <w:t>表</w:t>
      </w:r>
      <w:r w:rsidR="005A4EFB">
        <w:rPr>
          <w:b/>
          <w:sz w:val="24"/>
        </w:rPr>
        <w:t>4</w:t>
      </w:r>
      <w:r w:rsidRPr="003C0073">
        <w:rPr>
          <w:rFonts w:hint="eastAsia"/>
          <w:b/>
          <w:sz w:val="24"/>
        </w:rPr>
        <w:t>：</w:t>
      </w:r>
    </w:p>
    <w:p w14:paraId="3A2D7F21" w14:textId="77777777" w:rsidR="00852FAA" w:rsidRPr="008E484A" w:rsidRDefault="00852FAA" w:rsidP="00852FAA">
      <w:pPr>
        <w:ind w:firstLineChars="0" w:firstLine="0"/>
        <w:jc w:val="center"/>
        <w:rPr>
          <w:b/>
          <w:sz w:val="24"/>
        </w:rPr>
      </w:pPr>
      <w:r>
        <w:rPr>
          <w:rFonts w:hint="eastAsia"/>
          <w:b/>
          <w:sz w:val="24"/>
        </w:rPr>
        <w:t>过程</w:t>
      </w:r>
      <w:r w:rsidRPr="008E484A">
        <w:rPr>
          <w:rFonts w:hint="eastAsia"/>
          <w:b/>
          <w:sz w:val="24"/>
        </w:rPr>
        <w:t>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23"/>
        <w:gridCol w:w="1824"/>
        <w:gridCol w:w="1824"/>
        <w:gridCol w:w="1775"/>
        <w:gridCol w:w="1824"/>
      </w:tblGrid>
      <w:tr w:rsidR="00852FAA" w:rsidRPr="00145565" w14:paraId="5575F71E" w14:textId="77777777" w:rsidTr="00F77CAD">
        <w:trPr>
          <w:trHeight w:hRule="exact" w:val="454"/>
        </w:trPr>
        <w:tc>
          <w:tcPr>
            <w:tcW w:w="1823" w:type="dxa"/>
            <w:tcBorders>
              <w:top w:val="single" w:sz="12" w:space="0" w:color="auto"/>
              <w:bottom w:val="single" w:sz="12" w:space="0" w:color="auto"/>
            </w:tcBorders>
            <w:vAlign w:val="center"/>
          </w:tcPr>
          <w:p w14:paraId="7E72EC20" w14:textId="77777777" w:rsidR="00852FAA" w:rsidRPr="00145565" w:rsidRDefault="00852FAA" w:rsidP="00045277">
            <w:pPr>
              <w:spacing w:line="240" w:lineRule="auto"/>
              <w:ind w:firstLineChars="0" w:firstLine="0"/>
              <w:jc w:val="center"/>
              <w:rPr>
                <w:b/>
                <w:sz w:val="21"/>
                <w:szCs w:val="21"/>
              </w:rPr>
            </w:pPr>
            <w:r w:rsidRPr="00145565">
              <w:rPr>
                <w:rFonts w:hint="eastAsia"/>
                <w:b/>
                <w:sz w:val="21"/>
                <w:szCs w:val="21"/>
              </w:rPr>
              <w:t>二级指标</w:t>
            </w:r>
          </w:p>
        </w:tc>
        <w:tc>
          <w:tcPr>
            <w:tcW w:w="1824" w:type="dxa"/>
            <w:tcBorders>
              <w:top w:val="single" w:sz="12" w:space="0" w:color="auto"/>
              <w:bottom w:val="single" w:sz="12" w:space="0" w:color="auto"/>
            </w:tcBorders>
            <w:vAlign w:val="center"/>
          </w:tcPr>
          <w:p w14:paraId="19D99159" w14:textId="77777777" w:rsidR="00852FAA" w:rsidRPr="00145565" w:rsidRDefault="00852FAA" w:rsidP="00045277">
            <w:pPr>
              <w:spacing w:line="240" w:lineRule="auto"/>
              <w:ind w:firstLineChars="0" w:firstLine="0"/>
              <w:jc w:val="center"/>
              <w:rPr>
                <w:b/>
                <w:sz w:val="21"/>
                <w:szCs w:val="21"/>
              </w:rPr>
            </w:pPr>
            <w:r w:rsidRPr="00145565">
              <w:rPr>
                <w:rFonts w:hint="eastAsia"/>
                <w:b/>
                <w:sz w:val="21"/>
                <w:szCs w:val="21"/>
              </w:rPr>
              <w:t>三级指标</w:t>
            </w:r>
          </w:p>
        </w:tc>
        <w:tc>
          <w:tcPr>
            <w:tcW w:w="1824" w:type="dxa"/>
            <w:tcBorders>
              <w:top w:val="single" w:sz="12" w:space="0" w:color="auto"/>
              <w:bottom w:val="single" w:sz="12" w:space="0" w:color="auto"/>
            </w:tcBorders>
            <w:vAlign w:val="center"/>
          </w:tcPr>
          <w:p w14:paraId="4AA9B16A" w14:textId="77777777" w:rsidR="00852FAA" w:rsidRPr="00145565" w:rsidRDefault="00287AF6" w:rsidP="00045277">
            <w:pPr>
              <w:spacing w:line="240" w:lineRule="auto"/>
              <w:ind w:firstLineChars="0" w:firstLine="0"/>
              <w:jc w:val="center"/>
              <w:rPr>
                <w:b/>
                <w:sz w:val="21"/>
                <w:szCs w:val="21"/>
              </w:rPr>
            </w:pPr>
            <w:r>
              <w:rPr>
                <w:rFonts w:hint="eastAsia"/>
                <w:b/>
                <w:sz w:val="21"/>
                <w:szCs w:val="21"/>
              </w:rPr>
              <w:t>权重</w:t>
            </w:r>
          </w:p>
        </w:tc>
        <w:tc>
          <w:tcPr>
            <w:tcW w:w="1775" w:type="dxa"/>
            <w:tcBorders>
              <w:top w:val="single" w:sz="12" w:space="0" w:color="auto"/>
              <w:bottom w:val="single" w:sz="12" w:space="0" w:color="auto"/>
            </w:tcBorders>
            <w:vAlign w:val="center"/>
          </w:tcPr>
          <w:p w14:paraId="6B07FE2E" w14:textId="77777777" w:rsidR="00852FAA" w:rsidRPr="00145565" w:rsidRDefault="00852FAA" w:rsidP="00045277">
            <w:pPr>
              <w:spacing w:line="240" w:lineRule="auto"/>
              <w:ind w:firstLineChars="0" w:firstLine="0"/>
              <w:jc w:val="center"/>
              <w:rPr>
                <w:b/>
                <w:sz w:val="21"/>
                <w:szCs w:val="21"/>
              </w:rPr>
            </w:pPr>
            <w:r w:rsidRPr="00145565">
              <w:rPr>
                <w:rFonts w:hint="eastAsia"/>
                <w:b/>
                <w:sz w:val="21"/>
                <w:szCs w:val="21"/>
              </w:rPr>
              <w:t>得分</w:t>
            </w:r>
          </w:p>
        </w:tc>
        <w:tc>
          <w:tcPr>
            <w:tcW w:w="1824" w:type="dxa"/>
            <w:tcBorders>
              <w:top w:val="single" w:sz="12" w:space="0" w:color="auto"/>
              <w:bottom w:val="single" w:sz="12" w:space="0" w:color="auto"/>
            </w:tcBorders>
            <w:vAlign w:val="center"/>
          </w:tcPr>
          <w:p w14:paraId="2CAF2046" w14:textId="77777777" w:rsidR="00852FAA" w:rsidRPr="00145565" w:rsidRDefault="00852FAA" w:rsidP="00045277">
            <w:pPr>
              <w:spacing w:line="240" w:lineRule="auto"/>
              <w:ind w:firstLineChars="0" w:firstLine="0"/>
              <w:jc w:val="center"/>
              <w:rPr>
                <w:b/>
                <w:sz w:val="21"/>
                <w:szCs w:val="21"/>
              </w:rPr>
            </w:pPr>
            <w:r w:rsidRPr="00145565">
              <w:rPr>
                <w:rFonts w:hint="eastAsia"/>
                <w:b/>
                <w:sz w:val="21"/>
                <w:szCs w:val="21"/>
              </w:rPr>
              <w:t>得分率</w:t>
            </w:r>
          </w:p>
        </w:tc>
      </w:tr>
      <w:tr w:rsidR="00852FAA" w:rsidRPr="00145565" w14:paraId="367C9175" w14:textId="77777777" w:rsidTr="00F77CAD">
        <w:trPr>
          <w:trHeight w:hRule="exact" w:val="454"/>
        </w:trPr>
        <w:tc>
          <w:tcPr>
            <w:tcW w:w="1823" w:type="dxa"/>
            <w:vMerge w:val="restart"/>
            <w:tcBorders>
              <w:top w:val="single" w:sz="12" w:space="0" w:color="auto"/>
            </w:tcBorders>
            <w:vAlign w:val="center"/>
          </w:tcPr>
          <w:p w14:paraId="29962400" w14:textId="77777777" w:rsidR="00852FAA" w:rsidRPr="00290761" w:rsidRDefault="00852FAA" w:rsidP="00045277">
            <w:pPr>
              <w:spacing w:line="240" w:lineRule="auto"/>
              <w:ind w:firstLineChars="0" w:firstLine="0"/>
              <w:jc w:val="center"/>
              <w:rPr>
                <w:b/>
                <w:sz w:val="21"/>
                <w:szCs w:val="21"/>
              </w:rPr>
            </w:pPr>
            <w:r w:rsidRPr="00290761">
              <w:rPr>
                <w:rFonts w:hint="eastAsia"/>
                <w:b/>
                <w:sz w:val="21"/>
                <w:szCs w:val="21"/>
              </w:rPr>
              <w:t>项目</w:t>
            </w:r>
            <w:r w:rsidR="00290761" w:rsidRPr="00290761">
              <w:rPr>
                <w:rFonts w:hint="eastAsia"/>
                <w:b/>
                <w:sz w:val="21"/>
                <w:szCs w:val="21"/>
              </w:rPr>
              <w:t>管理</w:t>
            </w:r>
          </w:p>
        </w:tc>
        <w:tc>
          <w:tcPr>
            <w:tcW w:w="1824" w:type="dxa"/>
            <w:tcBorders>
              <w:top w:val="single" w:sz="12" w:space="0" w:color="auto"/>
              <w:bottom w:val="single" w:sz="4" w:space="0" w:color="auto"/>
            </w:tcBorders>
            <w:vAlign w:val="center"/>
          </w:tcPr>
          <w:p w14:paraId="7FEFCF44" w14:textId="77777777" w:rsidR="00852FAA" w:rsidRPr="00145565" w:rsidRDefault="00290761" w:rsidP="00045277">
            <w:pPr>
              <w:spacing w:line="240" w:lineRule="auto"/>
              <w:ind w:firstLineChars="0" w:firstLine="0"/>
              <w:jc w:val="center"/>
              <w:rPr>
                <w:sz w:val="21"/>
                <w:szCs w:val="21"/>
              </w:rPr>
            </w:pPr>
            <w:r>
              <w:rPr>
                <w:rFonts w:hint="eastAsia"/>
                <w:sz w:val="21"/>
                <w:szCs w:val="21"/>
              </w:rPr>
              <w:t>管理制度健全性</w:t>
            </w:r>
          </w:p>
        </w:tc>
        <w:tc>
          <w:tcPr>
            <w:tcW w:w="1824" w:type="dxa"/>
            <w:tcBorders>
              <w:top w:val="single" w:sz="12" w:space="0" w:color="auto"/>
              <w:bottom w:val="single" w:sz="4" w:space="0" w:color="auto"/>
            </w:tcBorders>
            <w:vAlign w:val="center"/>
          </w:tcPr>
          <w:p w14:paraId="2DEF578B" w14:textId="2CBD352D" w:rsidR="00852FAA" w:rsidRPr="00145565" w:rsidRDefault="001473E7" w:rsidP="00045277">
            <w:pPr>
              <w:spacing w:line="240" w:lineRule="auto"/>
              <w:ind w:firstLineChars="0" w:firstLine="0"/>
              <w:jc w:val="center"/>
              <w:rPr>
                <w:sz w:val="21"/>
                <w:szCs w:val="21"/>
              </w:rPr>
            </w:pPr>
            <w:r>
              <w:rPr>
                <w:sz w:val="21"/>
                <w:szCs w:val="21"/>
              </w:rPr>
              <w:t>3</w:t>
            </w:r>
          </w:p>
        </w:tc>
        <w:tc>
          <w:tcPr>
            <w:tcW w:w="1775" w:type="dxa"/>
            <w:tcBorders>
              <w:top w:val="single" w:sz="12" w:space="0" w:color="auto"/>
              <w:bottom w:val="single" w:sz="4" w:space="0" w:color="auto"/>
            </w:tcBorders>
            <w:vAlign w:val="center"/>
          </w:tcPr>
          <w:p w14:paraId="51FE4271" w14:textId="1C59C875" w:rsidR="00852FAA" w:rsidRPr="00145565" w:rsidRDefault="005A4EFB" w:rsidP="00045277">
            <w:pPr>
              <w:spacing w:line="240" w:lineRule="auto"/>
              <w:ind w:firstLineChars="0" w:firstLine="0"/>
              <w:jc w:val="center"/>
              <w:rPr>
                <w:sz w:val="21"/>
                <w:szCs w:val="21"/>
              </w:rPr>
            </w:pPr>
            <w:r>
              <w:rPr>
                <w:sz w:val="21"/>
                <w:szCs w:val="21"/>
              </w:rPr>
              <w:t>1</w:t>
            </w:r>
          </w:p>
        </w:tc>
        <w:tc>
          <w:tcPr>
            <w:tcW w:w="1824" w:type="dxa"/>
            <w:tcBorders>
              <w:top w:val="single" w:sz="12" w:space="0" w:color="auto"/>
              <w:bottom w:val="single" w:sz="4" w:space="0" w:color="auto"/>
            </w:tcBorders>
            <w:vAlign w:val="center"/>
          </w:tcPr>
          <w:p w14:paraId="2247C5D0" w14:textId="31A75DCD" w:rsidR="00852FAA" w:rsidRPr="00145565" w:rsidRDefault="005A4EFB" w:rsidP="00045277">
            <w:pPr>
              <w:spacing w:line="240" w:lineRule="auto"/>
              <w:ind w:firstLineChars="0" w:firstLine="0"/>
              <w:jc w:val="center"/>
              <w:rPr>
                <w:sz w:val="21"/>
                <w:szCs w:val="21"/>
              </w:rPr>
            </w:pPr>
            <w:r>
              <w:rPr>
                <w:sz w:val="21"/>
                <w:szCs w:val="21"/>
              </w:rPr>
              <w:t>33.33</w:t>
            </w:r>
            <w:r w:rsidR="00852FAA" w:rsidRPr="00145565">
              <w:rPr>
                <w:rFonts w:hint="eastAsia"/>
                <w:sz w:val="21"/>
                <w:szCs w:val="21"/>
              </w:rPr>
              <w:t>%</w:t>
            </w:r>
          </w:p>
        </w:tc>
      </w:tr>
      <w:tr w:rsidR="00852FAA" w:rsidRPr="00145565" w14:paraId="345ADE1C" w14:textId="77777777" w:rsidTr="00F77CAD">
        <w:trPr>
          <w:trHeight w:hRule="exact" w:val="454"/>
        </w:trPr>
        <w:tc>
          <w:tcPr>
            <w:tcW w:w="1823" w:type="dxa"/>
            <w:vMerge/>
            <w:tcBorders>
              <w:bottom w:val="single" w:sz="4" w:space="0" w:color="auto"/>
            </w:tcBorders>
            <w:vAlign w:val="center"/>
          </w:tcPr>
          <w:p w14:paraId="63E507A0" w14:textId="77777777" w:rsidR="00852FAA" w:rsidRPr="00145565" w:rsidRDefault="00852FAA" w:rsidP="00045277">
            <w:pPr>
              <w:spacing w:line="240" w:lineRule="auto"/>
              <w:ind w:firstLineChars="0" w:firstLine="0"/>
              <w:jc w:val="center"/>
              <w:rPr>
                <w:sz w:val="21"/>
                <w:szCs w:val="21"/>
              </w:rPr>
            </w:pPr>
          </w:p>
        </w:tc>
        <w:tc>
          <w:tcPr>
            <w:tcW w:w="1824" w:type="dxa"/>
            <w:tcBorders>
              <w:top w:val="single" w:sz="4" w:space="0" w:color="auto"/>
              <w:bottom w:val="single" w:sz="4" w:space="0" w:color="auto"/>
            </w:tcBorders>
            <w:vAlign w:val="center"/>
          </w:tcPr>
          <w:p w14:paraId="646261F6" w14:textId="77777777" w:rsidR="00852FAA" w:rsidRPr="00145565" w:rsidRDefault="00290761" w:rsidP="00045277">
            <w:pPr>
              <w:spacing w:line="240" w:lineRule="auto"/>
              <w:ind w:firstLineChars="0" w:firstLine="0"/>
              <w:jc w:val="center"/>
              <w:rPr>
                <w:sz w:val="21"/>
                <w:szCs w:val="21"/>
              </w:rPr>
            </w:pPr>
            <w:r>
              <w:rPr>
                <w:rFonts w:hint="eastAsia"/>
                <w:sz w:val="21"/>
                <w:szCs w:val="21"/>
              </w:rPr>
              <w:t>制度执行有效性</w:t>
            </w:r>
          </w:p>
        </w:tc>
        <w:tc>
          <w:tcPr>
            <w:tcW w:w="1824" w:type="dxa"/>
            <w:tcBorders>
              <w:top w:val="single" w:sz="4" w:space="0" w:color="auto"/>
              <w:bottom w:val="single" w:sz="4" w:space="0" w:color="auto"/>
            </w:tcBorders>
            <w:vAlign w:val="center"/>
          </w:tcPr>
          <w:p w14:paraId="2D54F63B" w14:textId="355DB904" w:rsidR="00852FAA" w:rsidRPr="00145565" w:rsidRDefault="001473E7" w:rsidP="00045277">
            <w:pPr>
              <w:spacing w:line="240" w:lineRule="auto"/>
              <w:ind w:firstLineChars="0" w:firstLine="0"/>
              <w:jc w:val="center"/>
              <w:rPr>
                <w:sz w:val="21"/>
                <w:szCs w:val="21"/>
              </w:rPr>
            </w:pPr>
            <w:r>
              <w:rPr>
                <w:sz w:val="21"/>
                <w:szCs w:val="21"/>
              </w:rPr>
              <w:t>6</w:t>
            </w:r>
          </w:p>
        </w:tc>
        <w:tc>
          <w:tcPr>
            <w:tcW w:w="1775" w:type="dxa"/>
            <w:tcBorders>
              <w:top w:val="single" w:sz="4" w:space="0" w:color="auto"/>
              <w:bottom w:val="single" w:sz="4" w:space="0" w:color="auto"/>
            </w:tcBorders>
            <w:vAlign w:val="center"/>
          </w:tcPr>
          <w:p w14:paraId="2F77036F" w14:textId="346C4D7D" w:rsidR="00852FAA" w:rsidRPr="00145565" w:rsidRDefault="005A4EFB" w:rsidP="00045277">
            <w:pPr>
              <w:spacing w:line="240" w:lineRule="auto"/>
              <w:ind w:firstLineChars="0" w:firstLine="0"/>
              <w:jc w:val="center"/>
              <w:rPr>
                <w:sz w:val="21"/>
                <w:szCs w:val="21"/>
              </w:rPr>
            </w:pPr>
            <w:r>
              <w:rPr>
                <w:sz w:val="21"/>
                <w:szCs w:val="21"/>
              </w:rPr>
              <w:t>4</w:t>
            </w:r>
          </w:p>
        </w:tc>
        <w:tc>
          <w:tcPr>
            <w:tcW w:w="1824" w:type="dxa"/>
            <w:tcBorders>
              <w:top w:val="single" w:sz="4" w:space="0" w:color="auto"/>
              <w:bottom w:val="single" w:sz="4" w:space="0" w:color="auto"/>
            </w:tcBorders>
            <w:vAlign w:val="center"/>
          </w:tcPr>
          <w:p w14:paraId="03CB968A" w14:textId="6A85629D" w:rsidR="00852FAA" w:rsidRPr="00145565" w:rsidRDefault="005A4EFB" w:rsidP="00045277">
            <w:pPr>
              <w:spacing w:line="240" w:lineRule="auto"/>
              <w:ind w:firstLineChars="0" w:firstLine="0"/>
              <w:jc w:val="center"/>
              <w:rPr>
                <w:sz w:val="21"/>
                <w:szCs w:val="21"/>
              </w:rPr>
            </w:pPr>
            <w:r>
              <w:rPr>
                <w:sz w:val="21"/>
                <w:szCs w:val="21"/>
              </w:rPr>
              <w:t>66.67</w:t>
            </w:r>
            <w:r w:rsidR="00852FAA" w:rsidRPr="00145565">
              <w:rPr>
                <w:rFonts w:hint="eastAsia"/>
                <w:sz w:val="21"/>
                <w:szCs w:val="21"/>
              </w:rPr>
              <w:t>%</w:t>
            </w:r>
          </w:p>
        </w:tc>
      </w:tr>
      <w:tr w:rsidR="00290761" w:rsidRPr="00145565" w14:paraId="7CCE9B63" w14:textId="77777777" w:rsidTr="00F77CAD">
        <w:trPr>
          <w:trHeight w:hRule="exact" w:val="454"/>
        </w:trPr>
        <w:tc>
          <w:tcPr>
            <w:tcW w:w="1823" w:type="dxa"/>
            <w:vMerge w:val="restart"/>
            <w:tcBorders>
              <w:top w:val="single" w:sz="4" w:space="0" w:color="auto"/>
            </w:tcBorders>
            <w:vAlign w:val="center"/>
          </w:tcPr>
          <w:p w14:paraId="1D07B7EF" w14:textId="77777777" w:rsidR="00290761" w:rsidRPr="00145565" w:rsidRDefault="00290761" w:rsidP="00045277">
            <w:pPr>
              <w:spacing w:line="240" w:lineRule="auto"/>
              <w:ind w:firstLineChars="0" w:firstLine="0"/>
              <w:jc w:val="center"/>
              <w:rPr>
                <w:b/>
                <w:sz w:val="21"/>
                <w:szCs w:val="21"/>
              </w:rPr>
            </w:pPr>
            <w:r>
              <w:rPr>
                <w:rFonts w:hint="eastAsia"/>
                <w:b/>
                <w:sz w:val="21"/>
                <w:szCs w:val="21"/>
              </w:rPr>
              <w:t>财务管理</w:t>
            </w:r>
          </w:p>
        </w:tc>
        <w:tc>
          <w:tcPr>
            <w:tcW w:w="1824" w:type="dxa"/>
            <w:tcBorders>
              <w:top w:val="single" w:sz="4" w:space="0" w:color="auto"/>
              <w:bottom w:val="single" w:sz="4" w:space="0" w:color="auto"/>
            </w:tcBorders>
            <w:vAlign w:val="center"/>
          </w:tcPr>
          <w:p w14:paraId="4C28048B" w14:textId="77777777" w:rsidR="00290761" w:rsidRPr="00145565" w:rsidRDefault="00290761" w:rsidP="00045277">
            <w:pPr>
              <w:spacing w:line="240" w:lineRule="auto"/>
              <w:ind w:firstLineChars="0" w:firstLine="0"/>
              <w:jc w:val="center"/>
              <w:rPr>
                <w:sz w:val="21"/>
                <w:szCs w:val="21"/>
              </w:rPr>
            </w:pPr>
            <w:r>
              <w:rPr>
                <w:rFonts w:hint="eastAsia"/>
                <w:sz w:val="21"/>
                <w:szCs w:val="21"/>
              </w:rPr>
              <w:t>管理制度健全性</w:t>
            </w:r>
          </w:p>
        </w:tc>
        <w:tc>
          <w:tcPr>
            <w:tcW w:w="1824" w:type="dxa"/>
            <w:tcBorders>
              <w:top w:val="single" w:sz="4" w:space="0" w:color="auto"/>
              <w:bottom w:val="single" w:sz="4" w:space="0" w:color="auto"/>
            </w:tcBorders>
            <w:vAlign w:val="center"/>
          </w:tcPr>
          <w:p w14:paraId="36433598" w14:textId="77777777" w:rsidR="00290761" w:rsidRPr="00D642F3" w:rsidRDefault="00545AEC" w:rsidP="00045277">
            <w:pPr>
              <w:spacing w:line="240" w:lineRule="auto"/>
              <w:ind w:firstLineChars="0" w:firstLine="0"/>
              <w:jc w:val="center"/>
              <w:rPr>
                <w:sz w:val="21"/>
                <w:szCs w:val="21"/>
              </w:rPr>
            </w:pPr>
            <w:r w:rsidRPr="00D642F3">
              <w:rPr>
                <w:rFonts w:hint="eastAsia"/>
                <w:sz w:val="21"/>
                <w:szCs w:val="21"/>
              </w:rPr>
              <w:t>2</w:t>
            </w:r>
          </w:p>
        </w:tc>
        <w:tc>
          <w:tcPr>
            <w:tcW w:w="1775" w:type="dxa"/>
            <w:tcBorders>
              <w:top w:val="single" w:sz="4" w:space="0" w:color="auto"/>
              <w:bottom w:val="single" w:sz="4" w:space="0" w:color="auto"/>
            </w:tcBorders>
            <w:vAlign w:val="center"/>
          </w:tcPr>
          <w:p w14:paraId="4B6BCDAD" w14:textId="77777777" w:rsidR="00290761" w:rsidRPr="00D642F3" w:rsidRDefault="00D642F3" w:rsidP="00045277">
            <w:pPr>
              <w:spacing w:line="240" w:lineRule="auto"/>
              <w:ind w:firstLineChars="0" w:firstLine="0"/>
              <w:jc w:val="center"/>
              <w:rPr>
                <w:sz w:val="21"/>
                <w:szCs w:val="21"/>
              </w:rPr>
            </w:pPr>
            <w:r w:rsidRPr="00D642F3">
              <w:rPr>
                <w:rFonts w:hint="eastAsia"/>
                <w:sz w:val="21"/>
                <w:szCs w:val="21"/>
              </w:rPr>
              <w:t>2</w:t>
            </w:r>
          </w:p>
        </w:tc>
        <w:tc>
          <w:tcPr>
            <w:tcW w:w="1824" w:type="dxa"/>
            <w:tcBorders>
              <w:top w:val="single" w:sz="4" w:space="0" w:color="auto"/>
              <w:bottom w:val="single" w:sz="4" w:space="0" w:color="auto"/>
            </w:tcBorders>
            <w:vAlign w:val="center"/>
          </w:tcPr>
          <w:p w14:paraId="01BE4E4D" w14:textId="77777777" w:rsidR="00290761" w:rsidRPr="00D642F3" w:rsidRDefault="00D642F3" w:rsidP="00045277">
            <w:pPr>
              <w:spacing w:line="240" w:lineRule="auto"/>
              <w:ind w:firstLineChars="0" w:firstLine="0"/>
              <w:jc w:val="center"/>
              <w:rPr>
                <w:sz w:val="21"/>
                <w:szCs w:val="21"/>
              </w:rPr>
            </w:pPr>
            <w:r w:rsidRPr="00D642F3">
              <w:rPr>
                <w:rFonts w:hint="eastAsia"/>
                <w:sz w:val="21"/>
                <w:szCs w:val="21"/>
              </w:rPr>
              <w:t>1</w:t>
            </w:r>
            <w:r w:rsidRPr="00D642F3">
              <w:rPr>
                <w:sz w:val="21"/>
                <w:szCs w:val="21"/>
              </w:rPr>
              <w:t>00</w:t>
            </w:r>
            <w:r w:rsidRPr="00D642F3">
              <w:rPr>
                <w:rFonts w:hint="eastAsia"/>
                <w:sz w:val="21"/>
                <w:szCs w:val="21"/>
              </w:rPr>
              <w:t>%</w:t>
            </w:r>
          </w:p>
        </w:tc>
      </w:tr>
      <w:tr w:rsidR="00290761" w:rsidRPr="00145565" w14:paraId="62A96C71" w14:textId="77777777" w:rsidTr="00F77CAD">
        <w:trPr>
          <w:trHeight w:hRule="exact" w:val="454"/>
        </w:trPr>
        <w:tc>
          <w:tcPr>
            <w:tcW w:w="1823" w:type="dxa"/>
            <w:vMerge/>
            <w:tcBorders>
              <w:bottom w:val="single" w:sz="4" w:space="0" w:color="auto"/>
            </w:tcBorders>
            <w:vAlign w:val="center"/>
          </w:tcPr>
          <w:p w14:paraId="1D2C26BF" w14:textId="77777777" w:rsidR="00290761" w:rsidRPr="00145565" w:rsidRDefault="00290761" w:rsidP="00045277">
            <w:pPr>
              <w:spacing w:line="240" w:lineRule="auto"/>
              <w:ind w:firstLineChars="0" w:firstLine="0"/>
              <w:jc w:val="center"/>
              <w:rPr>
                <w:b/>
                <w:sz w:val="21"/>
                <w:szCs w:val="21"/>
              </w:rPr>
            </w:pPr>
          </w:p>
        </w:tc>
        <w:tc>
          <w:tcPr>
            <w:tcW w:w="1824" w:type="dxa"/>
            <w:tcBorders>
              <w:top w:val="single" w:sz="4" w:space="0" w:color="auto"/>
              <w:bottom w:val="single" w:sz="4" w:space="0" w:color="auto"/>
            </w:tcBorders>
            <w:vAlign w:val="center"/>
          </w:tcPr>
          <w:p w14:paraId="41D728A8" w14:textId="77777777" w:rsidR="00290761" w:rsidRPr="00145565" w:rsidRDefault="00290761" w:rsidP="00045277">
            <w:pPr>
              <w:spacing w:line="240" w:lineRule="auto"/>
              <w:ind w:firstLineChars="0" w:firstLine="0"/>
              <w:jc w:val="center"/>
              <w:rPr>
                <w:sz w:val="21"/>
                <w:szCs w:val="21"/>
              </w:rPr>
            </w:pPr>
            <w:r>
              <w:rPr>
                <w:rFonts w:hint="eastAsia"/>
                <w:sz w:val="21"/>
                <w:szCs w:val="21"/>
              </w:rPr>
              <w:t>资金使用合</w:t>
            </w:r>
            <w:proofErr w:type="gramStart"/>
            <w:r>
              <w:rPr>
                <w:rFonts w:hint="eastAsia"/>
                <w:sz w:val="21"/>
                <w:szCs w:val="21"/>
              </w:rPr>
              <w:t>规</w:t>
            </w:r>
            <w:proofErr w:type="gramEnd"/>
            <w:r>
              <w:rPr>
                <w:rFonts w:hint="eastAsia"/>
                <w:sz w:val="21"/>
                <w:szCs w:val="21"/>
              </w:rPr>
              <w:t>性</w:t>
            </w:r>
          </w:p>
        </w:tc>
        <w:tc>
          <w:tcPr>
            <w:tcW w:w="1824" w:type="dxa"/>
            <w:tcBorders>
              <w:top w:val="single" w:sz="4" w:space="0" w:color="auto"/>
              <w:bottom w:val="single" w:sz="4" w:space="0" w:color="auto"/>
            </w:tcBorders>
            <w:vAlign w:val="center"/>
          </w:tcPr>
          <w:p w14:paraId="763F8281" w14:textId="0BBCA7FE" w:rsidR="00290761" w:rsidRPr="00D642F3" w:rsidRDefault="001473E7" w:rsidP="00045277">
            <w:pPr>
              <w:spacing w:line="240" w:lineRule="auto"/>
              <w:ind w:firstLineChars="0" w:firstLine="0"/>
              <w:jc w:val="center"/>
              <w:rPr>
                <w:sz w:val="21"/>
                <w:szCs w:val="21"/>
              </w:rPr>
            </w:pPr>
            <w:r>
              <w:rPr>
                <w:sz w:val="21"/>
                <w:szCs w:val="21"/>
              </w:rPr>
              <w:t>5</w:t>
            </w:r>
          </w:p>
        </w:tc>
        <w:tc>
          <w:tcPr>
            <w:tcW w:w="1775" w:type="dxa"/>
            <w:tcBorders>
              <w:top w:val="single" w:sz="4" w:space="0" w:color="auto"/>
              <w:bottom w:val="single" w:sz="4" w:space="0" w:color="auto"/>
            </w:tcBorders>
            <w:vAlign w:val="center"/>
          </w:tcPr>
          <w:p w14:paraId="7D7E8805" w14:textId="318158C7" w:rsidR="00290761" w:rsidRPr="00D642F3" w:rsidRDefault="00E201B2" w:rsidP="00045277">
            <w:pPr>
              <w:spacing w:line="240" w:lineRule="auto"/>
              <w:ind w:firstLineChars="0" w:firstLine="0"/>
              <w:jc w:val="center"/>
              <w:rPr>
                <w:sz w:val="21"/>
                <w:szCs w:val="21"/>
              </w:rPr>
            </w:pPr>
            <w:r>
              <w:rPr>
                <w:sz w:val="21"/>
                <w:szCs w:val="21"/>
              </w:rPr>
              <w:t>4</w:t>
            </w:r>
          </w:p>
        </w:tc>
        <w:tc>
          <w:tcPr>
            <w:tcW w:w="1824" w:type="dxa"/>
            <w:tcBorders>
              <w:top w:val="single" w:sz="4" w:space="0" w:color="auto"/>
              <w:bottom w:val="single" w:sz="4" w:space="0" w:color="auto"/>
            </w:tcBorders>
            <w:vAlign w:val="center"/>
          </w:tcPr>
          <w:p w14:paraId="7A351D13" w14:textId="23110802" w:rsidR="00290761" w:rsidRPr="00D642F3" w:rsidRDefault="00E201B2" w:rsidP="00045277">
            <w:pPr>
              <w:spacing w:line="240" w:lineRule="auto"/>
              <w:ind w:firstLineChars="0" w:firstLine="0"/>
              <w:jc w:val="center"/>
              <w:rPr>
                <w:sz w:val="21"/>
                <w:szCs w:val="21"/>
              </w:rPr>
            </w:pPr>
            <w:r>
              <w:rPr>
                <w:sz w:val="21"/>
                <w:szCs w:val="21"/>
              </w:rPr>
              <w:t>80</w:t>
            </w:r>
            <w:r w:rsidR="00D642F3" w:rsidRPr="00D642F3">
              <w:rPr>
                <w:rFonts w:hint="eastAsia"/>
                <w:sz w:val="21"/>
                <w:szCs w:val="21"/>
              </w:rPr>
              <w:t>%</w:t>
            </w:r>
          </w:p>
        </w:tc>
      </w:tr>
      <w:tr w:rsidR="00852FAA" w:rsidRPr="00145565" w14:paraId="2F52849C" w14:textId="77777777" w:rsidTr="00F77CAD">
        <w:trPr>
          <w:trHeight w:hRule="exact" w:val="454"/>
        </w:trPr>
        <w:tc>
          <w:tcPr>
            <w:tcW w:w="3647" w:type="dxa"/>
            <w:gridSpan w:val="2"/>
            <w:tcBorders>
              <w:top w:val="single" w:sz="4" w:space="0" w:color="auto"/>
              <w:bottom w:val="single" w:sz="12" w:space="0" w:color="auto"/>
            </w:tcBorders>
            <w:vAlign w:val="center"/>
          </w:tcPr>
          <w:p w14:paraId="18B225B6" w14:textId="77777777" w:rsidR="00852FAA" w:rsidRPr="00145565" w:rsidRDefault="00852FAA" w:rsidP="00045277">
            <w:pPr>
              <w:spacing w:line="240" w:lineRule="auto"/>
              <w:ind w:firstLineChars="0" w:firstLine="0"/>
              <w:jc w:val="center"/>
              <w:rPr>
                <w:b/>
                <w:sz w:val="21"/>
                <w:szCs w:val="21"/>
              </w:rPr>
            </w:pPr>
            <w:r w:rsidRPr="00145565">
              <w:rPr>
                <w:rFonts w:hint="eastAsia"/>
                <w:b/>
                <w:sz w:val="21"/>
                <w:szCs w:val="21"/>
              </w:rPr>
              <w:t>合计</w:t>
            </w:r>
          </w:p>
        </w:tc>
        <w:tc>
          <w:tcPr>
            <w:tcW w:w="1824" w:type="dxa"/>
            <w:tcBorders>
              <w:top w:val="single" w:sz="4" w:space="0" w:color="auto"/>
              <w:bottom w:val="single" w:sz="12" w:space="0" w:color="auto"/>
            </w:tcBorders>
            <w:vAlign w:val="center"/>
          </w:tcPr>
          <w:p w14:paraId="055D77DC" w14:textId="6DEEE726" w:rsidR="00852FAA" w:rsidRPr="00145565" w:rsidRDefault="001473E7" w:rsidP="00045277">
            <w:pPr>
              <w:spacing w:line="240" w:lineRule="auto"/>
              <w:ind w:firstLineChars="0" w:firstLine="0"/>
              <w:jc w:val="center"/>
              <w:rPr>
                <w:b/>
                <w:sz w:val="21"/>
                <w:szCs w:val="21"/>
              </w:rPr>
            </w:pPr>
            <w:r>
              <w:rPr>
                <w:b/>
                <w:sz w:val="21"/>
                <w:szCs w:val="21"/>
              </w:rPr>
              <w:t>16</w:t>
            </w:r>
          </w:p>
        </w:tc>
        <w:tc>
          <w:tcPr>
            <w:tcW w:w="1775" w:type="dxa"/>
            <w:tcBorders>
              <w:top w:val="single" w:sz="4" w:space="0" w:color="auto"/>
              <w:bottom w:val="single" w:sz="12" w:space="0" w:color="auto"/>
            </w:tcBorders>
            <w:vAlign w:val="center"/>
          </w:tcPr>
          <w:p w14:paraId="6DCBE3FF" w14:textId="519275B0" w:rsidR="00852FAA" w:rsidRPr="00145565" w:rsidRDefault="001473E7" w:rsidP="00045277">
            <w:pPr>
              <w:spacing w:line="240" w:lineRule="auto"/>
              <w:ind w:firstLineChars="0" w:firstLine="0"/>
              <w:jc w:val="center"/>
              <w:rPr>
                <w:b/>
                <w:sz w:val="21"/>
                <w:szCs w:val="21"/>
              </w:rPr>
            </w:pPr>
            <w:r>
              <w:rPr>
                <w:b/>
                <w:sz w:val="21"/>
                <w:szCs w:val="21"/>
              </w:rPr>
              <w:t>1</w:t>
            </w:r>
            <w:r w:rsidR="00E201B2">
              <w:rPr>
                <w:b/>
                <w:sz w:val="21"/>
                <w:szCs w:val="21"/>
              </w:rPr>
              <w:t>1</w:t>
            </w:r>
          </w:p>
        </w:tc>
        <w:tc>
          <w:tcPr>
            <w:tcW w:w="1824" w:type="dxa"/>
            <w:tcBorders>
              <w:top w:val="single" w:sz="4" w:space="0" w:color="auto"/>
              <w:bottom w:val="single" w:sz="12" w:space="0" w:color="auto"/>
            </w:tcBorders>
            <w:vAlign w:val="center"/>
          </w:tcPr>
          <w:p w14:paraId="41F6ACDD" w14:textId="3261B677" w:rsidR="00852FAA" w:rsidRPr="00145565" w:rsidRDefault="00E201B2" w:rsidP="00045277">
            <w:pPr>
              <w:spacing w:line="240" w:lineRule="auto"/>
              <w:ind w:firstLineChars="0" w:firstLine="0"/>
              <w:jc w:val="center"/>
              <w:rPr>
                <w:b/>
                <w:sz w:val="21"/>
                <w:szCs w:val="21"/>
              </w:rPr>
            </w:pPr>
            <w:r>
              <w:rPr>
                <w:b/>
                <w:sz w:val="21"/>
                <w:szCs w:val="21"/>
              </w:rPr>
              <w:t>68.75</w:t>
            </w:r>
            <w:r w:rsidR="00D642F3" w:rsidRPr="00D642F3">
              <w:rPr>
                <w:b/>
                <w:sz w:val="21"/>
                <w:szCs w:val="21"/>
              </w:rPr>
              <w:t>%</w:t>
            </w:r>
          </w:p>
        </w:tc>
      </w:tr>
    </w:tbl>
    <w:p w14:paraId="0BB624D9" w14:textId="77777777" w:rsidR="008D71C3" w:rsidRPr="00D642F3" w:rsidRDefault="00D642F3" w:rsidP="00053A3A">
      <w:pPr>
        <w:spacing w:line="640" w:lineRule="exact"/>
        <w:ind w:firstLine="562"/>
        <w:rPr>
          <w:b/>
        </w:rPr>
      </w:pPr>
      <w:bookmarkStart w:id="171" w:name="OLE_LINK1"/>
      <w:r w:rsidRPr="00D642F3">
        <w:rPr>
          <w:rFonts w:hint="eastAsia"/>
          <w:b/>
        </w:rPr>
        <w:t>2.1</w:t>
      </w:r>
      <w:r w:rsidRPr="00D642F3">
        <w:rPr>
          <w:rFonts w:hint="eastAsia"/>
          <w:b/>
        </w:rPr>
        <w:t>项目管理</w:t>
      </w:r>
    </w:p>
    <w:bookmarkEnd w:id="171"/>
    <w:p w14:paraId="65B059F1" w14:textId="49476EC6" w:rsidR="008D71C3" w:rsidRDefault="008D71C3" w:rsidP="00053A3A">
      <w:pPr>
        <w:spacing w:line="640" w:lineRule="exact"/>
        <w:ind w:firstLine="560"/>
        <w:rPr>
          <w:color w:val="FF0000"/>
        </w:rPr>
      </w:pPr>
      <w:r>
        <w:rPr>
          <w:rFonts w:hint="eastAsia"/>
        </w:rPr>
        <w:t>评价设定分值</w:t>
      </w:r>
      <w:r w:rsidR="00930A1A">
        <w:t>9</w:t>
      </w:r>
      <w:r>
        <w:t>分，实得</w:t>
      </w:r>
      <w:r w:rsidR="00930A1A">
        <w:t>5</w:t>
      </w:r>
      <w:r>
        <w:t>分，得分率</w:t>
      </w:r>
      <w:r w:rsidR="00930A1A">
        <w:t>55.56</w:t>
      </w:r>
      <w:r>
        <w:t>%</w:t>
      </w:r>
      <w:r>
        <w:t>。</w:t>
      </w:r>
    </w:p>
    <w:p w14:paraId="39776CD6" w14:textId="77777777" w:rsidR="008D71C3" w:rsidRDefault="00D642F3" w:rsidP="00053A3A">
      <w:pPr>
        <w:spacing w:line="640" w:lineRule="exact"/>
        <w:ind w:firstLine="560"/>
      </w:pPr>
      <w:r>
        <w:rPr>
          <w:rFonts w:hint="eastAsia"/>
        </w:rPr>
        <w:t>2</w:t>
      </w:r>
      <w:r>
        <w:t>.1.1</w:t>
      </w:r>
      <w:r w:rsidR="008D71C3">
        <w:t>管理制度健全性</w:t>
      </w:r>
    </w:p>
    <w:p w14:paraId="4B0D7D8B" w14:textId="02EE44D1" w:rsidR="000A27C0" w:rsidRPr="00017BE6" w:rsidRDefault="000A27C0" w:rsidP="00053A3A">
      <w:pPr>
        <w:spacing w:line="640" w:lineRule="exact"/>
        <w:ind w:firstLine="560"/>
      </w:pPr>
      <w:bookmarkStart w:id="172" w:name="_Hlk6858458"/>
      <w:r w:rsidRPr="00017BE6">
        <w:rPr>
          <w:rFonts w:hint="eastAsia"/>
        </w:rPr>
        <w:t>为加强</w:t>
      </w:r>
      <w:r>
        <w:rPr>
          <w:rFonts w:hint="eastAsia"/>
        </w:rPr>
        <w:t>高等教育</w:t>
      </w:r>
      <w:proofErr w:type="gramStart"/>
      <w:r>
        <w:rPr>
          <w:rFonts w:hint="eastAsia"/>
        </w:rPr>
        <w:t>综合奖补</w:t>
      </w:r>
      <w:r w:rsidRPr="00017BE6">
        <w:rPr>
          <w:rFonts w:hint="eastAsia"/>
        </w:rPr>
        <w:t>资金</w:t>
      </w:r>
      <w:proofErr w:type="gramEnd"/>
      <w:r w:rsidRPr="00017BE6">
        <w:rPr>
          <w:rFonts w:hint="eastAsia"/>
        </w:rPr>
        <w:t>得管理，规范</w:t>
      </w:r>
      <w:r>
        <w:rPr>
          <w:rFonts w:hint="eastAsia"/>
        </w:rPr>
        <w:t>资金用途，</w:t>
      </w:r>
      <w:r w:rsidR="00411726">
        <w:rPr>
          <w:rFonts w:hint="eastAsia"/>
        </w:rPr>
        <w:t>学校</w:t>
      </w:r>
      <w:r w:rsidR="00565C8D">
        <w:rPr>
          <w:rFonts w:hint="eastAsia"/>
        </w:rPr>
        <w:t>发布</w:t>
      </w:r>
      <w:r w:rsidRPr="00017BE6">
        <w:rPr>
          <w:rFonts w:hint="eastAsia"/>
        </w:rPr>
        <w:t>《</w:t>
      </w:r>
      <w:r>
        <w:rPr>
          <w:rFonts w:hint="eastAsia"/>
        </w:rPr>
        <w:t>关于高等教育综合奖补</w:t>
      </w:r>
      <w:r w:rsidRPr="00017BE6">
        <w:rPr>
          <w:rFonts w:hint="eastAsia"/>
        </w:rPr>
        <w:t>资金</w:t>
      </w:r>
      <w:r>
        <w:rPr>
          <w:rFonts w:hint="eastAsia"/>
        </w:rPr>
        <w:t>使用管理有关规定的通知</w:t>
      </w:r>
      <w:r w:rsidRPr="00017BE6">
        <w:rPr>
          <w:rFonts w:hint="eastAsia"/>
        </w:rPr>
        <w:t>》</w:t>
      </w:r>
      <w:r w:rsidR="0048718A">
        <w:rPr>
          <w:rFonts w:hint="eastAsia"/>
        </w:rPr>
        <w:t>，</w:t>
      </w:r>
      <w:r w:rsidRPr="00017BE6">
        <w:rPr>
          <w:rFonts w:hint="eastAsia"/>
        </w:rPr>
        <w:t>项目管理</w:t>
      </w:r>
      <w:r w:rsidR="0048718A">
        <w:rPr>
          <w:rFonts w:hint="eastAsia"/>
        </w:rPr>
        <w:t>相关规定</w:t>
      </w:r>
      <w:r w:rsidRPr="00017BE6">
        <w:rPr>
          <w:rFonts w:hint="eastAsia"/>
        </w:rPr>
        <w:t>符合</w:t>
      </w:r>
      <w:r w:rsidRPr="00017BE6">
        <w:rPr>
          <w:rFonts w:hint="eastAsia"/>
        </w:rPr>
        <w:lastRenderedPageBreak/>
        <w:t>国家、省关于中央财政支持地方高校专项资金管理等相关法规规定，贴合高校学科发展的现实情况，基本实现对项目实施的全方位、全流程覆盖。</w:t>
      </w:r>
    </w:p>
    <w:p w14:paraId="1156413E" w14:textId="14EDF99B" w:rsidR="00E04F72" w:rsidRDefault="008D71C3" w:rsidP="00053A3A">
      <w:pPr>
        <w:spacing w:line="640" w:lineRule="exact"/>
        <w:ind w:firstLine="560"/>
      </w:pPr>
      <w:r>
        <w:rPr>
          <w:rFonts w:hint="eastAsia"/>
        </w:rPr>
        <w:t>该指标设定分值</w:t>
      </w:r>
      <w:r w:rsidR="0048718A">
        <w:t>3</w:t>
      </w:r>
      <w:r>
        <w:rPr>
          <w:rFonts w:hint="eastAsia"/>
        </w:rPr>
        <w:t>分，实得</w:t>
      </w:r>
      <w:r w:rsidR="00565C8D">
        <w:t>1</w:t>
      </w:r>
      <w:r>
        <w:rPr>
          <w:rFonts w:hint="eastAsia"/>
        </w:rPr>
        <w:t>分，得分率</w:t>
      </w:r>
      <w:r w:rsidR="00565C8D">
        <w:t>33.33</w:t>
      </w:r>
      <w:r>
        <w:rPr>
          <w:rFonts w:hint="eastAsia"/>
        </w:rPr>
        <w:t>%</w:t>
      </w:r>
      <w:r>
        <w:rPr>
          <w:rFonts w:hint="eastAsia"/>
        </w:rPr>
        <w:t>。失分原因在于</w:t>
      </w:r>
      <w:bookmarkEnd w:id="172"/>
      <w:r w:rsidR="00547711">
        <w:rPr>
          <w:rFonts w:hint="eastAsia"/>
        </w:rPr>
        <w:t>，</w:t>
      </w:r>
      <w:r w:rsidR="00E04F72">
        <w:rPr>
          <w:rFonts w:hint="eastAsia"/>
        </w:rPr>
        <w:t>一是项目管理制度有待健</w:t>
      </w:r>
      <w:r w:rsidR="00E04F72" w:rsidRPr="00053A3A">
        <w:rPr>
          <w:rFonts w:hint="eastAsia"/>
        </w:rPr>
        <w:t>全，相关规定有待进一步细化和完善，根据评分细则</w:t>
      </w:r>
      <w:r w:rsidR="00E04F72" w:rsidRPr="00053A3A">
        <w:t>扣</w:t>
      </w:r>
      <w:r w:rsidR="00E04F72" w:rsidRPr="00053A3A">
        <w:t>1</w:t>
      </w:r>
      <w:r w:rsidR="00E04F72" w:rsidRPr="00053A3A">
        <w:t>分</w:t>
      </w:r>
      <w:r w:rsidR="00E04F72" w:rsidRPr="00053A3A">
        <w:rPr>
          <w:rFonts w:hint="eastAsia"/>
        </w:rPr>
        <w:t>；二是项目质量控制标准及监督考核方法尚不明确</w:t>
      </w:r>
      <w:r w:rsidR="00E04F72" w:rsidRPr="00053A3A">
        <w:t>，</w:t>
      </w:r>
      <w:r w:rsidR="00E04F72" w:rsidRPr="00053A3A">
        <w:rPr>
          <w:rFonts w:hint="eastAsia"/>
        </w:rPr>
        <w:t>根据评分细</w:t>
      </w:r>
      <w:r w:rsidR="00E04F72">
        <w:rPr>
          <w:rFonts w:hint="eastAsia"/>
        </w:rPr>
        <w:t>则</w:t>
      </w:r>
      <w:r w:rsidR="00E04F72">
        <w:t>扣</w:t>
      </w:r>
      <w:r w:rsidR="00E04F72">
        <w:t>1</w:t>
      </w:r>
      <w:r w:rsidR="00E04F72">
        <w:t>分。</w:t>
      </w:r>
    </w:p>
    <w:p w14:paraId="63AF8159" w14:textId="525B3D94" w:rsidR="008D71C3" w:rsidRDefault="007F777B" w:rsidP="00053A3A">
      <w:pPr>
        <w:spacing w:line="640" w:lineRule="exact"/>
        <w:ind w:firstLine="560"/>
      </w:pPr>
      <w:r>
        <w:rPr>
          <w:rFonts w:hint="eastAsia"/>
        </w:rPr>
        <w:t>2</w:t>
      </w:r>
      <w:r>
        <w:t>.1.2</w:t>
      </w:r>
      <w:r w:rsidR="008D71C3">
        <w:t>制度执行有效性</w:t>
      </w:r>
    </w:p>
    <w:p w14:paraId="520961D6" w14:textId="63B5E5B8" w:rsidR="00FE212C" w:rsidRPr="00017BE6" w:rsidRDefault="008D71C3" w:rsidP="00053A3A">
      <w:pPr>
        <w:spacing w:line="640" w:lineRule="exact"/>
        <w:ind w:firstLine="560"/>
      </w:pPr>
      <w:bookmarkStart w:id="173" w:name="_Hlk6858490"/>
      <w:r>
        <w:rPr>
          <w:rFonts w:hint="eastAsia"/>
        </w:rPr>
        <w:t>根据评价框架内该指标评价说明，评定为“基本有效”。</w:t>
      </w:r>
      <w:r w:rsidR="00FE212C" w:rsidRPr="00017BE6">
        <w:t>在项目实施过程中，</w:t>
      </w:r>
      <w:r w:rsidR="00FE212C" w:rsidRPr="00017BE6">
        <w:rPr>
          <w:rFonts w:hint="eastAsia"/>
        </w:rPr>
        <w:t>学校</w:t>
      </w:r>
      <w:r w:rsidR="00FE212C" w:rsidRPr="00017BE6">
        <w:t>严格遵守相关法律法规，按照</w:t>
      </w:r>
      <w:r w:rsidR="00FE212C" w:rsidRPr="00017BE6">
        <w:rPr>
          <w:rFonts w:hint="eastAsia"/>
        </w:rPr>
        <w:t>国家、省关于</w:t>
      </w:r>
      <w:r w:rsidR="00FE212C">
        <w:rPr>
          <w:rFonts w:hint="eastAsia"/>
        </w:rPr>
        <w:t>高等教育</w:t>
      </w:r>
      <w:proofErr w:type="gramStart"/>
      <w:r w:rsidR="00FE212C">
        <w:rPr>
          <w:rFonts w:hint="eastAsia"/>
        </w:rPr>
        <w:t>综合奖补</w:t>
      </w:r>
      <w:r w:rsidR="00FE212C" w:rsidRPr="00017BE6">
        <w:rPr>
          <w:rFonts w:hint="eastAsia"/>
        </w:rPr>
        <w:t>资金</w:t>
      </w:r>
      <w:proofErr w:type="gramEnd"/>
      <w:r w:rsidR="00FE212C" w:rsidRPr="00017BE6">
        <w:rPr>
          <w:rFonts w:hint="eastAsia"/>
        </w:rPr>
        <w:t>管理</w:t>
      </w:r>
      <w:r w:rsidR="00FE212C" w:rsidRPr="00017BE6">
        <w:t>相关规章制度执行；项目调整及支出调整手续完备；严格执行项目管理程序及招投标制、合同制、项目公示制等；项目文件记录、合同协议、验收报告等项目管理资料基本及时归档</w:t>
      </w:r>
      <w:r w:rsidR="00FE212C" w:rsidRPr="00017BE6">
        <w:rPr>
          <w:rFonts w:hint="eastAsia"/>
        </w:rPr>
        <w:t>；</w:t>
      </w:r>
      <w:r w:rsidR="00FE212C" w:rsidRPr="00017BE6">
        <w:t>项目实施的人员条件、场地设备、信息支撑等能够落实到位</w:t>
      </w:r>
      <w:r w:rsidR="00FE212C" w:rsidRPr="00017BE6">
        <w:rPr>
          <w:rFonts w:hint="eastAsia"/>
        </w:rPr>
        <w:t>。</w:t>
      </w:r>
    </w:p>
    <w:p w14:paraId="114281C5" w14:textId="36F61DF2" w:rsidR="00627C39" w:rsidRDefault="00952206" w:rsidP="00053A3A">
      <w:pPr>
        <w:spacing w:line="640" w:lineRule="exact"/>
        <w:ind w:firstLine="560"/>
      </w:pPr>
      <w:r>
        <w:rPr>
          <w:rFonts w:hint="eastAsia"/>
        </w:rPr>
        <w:t>该指标设定分值</w:t>
      </w:r>
      <w:r w:rsidR="00B91D3F">
        <w:t>6</w:t>
      </w:r>
      <w:r>
        <w:rPr>
          <w:rFonts w:hint="eastAsia"/>
        </w:rPr>
        <w:t>分，实得</w:t>
      </w:r>
      <w:r w:rsidR="00FE212C">
        <w:t>4</w:t>
      </w:r>
      <w:r>
        <w:rPr>
          <w:rFonts w:hint="eastAsia"/>
        </w:rPr>
        <w:t>分，得分率</w:t>
      </w:r>
      <w:r w:rsidR="00FE212C">
        <w:t>66.67</w:t>
      </w:r>
      <w:r>
        <w:rPr>
          <w:rFonts w:hint="eastAsia"/>
        </w:rPr>
        <w:t>%</w:t>
      </w:r>
      <w:r>
        <w:rPr>
          <w:rFonts w:hint="eastAsia"/>
        </w:rPr>
        <w:t>。失分原因</w:t>
      </w:r>
      <w:r w:rsidR="00EF6928">
        <w:rPr>
          <w:rFonts w:hint="eastAsia"/>
        </w:rPr>
        <w:t>主要在于</w:t>
      </w:r>
      <w:r w:rsidR="00B61E2C">
        <w:rPr>
          <w:rFonts w:hint="eastAsia"/>
        </w:rPr>
        <w:t>，</w:t>
      </w:r>
      <w:r w:rsidR="00627C39">
        <w:rPr>
          <w:rFonts w:hint="eastAsia"/>
        </w:rPr>
        <w:t>项目的定期</w:t>
      </w:r>
      <w:bookmarkEnd w:id="173"/>
      <w:r w:rsidR="00627C39" w:rsidRPr="00017BE6">
        <w:rPr>
          <w:rFonts w:hint="eastAsia"/>
        </w:rPr>
        <w:t>质量检查与跟踪等控制措施有待加强</w:t>
      </w:r>
      <w:r w:rsidR="00547711">
        <w:rPr>
          <w:rFonts w:hint="eastAsia"/>
        </w:rPr>
        <w:t>。</w:t>
      </w:r>
      <w:r w:rsidR="00627C39" w:rsidRPr="00017BE6">
        <w:rPr>
          <w:rFonts w:hint="eastAsia"/>
        </w:rPr>
        <w:t>根据评分细则</w:t>
      </w:r>
      <w:r w:rsidR="00627C39" w:rsidRPr="00017BE6">
        <w:t>扣</w:t>
      </w:r>
      <w:r w:rsidR="00627C39">
        <w:t>2</w:t>
      </w:r>
      <w:r w:rsidR="00627C39" w:rsidRPr="00017BE6">
        <w:t>分。</w:t>
      </w:r>
    </w:p>
    <w:p w14:paraId="101C1998" w14:textId="55F41E7D" w:rsidR="008F4AB1" w:rsidRPr="00D642F3" w:rsidRDefault="008F4AB1" w:rsidP="00053A3A">
      <w:pPr>
        <w:spacing w:line="640" w:lineRule="exact"/>
        <w:ind w:firstLine="562"/>
        <w:rPr>
          <w:b/>
        </w:rPr>
      </w:pPr>
      <w:r w:rsidRPr="00D642F3">
        <w:rPr>
          <w:rFonts w:hint="eastAsia"/>
          <w:b/>
        </w:rPr>
        <w:t>2.</w:t>
      </w:r>
      <w:r>
        <w:rPr>
          <w:b/>
        </w:rPr>
        <w:t>2</w:t>
      </w:r>
      <w:r>
        <w:rPr>
          <w:rFonts w:hint="eastAsia"/>
          <w:b/>
        </w:rPr>
        <w:t>财务</w:t>
      </w:r>
      <w:r w:rsidRPr="00D642F3">
        <w:rPr>
          <w:rFonts w:hint="eastAsia"/>
          <w:b/>
        </w:rPr>
        <w:t>管理</w:t>
      </w:r>
    </w:p>
    <w:p w14:paraId="210E9504" w14:textId="1570A7E7" w:rsidR="008D71C3" w:rsidRDefault="008D71C3" w:rsidP="00053A3A">
      <w:pPr>
        <w:spacing w:line="640" w:lineRule="exact"/>
        <w:ind w:firstLine="560"/>
      </w:pPr>
      <w:r>
        <w:t>评价设定分值</w:t>
      </w:r>
      <w:r w:rsidR="00627C39">
        <w:t>7</w:t>
      </w:r>
      <w:r>
        <w:t>分，实得</w:t>
      </w:r>
      <w:r w:rsidR="00B16B9B">
        <w:t>6</w:t>
      </w:r>
      <w:r>
        <w:t>分，得分率</w:t>
      </w:r>
      <w:r w:rsidR="00B16B9B">
        <w:t>85.71</w:t>
      </w:r>
      <w:r>
        <w:t>%</w:t>
      </w:r>
      <w:r>
        <w:t>。</w:t>
      </w:r>
    </w:p>
    <w:p w14:paraId="47778827" w14:textId="77777777" w:rsidR="008D71C3" w:rsidRDefault="00A61831" w:rsidP="00053A3A">
      <w:pPr>
        <w:spacing w:line="640" w:lineRule="exact"/>
        <w:ind w:firstLine="560"/>
      </w:pPr>
      <w:r>
        <w:rPr>
          <w:rFonts w:hint="eastAsia"/>
        </w:rPr>
        <w:t>2</w:t>
      </w:r>
      <w:r>
        <w:t>.2.1</w:t>
      </w:r>
      <w:r w:rsidR="008D71C3">
        <w:t>管理制度健全性</w:t>
      </w:r>
    </w:p>
    <w:p w14:paraId="7E4B2D1B" w14:textId="221DEB9D" w:rsidR="00A05E03" w:rsidRPr="00017BE6" w:rsidRDefault="008D71C3" w:rsidP="00053A3A">
      <w:pPr>
        <w:spacing w:line="640" w:lineRule="exact"/>
        <w:ind w:firstLine="560"/>
      </w:pPr>
      <w:r>
        <w:rPr>
          <w:rFonts w:hint="eastAsia"/>
        </w:rPr>
        <w:t>根据评价框架内该指标评价说明，评定为“健全”。</w:t>
      </w:r>
      <w:r w:rsidR="00A05E03" w:rsidRPr="00017BE6">
        <w:rPr>
          <w:rFonts w:hint="eastAsia"/>
        </w:rPr>
        <w:t>为保障</w:t>
      </w:r>
      <w:r w:rsidR="00627C39" w:rsidRPr="00A05E03">
        <w:rPr>
          <w:rFonts w:hint="eastAsia"/>
        </w:rPr>
        <w:t>高等教育</w:t>
      </w:r>
      <w:proofErr w:type="gramStart"/>
      <w:r w:rsidR="00627C39" w:rsidRPr="00A05E03">
        <w:rPr>
          <w:rFonts w:hint="eastAsia"/>
        </w:rPr>
        <w:t>综合奖补资</w:t>
      </w:r>
      <w:r w:rsidR="00A05E03" w:rsidRPr="00017BE6">
        <w:rPr>
          <w:rFonts w:hint="eastAsia"/>
        </w:rPr>
        <w:t>金</w:t>
      </w:r>
      <w:proofErr w:type="gramEnd"/>
      <w:r w:rsidR="00A05E03" w:rsidRPr="00017BE6">
        <w:rPr>
          <w:rFonts w:hint="eastAsia"/>
        </w:rPr>
        <w:t>使用的规范性，武汉轻工大学制定《</w:t>
      </w:r>
      <w:r w:rsidR="00A05E03" w:rsidRPr="00A05E03">
        <w:rPr>
          <w:rFonts w:hint="eastAsia"/>
        </w:rPr>
        <w:t>高等教育综合奖补资金使用管理有关规定</w:t>
      </w:r>
      <w:r w:rsidR="00A05E03" w:rsidRPr="00017BE6">
        <w:rPr>
          <w:rFonts w:hint="eastAsia"/>
        </w:rPr>
        <w:t>》</w:t>
      </w:r>
      <w:r w:rsidR="00A05E03" w:rsidRPr="00017BE6">
        <w:t>，</w:t>
      </w:r>
      <w:r w:rsidR="00A05E03" w:rsidRPr="00017BE6">
        <w:rPr>
          <w:rFonts w:hint="eastAsia"/>
        </w:rPr>
        <w:t>明确资金</w:t>
      </w:r>
      <w:r w:rsidR="00530C77" w:rsidRPr="00A10B70">
        <w:rPr>
          <w:rFonts w:ascii="仿宋_GB2312" w:hAnsi="Verdana" w:cs="宋体" w:hint="eastAsia"/>
          <w:color w:val="000000"/>
          <w:kern w:val="0"/>
          <w:szCs w:val="32"/>
        </w:rPr>
        <w:t>支出用途、资助条件、经费审批程序</w:t>
      </w:r>
      <w:r w:rsidR="00530C77">
        <w:rPr>
          <w:rFonts w:ascii="仿宋_GB2312" w:hAnsi="Verdana" w:cs="宋体" w:hint="eastAsia"/>
          <w:color w:val="000000"/>
          <w:kern w:val="0"/>
          <w:szCs w:val="32"/>
        </w:rPr>
        <w:t>以</w:t>
      </w:r>
      <w:r w:rsidR="00530C77" w:rsidRPr="00A10B70">
        <w:rPr>
          <w:rFonts w:ascii="仿宋_GB2312" w:hAnsi="Verdana" w:cs="宋体" w:hint="eastAsia"/>
          <w:color w:val="000000"/>
          <w:kern w:val="0"/>
          <w:szCs w:val="32"/>
        </w:rPr>
        <w:t>及监督检</w:t>
      </w:r>
      <w:r w:rsidR="00530C77" w:rsidRPr="00A10B70">
        <w:rPr>
          <w:rFonts w:ascii="仿宋_GB2312" w:hAnsi="Verdana" w:cs="宋体" w:hint="eastAsia"/>
          <w:color w:val="000000"/>
          <w:kern w:val="0"/>
          <w:szCs w:val="32"/>
        </w:rPr>
        <w:lastRenderedPageBreak/>
        <w:t>查措施。</w:t>
      </w:r>
      <w:r w:rsidR="00A05E03" w:rsidRPr="00017BE6">
        <w:t>符合</w:t>
      </w:r>
      <w:r w:rsidR="00A05E03" w:rsidRPr="00017BE6">
        <w:rPr>
          <w:rFonts w:hint="eastAsia"/>
        </w:rPr>
        <w:t>国家及省相关财务会计制度和资金管理办法的规定</w:t>
      </w:r>
      <w:r w:rsidR="00A05E03" w:rsidRPr="00017BE6">
        <w:t>。</w:t>
      </w:r>
    </w:p>
    <w:p w14:paraId="0D99587A" w14:textId="2A28E7A3" w:rsidR="008D71C3" w:rsidRDefault="008D71C3" w:rsidP="00053A3A">
      <w:pPr>
        <w:spacing w:line="640" w:lineRule="exact"/>
        <w:ind w:firstLine="560"/>
      </w:pPr>
      <w:r>
        <w:rPr>
          <w:rFonts w:hint="eastAsia"/>
        </w:rPr>
        <w:t>该指标设定分值</w:t>
      </w:r>
      <w:r w:rsidR="00A61831">
        <w:t>2</w:t>
      </w:r>
      <w:r>
        <w:rPr>
          <w:rFonts w:hint="eastAsia"/>
        </w:rPr>
        <w:t>分，实得</w:t>
      </w:r>
      <w:r w:rsidR="00A61831">
        <w:t>2</w:t>
      </w:r>
      <w:r>
        <w:rPr>
          <w:rFonts w:hint="eastAsia"/>
        </w:rPr>
        <w:t>分，得分率</w:t>
      </w:r>
      <w:r>
        <w:rPr>
          <w:rFonts w:hint="eastAsia"/>
        </w:rPr>
        <w:t>100%</w:t>
      </w:r>
      <w:r>
        <w:rPr>
          <w:rFonts w:hint="eastAsia"/>
        </w:rPr>
        <w:t>。</w:t>
      </w:r>
    </w:p>
    <w:p w14:paraId="4EE3F837" w14:textId="77777777" w:rsidR="008D71C3" w:rsidRDefault="00A61831" w:rsidP="00053A3A">
      <w:pPr>
        <w:spacing w:line="640" w:lineRule="exact"/>
        <w:ind w:firstLine="560"/>
      </w:pPr>
      <w:r>
        <w:rPr>
          <w:rFonts w:hint="eastAsia"/>
        </w:rPr>
        <w:t>2</w:t>
      </w:r>
      <w:r>
        <w:t>.2.2</w:t>
      </w:r>
      <w:r w:rsidR="008D71C3">
        <w:t>资金使用合</w:t>
      </w:r>
      <w:proofErr w:type="gramStart"/>
      <w:r w:rsidR="008D71C3">
        <w:t>规</w:t>
      </w:r>
      <w:proofErr w:type="gramEnd"/>
      <w:r w:rsidR="008D71C3">
        <w:t>性</w:t>
      </w:r>
    </w:p>
    <w:p w14:paraId="1AB64327" w14:textId="664A33D5" w:rsidR="008D71C3" w:rsidRDefault="008D71C3" w:rsidP="00053A3A">
      <w:pPr>
        <w:spacing w:line="640" w:lineRule="exact"/>
        <w:ind w:firstLine="560"/>
      </w:pPr>
      <w:bookmarkStart w:id="174" w:name="_Hlk6858514"/>
      <w:r>
        <w:rPr>
          <w:rFonts w:hint="eastAsia"/>
        </w:rPr>
        <w:t>根据评价框架内该指标评价说明，评定为“</w:t>
      </w:r>
      <w:r w:rsidR="00A05E03">
        <w:rPr>
          <w:rFonts w:hint="eastAsia"/>
        </w:rPr>
        <w:t>基本</w:t>
      </w:r>
      <w:r>
        <w:rPr>
          <w:rFonts w:hint="eastAsia"/>
        </w:rPr>
        <w:t>合规”。</w:t>
      </w:r>
      <w:r>
        <w:t>项目资金使用符合国家财经法规和财务管理制度以及有关专项资金管理办法的规定；资金拨付具有完整的审批程序和手续；重大开支均经过评估认证</w:t>
      </w:r>
      <w:r w:rsidR="007443E4">
        <w:t>；</w:t>
      </w:r>
      <w:r>
        <w:t>资金实行国库集中支付，支出依据合理</w:t>
      </w:r>
      <w:r>
        <w:rPr>
          <w:rFonts w:hint="eastAsia"/>
        </w:rPr>
        <w:t>，未发现</w:t>
      </w:r>
      <w:r>
        <w:t>虚列项目支出</w:t>
      </w:r>
      <w:r>
        <w:rPr>
          <w:rFonts w:hint="eastAsia"/>
        </w:rPr>
        <w:t>、</w:t>
      </w:r>
      <w:r>
        <w:t>截留</w:t>
      </w:r>
      <w:r w:rsidR="00627C39">
        <w:rPr>
          <w:rFonts w:hint="eastAsia"/>
        </w:rPr>
        <w:t>、</w:t>
      </w:r>
      <w:r>
        <w:t>挪用项目资金等情况</w:t>
      </w:r>
      <w:bookmarkEnd w:id="174"/>
      <w:r w:rsidR="00627C39">
        <w:rPr>
          <w:rFonts w:hint="eastAsia"/>
        </w:rPr>
        <w:t>。</w:t>
      </w:r>
      <w:r w:rsidR="00627C39">
        <w:t xml:space="preserve"> </w:t>
      </w:r>
    </w:p>
    <w:p w14:paraId="5D3AFB98" w14:textId="4B95421C" w:rsidR="008D71C3" w:rsidRPr="00A05E03" w:rsidRDefault="008D71C3" w:rsidP="00053A3A">
      <w:pPr>
        <w:spacing w:line="640" w:lineRule="exact"/>
        <w:ind w:firstLine="560"/>
      </w:pPr>
      <w:r>
        <w:rPr>
          <w:rFonts w:hint="eastAsia"/>
        </w:rPr>
        <w:t>该指标设定分值</w:t>
      </w:r>
      <w:r w:rsidR="00627C39">
        <w:t>5</w:t>
      </w:r>
      <w:r>
        <w:rPr>
          <w:rFonts w:hint="eastAsia"/>
        </w:rPr>
        <w:t>分，实得</w:t>
      </w:r>
      <w:r w:rsidR="00B16B9B">
        <w:t>4</w:t>
      </w:r>
      <w:r>
        <w:rPr>
          <w:rFonts w:hint="eastAsia"/>
        </w:rPr>
        <w:t>分，得分率</w:t>
      </w:r>
      <w:r w:rsidR="00B16B9B">
        <w:t>80</w:t>
      </w:r>
      <w:r>
        <w:rPr>
          <w:rFonts w:hint="eastAsia"/>
        </w:rPr>
        <w:t>%</w:t>
      </w:r>
      <w:r>
        <w:rPr>
          <w:rFonts w:hint="eastAsia"/>
        </w:rPr>
        <w:t>。</w:t>
      </w:r>
      <w:r w:rsidR="00627C39">
        <w:rPr>
          <w:rFonts w:hint="eastAsia"/>
        </w:rPr>
        <w:t>失分原因主要在于，项目</w:t>
      </w:r>
      <w:r w:rsidR="00E360C6">
        <w:rPr>
          <w:rFonts w:hint="eastAsia"/>
        </w:rPr>
        <w:t>财务监控</w:t>
      </w:r>
      <w:r w:rsidR="009C24F9">
        <w:rPr>
          <w:rFonts w:hint="eastAsia"/>
        </w:rPr>
        <w:t>纠偏</w:t>
      </w:r>
      <w:r w:rsidR="00E360C6">
        <w:rPr>
          <w:rFonts w:hint="eastAsia"/>
        </w:rPr>
        <w:t>措施</w:t>
      </w:r>
      <w:r w:rsidR="00627C39" w:rsidRPr="00017BE6">
        <w:rPr>
          <w:rFonts w:hint="eastAsia"/>
        </w:rPr>
        <w:t>有待</w:t>
      </w:r>
      <w:r w:rsidR="006A4564">
        <w:rPr>
          <w:rFonts w:hint="eastAsia"/>
        </w:rPr>
        <w:t>完善</w:t>
      </w:r>
      <w:r w:rsidR="00627C39" w:rsidRPr="00017BE6">
        <w:t>，</w:t>
      </w:r>
      <w:r w:rsidR="006A4564" w:rsidRPr="00017BE6">
        <w:t>预算执行绩效监控</w:t>
      </w:r>
      <w:r w:rsidR="006A4564">
        <w:rPr>
          <w:rFonts w:hint="eastAsia"/>
        </w:rPr>
        <w:t>需进一步加强</w:t>
      </w:r>
      <w:r w:rsidR="00244FB8">
        <w:rPr>
          <w:rFonts w:hint="eastAsia"/>
        </w:rPr>
        <w:t>。</w:t>
      </w:r>
      <w:r w:rsidR="00627C39" w:rsidRPr="00017BE6">
        <w:rPr>
          <w:rFonts w:hint="eastAsia"/>
        </w:rPr>
        <w:t>根据评分细则</w:t>
      </w:r>
      <w:r w:rsidR="00627C39" w:rsidRPr="00017BE6">
        <w:t>扣</w:t>
      </w:r>
      <w:r w:rsidR="00E360C6">
        <w:t>1</w:t>
      </w:r>
      <w:r w:rsidR="00627C39" w:rsidRPr="00017BE6">
        <w:t>分。</w:t>
      </w:r>
    </w:p>
    <w:p w14:paraId="3AD2DA8C" w14:textId="5A4863C8" w:rsidR="008D71C3" w:rsidRDefault="00270614" w:rsidP="00053A3A">
      <w:pPr>
        <w:pStyle w:val="4"/>
        <w:spacing w:line="640" w:lineRule="exact"/>
        <w:ind w:firstLine="562"/>
      </w:pPr>
      <w:r>
        <w:t xml:space="preserve">3. </w:t>
      </w:r>
      <w:r w:rsidR="008D71C3">
        <w:t>产出</w:t>
      </w:r>
      <w:r>
        <w:rPr>
          <w:rFonts w:hint="eastAsia"/>
        </w:rPr>
        <w:t>（</w:t>
      </w:r>
      <w:r w:rsidR="00F86A1B">
        <w:t>39</w:t>
      </w:r>
      <w:r>
        <w:rPr>
          <w:rFonts w:hint="eastAsia"/>
        </w:rPr>
        <w:t>分）</w:t>
      </w:r>
    </w:p>
    <w:p w14:paraId="46170F04" w14:textId="13BCA4B8" w:rsidR="003C0073" w:rsidRDefault="008D71C3" w:rsidP="00053A3A">
      <w:pPr>
        <w:spacing w:line="640" w:lineRule="exact"/>
        <w:ind w:firstLine="560"/>
        <w:rPr>
          <w:szCs w:val="28"/>
        </w:rPr>
      </w:pPr>
      <w:r>
        <w:t>项目产出主要评价实际完成率、质量达标率、资金使用率。评价设定分值</w:t>
      </w:r>
      <w:r w:rsidR="00E360C6">
        <w:t>39</w:t>
      </w:r>
      <w:r>
        <w:t>分，实得</w:t>
      </w:r>
      <w:r w:rsidR="00F86A1B">
        <w:t>37.79</w:t>
      </w:r>
      <w:r>
        <w:t>分，</w:t>
      </w:r>
      <w:r w:rsidRPr="003C0073">
        <w:t>得分率</w:t>
      </w:r>
      <w:r w:rsidR="00BF5BF0">
        <w:t>96.90</w:t>
      </w:r>
      <w:r w:rsidRPr="003C0073">
        <w:t>%</w:t>
      </w:r>
      <w:r w:rsidR="003C0073" w:rsidRPr="003C0073">
        <w:rPr>
          <w:rFonts w:hint="eastAsia"/>
        </w:rPr>
        <w:t>，</w:t>
      </w:r>
      <w:r w:rsidR="003C0073" w:rsidRPr="003C0073">
        <w:rPr>
          <w:rFonts w:hint="eastAsia"/>
          <w:szCs w:val="28"/>
        </w:rPr>
        <w:t>评价结果为“</w:t>
      </w:r>
      <w:r w:rsidR="00E360C6">
        <w:rPr>
          <w:rFonts w:hint="eastAsia"/>
          <w:szCs w:val="28"/>
        </w:rPr>
        <w:t>优</w:t>
      </w:r>
      <w:r w:rsidR="003C0073" w:rsidRPr="003C0073">
        <w:rPr>
          <w:rFonts w:hint="eastAsia"/>
          <w:szCs w:val="28"/>
        </w:rPr>
        <w:t>”。具体详见表</w:t>
      </w:r>
      <w:r w:rsidR="00DA5214">
        <w:rPr>
          <w:szCs w:val="28"/>
        </w:rPr>
        <w:t>5</w:t>
      </w:r>
      <w:r w:rsidR="003C0073" w:rsidRPr="003C0073">
        <w:rPr>
          <w:rFonts w:hint="eastAsia"/>
          <w:szCs w:val="28"/>
        </w:rPr>
        <w:t>。</w:t>
      </w:r>
    </w:p>
    <w:p w14:paraId="7DA7E457" w14:textId="7AADF54E" w:rsidR="003C0073" w:rsidRPr="00A648ED" w:rsidRDefault="003C0073" w:rsidP="003C0073">
      <w:pPr>
        <w:ind w:firstLine="482"/>
        <w:rPr>
          <w:b/>
          <w:sz w:val="24"/>
        </w:rPr>
      </w:pPr>
      <w:r w:rsidRPr="003C0073">
        <w:rPr>
          <w:rFonts w:hint="eastAsia"/>
          <w:b/>
          <w:sz w:val="24"/>
        </w:rPr>
        <w:t>表</w:t>
      </w:r>
      <w:r w:rsidR="00DA5214">
        <w:rPr>
          <w:b/>
          <w:sz w:val="24"/>
        </w:rPr>
        <w:t>5</w:t>
      </w:r>
      <w:r w:rsidRPr="003C0073">
        <w:rPr>
          <w:rFonts w:hint="eastAsia"/>
          <w:b/>
          <w:sz w:val="24"/>
        </w:rPr>
        <w:t>：</w:t>
      </w:r>
    </w:p>
    <w:p w14:paraId="2CEFE048" w14:textId="77777777" w:rsidR="00270614" w:rsidRPr="008E484A" w:rsidRDefault="00270614" w:rsidP="00270614">
      <w:pPr>
        <w:ind w:firstLineChars="0" w:firstLine="0"/>
        <w:jc w:val="center"/>
        <w:rPr>
          <w:b/>
          <w:sz w:val="24"/>
        </w:rPr>
      </w:pPr>
      <w:r>
        <w:rPr>
          <w:rFonts w:hint="eastAsia"/>
          <w:b/>
          <w:sz w:val="24"/>
        </w:rPr>
        <w:t>产出</w:t>
      </w:r>
      <w:r w:rsidRPr="008E484A">
        <w:rPr>
          <w:rFonts w:hint="eastAsia"/>
          <w:b/>
          <w:sz w:val="24"/>
        </w:rPr>
        <w:t>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48"/>
        <w:gridCol w:w="3797"/>
        <w:gridCol w:w="1116"/>
        <w:gridCol w:w="1097"/>
        <w:gridCol w:w="1212"/>
      </w:tblGrid>
      <w:tr w:rsidR="00270614" w:rsidRPr="00145565" w14:paraId="6FF61072" w14:textId="77777777" w:rsidTr="00053A3A">
        <w:trPr>
          <w:trHeight w:val="454"/>
          <w:tblHeader/>
        </w:trPr>
        <w:tc>
          <w:tcPr>
            <w:tcW w:w="1019" w:type="pct"/>
            <w:tcBorders>
              <w:top w:val="single" w:sz="12" w:space="0" w:color="auto"/>
              <w:bottom w:val="single" w:sz="12" w:space="0" w:color="auto"/>
            </w:tcBorders>
            <w:vAlign w:val="center"/>
          </w:tcPr>
          <w:p w14:paraId="097BFB9B" w14:textId="77777777" w:rsidR="00270614" w:rsidRPr="00145565" w:rsidRDefault="00270614" w:rsidP="00045277">
            <w:pPr>
              <w:spacing w:line="240" w:lineRule="auto"/>
              <w:ind w:firstLineChars="0" w:firstLine="0"/>
              <w:jc w:val="center"/>
              <w:rPr>
                <w:b/>
                <w:sz w:val="21"/>
                <w:szCs w:val="21"/>
              </w:rPr>
            </w:pPr>
            <w:r w:rsidRPr="00145565">
              <w:rPr>
                <w:rFonts w:hint="eastAsia"/>
                <w:b/>
                <w:sz w:val="21"/>
                <w:szCs w:val="21"/>
              </w:rPr>
              <w:t>二级指标</w:t>
            </w:r>
          </w:p>
        </w:tc>
        <w:tc>
          <w:tcPr>
            <w:tcW w:w="2093" w:type="pct"/>
            <w:tcBorders>
              <w:top w:val="single" w:sz="12" w:space="0" w:color="auto"/>
              <w:bottom w:val="single" w:sz="12" w:space="0" w:color="auto"/>
            </w:tcBorders>
            <w:vAlign w:val="center"/>
          </w:tcPr>
          <w:p w14:paraId="74702DCA" w14:textId="77777777" w:rsidR="00270614" w:rsidRPr="00145565" w:rsidRDefault="00270614" w:rsidP="00045277">
            <w:pPr>
              <w:spacing w:line="240" w:lineRule="auto"/>
              <w:ind w:firstLineChars="0" w:firstLine="0"/>
              <w:jc w:val="center"/>
              <w:rPr>
                <w:b/>
                <w:sz w:val="21"/>
                <w:szCs w:val="21"/>
              </w:rPr>
            </w:pPr>
            <w:r w:rsidRPr="00145565">
              <w:rPr>
                <w:rFonts w:hint="eastAsia"/>
                <w:b/>
                <w:sz w:val="21"/>
                <w:szCs w:val="21"/>
              </w:rPr>
              <w:t>三级指标</w:t>
            </w:r>
          </w:p>
        </w:tc>
        <w:tc>
          <w:tcPr>
            <w:tcW w:w="615" w:type="pct"/>
            <w:tcBorders>
              <w:top w:val="single" w:sz="12" w:space="0" w:color="auto"/>
              <w:bottom w:val="single" w:sz="12" w:space="0" w:color="auto"/>
            </w:tcBorders>
            <w:vAlign w:val="center"/>
          </w:tcPr>
          <w:p w14:paraId="0E999F56" w14:textId="77777777" w:rsidR="00270614" w:rsidRPr="00145565" w:rsidRDefault="00287AF6" w:rsidP="00045277">
            <w:pPr>
              <w:spacing w:line="240" w:lineRule="auto"/>
              <w:ind w:firstLineChars="0" w:firstLine="0"/>
              <w:jc w:val="center"/>
              <w:rPr>
                <w:b/>
                <w:sz w:val="21"/>
                <w:szCs w:val="21"/>
              </w:rPr>
            </w:pPr>
            <w:r>
              <w:rPr>
                <w:rFonts w:hint="eastAsia"/>
                <w:b/>
                <w:sz w:val="21"/>
                <w:szCs w:val="21"/>
              </w:rPr>
              <w:t>权重</w:t>
            </w:r>
          </w:p>
        </w:tc>
        <w:tc>
          <w:tcPr>
            <w:tcW w:w="605" w:type="pct"/>
            <w:tcBorders>
              <w:top w:val="single" w:sz="12" w:space="0" w:color="auto"/>
              <w:bottom w:val="single" w:sz="12" w:space="0" w:color="auto"/>
            </w:tcBorders>
            <w:vAlign w:val="center"/>
          </w:tcPr>
          <w:p w14:paraId="368270F2" w14:textId="77777777" w:rsidR="00270614" w:rsidRPr="00145565" w:rsidRDefault="00270614" w:rsidP="00045277">
            <w:pPr>
              <w:spacing w:line="240" w:lineRule="auto"/>
              <w:ind w:firstLineChars="0" w:firstLine="0"/>
              <w:jc w:val="center"/>
              <w:rPr>
                <w:b/>
                <w:sz w:val="21"/>
                <w:szCs w:val="21"/>
              </w:rPr>
            </w:pPr>
            <w:r w:rsidRPr="00145565">
              <w:rPr>
                <w:rFonts w:hint="eastAsia"/>
                <w:b/>
                <w:sz w:val="21"/>
                <w:szCs w:val="21"/>
              </w:rPr>
              <w:t>得分</w:t>
            </w:r>
          </w:p>
        </w:tc>
        <w:tc>
          <w:tcPr>
            <w:tcW w:w="668" w:type="pct"/>
            <w:tcBorders>
              <w:top w:val="single" w:sz="12" w:space="0" w:color="auto"/>
              <w:bottom w:val="single" w:sz="12" w:space="0" w:color="auto"/>
            </w:tcBorders>
            <w:vAlign w:val="center"/>
          </w:tcPr>
          <w:p w14:paraId="4533D16D" w14:textId="77777777" w:rsidR="00270614" w:rsidRPr="00145565" w:rsidRDefault="00270614" w:rsidP="00045277">
            <w:pPr>
              <w:spacing w:line="240" w:lineRule="auto"/>
              <w:ind w:firstLineChars="0" w:firstLine="0"/>
              <w:jc w:val="center"/>
              <w:rPr>
                <w:b/>
                <w:sz w:val="21"/>
                <w:szCs w:val="21"/>
              </w:rPr>
            </w:pPr>
            <w:r w:rsidRPr="00145565">
              <w:rPr>
                <w:rFonts w:hint="eastAsia"/>
                <w:b/>
                <w:sz w:val="21"/>
                <w:szCs w:val="21"/>
              </w:rPr>
              <w:t>得分率</w:t>
            </w:r>
          </w:p>
        </w:tc>
      </w:tr>
      <w:tr w:rsidR="00270614" w:rsidRPr="00145565" w14:paraId="150018DD" w14:textId="77777777" w:rsidTr="00053A3A">
        <w:trPr>
          <w:trHeight w:val="454"/>
        </w:trPr>
        <w:tc>
          <w:tcPr>
            <w:tcW w:w="1019" w:type="pct"/>
            <w:vMerge w:val="restart"/>
            <w:tcBorders>
              <w:top w:val="single" w:sz="12" w:space="0" w:color="auto"/>
            </w:tcBorders>
            <w:vAlign w:val="center"/>
          </w:tcPr>
          <w:p w14:paraId="4DE1DB0D" w14:textId="77777777" w:rsidR="00270614" w:rsidRPr="00290761" w:rsidRDefault="00270614" w:rsidP="008D594D">
            <w:pPr>
              <w:spacing w:line="240" w:lineRule="auto"/>
              <w:ind w:firstLineChars="0" w:firstLine="0"/>
              <w:jc w:val="center"/>
              <w:rPr>
                <w:b/>
                <w:sz w:val="21"/>
                <w:szCs w:val="21"/>
              </w:rPr>
            </w:pPr>
            <w:r w:rsidRPr="00270614">
              <w:rPr>
                <w:rFonts w:hint="eastAsia"/>
                <w:b/>
                <w:sz w:val="21"/>
                <w:szCs w:val="21"/>
              </w:rPr>
              <w:t>实际完成率</w:t>
            </w:r>
          </w:p>
        </w:tc>
        <w:tc>
          <w:tcPr>
            <w:tcW w:w="2093" w:type="pct"/>
            <w:tcBorders>
              <w:top w:val="single" w:sz="12" w:space="0" w:color="auto"/>
              <w:bottom w:val="single" w:sz="4" w:space="0" w:color="auto"/>
            </w:tcBorders>
            <w:vAlign w:val="center"/>
          </w:tcPr>
          <w:p w14:paraId="6C9D6274" w14:textId="79DD1B00" w:rsidR="00270614" w:rsidRDefault="00E360C6" w:rsidP="00045277">
            <w:pPr>
              <w:widowControl/>
              <w:topLinePunct w:val="0"/>
              <w:spacing w:line="240" w:lineRule="auto"/>
              <w:ind w:firstLineChars="0" w:firstLine="0"/>
              <w:jc w:val="left"/>
              <w:rPr>
                <w:rFonts w:eastAsia="宋体"/>
                <w:color w:val="000000"/>
                <w:kern w:val="0"/>
                <w:sz w:val="21"/>
                <w:szCs w:val="21"/>
              </w:rPr>
            </w:pPr>
            <w:r w:rsidRPr="00E360C6">
              <w:rPr>
                <w:rFonts w:ascii="仿宋_GB2312" w:hint="eastAsia"/>
                <w:color w:val="000000"/>
                <w:sz w:val="21"/>
                <w:szCs w:val="21"/>
              </w:rPr>
              <w:t>引进高层次人才</w:t>
            </w:r>
          </w:p>
        </w:tc>
        <w:tc>
          <w:tcPr>
            <w:tcW w:w="615" w:type="pct"/>
            <w:tcBorders>
              <w:top w:val="single" w:sz="12" w:space="0" w:color="auto"/>
              <w:bottom w:val="single" w:sz="4" w:space="0" w:color="auto"/>
            </w:tcBorders>
            <w:vAlign w:val="center"/>
          </w:tcPr>
          <w:p w14:paraId="6CD6E915" w14:textId="3BA02B3F" w:rsidR="00270614" w:rsidRPr="00145565" w:rsidRDefault="006A4564" w:rsidP="00045277">
            <w:pPr>
              <w:spacing w:line="240" w:lineRule="auto"/>
              <w:ind w:firstLineChars="0" w:firstLine="0"/>
              <w:jc w:val="center"/>
              <w:rPr>
                <w:sz w:val="21"/>
                <w:szCs w:val="21"/>
              </w:rPr>
            </w:pPr>
            <w:r>
              <w:rPr>
                <w:sz w:val="21"/>
                <w:szCs w:val="21"/>
              </w:rPr>
              <w:t>2</w:t>
            </w:r>
          </w:p>
        </w:tc>
        <w:tc>
          <w:tcPr>
            <w:tcW w:w="605" w:type="pct"/>
            <w:tcBorders>
              <w:top w:val="single" w:sz="12" w:space="0" w:color="auto"/>
              <w:bottom w:val="single" w:sz="4" w:space="0" w:color="auto"/>
            </w:tcBorders>
            <w:vAlign w:val="center"/>
          </w:tcPr>
          <w:p w14:paraId="0BB8CF08" w14:textId="63EDEA06" w:rsidR="00270614" w:rsidRPr="00145565" w:rsidRDefault="006A4564" w:rsidP="00045277">
            <w:pPr>
              <w:spacing w:line="240" w:lineRule="auto"/>
              <w:ind w:firstLineChars="0" w:firstLine="0"/>
              <w:jc w:val="center"/>
              <w:rPr>
                <w:sz w:val="21"/>
                <w:szCs w:val="21"/>
              </w:rPr>
            </w:pPr>
            <w:r>
              <w:rPr>
                <w:sz w:val="21"/>
                <w:szCs w:val="21"/>
              </w:rPr>
              <w:t>1</w:t>
            </w:r>
          </w:p>
        </w:tc>
        <w:tc>
          <w:tcPr>
            <w:tcW w:w="668" w:type="pct"/>
            <w:tcBorders>
              <w:top w:val="single" w:sz="12" w:space="0" w:color="auto"/>
              <w:bottom w:val="single" w:sz="4" w:space="0" w:color="auto"/>
            </w:tcBorders>
            <w:vAlign w:val="center"/>
          </w:tcPr>
          <w:p w14:paraId="4BEB17E2" w14:textId="572AB6BA" w:rsidR="00270614" w:rsidRPr="00145565" w:rsidRDefault="00401228" w:rsidP="00045277">
            <w:pPr>
              <w:spacing w:line="240" w:lineRule="auto"/>
              <w:ind w:firstLineChars="0" w:firstLine="0"/>
              <w:jc w:val="center"/>
              <w:rPr>
                <w:sz w:val="21"/>
                <w:szCs w:val="21"/>
              </w:rPr>
            </w:pPr>
            <w:r>
              <w:rPr>
                <w:sz w:val="21"/>
                <w:szCs w:val="21"/>
              </w:rPr>
              <w:t>50</w:t>
            </w:r>
            <w:r w:rsidR="004050C2">
              <w:rPr>
                <w:rFonts w:hint="eastAsia"/>
                <w:sz w:val="21"/>
                <w:szCs w:val="21"/>
              </w:rPr>
              <w:t>%</w:t>
            </w:r>
          </w:p>
        </w:tc>
      </w:tr>
      <w:tr w:rsidR="006A4564" w:rsidRPr="00145565" w14:paraId="42627D34" w14:textId="77777777" w:rsidTr="00053A3A">
        <w:trPr>
          <w:trHeight w:val="454"/>
        </w:trPr>
        <w:tc>
          <w:tcPr>
            <w:tcW w:w="1019" w:type="pct"/>
            <w:vMerge/>
            <w:tcBorders>
              <w:top w:val="single" w:sz="12" w:space="0" w:color="auto"/>
            </w:tcBorders>
            <w:vAlign w:val="center"/>
          </w:tcPr>
          <w:p w14:paraId="0646D8A4" w14:textId="77777777" w:rsidR="006A4564" w:rsidRPr="00270614" w:rsidRDefault="006A4564" w:rsidP="008D594D">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66F1BB01" w14:textId="486ACE2B" w:rsidR="006A4564" w:rsidRPr="00E360C6" w:rsidRDefault="006A4564" w:rsidP="00045277">
            <w:pPr>
              <w:widowControl/>
              <w:topLinePunct w:val="0"/>
              <w:spacing w:line="240" w:lineRule="auto"/>
              <w:ind w:firstLineChars="0" w:firstLine="0"/>
              <w:jc w:val="left"/>
              <w:rPr>
                <w:rFonts w:ascii="仿宋_GB2312"/>
                <w:color w:val="000000"/>
                <w:sz w:val="21"/>
                <w:szCs w:val="21"/>
              </w:rPr>
            </w:pPr>
            <w:r w:rsidRPr="006A4564">
              <w:rPr>
                <w:rFonts w:ascii="仿宋_GB2312" w:hint="eastAsia"/>
                <w:color w:val="000000"/>
                <w:sz w:val="21"/>
                <w:szCs w:val="21"/>
              </w:rPr>
              <w:t>全职</w:t>
            </w:r>
            <w:r>
              <w:rPr>
                <w:rFonts w:ascii="仿宋_GB2312" w:hint="eastAsia"/>
                <w:color w:val="000000"/>
                <w:sz w:val="21"/>
                <w:szCs w:val="21"/>
              </w:rPr>
              <w:t>聘任</w:t>
            </w:r>
            <w:r w:rsidR="00532CBE">
              <w:rPr>
                <w:rFonts w:ascii="仿宋_GB2312" w:hint="eastAsia"/>
                <w:color w:val="000000"/>
                <w:sz w:val="21"/>
                <w:szCs w:val="21"/>
              </w:rPr>
              <w:t>海外</w:t>
            </w:r>
            <w:r w:rsidRPr="006A4564">
              <w:rPr>
                <w:rFonts w:ascii="仿宋_GB2312" w:hint="eastAsia"/>
                <w:color w:val="000000"/>
                <w:sz w:val="21"/>
                <w:szCs w:val="21"/>
              </w:rPr>
              <w:t>博士</w:t>
            </w:r>
          </w:p>
        </w:tc>
        <w:tc>
          <w:tcPr>
            <w:tcW w:w="615" w:type="pct"/>
            <w:tcBorders>
              <w:top w:val="single" w:sz="4" w:space="0" w:color="auto"/>
              <w:bottom w:val="single" w:sz="4" w:space="0" w:color="auto"/>
            </w:tcBorders>
            <w:vAlign w:val="center"/>
          </w:tcPr>
          <w:p w14:paraId="62A014BD" w14:textId="0AA7F33F" w:rsidR="006A4564" w:rsidRDefault="006A4564" w:rsidP="00045277">
            <w:pPr>
              <w:spacing w:line="240" w:lineRule="auto"/>
              <w:ind w:firstLineChars="0" w:firstLine="0"/>
              <w:jc w:val="center"/>
              <w:rPr>
                <w:sz w:val="21"/>
                <w:szCs w:val="21"/>
              </w:rPr>
            </w:pPr>
            <w:r>
              <w:rPr>
                <w:rFonts w:hint="eastAsia"/>
                <w:sz w:val="21"/>
                <w:szCs w:val="21"/>
              </w:rPr>
              <w:t>1</w:t>
            </w:r>
          </w:p>
        </w:tc>
        <w:tc>
          <w:tcPr>
            <w:tcW w:w="605" w:type="pct"/>
            <w:tcBorders>
              <w:top w:val="single" w:sz="4" w:space="0" w:color="auto"/>
              <w:bottom w:val="single" w:sz="4" w:space="0" w:color="auto"/>
            </w:tcBorders>
            <w:vAlign w:val="center"/>
          </w:tcPr>
          <w:p w14:paraId="32488EC5" w14:textId="3937E5FC" w:rsidR="006A4564" w:rsidRDefault="006A4564" w:rsidP="00045277">
            <w:pPr>
              <w:spacing w:line="240" w:lineRule="auto"/>
              <w:ind w:firstLineChars="0" w:firstLine="0"/>
              <w:jc w:val="center"/>
              <w:rPr>
                <w:sz w:val="21"/>
                <w:szCs w:val="21"/>
              </w:rPr>
            </w:pPr>
            <w:r>
              <w:rPr>
                <w:rFonts w:hint="eastAsia"/>
                <w:sz w:val="21"/>
                <w:szCs w:val="21"/>
              </w:rPr>
              <w:t>1</w:t>
            </w:r>
          </w:p>
        </w:tc>
        <w:tc>
          <w:tcPr>
            <w:tcW w:w="668" w:type="pct"/>
            <w:tcBorders>
              <w:top w:val="single" w:sz="4" w:space="0" w:color="auto"/>
              <w:bottom w:val="single" w:sz="4" w:space="0" w:color="auto"/>
              <w:right w:val="nil"/>
            </w:tcBorders>
            <w:vAlign w:val="center"/>
          </w:tcPr>
          <w:p w14:paraId="2499FBED" w14:textId="22BAEEF7" w:rsidR="006A4564" w:rsidRDefault="00DA5214"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E360C6" w:rsidRPr="00145565" w14:paraId="4FDB9196" w14:textId="77777777" w:rsidTr="00053A3A">
        <w:trPr>
          <w:trHeight w:val="454"/>
        </w:trPr>
        <w:tc>
          <w:tcPr>
            <w:tcW w:w="1019" w:type="pct"/>
            <w:vMerge/>
            <w:tcBorders>
              <w:top w:val="single" w:sz="12" w:space="0" w:color="auto"/>
            </w:tcBorders>
            <w:vAlign w:val="center"/>
          </w:tcPr>
          <w:p w14:paraId="0986A88B" w14:textId="77777777" w:rsidR="00E360C6" w:rsidRPr="00270614" w:rsidRDefault="00E360C6" w:rsidP="008D594D">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0DFC8556" w14:textId="1FF54761" w:rsidR="00E360C6" w:rsidRDefault="00E360C6" w:rsidP="00045277">
            <w:pPr>
              <w:widowControl/>
              <w:topLinePunct w:val="0"/>
              <w:spacing w:line="240" w:lineRule="auto"/>
              <w:ind w:firstLineChars="0" w:firstLine="0"/>
              <w:jc w:val="left"/>
              <w:rPr>
                <w:rFonts w:ascii="仿宋_GB2312"/>
                <w:color w:val="000000"/>
                <w:sz w:val="21"/>
                <w:szCs w:val="21"/>
              </w:rPr>
            </w:pPr>
            <w:r w:rsidRPr="00E360C6">
              <w:rPr>
                <w:rFonts w:ascii="仿宋_GB2312" w:hint="eastAsia"/>
                <w:color w:val="000000"/>
                <w:sz w:val="21"/>
                <w:szCs w:val="21"/>
              </w:rPr>
              <w:t>新增国家及省部级科研项目</w:t>
            </w:r>
          </w:p>
        </w:tc>
        <w:tc>
          <w:tcPr>
            <w:tcW w:w="615" w:type="pct"/>
            <w:tcBorders>
              <w:top w:val="single" w:sz="4" w:space="0" w:color="auto"/>
              <w:bottom w:val="single" w:sz="4" w:space="0" w:color="auto"/>
            </w:tcBorders>
            <w:vAlign w:val="center"/>
          </w:tcPr>
          <w:p w14:paraId="2B93E77F" w14:textId="21B63FC5" w:rsidR="00E360C6" w:rsidRDefault="00E360C6" w:rsidP="00045277">
            <w:pPr>
              <w:spacing w:line="240" w:lineRule="auto"/>
              <w:ind w:firstLineChars="0" w:firstLine="0"/>
              <w:jc w:val="center"/>
              <w:rPr>
                <w:sz w:val="21"/>
                <w:szCs w:val="21"/>
              </w:rPr>
            </w:pPr>
            <w:r>
              <w:rPr>
                <w:rFonts w:hint="eastAsia"/>
                <w:sz w:val="21"/>
                <w:szCs w:val="21"/>
              </w:rPr>
              <w:t>2</w:t>
            </w:r>
          </w:p>
        </w:tc>
        <w:tc>
          <w:tcPr>
            <w:tcW w:w="605" w:type="pct"/>
            <w:tcBorders>
              <w:top w:val="single" w:sz="4" w:space="0" w:color="auto"/>
              <w:bottom w:val="single" w:sz="4" w:space="0" w:color="auto"/>
            </w:tcBorders>
            <w:vAlign w:val="center"/>
          </w:tcPr>
          <w:p w14:paraId="6424AFE7" w14:textId="296CF1D0" w:rsidR="00E360C6" w:rsidRDefault="00E360C6" w:rsidP="00045277">
            <w:pPr>
              <w:spacing w:line="240" w:lineRule="auto"/>
              <w:ind w:firstLineChars="0" w:firstLine="0"/>
              <w:jc w:val="center"/>
              <w:rPr>
                <w:sz w:val="21"/>
                <w:szCs w:val="21"/>
              </w:rPr>
            </w:pPr>
            <w:r>
              <w:rPr>
                <w:rFonts w:hint="eastAsia"/>
                <w:sz w:val="21"/>
                <w:szCs w:val="21"/>
              </w:rPr>
              <w:t>2</w:t>
            </w:r>
          </w:p>
        </w:tc>
        <w:tc>
          <w:tcPr>
            <w:tcW w:w="668" w:type="pct"/>
            <w:tcBorders>
              <w:top w:val="single" w:sz="4" w:space="0" w:color="auto"/>
              <w:bottom w:val="single" w:sz="4" w:space="0" w:color="auto"/>
              <w:right w:val="nil"/>
            </w:tcBorders>
            <w:vAlign w:val="center"/>
          </w:tcPr>
          <w:p w14:paraId="6E7D16AB" w14:textId="702A52E4" w:rsidR="00E360C6" w:rsidRDefault="00DA5214"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E360C6" w:rsidRPr="00145565" w14:paraId="40DA876B" w14:textId="77777777" w:rsidTr="00053A3A">
        <w:trPr>
          <w:trHeight w:val="454"/>
        </w:trPr>
        <w:tc>
          <w:tcPr>
            <w:tcW w:w="1019" w:type="pct"/>
            <w:vMerge/>
            <w:tcBorders>
              <w:top w:val="single" w:sz="12" w:space="0" w:color="auto"/>
            </w:tcBorders>
            <w:vAlign w:val="center"/>
          </w:tcPr>
          <w:p w14:paraId="5AA69700" w14:textId="77777777" w:rsidR="00E360C6" w:rsidRPr="00270614" w:rsidRDefault="00E360C6" w:rsidP="008D594D">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43FBB271" w14:textId="5379767D" w:rsidR="00E360C6" w:rsidRDefault="00E360C6" w:rsidP="00045277">
            <w:pPr>
              <w:widowControl/>
              <w:topLinePunct w:val="0"/>
              <w:spacing w:line="240" w:lineRule="auto"/>
              <w:ind w:firstLineChars="0" w:firstLine="0"/>
              <w:jc w:val="left"/>
              <w:rPr>
                <w:rFonts w:ascii="仿宋_GB2312"/>
                <w:color w:val="000000"/>
                <w:sz w:val="21"/>
                <w:szCs w:val="21"/>
              </w:rPr>
            </w:pPr>
            <w:r w:rsidRPr="00E360C6">
              <w:rPr>
                <w:rFonts w:ascii="仿宋_GB2312" w:hint="eastAsia"/>
                <w:color w:val="000000"/>
                <w:sz w:val="21"/>
                <w:szCs w:val="21"/>
              </w:rPr>
              <w:t>省部级及以上科技创新平台</w:t>
            </w:r>
          </w:p>
        </w:tc>
        <w:tc>
          <w:tcPr>
            <w:tcW w:w="615" w:type="pct"/>
            <w:tcBorders>
              <w:top w:val="single" w:sz="4" w:space="0" w:color="auto"/>
              <w:bottom w:val="single" w:sz="4" w:space="0" w:color="auto"/>
            </w:tcBorders>
            <w:vAlign w:val="center"/>
          </w:tcPr>
          <w:p w14:paraId="29F971EB" w14:textId="67B92508" w:rsidR="00E360C6" w:rsidRDefault="00E360C6" w:rsidP="00045277">
            <w:pPr>
              <w:spacing w:line="240" w:lineRule="auto"/>
              <w:ind w:firstLineChars="0" w:firstLine="0"/>
              <w:jc w:val="center"/>
              <w:rPr>
                <w:sz w:val="21"/>
                <w:szCs w:val="21"/>
              </w:rPr>
            </w:pPr>
            <w:r>
              <w:rPr>
                <w:rFonts w:hint="eastAsia"/>
                <w:sz w:val="21"/>
                <w:szCs w:val="21"/>
              </w:rPr>
              <w:t>1</w:t>
            </w:r>
          </w:p>
        </w:tc>
        <w:tc>
          <w:tcPr>
            <w:tcW w:w="605" w:type="pct"/>
            <w:tcBorders>
              <w:top w:val="single" w:sz="4" w:space="0" w:color="auto"/>
              <w:bottom w:val="single" w:sz="4" w:space="0" w:color="auto"/>
            </w:tcBorders>
            <w:vAlign w:val="center"/>
          </w:tcPr>
          <w:p w14:paraId="6194082E" w14:textId="5385801E" w:rsidR="00E360C6" w:rsidRDefault="00E360C6" w:rsidP="00045277">
            <w:pPr>
              <w:spacing w:line="240" w:lineRule="auto"/>
              <w:ind w:firstLineChars="0" w:firstLine="0"/>
              <w:jc w:val="center"/>
              <w:rPr>
                <w:sz w:val="21"/>
                <w:szCs w:val="21"/>
              </w:rPr>
            </w:pPr>
            <w:r>
              <w:rPr>
                <w:rFonts w:hint="eastAsia"/>
                <w:sz w:val="21"/>
                <w:szCs w:val="21"/>
              </w:rPr>
              <w:t>1</w:t>
            </w:r>
          </w:p>
        </w:tc>
        <w:tc>
          <w:tcPr>
            <w:tcW w:w="668" w:type="pct"/>
            <w:tcBorders>
              <w:top w:val="single" w:sz="4" w:space="0" w:color="auto"/>
              <w:bottom w:val="single" w:sz="4" w:space="0" w:color="auto"/>
              <w:right w:val="nil"/>
            </w:tcBorders>
            <w:vAlign w:val="center"/>
          </w:tcPr>
          <w:p w14:paraId="070AB551" w14:textId="17A277A4" w:rsidR="00E360C6" w:rsidRDefault="00E360C6"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E360C6" w:rsidRPr="00145565" w14:paraId="59DC20C0" w14:textId="77777777" w:rsidTr="00053A3A">
        <w:trPr>
          <w:trHeight w:val="454"/>
        </w:trPr>
        <w:tc>
          <w:tcPr>
            <w:tcW w:w="1019" w:type="pct"/>
            <w:vMerge/>
            <w:tcBorders>
              <w:top w:val="single" w:sz="12" w:space="0" w:color="auto"/>
            </w:tcBorders>
            <w:vAlign w:val="center"/>
          </w:tcPr>
          <w:p w14:paraId="55C56BF9" w14:textId="77777777" w:rsidR="00E360C6" w:rsidRPr="00270614" w:rsidRDefault="00E360C6" w:rsidP="008D594D">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11CC1104" w14:textId="43095CD8" w:rsidR="00E360C6" w:rsidRDefault="00E360C6" w:rsidP="00045277">
            <w:pPr>
              <w:widowControl/>
              <w:topLinePunct w:val="0"/>
              <w:spacing w:line="240" w:lineRule="auto"/>
              <w:ind w:firstLineChars="0" w:firstLine="0"/>
              <w:jc w:val="left"/>
              <w:rPr>
                <w:rFonts w:ascii="仿宋_GB2312"/>
                <w:color w:val="000000"/>
                <w:sz w:val="21"/>
                <w:szCs w:val="21"/>
              </w:rPr>
            </w:pPr>
            <w:r w:rsidRPr="00E360C6">
              <w:rPr>
                <w:rFonts w:ascii="仿宋_GB2312" w:hint="eastAsia"/>
                <w:color w:val="000000"/>
                <w:sz w:val="21"/>
                <w:szCs w:val="21"/>
              </w:rPr>
              <w:t>举办学术会议及专家讲学</w:t>
            </w:r>
          </w:p>
        </w:tc>
        <w:tc>
          <w:tcPr>
            <w:tcW w:w="615" w:type="pct"/>
            <w:tcBorders>
              <w:top w:val="single" w:sz="4" w:space="0" w:color="auto"/>
              <w:bottom w:val="single" w:sz="4" w:space="0" w:color="auto"/>
            </w:tcBorders>
            <w:vAlign w:val="center"/>
          </w:tcPr>
          <w:p w14:paraId="5CB58CF6" w14:textId="44CE9426" w:rsidR="00E360C6" w:rsidRDefault="00E360C6" w:rsidP="00045277">
            <w:pPr>
              <w:spacing w:line="240" w:lineRule="auto"/>
              <w:ind w:firstLineChars="0" w:firstLine="0"/>
              <w:jc w:val="center"/>
              <w:rPr>
                <w:sz w:val="21"/>
                <w:szCs w:val="21"/>
              </w:rPr>
            </w:pPr>
            <w:r>
              <w:rPr>
                <w:rFonts w:hint="eastAsia"/>
                <w:sz w:val="21"/>
                <w:szCs w:val="21"/>
              </w:rPr>
              <w:t>1</w:t>
            </w:r>
          </w:p>
        </w:tc>
        <w:tc>
          <w:tcPr>
            <w:tcW w:w="605" w:type="pct"/>
            <w:tcBorders>
              <w:top w:val="single" w:sz="4" w:space="0" w:color="auto"/>
              <w:bottom w:val="single" w:sz="4" w:space="0" w:color="auto"/>
            </w:tcBorders>
            <w:vAlign w:val="center"/>
          </w:tcPr>
          <w:p w14:paraId="3BED9049" w14:textId="4390EAA5" w:rsidR="00E360C6" w:rsidRDefault="00E360C6" w:rsidP="00045277">
            <w:pPr>
              <w:spacing w:line="240" w:lineRule="auto"/>
              <w:ind w:firstLineChars="0" w:firstLine="0"/>
              <w:jc w:val="center"/>
              <w:rPr>
                <w:sz w:val="21"/>
                <w:szCs w:val="21"/>
              </w:rPr>
            </w:pPr>
            <w:r>
              <w:rPr>
                <w:rFonts w:hint="eastAsia"/>
                <w:sz w:val="21"/>
                <w:szCs w:val="21"/>
              </w:rPr>
              <w:t>1</w:t>
            </w:r>
          </w:p>
        </w:tc>
        <w:tc>
          <w:tcPr>
            <w:tcW w:w="668" w:type="pct"/>
            <w:tcBorders>
              <w:top w:val="single" w:sz="4" w:space="0" w:color="auto"/>
              <w:bottom w:val="single" w:sz="4" w:space="0" w:color="auto"/>
              <w:right w:val="nil"/>
            </w:tcBorders>
            <w:vAlign w:val="center"/>
          </w:tcPr>
          <w:p w14:paraId="23C50EF9" w14:textId="4ED48BF2" w:rsidR="00E360C6" w:rsidRDefault="00E360C6"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270614" w:rsidRPr="00145565" w14:paraId="26D4FDFC" w14:textId="77777777" w:rsidTr="00053A3A">
        <w:trPr>
          <w:trHeight w:val="454"/>
        </w:trPr>
        <w:tc>
          <w:tcPr>
            <w:tcW w:w="1019" w:type="pct"/>
            <w:vMerge/>
            <w:tcBorders>
              <w:bottom w:val="single" w:sz="4" w:space="0" w:color="auto"/>
            </w:tcBorders>
            <w:vAlign w:val="center"/>
          </w:tcPr>
          <w:p w14:paraId="3FC68F02" w14:textId="77777777" w:rsidR="00270614" w:rsidRPr="00145565" w:rsidRDefault="00270614" w:rsidP="00045277">
            <w:pPr>
              <w:spacing w:line="240" w:lineRule="auto"/>
              <w:ind w:firstLineChars="0" w:firstLine="0"/>
              <w:jc w:val="center"/>
              <w:rPr>
                <w:sz w:val="21"/>
                <w:szCs w:val="21"/>
              </w:rPr>
            </w:pPr>
          </w:p>
        </w:tc>
        <w:tc>
          <w:tcPr>
            <w:tcW w:w="2093" w:type="pct"/>
            <w:tcBorders>
              <w:top w:val="single" w:sz="4" w:space="0" w:color="auto"/>
              <w:bottom w:val="single" w:sz="4" w:space="0" w:color="auto"/>
            </w:tcBorders>
            <w:vAlign w:val="center"/>
          </w:tcPr>
          <w:p w14:paraId="3F690676" w14:textId="22F21682" w:rsidR="00270614" w:rsidRPr="00270614" w:rsidRDefault="00E360C6" w:rsidP="00045277">
            <w:pPr>
              <w:widowControl/>
              <w:topLinePunct w:val="0"/>
              <w:spacing w:line="240" w:lineRule="auto"/>
              <w:ind w:firstLineChars="0" w:firstLine="0"/>
              <w:jc w:val="left"/>
              <w:rPr>
                <w:rFonts w:ascii="仿宋_GB2312"/>
                <w:color w:val="000000"/>
                <w:sz w:val="21"/>
                <w:szCs w:val="21"/>
              </w:rPr>
            </w:pPr>
            <w:r w:rsidRPr="00E360C6">
              <w:rPr>
                <w:rFonts w:ascii="仿宋_GB2312" w:hint="eastAsia"/>
                <w:color w:val="000000"/>
                <w:sz w:val="21"/>
                <w:szCs w:val="21"/>
              </w:rPr>
              <w:t>师生参加学术活动</w:t>
            </w:r>
          </w:p>
        </w:tc>
        <w:tc>
          <w:tcPr>
            <w:tcW w:w="615" w:type="pct"/>
            <w:tcBorders>
              <w:top w:val="single" w:sz="4" w:space="0" w:color="auto"/>
              <w:bottom w:val="single" w:sz="4" w:space="0" w:color="auto"/>
            </w:tcBorders>
            <w:vAlign w:val="center"/>
          </w:tcPr>
          <w:p w14:paraId="3B29A254" w14:textId="2789F826" w:rsidR="00270614" w:rsidRPr="00145565" w:rsidRDefault="00E360C6" w:rsidP="00045277">
            <w:pPr>
              <w:spacing w:line="240" w:lineRule="auto"/>
              <w:ind w:firstLineChars="0" w:firstLine="0"/>
              <w:jc w:val="center"/>
              <w:rPr>
                <w:sz w:val="21"/>
                <w:szCs w:val="21"/>
              </w:rPr>
            </w:pPr>
            <w:r>
              <w:rPr>
                <w:sz w:val="21"/>
                <w:szCs w:val="21"/>
              </w:rPr>
              <w:t>1</w:t>
            </w:r>
          </w:p>
        </w:tc>
        <w:tc>
          <w:tcPr>
            <w:tcW w:w="605" w:type="pct"/>
            <w:tcBorders>
              <w:top w:val="single" w:sz="4" w:space="0" w:color="auto"/>
              <w:bottom w:val="single" w:sz="4" w:space="0" w:color="auto"/>
            </w:tcBorders>
            <w:vAlign w:val="center"/>
          </w:tcPr>
          <w:p w14:paraId="4745329A" w14:textId="2C521E23" w:rsidR="00270614" w:rsidRPr="00145565" w:rsidRDefault="00E360C6" w:rsidP="00045277">
            <w:pPr>
              <w:spacing w:line="240" w:lineRule="auto"/>
              <w:ind w:firstLineChars="0" w:firstLine="0"/>
              <w:jc w:val="center"/>
              <w:rPr>
                <w:sz w:val="21"/>
                <w:szCs w:val="21"/>
              </w:rPr>
            </w:pPr>
            <w:r>
              <w:rPr>
                <w:sz w:val="21"/>
                <w:szCs w:val="21"/>
              </w:rPr>
              <w:t>1</w:t>
            </w:r>
          </w:p>
        </w:tc>
        <w:tc>
          <w:tcPr>
            <w:tcW w:w="668" w:type="pct"/>
            <w:tcBorders>
              <w:top w:val="single" w:sz="4" w:space="0" w:color="auto"/>
              <w:bottom w:val="single" w:sz="4" w:space="0" w:color="auto"/>
            </w:tcBorders>
            <w:vAlign w:val="center"/>
          </w:tcPr>
          <w:p w14:paraId="44B31FBA" w14:textId="4973996F" w:rsidR="00270614" w:rsidRPr="00145565" w:rsidRDefault="00E360C6"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4050C2" w:rsidRPr="00145565" w14:paraId="07B0D1F1" w14:textId="77777777" w:rsidTr="00053A3A">
        <w:trPr>
          <w:trHeight w:val="454"/>
        </w:trPr>
        <w:tc>
          <w:tcPr>
            <w:tcW w:w="1019" w:type="pct"/>
            <w:vMerge w:val="restart"/>
            <w:vAlign w:val="center"/>
          </w:tcPr>
          <w:p w14:paraId="7462C89B" w14:textId="77777777" w:rsidR="004050C2" w:rsidRPr="00B14692" w:rsidRDefault="004050C2" w:rsidP="008D594D">
            <w:pPr>
              <w:spacing w:line="240" w:lineRule="auto"/>
              <w:ind w:firstLineChars="0" w:firstLine="0"/>
              <w:jc w:val="center"/>
              <w:rPr>
                <w:b/>
                <w:sz w:val="21"/>
                <w:szCs w:val="21"/>
              </w:rPr>
            </w:pPr>
            <w:r w:rsidRPr="00B14692">
              <w:rPr>
                <w:rFonts w:hint="eastAsia"/>
                <w:b/>
                <w:sz w:val="21"/>
                <w:szCs w:val="21"/>
              </w:rPr>
              <w:lastRenderedPageBreak/>
              <w:t>质量达标率</w:t>
            </w:r>
          </w:p>
        </w:tc>
        <w:tc>
          <w:tcPr>
            <w:tcW w:w="2093" w:type="pct"/>
            <w:tcBorders>
              <w:top w:val="single" w:sz="4" w:space="0" w:color="auto"/>
              <w:bottom w:val="single" w:sz="4" w:space="0" w:color="auto"/>
            </w:tcBorders>
            <w:vAlign w:val="center"/>
          </w:tcPr>
          <w:p w14:paraId="0CB6CB96" w14:textId="15899117" w:rsidR="004050C2" w:rsidRPr="00B14692" w:rsidRDefault="00E360C6" w:rsidP="00045277">
            <w:pPr>
              <w:widowControl/>
              <w:topLinePunct w:val="0"/>
              <w:spacing w:line="240" w:lineRule="auto"/>
              <w:ind w:firstLineChars="0" w:firstLine="0"/>
              <w:jc w:val="left"/>
              <w:rPr>
                <w:rFonts w:eastAsia="宋体"/>
                <w:kern w:val="0"/>
                <w:sz w:val="21"/>
                <w:szCs w:val="21"/>
              </w:rPr>
            </w:pPr>
            <w:r w:rsidRPr="00B14692">
              <w:rPr>
                <w:rFonts w:hint="eastAsia"/>
                <w:sz w:val="21"/>
                <w:szCs w:val="21"/>
              </w:rPr>
              <w:t>获得国家及省部级科研奖励</w:t>
            </w:r>
          </w:p>
        </w:tc>
        <w:tc>
          <w:tcPr>
            <w:tcW w:w="615" w:type="pct"/>
            <w:tcBorders>
              <w:top w:val="single" w:sz="4" w:space="0" w:color="auto"/>
              <w:bottom w:val="single" w:sz="4" w:space="0" w:color="auto"/>
            </w:tcBorders>
            <w:vAlign w:val="center"/>
          </w:tcPr>
          <w:p w14:paraId="5BACF4E9" w14:textId="363C16C1" w:rsidR="004050C2" w:rsidRPr="00D642F3" w:rsidRDefault="00DA5214" w:rsidP="00045277">
            <w:pPr>
              <w:spacing w:line="240" w:lineRule="auto"/>
              <w:ind w:firstLineChars="0" w:firstLine="0"/>
              <w:jc w:val="center"/>
              <w:rPr>
                <w:sz w:val="21"/>
                <w:szCs w:val="21"/>
              </w:rPr>
            </w:pPr>
            <w:r>
              <w:rPr>
                <w:sz w:val="21"/>
                <w:szCs w:val="21"/>
              </w:rPr>
              <w:t>3</w:t>
            </w:r>
          </w:p>
        </w:tc>
        <w:tc>
          <w:tcPr>
            <w:tcW w:w="605" w:type="pct"/>
            <w:tcBorders>
              <w:top w:val="single" w:sz="4" w:space="0" w:color="auto"/>
              <w:bottom w:val="single" w:sz="4" w:space="0" w:color="auto"/>
            </w:tcBorders>
            <w:vAlign w:val="center"/>
          </w:tcPr>
          <w:p w14:paraId="153C6A0F" w14:textId="15D8F03C" w:rsidR="004050C2" w:rsidRPr="00D642F3" w:rsidRDefault="00BF5BF0" w:rsidP="00045277">
            <w:pPr>
              <w:spacing w:line="240" w:lineRule="auto"/>
              <w:ind w:firstLineChars="0" w:firstLine="0"/>
              <w:jc w:val="center"/>
              <w:rPr>
                <w:sz w:val="21"/>
                <w:szCs w:val="21"/>
              </w:rPr>
            </w:pPr>
            <w:r>
              <w:rPr>
                <w:sz w:val="21"/>
                <w:szCs w:val="21"/>
              </w:rPr>
              <w:t>3</w:t>
            </w:r>
          </w:p>
        </w:tc>
        <w:tc>
          <w:tcPr>
            <w:tcW w:w="668" w:type="pct"/>
            <w:tcBorders>
              <w:top w:val="single" w:sz="4" w:space="0" w:color="auto"/>
              <w:bottom w:val="single" w:sz="4" w:space="0" w:color="auto"/>
            </w:tcBorders>
            <w:vAlign w:val="center"/>
          </w:tcPr>
          <w:p w14:paraId="49BD8C01" w14:textId="03F85BC7" w:rsidR="004050C2" w:rsidRPr="00145565" w:rsidRDefault="00BF5BF0" w:rsidP="00045277">
            <w:pPr>
              <w:spacing w:line="240" w:lineRule="auto"/>
              <w:ind w:firstLineChars="0" w:firstLine="0"/>
              <w:jc w:val="center"/>
              <w:rPr>
                <w:sz w:val="21"/>
                <w:szCs w:val="21"/>
              </w:rPr>
            </w:pPr>
            <w:r>
              <w:rPr>
                <w:sz w:val="21"/>
                <w:szCs w:val="21"/>
              </w:rPr>
              <w:t>100</w:t>
            </w:r>
            <w:r w:rsidR="00401228">
              <w:rPr>
                <w:rFonts w:hint="eastAsia"/>
                <w:sz w:val="21"/>
                <w:szCs w:val="21"/>
              </w:rPr>
              <w:t>%</w:t>
            </w:r>
          </w:p>
        </w:tc>
      </w:tr>
      <w:tr w:rsidR="004050C2" w:rsidRPr="00145565" w14:paraId="17EBF42A" w14:textId="77777777" w:rsidTr="00053A3A">
        <w:trPr>
          <w:trHeight w:val="454"/>
        </w:trPr>
        <w:tc>
          <w:tcPr>
            <w:tcW w:w="1019" w:type="pct"/>
            <w:vMerge/>
            <w:vAlign w:val="center"/>
          </w:tcPr>
          <w:p w14:paraId="2572BA48" w14:textId="77777777" w:rsidR="004050C2" w:rsidRPr="00B14692" w:rsidRDefault="004050C2" w:rsidP="00045277">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3D612AAE" w14:textId="64C3CB91" w:rsidR="004050C2" w:rsidRPr="00B14692" w:rsidRDefault="00E360C6" w:rsidP="00045277">
            <w:pPr>
              <w:spacing w:line="240" w:lineRule="auto"/>
              <w:ind w:firstLineChars="0" w:firstLine="0"/>
              <w:jc w:val="left"/>
              <w:rPr>
                <w:sz w:val="21"/>
                <w:szCs w:val="21"/>
              </w:rPr>
            </w:pPr>
            <w:r w:rsidRPr="00B14692">
              <w:rPr>
                <w:rFonts w:hint="eastAsia"/>
                <w:sz w:val="21"/>
                <w:szCs w:val="21"/>
              </w:rPr>
              <w:t>获得专利授权</w:t>
            </w:r>
          </w:p>
        </w:tc>
        <w:tc>
          <w:tcPr>
            <w:tcW w:w="615" w:type="pct"/>
            <w:tcBorders>
              <w:top w:val="single" w:sz="4" w:space="0" w:color="auto"/>
              <w:bottom w:val="single" w:sz="4" w:space="0" w:color="auto"/>
            </w:tcBorders>
            <w:vAlign w:val="center"/>
          </w:tcPr>
          <w:p w14:paraId="53AF3CD6" w14:textId="1DACC87E" w:rsidR="004050C2" w:rsidRPr="00D642F3" w:rsidRDefault="00DA5214" w:rsidP="00045277">
            <w:pPr>
              <w:spacing w:line="240" w:lineRule="auto"/>
              <w:ind w:firstLineChars="0" w:firstLine="0"/>
              <w:jc w:val="center"/>
              <w:rPr>
                <w:sz w:val="21"/>
                <w:szCs w:val="21"/>
              </w:rPr>
            </w:pPr>
            <w:r>
              <w:rPr>
                <w:sz w:val="21"/>
                <w:szCs w:val="21"/>
              </w:rPr>
              <w:t>2</w:t>
            </w:r>
          </w:p>
        </w:tc>
        <w:tc>
          <w:tcPr>
            <w:tcW w:w="605" w:type="pct"/>
            <w:tcBorders>
              <w:top w:val="single" w:sz="4" w:space="0" w:color="auto"/>
              <w:bottom w:val="single" w:sz="4" w:space="0" w:color="auto"/>
            </w:tcBorders>
            <w:vAlign w:val="center"/>
          </w:tcPr>
          <w:p w14:paraId="04BDBF9A" w14:textId="13A0BEE2" w:rsidR="004050C2" w:rsidRPr="00D642F3" w:rsidRDefault="00DA5214" w:rsidP="00045277">
            <w:pPr>
              <w:spacing w:line="240" w:lineRule="auto"/>
              <w:ind w:firstLineChars="0" w:firstLine="0"/>
              <w:jc w:val="center"/>
              <w:rPr>
                <w:sz w:val="21"/>
                <w:szCs w:val="21"/>
              </w:rPr>
            </w:pPr>
            <w:r>
              <w:rPr>
                <w:sz w:val="21"/>
                <w:szCs w:val="21"/>
              </w:rPr>
              <w:t>2</w:t>
            </w:r>
          </w:p>
        </w:tc>
        <w:tc>
          <w:tcPr>
            <w:tcW w:w="668" w:type="pct"/>
            <w:tcBorders>
              <w:top w:val="single" w:sz="4" w:space="0" w:color="auto"/>
              <w:bottom w:val="single" w:sz="4" w:space="0" w:color="auto"/>
            </w:tcBorders>
            <w:vAlign w:val="center"/>
          </w:tcPr>
          <w:p w14:paraId="7E6C32F6" w14:textId="61E63096" w:rsidR="004050C2" w:rsidRPr="00145565" w:rsidRDefault="00DA5214"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DA5214" w:rsidRPr="00145565" w14:paraId="6C25AFE1" w14:textId="77777777" w:rsidTr="00053A3A">
        <w:trPr>
          <w:trHeight w:val="454"/>
        </w:trPr>
        <w:tc>
          <w:tcPr>
            <w:tcW w:w="1019" w:type="pct"/>
            <w:vMerge/>
            <w:vAlign w:val="center"/>
          </w:tcPr>
          <w:p w14:paraId="21B7F9F0" w14:textId="77777777" w:rsidR="00DA5214" w:rsidRPr="00B14692" w:rsidRDefault="00DA5214" w:rsidP="00045277">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29FC3099" w14:textId="6C3AE50C" w:rsidR="00DA5214" w:rsidRPr="00B14692" w:rsidRDefault="00DA5214" w:rsidP="00045277">
            <w:pPr>
              <w:spacing w:line="240" w:lineRule="auto"/>
              <w:ind w:firstLineChars="0" w:firstLine="0"/>
              <w:jc w:val="left"/>
              <w:rPr>
                <w:color w:val="000000"/>
                <w:sz w:val="21"/>
                <w:szCs w:val="21"/>
              </w:rPr>
            </w:pPr>
            <w:r w:rsidRPr="00B14692">
              <w:rPr>
                <w:rFonts w:hint="eastAsia"/>
                <w:color w:val="000000"/>
                <w:sz w:val="21"/>
                <w:szCs w:val="21"/>
              </w:rPr>
              <w:t>出版学术专著</w:t>
            </w:r>
          </w:p>
        </w:tc>
        <w:tc>
          <w:tcPr>
            <w:tcW w:w="615" w:type="pct"/>
            <w:tcBorders>
              <w:top w:val="single" w:sz="4" w:space="0" w:color="auto"/>
              <w:bottom w:val="single" w:sz="4" w:space="0" w:color="auto"/>
            </w:tcBorders>
            <w:vAlign w:val="center"/>
          </w:tcPr>
          <w:p w14:paraId="4AE13134" w14:textId="39F49FAE" w:rsidR="00DA5214" w:rsidRDefault="00DA5214" w:rsidP="00045277">
            <w:pPr>
              <w:spacing w:line="240" w:lineRule="auto"/>
              <w:ind w:firstLineChars="0" w:firstLine="0"/>
              <w:jc w:val="center"/>
              <w:rPr>
                <w:sz w:val="21"/>
                <w:szCs w:val="21"/>
              </w:rPr>
            </w:pPr>
            <w:r>
              <w:rPr>
                <w:rFonts w:hint="eastAsia"/>
                <w:sz w:val="21"/>
                <w:szCs w:val="21"/>
              </w:rPr>
              <w:t>2</w:t>
            </w:r>
          </w:p>
        </w:tc>
        <w:tc>
          <w:tcPr>
            <w:tcW w:w="605" w:type="pct"/>
            <w:tcBorders>
              <w:top w:val="single" w:sz="4" w:space="0" w:color="auto"/>
              <w:bottom w:val="single" w:sz="4" w:space="0" w:color="auto"/>
            </w:tcBorders>
            <w:vAlign w:val="center"/>
          </w:tcPr>
          <w:p w14:paraId="3C2966A4" w14:textId="18C7921C" w:rsidR="00DA5214" w:rsidRDefault="00DA5214" w:rsidP="00045277">
            <w:pPr>
              <w:spacing w:line="240" w:lineRule="auto"/>
              <w:ind w:firstLineChars="0" w:firstLine="0"/>
              <w:jc w:val="center"/>
              <w:rPr>
                <w:sz w:val="21"/>
                <w:szCs w:val="21"/>
              </w:rPr>
            </w:pPr>
            <w:r>
              <w:rPr>
                <w:rFonts w:hint="eastAsia"/>
                <w:sz w:val="21"/>
                <w:szCs w:val="21"/>
              </w:rPr>
              <w:t>2</w:t>
            </w:r>
          </w:p>
        </w:tc>
        <w:tc>
          <w:tcPr>
            <w:tcW w:w="668" w:type="pct"/>
            <w:tcBorders>
              <w:top w:val="single" w:sz="4" w:space="0" w:color="auto"/>
              <w:bottom w:val="single" w:sz="4" w:space="0" w:color="auto"/>
            </w:tcBorders>
            <w:vAlign w:val="center"/>
          </w:tcPr>
          <w:p w14:paraId="1B5377C0" w14:textId="56E2E4D9" w:rsidR="00DA5214" w:rsidRDefault="00DA5214"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4050C2" w:rsidRPr="00145565" w14:paraId="08E1FD81" w14:textId="77777777" w:rsidTr="00053A3A">
        <w:trPr>
          <w:trHeight w:val="454"/>
        </w:trPr>
        <w:tc>
          <w:tcPr>
            <w:tcW w:w="1019" w:type="pct"/>
            <w:vMerge/>
            <w:vAlign w:val="center"/>
          </w:tcPr>
          <w:p w14:paraId="5202BF35" w14:textId="77777777" w:rsidR="004050C2" w:rsidRPr="00B14692" w:rsidRDefault="004050C2" w:rsidP="00045277">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4E6E26D3" w14:textId="1A0FE7E6" w:rsidR="004050C2" w:rsidRPr="00B14692" w:rsidRDefault="00B14692" w:rsidP="00045277">
            <w:pPr>
              <w:spacing w:line="240" w:lineRule="auto"/>
              <w:ind w:firstLineChars="0" w:firstLine="0"/>
              <w:jc w:val="left"/>
              <w:rPr>
                <w:color w:val="000000"/>
                <w:sz w:val="21"/>
                <w:szCs w:val="21"/>
              </w:rPr>
            </w:pPr>
            <w:r w:rsidRPr="00B14692">
              <w:rPr>
                <w:rFonts w:hint="eastAsia"/>
                <w:color w:val="000000"/>
                <w:sz w:val="21"/>
                <w:szCs w:val="21"/>
              </w:rPr>
              <w:t>SCI</w:t>
            </w:r>
            <w:r w:rsidRPr="00B14692">
              <w:rPr>
                <w:rFonts w:hint="eastAsia"/>
                <w:color w:val="000000"/>
                <w:sz w:val="21"/>
                <w:szCs w:val="21"/>
              </w:rPr>
              <w:t>、</w:t>
            </w:r>
            <w:r w:rsidRPr="00B14692">
              <w:rPr>
                <w:rFonts w:hint="eastAsia"/>
                <w:color w:val="000000"/>
                <w:sz w:val="21"/>
                <w:szCs w:val="21"/>
              </w:rPr>
              <w:t>EI</w:t>
            </w:r>
            <w:r w:rsidRPr="00B14692">
              <w:rPr>
                <w:rFonts w:hint="eastAsia"/>
                <w:color w:val="000000"/>
                <w:sz w:val="21"/>
                <w:szCs w:val="21"/>
              </w:rPr>
              <w:t>、</w:t>
            </w:r>
            <w:r w:rsidRPr="00B14692">
              <w:rPr>
                <w:rFonts w:hint="eastAsia"/>
                <w:color w:val="000000"/>
                <w:sz w:val="21"/>
                <w:szCs w:val="21"/>
              </w:rPr>
              <w:t>SSCI</w:t>
            </w:r>
            <w:r w:rsidRPr="00B14692">
              <w:rPr>
                <w:rFonts w:hint="eastAsia"/>
                <w:color w:val="000000"/>
                <w:sz w:val="21"/>
                <w:szCs w:val="21"/>
              </w:rPr>
              <w:t>、</w:t>
            </w:r>
            <w:r w:rsidRPr="00B14692">
              <w:rPr>
                <w:rFonts w:hint="eastAsia"/>
                <w:color w:val="000000"/>
                <w:sz w:val="21"/>
                <w:szCs w:val="21"/>
              </w:rPr>
              <w:t>A&amp;HCI</w:t>
            </w:r>
            <w:r w:rsidRPr="00B14692">
              <w:rPr>
                <w:rFonts w:hint="eastAsia"/>
                <w:color w:val="000000"/>
                <w:sz w:val="21"/>
                <w:szCs w:val="21"/>
              </w:rPr>
              <w:t>、</w:t>
            </w:r>
            <w:r w:rsidRPr="00B14692">
              <w:rPr>
                <w:rFonts w:hint="eastAsia"/>
                <w:color w:val="000000"/>
                <w:sz w:val="21"/>
                <w:szCs w:val="21"/>
              </w:rPr>
              <w:t>CSSCI</w:t>
            </w:r>
            <w:r w:rsidRPr="00B14692">
              <w:rPr>
                <w:rFonts w:hint="eastAsia"/>
                <w:color w:val="000000"/>
                <w:sz w:val="21"/>
                <w:szCs w:val="21"/>
              </w:rPr>
              <w:t>收录论文</w:t>
            </w:r>
          </w:p>
        </w:tc>
        <w:tc>
          <w:tcPr>
            <w:tcW w:w="615" w:type="pct"/>
            <w:tcBorders>
              <w:top w:val="single" w:sz="4" w:space="0" w:color="auto"/>
              <w:bottom w:val="single" w:sz="4" w:space="0" w:color="auto"/>
            </w:tcBorders>
            <w:vAlign w:val="center"/>
          </w:tcPr>
          <w:p w14:paraId="72D44CEF" w14:textId="7B6FED68" w:rsidR="004050C2" w:rsidRPr="00D642F3" w:rsidRDefault="00DA5214" w:rsidP="00045277">
            <w:pPr>
              <w:spacing w:line="240" w:lineRule="auto"/>
              <w:ind w:firstLineChars="0" w:firstLine="0"/>
              <w:jc w:val="center"/>
              <w:rPr>
                <w:sz w:val="21"/>
                <w:szCs w:val="21"/>
              </w:rPr>
            </w:pPr>
            <w:r>
              <w:rPr>
                <w:sz w:val="21"/>
                <w:szCs w:val="21"/>
              </w:rPr>
              <w:t>2</w:t>
            </w:r>
          </w:p>
        </w:tc>
        <w:tc>
          <w:tcPr>
            <w:tcW w:w="605" w:type="pct"/>
            <w:tcBorders>
              <w:top w:val="single" w:sz="4" w:space="0" w:color="auto"/>
              <w:bottom w:val="single" w:sz="4" w:space="0" w:color="auto"/>
            </w:tcBorders>
            <w:vAlign w:val="center"/>
          </w:tcPr>
          <w:p w14:paraId="55985652" w14:textId="0F7C1779" w:rsidR="004050C2" w:rsidRPr="00D642F3" w:rsidRDefault="00DA5214" w:rsidP="00045277">
            <w:pPr>
              <w:spacing w:line="240" w:lineRule="auto"/>
              <w:ind w:firstLineChars="0" w:firstLine="0"/>
              <w:jc w:val="center"/>
              <w:rPr>
                <w:sz w:val="21"/>
                <w:szCs w:val="21"/>
              </w:rPr>
            </w:pPr>
            <w:r>
              <w:rPr>
                <w:sz w:val="21"/>
                <w:szCs w:val="21"/>
              </w:rPr>
              <w:t>2</w:t>
            </w:r>
          </w:p>
        </w:tc>
        <w:tc>
          <w:tcPr>
            <w:tcW w:w="668" w:type="pct"/>
            <w:tcBorders>
              <w:top w:val="single" w:sz="4" w:space="0" w:color="auto"/>
              <w:bottom w:val="single" w:sz="4" w:space="0" w:color="auto"/>
            </w:tcBorders>
            <w:vAlign w:val="center"/>
          </w:tcPr>
          <w:p w14:paraId="50347E66" w14:textId="77777777" w:rsidR="004050C2" w:rsidRPr="00145565" w:rsidRDefault="004050C2"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4050C2" w:rsidRPr="00145565" w14:paraId="49604129" w14:textId="77777777" w:rsidTr="00053A3A">
        <w:trPr>
          <w:trHeight w:val="454"/>
        </w:trPr>
        <w:tc>
          <w:tcPr>
            <w:tcW w:w="1019" w:type="pct"/>
            <w:vMerge/>
            <w:tcBorders>
              <w:bottom w:val="single" w:sz="4" w:space="0" w:color="auto"/>
            </w:tcBorders>
            <w:vAlign w:val="center"/>
          </w:tcPr>
          <w:p w14:paraId="60C6E74C" w14:textId="77777777" w:rsidR="004050C2" w:rsidRPr="00145565" w:rsidRDefault="004050C2" w:rsidP="00045277">
            <w:pPr>
              <w:spacing w:line="240" w:lineRule="auto"/>
              <w:ind w:firstLineChars="0" w:firstLine="0"/>
              <w:jc w:val="center"/>
              <w:rPr>
                <w:b/>
                <w:sz w:val="21"/>
                <w:szCs w:val="21"/>
              </w:rPr>
            </w:pPr>
          </w:p>
        </w:tc>
        <w:tc>
          <w:tcPr>
            <w:tcW w:w="2093" w:type="pct"/>
            <w:tcBorders>
              <w:top w:val="single" w:sz="4" w:space="0" w:color="auto"/>
              <w:bottom w:val="single" w:sz="4" w:space="0" w:color="auto"/>
            </w:tcBorders>
            <w:vAlign w:val="center"/>
          </w:tcPr>
          <w:p w14:paraId="49A4399B" w14:textId="76680244" w:rsidR="004050C2" w:rsidRDefault="00E360C6" w:rsidP="00045277">
            <w:pPr>
              <w:spacing w:line="240" w:lineRule="auto"/>
              <w:ind w:firstLineChars="0" w:firstLine="0"/>
              <w:jc w:val="left"/>
              <w:rPr>
                <w:sz w:val="21"/>
                <w:szCs w:val="21"/>
              </w:rPr>
            </w:pPr>
            <w:r w:rsidRPr="00E360C6">
              <w:rPr>
                <w:rFonts w:ascii="仿宋_GB2312" w:hint="eastAsia"/>
                <w:sz w:val="21"/>
                <w:szCs w:val="21"/>
              </w:rPr>
              <w:t>研究生获得省级及以上奖励</w:t>
            </w:r>
          </w:p>
        </w:tc>
        <w:tc>
          <w:tcPr>
            <w:tcW w:w="615" w:type="pct"/>
            <w:tcBorders>
              <w:top w:val="single" w:sz="4" w:space="0" w:color="auto"/>
              <w:bottom w:val="single" w:sz="4" w:space="0" w:color="auto"/>
            </w:tcBorders>
            <w:vAlign w:val="center"/>
          </w:tcPr>
          <w:p w14:paraId="3C42D7D6" w14:textId="0E0C83B3" w:rsidR="004050C2" w:rsidRPr="00270614" w:rsidRDefault="00E360C6" w:rsidP="00045277">
            <w:pPr>
              <w:spacing w:line="240" w:lineRule="auto"/>
              <w:ind w:firstLineChars="0" w:firstLine="0"/>
              <w:jc w:val="center"/>
              <w:rPr>
                <w:sz w:val="21"/>
                <w:szCs w:val="21"/>
              </w:rPr>
            </w:pPr>
            <w:r>
              <w:rPr>
                <w:sz w:val="21"/>
                <w:szCs w:val="21"/>
              </w:rPr>
              <w:t>2</w:t>
            </w:r>
          </w:p>
        </w:tc>
        <w:tc>
          <w:tcPr>
            <w:tcW w:w="605" w:type="pct"/>
            <w:tcBorders>
              <w:top w:val="single" w:sz="4" w:space="0" w:color="auto"/>
              <w:bottom w:val="single" w:sz="4" w:space="0" w:color="auto"/>
            </w:tcBorders>
            <w:vAlign w:val="center"/>
          </w:tcPr>
          <w:p w14:paraId="6B5EEF20" w14:textId="332BBA2D" w:rsidR="004050C2" w:rsidRPr="00D642F3" w:rsidRDefault="00E360C6" w:rsidP="00045277">
            <w:pPr>
              <w:spacing w:line="240" w:lineRule="auto"/>
              <w:ind w:firstLineChars="0" w:firstLine="0"/>
              <w:jc w:val="center"/>
              <w:rPr>
                <w:sz w:val="21"/>
                <w:szCs w:val="21"/>
              </w:rPr>
            </w:pPr>
            <w:r>
              <w:rPr>
                <w:sz w:val="21"/>
                <w:szCs w:val="21"/>
              </w:rPr>
              <w:t>2</w:t>
            </w:r>
          </w:p>
        </w:tc>
        <w:tc>
          <w:tcPr>
            <w:tcW w:w="668" w:type="pct"/>
            <w:tcBorders>
              <w:top w:val="single" w:sz="4" w:space="0" w:color="auto"/>
              <w:bottom w:val="single" w:sz="4" w:space="0" w:color="auto"/>
            </w:tcBorders>
            <w:vAlign w:val="center"/>
          </w:tcPr>
          <w:p w14:paraId="34089C48" w14:textId="77777777" w:rsidR="004050C2" w:rsidRPr="00145565" w:rsidRDefault="004050C2" w:rsidP="00045277">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270614" w:rsidRPr="00145565" w14:paraId="05353D5A" w14:textId="77777777" w:rsidTr="00053A3A">
        <w:trPr>
          <w:trHeight w:val="454"/>
        </w:trPr>
        <w:tc>
          <w:tcPr>
            <w:tcW w:w="1019" w:type="pct"/>
            <w:vAlign w:val="center"/>
          </w:tcPr>
          <w:p w14:paraId="0CB094EB" w14:textId="77777777" w:rsidR="00270614" w:rsidRPr="00145565" w:rsidRDefault="00270614" w:rsidP="008D594D">
            <w:pPr>
              <w:spacing w:line="240" w:lineRule="auto"/>
              <w:ind w:firstLineChars="0" w:firstLine="0"/>
              <w:jc w:val="center"/>
              <w:rPr>
                <w:b/>
                <w:sz w:val="21"/>
                <w:szCs w:val="21"/>
              </w:rPr>
            </w:pPr>
            <w:r w:rsidRPr="00270614">
              <w:rPr>
                <w:rFonts w:hint="eastAsia"/>
                <w:b/>
                <w:sz w:val="21"/>
                <w:szCs w:val="21"/>
              </w:rPr>
              <w:t>资金使用率</w:t>
            </w:r>
          </w:p>
        </w:tc>
        <w:tc>
          <w:tcPr>
            <w:tcW w:w="2093" w:type="pct"/>
            <w:tcBorders>
              <w:top w:val="single" w:sz="4" w:space="0" w:color="auto"/>
              <w:bottom w:val="single" w:sz="4" w:space="0" w:color="auto"/>
            </w:tcBorders>
            <w:vAlign w:val="center"/>
          </w:tcPr>
          <w:p w14:paraId="6D4DB8BC" w14:textId="77777777" w:rsidR="00270614" w:rsidRDefault="00270614" w:rsidP="00045277">
            <w:pPr>
              <w:widowControl/>
              <w:topLinePunct w:val="0"/>
              <w:spacing w:line="240" w:lineRule="auto"/>
              <w:ind w:firstLineChars="0" w:firstLine="0"/>
              <w:rPr>
                <w:rFonts w:eastAsia="宋体"/>
                <w:color w:val="000000"/>
                <w:kern w:val="0"/>
                <w:sz w:val="21"/>
                <w:szCs w:val="21"/>
              </w:rPr>
            </w:pPr>
            <w:r>
              <w:rPr>
                <w:rFonts w:ascii="仿宋_GB2312" w:hint="eastAsia"/>
                <w:color w:val="000000"/>
                <w:sz w:val="21"/>
                <w:szCs w:val="21"/>
              </w:rPr>
              <w:t>预算执行率</w:t>
            </w:r>
          </w:p>
        </w:tc>
        <w:tc>
          <w:tcPr>
            <w:tcW w:w="615" w:type="pct"/>
            <w:tcBorders>
              <w:top w:val="single" w:sz="4" w:space="0" w:color="auto"/>
              <w:bottom w:val="single" w:sz="4" w:space="0" w:color="auto"/>
            </w:tcBorders>
            <w:vAlign w:val="center"/>
          </w:tcPr>
          <w:p w14:paraId="59B4FB6E" w14:textId="108AA297" w:rsidR="00270614" w:rsidRPr="00D642F3" w:rsidRDefault="00E360C6" w:rsidP="00045277">
            <w:pPr>
              <w:spacing w:line="240" w:lineRule="auto"/>
              <w:ind w:firstLineChars="0" w:firstLine="0"/>
              <w:jc w:val="center"/>
              <w:rPr>
                <w:sz w:val="21"/>
                <w:szCs w:val="21"/>
              </w:rPr>
            </w:pPr>
            <w:r>
              <w:rPr>
                <w:sz w:val="21"/>
                <w:szCs w:val="21"/>
              </w:rPr>
              <w:t>20</w:t>
            </w:r>
          </w:p>
        </w:tc>
        <w:tc>
          <w:tcPr>
            <w:tcW w:w="605" w:type="pct"/>
            <w:tcBorders>
              <w:top w:val="single" w:sz="4" w:space="0" w:color="auto"/>
              <w:bottom w:val="single" w:sz="4" w:space="0" w:color="auto"/>
            </w:tcBorders>
            <w:vAlign w:val="center"/>
          </w:tcPr>
          <w:p w14:paraId="0F1EA3F9" w14:textId="1F0A5748" w:rsidR="00270614" w:rsidRPr="00D642F3" w:rsidRDefault="00401228" w:rsidP="00045277">
            <w:pPr>
              <w:spacing w:line="240" w:lineRule="auto"/>
              <w:ind w:firstLineChars="0" w:firstLine="0"/>
              <w:jc w:val="center"/>
              <w:rPr>
                <w:sz w:val="21"/>
                <w:szCs w:val="21"/>
              </w:rPr>
            </w:pPr>
            <w:r>
              <w:rPr>
                <w:sz w:val="21"/>
                <w:szCs w:val="21"/>
              </w:rPr>
              <w:t>19.79</w:t>
            </w:r>
          </w:p>
        </w:tc>
        <w:tc>
          <w:tcPr>
            <w:tcW w:w="668" w:type="pct"/>
            <w:tcBorders>
              <w:top w:val="single" w:sz="4" w:space="0" w:color="auto"/>
              <w:bottom w:val="single" w:sz="4" w:space="0" w:color="auto"/>
            </w:tcBorders>
            <w:vAlign w:val="center"/>
          </w:tcPr>
          <w:p w14:paraId="25854859" w14:textId="2E7E05DA" w:rsidR="00270614" w:rsidRPr="00D642F3" w:rsidRDefault="00401228" w:rsidP="00045277">
            <w:pPr>
              <w:spacing w:line="240" w:lineRule="auto"/>
              <w:ind w:firstLineChars="0" w:firstLine="0"/>
              <w:jc w:val="center"/>
              <w:rPr>
                <w:sz w:val="21"/>
                <w:szCs w:val="21"/>
              </w:rPr>
            </w:pPr>
            <w:r>
              <w:rPr>
                <w:sz w:val="21"/>
                <w:szCs w:val="21"/>
              </w:rPr>
              <w:t>98.95</w:t>
            </w:r>
            <w:r w:rsidR="004050C2">
              <w:rPr>
                <w:rFonts w:hint="eastAsia"/>
                <w:sz w:val="21"/>
                <w:szCs w:val="21"/>
              </w:rPr>
              <w:t>%</w:t>
            </w:r>
          </w:p>
        </w:tc>
      </w:tr>
      <w:tr w:rsidR="00270614" w:rsidRPr="00145565" w14:paraId="58F7DE34" w14:textId="77777777" w:rsidTr="00053A3A">
        <w:trPr>
          <w:trHeight w:val="454"/>
        </w:trPr>
        <w:tc>
          <w:tcPr>
            <w:tcW w:w="3112" w:type="pct"/>
            <w:gridSpan w:val="2"/>
            <w:tcBorders>
              <w:top w:val="single" w:sz="4" w:space="0" w:color="auto"/>
              <w:bottom w:val="single" w:sz="12" w:space="0" w:color="auto"/>
            </w:tcBorders>
            <w:vAlign w:val="center"/>
          </w:tcPr>
          <w:p w14:paraId="679A2A8B" w14:textId="77777777" w:rsidR="00270614" w:rsidRPr="00145565" w:rsidRDefault="00270614" w:rsidP="00045277">
            <w:pPr>
              <w:spacing w:line="240" w:lineRule="auto"/>
              <w:ind w:firstLineChars="0" w:firstLine="0"/>
              <w:jc w:val="center"/>
              <w:rPr>
                <w:b/>
                <w:sz w:val="21"/>
                <w:szCs w:val="21"/>
              </w:rPr>
            </w:pPr>
            <w:r w:rsidRPr="00145565">
              <w:rPr>
                <w:rFonts w:hint="eastAsia"/>
                <w:b/>
                <w:sz w:val="21"/>
                <w:szCs w:val="21"/>
              </w:rPr>
              <w:t>合计</w:t>
            </w:r>
          </w:p>
        </w:tc>
        <w:tc>
          <w:tcPr>
            <w:tcW w:w="615" w:type="pct"/>
            <w:tcBorders>
              <w:top w:val="single" w:sz="4" w:space="0" w:color="auto"/>
              <w:bottom w:val="single" w:sz="12" w:space="0" w:color="auto"/>
            </w:tcBorders>
            <w:vAlign w:val="center"/>
          </w:tcPr>
          <w:p w14:paraId="205EFC7A" w14:textId="4F4E70C0" w:rsidR="00270614" w:rsidRPr="00145565" w:rsidRDefault="00401228" w:rsidP="00045277">
            <w:pPr>
              <w:spacing w:line="240" w:lineRule="auto"/>
              <w:ind w:firstLineChars="0" w:firstLine="0"/>
              <w:jc w:val="center"/>
              <w:rPr>
                <w:b/>
                <w:sz w:val="21"/>
                <w:szCs w:val="21"/>
              </w:rPr>
            </w:pPr>
            <w:r>
              <w:rPr>
                <w:b/>
                <w:sz w:val="21"/>
                <w:szCs w:val="21"/>
              </w:rPr>
              <w:t>39</w:t>
            </w:r>
          </w:p>
        </w:tc>
        <w:tc>
          <w:tcPr>
            <w:tcW w:w="605" w:type="pct"/>
            <w:tcBorders>
              <w:top w:val="single" w:sz="4" w:space="0" w:color="auto"/>
              <w:bottom w:val="single" w:sz="12" w:space="0" w:color="auto"/>
            </w:tcBorders>
            <w:vAlign w:val="center"/>
          </w:tcPr>
          <w:p w14:paraId="77088FF6" w14:textId="4FCAA0E7" w:rsidR="00270614" w:rsidRPr="00145565" w:rsidRDefault="00BF5BF0" w:rsidP="00045277">
            <w:pPr>
              <w:spacing w:line="240" w:lineRule="auto"/>
              <w:ind w:firstLineChars="0" w:firstLine="0"/>
              <w:jc w:val="center"/>
              <w:rPr>
                <w:b/>
                <w:sz w:val="21"/>
                <w:szCs w:val="21"/>
              </w:rPr>
            </w:pPr>
            <w:r>
              <w:rPr>
                <w:b/>
                <w:sz w:val="21"/>
                <w:szCs w:val="21"/>
              </w:rPr>
              <w:t>37.79</w:t>
            </w:r>
          </w:p>
        </w:tc>
        <w:tc>
          <w:tcPr>
            <w:tcW w:w="668" w:type="pct"/>
            <w:tcBorders>
              <w:top w:val="single" w:sz="4" w:space="0" w:color="auto"/>
              <w:bottom w:val="single" w:sz="12" w:space="0" w:color="auto"/>
            </w:tcBorders>
            <w:vAlign w:val="center"/>
          </w:tcPr>
          <w:p w14:paraId="1E87C0B0" w14:textId="0E56F61A" w:rsidR="00270614" w:rsidRPr="00145565" w:rsidRDefault="00BF5BF0" w:rsidP="00045277">
            <w:pPr>
              <w:spacing w:line="240" w:lineRule="auto"/>
              <w:ind w:firstLineChars="0" w:firstLine="0"/>
              <w:jc w:val="center"/>
              <w:rPr>
                <w:b/>
                <w:sz w:val="21"/>
                <w:szCs w:val="21"/>
              </w:rPr>
            </w:pPr>
            <w:r>
              <w:rPr>
                <w:b/>
                <w:sz w:val="21"/>
                <w:szCs w:val="21"/>
              </w:rPr>
              <w:t>96.90</w:t>
            </w:r>
            <w:r w:rsidR="00270614" w:rsidRPr="00D642F3">
              <w:rPr>
                <w:b/>
                <w:sz w:val="21"/>
                <w:szCs w:val="21"/>
              </w:rPr>
              <w:t>%</w:t>
            </w:r>
          </w:p>
        </w:tc>
      </w:tr>
    </w:tbl>
    <w:p w14:paraId="3814488F" w14:textId="77777777" w:rsidR="008D71C3" w:rsidRPr="004050C2" w:rsidRDefault="004050C2" w:rsidP="004050C2">
      <w:pPr>
        <w:ind w:firstLine="562"/>
        <w:rPr>
          <w:b/>
        </w:rPr>
      </w:pPr>
      <w:r w:rsidRPr="004050C2">
        <w:rPr>
          <w:b/>
        </w:rPr>
        <w:t>3.1</w:t>
      </w:r>
      <w:r w:rsidR="008D71C3" w:rsidRPr="004050C2">
        <w:rPr>
          <w:b/>
        </w:rPr>
        <w:t>实际完成率</w:t>
      </w:r>
    </w:p>
    <w:p w14:paraId="7D305D5A" w14:textId="14757FE3" w:rsidR="008D71C3" w:rsidRDefault="008D71C3">
      <w:pPr>
        <w:ind w:firstLine="560"/>
      </w:pPr>
      <w:r>
        <w:t>评价设定分值</w:t>
      </w:r>
      <w:r w:rsidR="00DA5214">
        <w:t>8</w:t>
      </w:r>
      <w:r>
        <w:t>分，实得</w:t>
      </w:r>
      <w:r w:rsidR="00DA5214">
        <w:t>7</w:t>
      </w:r>
      <w:r>
        <w:t>，得分率</w:t>
      </w:r>
      <w:r w:rsidR="00DA5214">
        <w:t>87.50</w:t>
      </w:r>
      <w:r>
        <w:t>%</w:t>
      </w:r>
      <w:r>
        <w:t>。</w:t>
      </w:r>
    </w:p>
    <w:p w14:paraId="437A49DE" w14:textId="54D765D4" w:rsidR="008D71C3" w:rsidRDefault="004050C2" w:rsidP="004050C2">
      <w:pPr>
        <w:ind w:firstLine="560"/>
      </w:pPr>
      <w:r>
        <w:rPr>
          <w:rFonts w:hint="eastAsia"/>
        </w:rPr>
        <w:t>3</w:t>
      </w:r>
      <w:r>
        <w:t>.1.1</w:t>
      </w:r>
      <w:r w:rsidR="00207A0F">
        <w:rPr>
          <w:rFonts w:hint="eastAsia"/>
        </w:rPr>
        <w:t>引进高层次人才</w:t>
      </w:r>
    </w:p>
    <w:p w14:paraId="1713EC13" w14:textId="19A14F41" w:rsidR="008E2517" w:rsidRDefault="004050C2" w:rsidP="00207A0F">
      <w:pPr>
        <w:ind w:firstLine="560"/>
      </w:pPr>
      <w:bookmarkStart w:id="175" w:name="_Hlk517284521"/>
      <w:r w:rsidRPr="004D763A">
        <w:t>该指标设定分值</w:t>
      </w:r>
      <w:r w:rsidR="008E2517">
        <w:t>2</w:t>
      </w:r>
      <w:r w:rsidRPr="004D763A">
        <w:t>分，评价标准值为</w:t>
      </w:r>
      <w:r w:rsidRPr="004050C2">
        <w:rPr>
          <w:rFonts w:hint="eastAsia"/>
        </w:rPr>
        <w:t>≥</w:t>
      </w:r>
      <w:r w:rsidR="00DA5214">
        <w:t>4</w:t>
      </w:r>
      <w:r w:rsidR="00207A0F">
        <w:rPr>
          <w:rFonts w:hint="eastAsia"/>
        </w:rPr>
        <w:t>人</w:t>
      </w:r>
      <w:r w:rsidRPr="004D763A">
        <w:t>（计划标准）</w:t>
      </w:r>
      <w:r w:rsidR="00207A0F">
        <w:rPr>
          <w:rFonts w:hint="eastAsia"/>
        </w:rPr>
        <w:t>，具体为</w:t>
      </w:r>
      <w:r w:rsidR="00053A3A">
        <w:rPr>
          <w:rFonts w:hint="eastAsia"/>
        </w:rPr>
        <w:t>：</w:t>
      </w:r>
      <w:r w:rsidR="00207A0F">
        <w:rPr>
          <w:rFonts w:hint="eastAsia"/>
        </w:rPr>
        <w:t>引进“千人计划”专家或</w:t>
      </w:r>
      <w:r w:rsidR="004374B9">
        <w:rPr>
          <w:rFonts w:hint="eastAsia"/>
        </w:rPr>
        <w:t>长江</w:t>
      </w:r>
      <w:r w:rsidR="00207A0F">
        <w:rPr>
          <w:rFonts w:hint="eastAsia"/>
        </w:rPr>
        <w:t>学者</w:t>
      </w:r>
      <w:r w:rsidR="00207A0F">
        <w:rPr>
          <w:rFonts w:hint="eastAsia"/>
        </w:rPr>
        <w:t>1</w:t>
      </w:r>
      <w:r w:rsidR="00207A0F">
        <w:rPr>
          <w:rFonts w:hint="eastAsia"/>
        </w:rPr>
        <w:t>人（含）以上、引进“百人计划”专家</w:t>
      </w:r>
      <w:r w:rsidR="00207A0F">
        <w:rPr>
          <w:rFonts w:hint="eastAsia"/>
        </w:rPr>
        <w:t>1</w:t>
      </w:r>
      <w:r w:rsidR="00207A0F">
        <w:rPr>
          <w:rFonts w:hint="eastAsia"/>
        </w:rPr>
        <w:t>人（含）以上、聘任楚天学者</w:t>
      </w:r>
      <w:r w:rsidR="00207A0F">
        <w:rPr>
          <w:rFonts w:hint="eastAsia"/>
        </w:rPr>
        <w:t>2</w:t>
      </w:r>
      <w:r w:rsidR="00207A0F">
        <w:rPr>
          <w:rFonts w:hint="eastAsia"/>
        </w:rPr>
        <w:t>人（含）以上</w:t>
      </w:r>
      <w:r w:rsidRPr="004D763A">
        <w:t>。</w:t>
      </w:r>
      <w:r w:rsidR="008E2517">
        <w:rPr>
          <w:rFonts w:hint="eastAsia"/>
        </w:rPr>
        <w:t>2</w:t>
      </w:r>
      <w:r w:rsidR="008E2517">
        <w:t>018</w:t>
      </w:r>
      <w:r w:rsidR="008E2517">
        <w:rPr>
          <w:rFonts w:hint="eastAsia"/>
        </w:rPr>
        <w:t>年度学校</w:t>
      </w:r>
      <w:r w:rsidRPr="004D763A">
        <w:t>实际</w:t>
      </w:r>
      <w:r w:rsidR="00207A0F">
        <w:rPr>
          <w:rFonts w:hint="eastAsia"/>
        </w:rPr>
        <w:t>引进“百人计划”专家</w:t>
      </w:r>
      <w:r w:rsidR="00207A0F">
        <w:rPr>
          <w:rFonts w:hint="eastAsia"/>
        </w:rPr>
        <w:t>1</w:t>
      </w:r>
      <w:r w:rsidR="00207A0F">
        <w:rPr>
          <w:rFonts w:hint="eastAsia"/>
        </w:rPr>
        <w:t>人、聘任楚天学者</w:t>
      </w:r>
      <w:r w:rsidR="00BC5EFA">
        <w:t>5</w:t>
      </w:r>
      <w:r w:rsidR="00207A0F">
        <w:rPr>
          <w:rFonts w:hint="eastAsia"/>
        </w:rPr>
        <w:t>人</w:t>
      </w:r>
      <w:r w:rsidRPr="004D763A">
        <w:t>；实得</w:t>
      </w:r>
      <w:r w:rsidR="00DA5214">
        <w:t>1</w:t>
      </w:r>
      <w:r w:rsidRPr="004D763A">
        <w:t>分，得分率</w:t>
      </w:r>
      <w:r w:rsidR="00DA5214">
        <w:t>50</w:t>
      </w:r>
      <w:r w:rsidRPr="004D763A">
        <w:t>%</w:t>
      </w:r>
      <w:r w:rsidRPr="004D763A">
        <w:t>。</w:t>
      </w:r>
    </w:p>
    <w:p w14:paraId="78F4E295" w14:textId="4FEF6DD9" w:rsidR="00382540" w:rsidRDefault="00382540" w:rsidP="00382540">
      <w:pPr>
        <w:ind w:firstLine="560"/>
      </w:pPr>
      <w:r w:rsidRPr="00B57251">
        <w:rPr>
          <w:rFonts w:ascii="仿宋_GB2312" w:hint="eastAsia"/>
          <w:bCs/>
        </w:rPr>
        <w:t>评价说明：</w:t>
      </w:r>
      <w:r>
        <w:rPr>
          <w:rFonts w:ascii="仿宋_GB2312" w:hint="eastAsia"/>
          <w:bCs/>
        </w:rPr>
        <w:t>引进</w:t>
      </w:r>
      <w:r w:rsidR="00DC2C7A">
        <w:rPr>
          <w:rFonts w:hint="eastAsia"/>
        </w:rPr>
        <w:t>人才信息</w:t>
      </w:r>
      <w:r>
        <w:rPr>
          <w:rFonts w:hint="eastAsia"/>
        </w:rPr>
        <w:t>详见表</w:t>
      </w:r>
      <w:r w:rsidR="00DC2C7A">
        <w:t>6</w:t>
      </w:r>
      <w:r>
        <w:rPr>
          <w:rFonts w:hint="eastAsia"/>
        </w:rPr>
        <w:t>。</w:t>
      </w:r>
    </w:p>
    <w:p w14:paraId="4FA49BAC" w14:textId="629A7E8B" w:rsidR="00382540" w:rsidRPr="00DC2C7A" w:rsidRDefault="00382540" w:rsidP="00207A0F">
      <w:pPr>
        <w:ind w:firstLine="482"/>
        <w:rPr>
          <w:b/>
          <w:sz w:val="24"/>
        </w:rPr>
      </w:pPr>
      <w:r w:rsidRPr="00DC2C7A">
        <w:rPr>
          <w:rFonts w:hint="eastAsia"/>
          <w:b/>
          <w:sz w:val="24"/>
        </w:rPr>
        <w:t>表</w:t>
      </w:r>
      <w:r w:rsidR="00DC2C7A" w:rsidRPr="00DC2C7A">
        <w:rPr>
          <w:b/>
          <w:sz w:val="24"/>
        </w:rPr>
        <w:t>6</w:t>
      </w:r>
      <w:r w:rsidRPr="00DC2C7A">
        <w:rPr>
          <w:rFonts w:hint="eastAsia"/>
          <w:b/>
          <w:sz w:val="24"/>
        </w:rPr>
        <w:t>：</w:t>
      </w:r>
    </w:p>
    <w:p w14:paraId="61600AC0" w14:textId="32E9D725" w:rsidR="00382540" w:rsidRPr="00382540" w:rsidRDefault="00DC2C7A" w:rsidP="00382540">
      <w:pPr>
        <w:ind w:firstLine="482"/>
        <w:jc w:val="center"/>
        <w:rPr>
          <w:b/>
          <w:sz w:val="24"/>
        </w:rPr>
      </w:pPr>
      <w:r>
        <w:rPr>
          <w:rFonts w:hint="eastAsia"/>
          <w:b/>
          <w:sz w:val="24"/>
        </w:rPr>
        <w:t>2</w:t>
      </w:r>
      <w:r>
        <w:rPr>
          <w:b/>
          <w:sz w:val="24"/>
        </w:rPr>
        <w:t>018</w:t>
      </w:r>
      <w:r>
        <w:rPr>
          <w:rFonts w:hint="eastAsia"/>
          <w:b/>
          <w:sz w:val="24"/>
        </w:rPr>
        <w:t>年</w:t>
      </w:r>
      <w:r w:rsidR="00382540" w:rsidRPr="00382540">
        <w:rPr>
          <w:rFonts w:hint="eastAsia"/>
          <w:b/>
          <w:sz w:val="24"/>
        </w:rPr>
        <w:t>引进</w:t>
      </w:r>
      <w:r>
        <w:rPr>
          <w:rFonts w:hint="eastAsia"/>
          <w:b/>
          <w:sz w:val="24"/>
        </w:rPr>
        <w:t>人才信息明细表</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0"/>
        <w:gridCol w:w="1985"/>
        <w:gridCol w:w="2808"/>
        <w:gridCol w:w="1988"/>
        <w:gridCol w:w="1439"/>
      </w:tblGrid>
      <w:tr w:rsidR="009076DA" w:rsidRPr="0030541E" w14:paraId="39435364" w14:textId="77777777" w:rsidTr="00D2637F">
        <w:trPr>
          <w:trHeight w:val="397"/>
          <w:tblHeader/>
          <w:jc w:val="center"/>
        </w:trPr>
        <w:tc>
          <w:tcPr>
            <w:tcW w:w="469" w:type="pct"/>
            <w:tcBorders>
              <w:top w:val="single" w:sz="12" w:space="0" w:color="auto"/>
              <w:bottom w:val="single" w:sz="12" w:space="0" w:color="auto"/>
            </w:tcBorders>
            <w:shd w:val="clear" w:color="auto" w:fill="auto"/>
            <w:vAlign w:val="center"/>
            <w:hideMark/>
          </w:tcPr>
          <w:p w14:paraId="4896D7C9" w14:textId="77777777" w:rsidR="009076DA" w:rsidRPr="0030541E" w:rsidRDefault="009076DA" w:rsidP="00EC5CDA">
            <w:pPr>
              <w:widowControl/>
              <w:topLinePunct w:val="0"/>
              <w:spacing w:line="240" w:lineRule="auto"/>
              <w:ind w:firstLineChars="0" w:firstLine="0"/>
              <w:jc w:val="center"/>
              <w:rPr>
                <w:rFonts w:cs="宋体"/>
                <w:b/>
                <w:color w:val="000000"/>
                <w:kern w:val="0"/>
                <w:sz w:val="21"/>
                <w:szCs w:val="21"/>
              </w:rPr>
            </w:pPr>
            <w:r w:rsidRPr="0030541E">
              <w:rPr>
                <w:rFonts w:cs="宋体" w:hint="eastAsia"/>
                <w:b/>
                <w:color w:val="000000"/>
                <w:kern w:val="0"/>
                <w:sz w:val="21"/>
                <w:szCs w:val="21"/>
              </w:rPr>
              <w:t>序号</w:t>
            </w:r>
          </w:p>
        </w:tc>
        <w:tc>
          <w:tcPr>
            <w:tcW w:w="1094" w:type="pct"/>
            <w:tcBorders>
              <w:top w:val="single" w:sz="12" w:space="0" w:color="auto"/>
              <w:bottom w:val="single" w:sz="12" w:space="0" w:color="auto"/>
            </w:tcBorders>
            <w:shd w:val="clear" w:color="auto" w:fill="auto"/>
            <w:vAlign w:val="center"/>
            <w:hideMark/>
          </w:tcPr>
          <w:p w14:paraId="1E705459" w14:textId="7740CEB6" w:rsidR="009076DA" w:rsidRPr="0030541E" w:rsidRDefault="009076DA" w:rsidP="00EC5CDA">
            <w:pPr>
              <w:widowControl/>
              <w:topLinePunct w:val="0"/>
              <w:spacing w:line="240" w:lineRule="auto"/>
              <w:ind w:firstLineChars="0" w:firstLine="0"/>
              <w:jc w:val="center"/>
              <w:rPr>
                <w:rFonts w:cs="Arial"/>
                <w:b/>
                <w:color w:val="000000"/>
                <w:kern w:val="0"/>
                <w:sz w:val="21"/>
                <w:szCs w:val="21"/>
              </w:rPr>
            </w:pPr>
            <w:r w:rsidRPr="0030541E">
              <w:rPr>
                <w:rFonts w:cs="Arial" w:hint="eastAsia"/>
                <w:b/>
                <w:color w:val="000000"/>
                <w:kern w:val="0"/>
                <w:sz w:val="21"/>
                <w:szCs w:val="21"/>
              </w:rPr>
              <w:t>人才项目名称</w:t>
            </w:r>
          </w:p>
        </w:tc>
        <w:tc>
          <w:tcPr>
            <w:tcW w:w="1548" w:type="pct"/>
            <w:tcBorders>
              <w:top w:val="single" w:sz="12" w:space="0" w:color="auto"/>
              <w:bottom w:val="single" w:sz="12" w:space="0" w:color="auto"/>
            </w:tcBorders>
            <w:shd w:val="clear" w:color="auto" w:fill="auto"/>
            <w:vAlign w:val="center"/>
            <w:hideMark/>
          </w:tcPr>
          <w:p w14:paraId="51C56904" w14:textId="17CCC536" w:rsidR="009076DA" w:rsidRPr="0030541E" w:rsidRDefault="009076DA" w:rsidP="00EC5CDA">
            <w:pPr>
              <w:widowControl/>
              <w:topLinePunct w:val="0"/>
              <w:spacing w:line="240" w:lineRule="auto"/>
              <w:ind w:firstLineChars="0" w:firstLine="0"/>
              <w:jc w:val="center"/>
              <w:rPr>
                <w:rFonts w:cs="Arial"/>
                <w:b/>
                <w:color w:val="000000"/>
                <w:kern w:val="0"/>
                <w:sz w:val="21"/>
                <w:szCs w:val="21"/>
              </w:rPr>
            </w:pPr>
            <w:r w:rsidRPr="0030541E">
              <w:rPr>
                <w:rFonts w:cs="Arial" w:hint="eastAsia"/>
                <w:b/>
                <w:color w:val="000000"/>
                <w:kern w:val="0"/>
                <w:sz w:val="21"/>
                <w:szCs w:val="21"/>
              </w:rPr>
              <w:t>学科领域</w:t>
            </w:r>
          </w:p>
        </w:tc>
        <w:tc>
          <w:tcPr>
            <w:tcW w:w="1096" w:type="pct"/>
            <w:tcBorders>
              <w:top w:val="single" w:sz="12" w:space="0" w:color="auto"/>
              <w:bottom w:val="single" w:sz="12" w:space="0" w:color="auto"/>
            </w:tcBorders>
            <w:vAlign w:val="center"/>
          </w:tcPr>
          <w:p w14:paraId="704DFA02" w14:textId="11D65C29" w:rsidR="009076DA" w:rsidRPr="0030541E" w:rsidRDefault="009076DA" w:rsidP="00EC5CDA">
            <w:pPr>
              <w:widowControl/>
              <w:topLinePunct w:val="0"/>
              <w:spacing w:line="240" w:lineRule="auto"/>
              <w:ind w:firstLineChars="0" w:firstLine="0"/>
              <w:jc w:val="center"/>
              <w:rPr>
                <w:rFonts w:cs="Arial"/>
                <w:b/>
                <w:color w:val="000000"/>
                <w:kern w:val="0"/>
                <w:sz w:val="21"/>
                <w:szCs w:val="21"/>
              </w:rPr>
            </w:pPr>
            <w:r w:rsidRPr="0030541E">
              <w:rPr>
                <w:rFonts w:cs="Arial" w:hint="eastAsia"/>
                <w:b/>
                <w:color w:val="000000"/>
                <w:kern w:val="0"/>
                <w:sz w:val="21"/>
                <w:szCs w:val="21"/>
              </w:rPr>
              <w:t>专业技术职务</w:t>
            </w:r>
          </w:p>
        </w:tc>
        <w:tc>
          <w:tcPr>
            <w:tcW w:w="793" w:type="pct"/>
            <w:tcBorders>
              <w:top w:val="single" w:sz="12" w:space="0" w:color="auto"/>
              <w:bottom w:val="single" w:sz="12" w:space="0" w:color="auto"/>
            </w:tcBorders>
            <w:vAlign w:val="center"/>
          </w:tcPr>
          <w:p w14:paraId="333942AD" w14:textId="0ADD8BEF" w:rsidR="009076DA" w:rsidRPr="0030541E" w:rsidRDefault="009076DA" w:rsidP="00EC5CDA">
            <w:pPr>
              <w:widowControl/>
              <w:topLinePunct w:val="0"/>
              <w:spacing w:line="240" w:lineRule="auto"/>
              <w:ind w:firstLineChars="0" w:firstLine="0"/>
              <w:jc w:val="center"/>
              <w:rPr>
                <w:rFonts w:cs="Arial"/>
                <w:b/>
                <w:color w:val="000000"/>
                <w:kern w:val="0"/>
                <w:sz w:val="21"/>
                <w:szCs w:val="21"/>
              </w:rPr>
            </w:pPr>
            <w:r w:rsidRPr="0030541E">
              <w:rPr>
                <w:rFonts w:cs="Arial"/>
                <w:b/>
                <w:color w:val="000000"/>
                <w:kern w:val="0"/>
                <w:sz w:val="21"/>
                <w:szCs w:val="21"/>
              </w:rPr>
              <w:t>姓名</w:t>
            </w:r>
          </w:p>
        </w:tc>
      </w:tr>
      <w:tr w:rsidR="00B9606C" w:rsidRPr="0030541E" w14:paraId="1A6F7C48" w14:textId="77777777" w:rsidTr="00D2637F">
        <w:trPr>
          <w:trHeight w:val="397"/>
          <w:jc w:val="center"/>
        </w:trPr>
        <w:tc>
          <w:tcPr>
            <w:tcW w:w="469" w:type="pct"/>
            <w:tcBorders>
              <w:top w:val="single" w:sz="12" w:space="0" w:color="auto"/>
              <w:bottom w:val="single" w:sz="4" w:space="0" w:color="auto"/>
            </w:tcBorders>
            <w:shd w:val="clear" w:color="auto" w:fill="auto"/>
            <w:vAlign w:val="center"/>
          </w:tcPr>
          <w:p w14:paraId="441EC7FC" w14:textId="500990D2" w:rsidR="00B9606C" w:rsidRPr="0030541E" w:rsidRDefault="00B9606C" w:rsidP="00EC5CDA">
            <w:pPr>
              <w:widowControl/>
              <w:topLinePunct w:val="0"/>
              <w:spacing w:line="240" w:lineRule="auto"/>
              <w:ind w:firstLineChars="0" w:firstLine="0"/>
              <w:jc w:val="center"/>
              <w:rPr>
                <w:rFonts w:cs="Arial"/>
                <w:color w:val="000000"/>
                <w:kern w:val="0"/>
                <w:sz w:val="21"/>
                <w:szCs w:val="21"/>
              </w:rPr>
            </w:pPr>
            <w:r w:rsidRPr="0030541E">
              <w:rPr>
                <w:rFonts w:cs="Arial"/>
                <w:color w:val="000000"/>
                <w:kern w:val="0"/>
                <w:sz w:val="21"/>
                <w:szCs w:val="21"/>
              </w:rPr>
              <w:t>1</w:t>
            </w:r>
          </w:p>
        </w:tc>
        <w:tc>
          <w:tcPr>
            <w:tcW w:w="1094" w:type="pct"/>
            <w:tcBorders>
              <w:top w:val="single" w:sz="12" w:space="0" w:color="auto"/>
              <w:bottom w:val="single" w:sz="4" w:space="0" w:color="auto"/>
            </w:tcBorders>
            <w:shd w:val="clear" w:color="auto" w:fill="auto"/>
            <w:vAlign w:val="center"/>
          </w:tcPr>
          <w:p w14:paraId="2F3DBFFD" w14:textId="0E145435" w:rsidR="00B9606C" w:rsidRPr="0030541E" w:rsidRDefault="00B9606C"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百人计划</w:t>
            </w:r>
          </w:p>
        </w:tc>
        <w:tc>
          <w:tcPr>
            <w:tcW w:w="1548" w:type="pct"/>
            <w:tcBorders>
              <w:top w:val="single" w:sz="12" w:space="0" w:color="auto"/>
              <w:bottom w:val="single" w:sz="4" w:space="0" w:color="auto"/>
            </w:tcBorders>
            <w:shd w:val="clear" w:color="auto" w:fill="auto"/>
            <w:vAlign w:val="center"/>
          </w:tcPr>
          <w:p w14:paraId="33FEE5F1" w14:textId="424975B4" w:rsidR="00B9606C" w:rsidRPr="0030541E" w:rsidRDefault="00B9606C"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食品科学与工程</w:t>
            </w:r>
          </w:p>
        </w:tc>
        <w:tc>
          <w:tcPr>
            <w:tcW w:w="1096" w:type="pct"/>
            <w:tcBorders>
              <w:top w:val="single" w:sz="12" w:space="0" w:color="auto"/>
              <w:bottom w:val="single" w:sz="4" w:space="0" w:color="auto"/>
            </w:tcBorders>
            <w:vAlign w:val="center"/>
          </w:tcPr>
          <w:p w14:paraId="28DCB30A" w14:textId="17354BD7" w:rsidR="00B9606C" w:rsidRPr="0030541E" w:rsidRDefault="00B9606C"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副教授</w:t>
            </w:r>
          </w:p>
        </w:tc>
        <w:tc>
          <w:tcPr>
            <w:tcW w:w="793" w:type="pct"/>
            <w:tcBorders>
              <w:top w:val="single" w:sz="12" w:space="0" w:color="auto"/>
              <w:bottom w:val="single" w:sz="4" w:space="0" w:color="auto"/>
            </w:tcBorders>
            <w:vAlign w:val="center"/>
          </w:tcPr>
          <w:p w14:paraId="724214C9" w14:textId="7A7D02AD" w:rsidR="00B9606C" w:rsidRPr="0030541E" w:rsidRDefault="00B9606C" w:rsidP="00EC5CDA">
            <w:pPr>
              <w:widowControl/>
              <w:topLinePunct w:val="0"/>
              <w:spacing w:line="240" w:lineRule="auto"/>
              <w:ind w:firstLineChars="0" w:firstLine="0"/>
              <w:jc w:val="center"/>
              <w:rPr>
                <w:rFonts w:cs="Arial"/>
                <w:color w:val="000000"/>
                <w:kern w:val="0"/>
                <w:sz w:val="21"/>
                <w:szCs w:val="21"/>
              </w:rPr>
            </w:pPr>
            <w:proofErr w:type="gramStart"/>
            <w:r w:rsidRPr="0030541E">
              <w:rPr>
                <w:rFonts w:cs="Arial" w:hint="eastAsia"/>
                <w:color w:val="000000"/>
                <w:kern w:val="0"/>
                <w:sz w:val="21"/>
                <w:szCs w:val="21"/>
              </w:rPr>
              <w:t>祝振州</w:t>
            </w:r>
            <w:proofErr w:type="gramEnd"/>
          </w:p>
        </w:tc>
      </w:tr>
      <w:tr w:rsidR="00BD4771" w:rsidRPr="0030541E" w14:paraId="3E89F55D" w14:textId="77777777" w:rsidTr="00D2637F">
        <w:trPr>
          <w:trHeight w:val="397"/>
          <w:jc w:val="center"/>
        </w:trPr>
        <w:tc>
          <w:tcPr>
            <w:tcW w:w="469" w:type="pct"/>
            <w:tcBorders>
              <w:top w:val="single" w:sz="4" w:space="0" w:color="auto"/>
              <w:left w:val="nil"/>
            </w:tcBorders>
            <w:shd w:val="clear" w:color="auto" w:fill="auto"/>
            <w:vAlign w:val="center"/>
          </w:tcPr>
          <w:p w14:paraId="2FDAB442" w14:textId="1A05A43B"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cs="Arial"/>
                <w:color w:val="000000"/>
                <w:kern w:val="0"/>
                <w:sz w:val="21"/>
                <w:szCs w:val="21"/>
              </w:rPr>
              <w:t>2</w:t>
            </w:r>
          </w:p>
        </w:tc>
        <w:tc>
          <w:tcPr>
            <w:tcW w:w="1094" w:type="pct"/>
            <w:tcBorders>
              <w:top w:val="single" w:sz="4" w:space="0" w:color="auto"/>
            </w:tcBorders>
            <w:shd w:val="clear" w:color="auto" w:fill="auto"/>
            <w:vAlign w:val="center"/>
          </w:tcPr>
          <w:p w14:paraId="28BBF93A" w14:textId="74DCE4B4"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楚天学者</w:t>
            </w:r>
          </w:p>
        </w:tc>
        <w:tc>
          <w:tcPr>
            <w:tcW w:w="1548" w:type="pct"/>
            <w:tcBorders>
              <w:top w:val="single" w:sz="4" w:space="0" w:color="auto"/>
            </w:tcBorders>
            <w:shd w:val="clear" w:color="auto" w:fill="auto"/>
            <w:vAlign w:val="center"/>
          </w:tcPr>
          <w:p w14:paraId="2D26E81D" w14:textId="01740FF5"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color w:val="000000"/>
                <w:sz w:val="21"/>
                <w:szCs w:val="21"/>
              </w:rPr>
              <w:t>食品科学</w:t>
            </w:r>
          </w:p>
        </w:tc>
        <w:tc>
          <w:tcPr>
            <w:tcW w:w="1096" w:type="pct"/>
            <w:tcBorders>
              <w:top w:val="single" w:sz="4" w:space="0" w:color="auto"/>
            </w:tcBorders>
            <w:vAlign w:val="center"/>
          </w:tcPr>
          <w:p w14:paraId="22205D76" w14:textId="778DCAF4"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讲师</w:t>
            </w:r>
          </w:p>
        </w:tc>
        <w:tc>
          <w:tcPr>
            <w:tcW w:w="793" w:type="pct"/>
            <w:tcBorders>
              <w:top w:val="single" w:sz="4" w:space="0" w:color="auto"/>
              <w:right w:val="nil"/>
            </w:tcBorders>
            <w:vAlign w:val="center"/>
          </w:tcPr>
          <w:p w14:paraId="467047F6" w14:textId="15AFE5CF"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何毅</w:t>
            </w:r>
          </w:p>
        </w:tc>
      </w:tr>
      <w:tr w:rsidR="00BD4771" w:rsidRPr="0030541E" w14:paraId="278A6EBE" w14:textId="77777777" w:rsidTr="00D2637F">
        <w:trPr>
          <w:trHeight w:val="397"/>
          <w:jc w:val="center"/>
        </w:trPr>
        <w:tc>
          <w:tcPr>
            <w:tcW w:w="469" w:type="pct"/>
            <w:tcBorders>
              <w:top w:val="single" w:sz="4" w:space="0" w:color="auto"/>
              <w:left w:val="nil"/>
            </w:tcBorders>
            <w:shd w:val="clear" w:color="auto" w:fill="auto"/>
            <w:vAlign w:val="center"/>
          </w:tcPr>
          <w:p w14:paraId="4152CD8C" w14:textId="657A1A09"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cs="Arial"/>
                <w:color w:val="000000"/>
                <w:kern w:val="0"/>
                <w:sz w:val="21"/>
                <w:szCs w:val="21"/>
              </w:rPr>
              <w:t>3</w:t>
            </w:r>
          </w:p>
        </w:tc>
        <w:tc>
          <w:tcPr>
            <w:tcW w:w="1094" w:type="pct"/>
            <w:tcBorders>
              <w:top w:val="single" w:sz="4" w:space="0" w:color="auto"/>
            </w:tcBorders>
            <w:shd w:val="clear" w:color="auto" w:fill="auto"/>
            <w:vAlign w:val="center"/>
          </w:tcPr>
          <w:p w14:paraId="5B599148" w14:textId="593ECA25"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楚天学者</w:t>
            </w:r>
          </w:p>
        </w:tc>
        <w:tc>
          <w:tcPr>
            <w:tcW w:w="1548" w:type="pct"/>
            <w:tcBorders>
              <w:top w:val="single" w:sz="4" w:space="0" w:color="auto"/>
            </w:tcBorders>
            <w:shd w:val="clear" w:color="auto" w:fill="auto"/>
            <w:vAlign w:val="center"/>
          </w:tcPr>
          <w:p w14:paraId="013DAB91" w14:textId="5C94D7C9"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color w:val="000000"/>
                <w:sz w:val="21"/>
                <w:szCs w:val="21"/>
              </w:rPr>
              <w:t>数学与应用数学</w:t>
            </w:r>
          </w:p>
        </w:tc>
        <w:tc>
          <w:tcPr>
            <w:tcW w:w="1096" w:type="pct"/>
            <w:tcBorders>
              <w:top w:val="single" w:sz="4" w:space="0" w:color="auto"/>
            </w:tcBorders>
            <w:vAlign w:val="center"/>
          </w:tcPr>
          <w:p w14:paraId="0BA1D68F" w14:textId="180FF0B9"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讲师</w:t>
            </w:r>
          </w:p>
        </w:tc>
        <w:tc>
          <w:tcPr>
            <w:tcW w:w="793" w:type="pct"/>
            <w:tcBorders>
              <w:top w:val="single" w:sz="4" w:space="0" w:color="auto"/>
              <w:right w:val="nil"/>
            </w:tcBorders>
            <w:vAlign w:val="center"/>
          </w:tcPr>
          <w:p w14:paraId="07A4CB28" w14:textId="3692975D"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王庆芳</w:t>
            </w:r>
          </w:p>
        </w:tc>
      </w:tr>
      <w:tr w:rsidR="00BD4771" w:rsidRPr="0030541E" w14:paraId="0BA5DA4C" w14:textId="77777777" w:rsidTr="00D2637F">
        <w:trPr>
          <w:trHeight w:val="397"/>
          <w:jc w:val="center"/>
        </w:trPr>
        <w:tc>
          <w:tcPr>
            <w:tcW w:w="469" w:type="pct"/>
            <w:tcBorders>
              <w:top w:val="single" w:sz="4" w:space="0" w:color="auto"/>
              <w:left w:val="nil"/>
              <w:bottom w:val="single" w:sz="4" w:space="0" w:color="auto"/>
            </w:tcBorders>
            <w:shd w:val="clear" w:color="auto" w:fill="auto"/>
            <w:vAlign w:val="center"/>
          </w:tcPr>
          <w:p w14:paraId="06288B31" w14:textId="1845CABA"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cs="Arial"/>
                <w:color w:val="000000"/>
                <w:kern w:val="0"/>
                <w:sz w:val="21"/>
                <w:szCs w:val="21"/>
              </w:rPr>
              <w:t>4</w:t>
            </w:r>
          </w:p>
        </w:tc>
        <w:tc>
          <w:tcPr>
            <w:tcW w:w="1094" w:type="pct"/>
            <w:tcBorders>
              <w:top w:val="single" w:sz="4" w:space="0" w:color="auto"/>
              <w:bottom w:val="single" w:sz="4" w:space="0" w:color="auto"/>
            </w:tcBorders>
            <w:shd w:val="clear" w:color="auto" w:fill="auto"/>
            <w:vAlign w:val="center"/>
          </w:tcPr>
          <w:p w14:paraId="6278CE5B" w14:textId="58DDD7EA"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楚天学者</w:t>
            </w:r>
          </w:p>
        </w:tc>
        <w:tc>
          <w:tcPr>
            <w:tcW w:w="1548" w:type="pct"/>
            <w:tcBorders>
              <w:top w:val="single" w:sz="4" w:space="0" w:color="auto"/>
              <w:bottom w:val="single" w:sz="4" w:space="0" w:color="auto"/>
            </w:tcBorders>
            <w:shd w:val="clear" w:color="auto" w:fill="auto"/>
            <w:vAlign w:val="center"/>
          </w:tcPr>
          <w:p w14:paraId="1528F31A" w14:textId="5527132F"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color w:val="000000"/>
                <w:sz w:val="21"/>
                <w:szCs w:val="21"/>
              </w:rPr>
              <w:t>动物营养与饲料科学</w:t>
            </w:r>
          </w:p>
        </w:tc>
        <w:tc>
          <w:tcPr>
            <w:tcW w:w="1096" w:type="pct"/>
            <w:tcBorders>
              <w:top w:val="single" w:sz="4" w:space="0" w:color="auto"/>
              <w:bottom w:val="single" w:sz="4" w:space="0" w:color="auto"/>
            </w:tcBorders>
            <w:vAlign w:val="center"/>
          </w:tcPr>
          <w:p w14:paraId="4C394422" w14:textId="30C5A06E"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讲师</w:t>
            </w:r>
          </w:p>
        </w:tc>
        <w:tc>
          <w:tcPr>
            <w:tcW w:w="793" w:type="pct"/>
            <w:tcBorders>
              <w:top w:val="single" w:sz="4" w:space="0" w:color="auto"/>
              <w:bottom w:val="single" w:sz="4" w:space="0" w:color="auto"/>
              <w:right w:val="nil"/>
            </w:tcBorders>
            <w:vAlign w:val="center"/>
          </w:tcPr>
          <w:p w14:paraId="5566B854" w14:textId="28A8670A" w:rsidR="00BD4771" w:rsidRPr="0030541E" w:rsidRDefault="00BD4771" w:rsidP="00EC5CDA">
            <w:pPr>
              <w:widowControl/>
              <w:topLinePunct w:val="0"/>
              <w:spacing w:line="240" w:lineRule="auto"/>
              <w:ind w:firstLineChars="0" w:firstLine="0"/>
              <w:jc w:val="center"/>
              <w:rPr>
                <w:rFonts w:cs="Arial"/>
                <w:color w:val="000000"/>
                <w:kern w:val="0"/>
                <w:sz w:val="21"/>
                <w:szCs w:val="21"/>
              </w:rPr>
            </w:pPr>
            <w:proofErr w:type="gramStart"/>
            <w:r w:rsidRPr="0030541E">
              <w:rPr>
                <w:rFonts w:hint="eastAsia"/>
                <w:sz w:val="21"/>
                <w:szCs w:val="21"/>
              </w:rPr>
              <w:t>许啸</w:t>
            </w:r>
            <w:proofErr w:type="gramEnd"/>
          </w:p>
        </w:tc>
      </w:tr>
      <w:tr w:rsidR="00BD4771" w:rsidRPr="0030541E" w14:paraId="51E3FAE9" w14:textId="77777777" w:rsidTr="00D2637F">
        <w:trPr>
          <w:trHeight w:val="397"/>
          <w:jc w:val="center"/>
        </w:trPr>
        <w:tc>
          <w:tcPr>
            <w:tcW w:w="469" w:type="pct"/>
            <w:tcBorders>
              <w:top w:val="single" w:sz="4" w:space="0" w:color="auto"/>
              <w:left w:val="nil"/>
              <w:bottom w:val="single" w:sz="4" w:space="0" w:color="auto"/>
            </w:tcBorders>
            <w:shd w:val="clear" w:color="auto" w:fill="auto"/>
            <w:vAlign w:val="center"/>
          </w:tcPr>
          <w:p w14:paraId="486D7C3A" w14:textId="487EF3EC"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cs="Arial"/>
                <w:color w:val="000000"/>
                <w:kern w:val="0"/>
                <w:sz w:val="21"/>
                <w:szCs w:val="21"/>
              </w:rPr>
              <w:t>5</w:t>
            </w:r>
          </w:p>
        </w:tc>
        <w:tc>
          <w:tcPr>
            <w:tcW w:w="1094" w:type="pct"/>
            <w:tcBorders>
              <w:top w:val="single" w:sz="4" w:space="0" w:color="auto"/>
              <w:bottom w:val="single" w:sz="4" w:space="0" w:color="auto"/>
            </w:tcBorders>
            <w:shd w:val="clear" w:color="auto" w:fill="auto"/>
            <w:vAlign w:val="center"/>
          </w:tcPr>
          <w:p w14:paraId="5BB3724C" w14:textId="51B10A1E"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楚天学者</w:t>
            </w:r>
          </w:p>
        </w:tc>
        <w:tc>
          <w:tcPr>
            <w:tcW w:w="1548" w:type="pct"/>
            <w:tcBorders>
              <w:top w:val="single" w:sz="4" w:space="0" w:color="auto"/>
              <w:bottom w:val="single" w:sz="4" w:space="0" w:color="auto"/>
            </w:tcBorders>
            <w:shd w:val="clear" w:color="auto" w:fill="auto"/>
            <w:vAlign w:val="center"/>
          </w:tcPr>
          <w:p w14:paraId="16EBA2BA" w14:textId="5717DD38"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食品科学与工程学院</w:t>
            </w:r>
          </w:p>
        </w:tc>
        <w:tc>
          <w:tcPr>
            <w:tcW w:w="1096" w:type="pct"/>
            <w:tcBorders>
              <w:top w:val="single" w:sz="4" w:space="0" w:color="auto"/>
              <w:bottom w:val="single" w:sz="4" w:space="0" w:color="auto"/>
            </w:tcBorders>
            <w:vAlign w:val="center"/>
          </w:tcPr>
          <w:p w14:paraId="7967182C" w14:textId="5F85C49F"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教授</w:t>
            </w:r>
          </w:p>
        </w:tc>
        <w:tc>
          <w:tcPr>
            <w:tcW w:w="793" w:type="pct"/>
            <w:tcBorders>
              <w:top w:val="single" w:sz="4" w:space="0" w:color="auto"/>
              <w:bottom w:val="single" w:sz="4" w:space="0" w:color="auto"/>
              <w:right w:val="nil"/>
            </w:tcBorders>
            <w:vAlign w:val="center"/>
          </w:tcPr>
          <w:p w14:paraId="69A9AC5C" w14:textId="29D4E75F"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何静仁</w:t>
            </w:r>
          </w:p>
        </w:tc>
      </w:tr>
      <w:tr w:rsidR="00BD4771" w:rsidRPr="0030541E" w14:paraId="0B618C8E" w14:textId="77777777" w:rsidTr="00F27850">
        <w:trPr>
          <w:trHeight w:val="415"/>
          <w:jc w:val="center"/>
        </w:trPr>
        <w:tc>
          <w:tcPr>
            <w:tcW w:w="469" w:type="pct"/>
            <w:tcBorders>
              <w:top w:val="single" w:sz="4" w:space="0" w:color="auto"/>
              <w:bottom w:val="single" w:sz="12" w:space="0" w:color="auto"/>
            </w:tcBorders>
            <w:shd w:val="clear" w:color="auto" w:fill="auto"/>
            <w:vAlign w:val="center"/>
          </w:tcPr>
          <w:p w14:paraId="20D3F56C" w14:textId="496080F9"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cs="Arial"/>
                <w:color w:val="000000"/>
                <w:kern w:val="0"/>
                <w:sz w:val="21"/>
                <w:szCs w:val="21"/>
              </w:rPr>
              <w:t>6</w:t>
            </w:r>
          </w:p>
        </w:tc>
        <w:tc>
          <w:tcPr>
            <w:tcW w:w="1094" w:type="pct"/>
            <w:tcBorders>
              <w:top w:val="single" w:sz="4" w:space="0" w:color="auto"/>
              <w:bottom w:val="single" w:sz="12" w:space="0" w:color="auto"/>
            </w:tcBorders>
            <w:shd w:val="clear" w:color="auto" w:fill="auto"/>
            <w:vAlign w:val="center"/>
          </w:tcPr>
          <w:p w14:paraId="4CF9FDB8" w14:textId="0FDE0023"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楚天学者</w:t>
            </w:r>
          </w:p>
        </w:tc>
        <w:tc>
          <w:tcPr>
            <w:tcW w:w="1548" w:type="pct"/>
            <w:tcBorders>
              <w:top w:val="single" w:sz="4" w:space="0" w:color="auto"/>
              <w:bottom w:val="single" w:sz="12" w:space="0" w:color="auto"/>
            </w:tcBorders>
            <w:shd w:val="clear" w:color="auto" w:fill="auto"/>
            <w:vAlign w:val="center"/>
          </w:tcPr>
          <w:p w14:paraId="3ADAF8A9" w14:textId="498EA3CE"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color w:val="000000"/>
                <w:sz w:val="21"/>
                <w:szCs w:val="21"/>
              </w:rPr>
              <w:t>电气工程及自动化</w:t>
            </w:r>
          </w:p>
        </w:tc>
        <w:tc>
          <w:tcPr>
            <w:tcW w:w="1096" w:type="pct"/>
            <w:tcBorders>
              <w:top w:val="single" w:sz="4" w:space="0" w:color="auto"/>
              <w:bottom w:val="single" w:sz="12" w:space="0" w:color="auto"/>
            </w:tcBorders>
            <w:vAlign w:val="center"/>
          </w:tcPr>
          <w:p w14:paraId="306093B4" w14:textId="67BCF8A8"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教授</w:t>
            </w:r>
          </w:p>
        </w:tc>
        <w:tc>
          <w:tcPr>
            <w:tcW w:w="793" w:type="pct"/>
            <w:tcBorders>
              <w:top w:val="single" w:sz="4" w:space="0" w:color="auto"/>
              <w:bottom w:val="single" w:sz="12" w:space="0" w:color="auto"/>
            </w:tcBorders>
            <w:vAlign w:val="center"/>
          </w:tcPr>
          <w:p w14:paraId="7AD5E935" w14:textId="579C3A5E" w:rsidR="00BD4771" w:rsidRPr="0030541E" w:rsidRDefault="00BD4771" w:rsidP="00EC5CDA">
            <w:pPr>
              <w:widowControl/>
              <w:topLinePunct w:val="0"/>
              <w:spacing w:line="240" w:lineRule="auto"/>
              <w:ind w:firstLineChars="0" w:firstLine="0"/>
              <w:jc w:val="center"/>
              <w:rPr>
                <w:rFonts w:cs="Arial"/>
                <w:color w:val="000000"/>
                <w:kern w:val="0"/>
                <w:sz w:val="21"/>
                <w:szCs w:val="21"/>
              </w:rPr>
            </w:pPr>
            <w:r w:rsidRPr="0030541E">
              <w:rPr>
                <w:rFonts w:hint="eastAsia"/>
                <w:sz w:val="21"/>
                <w:szCs w:val="21"/>
              </w:rPr>
              <w:t>许东来</w:t>
            </w:r>
          </w:p>
        </w:tc>
      </w:tr>
    </w:tbl>
    <w:bookmarkEnd w:id="175"/>
    <w:p w14:paraId="2E090491" w14:textId="358E8E37" w:rsidR="00207A0F" w:rsidRDefault="00207A0F" w:rsidP="00207A0F">
      <w:pPr>
        <w:ind w:firstLine="560"/>
      </w:pPr>
      <w:r>
        <w:rPr>
          <w:rFonts w:hint="eastAsia"/>
          <w:szCs w:val="28"/>
        </w:rPr>
        <w:t>扣分原因：</w:t>
      </w:r>
      <w:r w:rsidR="004374B9">
        <w:t>2018</w:t>
      </w:r>
      <w:r w:rsidR="004374B9">
        <w:rPr>
          <w:rFonts w:hint="eastAsia"/>
        </w:rPr>
        <w:t>年</w:t>
      </w:r>
      <w:r w:rsidR="00DC2C7A">
        <w:rPr>
          <w:rFonts w:hint="eastAsia"/>
        </w:rPr>
        <w:t>学校</w:t>
      </w:r>
      <w:r w:rsidR="004374B9">
        <w:rPr>
          <w:rFonts w:hint="eastAsia"/>
        </w:rPr>
        <w:t>未能完成</w:t>
      </w:r>
      <w:r w:rsidR="00DC2C7A">
        <w:rPr>
          <w:rFonts w:hint="eastAsia"/>
        </w:rPr>
        <w:t>“千人计划”专家或长江学者的</w:t>
      </w:r>
      <w:r w:rsidR="004374B9">
        <w:rPr>
          <w:rFonts w:hint="eastAsia"/>
        </w:rPr>
        <w:t>引进计划</w:t>
      </w:r>
      <w:r w:rsidR="00222AC4">
        <w:rPr>
          <w:rFonts w:hint="eastAsia"/>
        </w:rPr>
        <w:t>。</w:t>
      </w:r>
      <w:r w:rsidR="004374B9">
        <w:rPr>
          <w:rFonts w:hint="eastAsia"/>
        </w:rPr>
        <w:t>根据评价细则扣</w:t>
      </w:r>
      <w:r w:rsidR="00DC2C7A">
        <w:t>1</w:t>
      </w:r>
      <w:r w:rsidR="004374B9">
        <w:rPr>
          <w:rFonts w:hint="eastAsia"/>
        </w:rPr>
        <w:t>分。</w:t>
      </w:r>
    </w:p>
    <w:p w14:paraId="67DD87A1" w14:textId="5B613FF0" w:rsidR="00DC2C7A" w:rsidRDefault="00DC2C7A" w:rsidP="00207A0F">
      <w:pPr>
        <w:ind w:firstLine="560"/>
      </w:pPr>
      <w:r>
        <w:rPr>
          <w:rFonts w:hint="eastAsia"/>
        </w:rPr>
        <w:lastRenderedPageBreak/>
        <w:t>3</w:t>
      </w:r>
      <w:r>
        <w:t>.1.2</w:t>
      </w:r>
      <w:r>
        <w:rPr>
          <w:rFonts w:hint="eastAsia"/>
        </w:rPr>
        <w:t>全职聘任</w:t>
      </w:r>
      <w:r w:rsidR="00532CBE">
        <w:rPr>
          <w:rFonts w:hint="eastAsia"/>
        </w:rPr>
        <w:t>海外</w:t>
      </w:r>
      <w:r>
        <w:rPr>
          <w:rFonts w:hint="eastAsia"/>
        </w:rPr>
        <w:t>博士</w:t>
      </w:r>
    </w:p>
    <w:p w14:paraId="4EB91B14" w14:textId="2E32E814" w:rsidR="00DC2C7A" w:rsidRPr="004D763A" w:rsidRDefault="00DC2C7A" w:rsidP="00DC2C7A">
      <w:pPr>
        <w:ind w:firstLine="560"/>
      </w:pPr>
      <w:r w:rsidRPr="004D763A">
        <w:t>该指标设定分值</w:t>
      </w:r>
      <w:r>
        <w:t>1</w:t>
      </w:r>
      <w:r w:rsidRPr="004D763A">
        <w:t>分，评价标准值为</w:t>
      </w:r>
      <w:r w:rsidRPr="004050C2">
        <w:rPr>
          <w:rFonts w:hint="eastAsia"/>
        </w:rPr>
        <w:t>≥</w:t>
      </w:r>
      <w:r>
        <w:t>4</w:t>
      </w:r>
      <w:r>
        <w:rPr>
          <w:rFonts w:hint="eastAsia"/>
        </w:rPr>
        <w:t>人（计划标准）</w:t>
      </w:r>
      <w:r w:rsidRPr="004D763A">
        <w:t>。</w:t>
      </w:r>
      <w:r>
        <w:rPr>
          <w:rFonts w:hint="eastAsia"/>
        </w:rPr>
        <w:t>实际聘任</w:t>
      </w:r>
      <w:r>
        <w:rPr>
          <w:rFonts w:hint="eastAsia"/>
        </w:rPr>
        <w:t>8</w:t>
      </w:r>
      <w:r>
        <w:rPr>
          <w:rFonts w:hint="eastAsia"/>
        </w:rPr>
        <w:t>人，</w:t>
      </w:r>
      <w:r w:rsidRPr="00DC2C7A">
        <w:t>评价指标完成率</w:t>
      </w:r>
      <w:r w:rsidRPr="00DC2C7A">
        <w:t>200</w:t>
      </w:r>
      <w:r w:rsidRPr="00DC2C7A">
        <w:rPr>
          <w:rFonts w:hint="eastAsia"/>
        </w:rPr>
        <w:t>%</w:t>
      </w:r>
      <w:r w:rsidRPr="004D763A">
        <w:t>；实得</w:t>
      </w:r>
      <w:r>
        <w:t>1</w:t>
      </w:r>
      <w:r>
        <w:rPr>
          <w:rFonts w:hint="eastAsia"/>
        </w:rPr>
        <w:t>分</w:t>
      </w:r>
      <w:r w:rsidRPr="004D763A">
        <w:t>，得分率</w:t>
      </w:r>
      <w:r>
        <w:t>100</w:t>
      </w:r>
      <w:r>
        <w:rPr>
          <w:rFonts w:hint="eastAsia"/>
        </w:rPr>
        <w:t>%</w:t>
      </w:r>
      <w:r w:rsidRPr="004D763A">
        <w:t>。</w:t>
      </w:r>
    </w:p>
    <w:p w14:paraId="164A91D3" w14:textId="01747086" w:rsidR="00DC2C7A" w:rsidRDefault="00DC2C7A" w:rsidP="00207A0F">
      <w:pPr>
        <w:ind w:firstLine="560"/>
      </w:pPr>
      <w:r w:rsidRPr="00DC2C7A">
        <w:rPr>
          <w:rFonts w:hint="eastAsia"/>
        </w:rPr>
        <w:t>评价说明：</w:t>
      </w:r>
      <w:r w:rsidR="00532CBE">
        <w:rPr>
          <w:rFonts w:hint="eastAsia"/>
        </w:rPr>
        <w:t>全职聘任具有海外学习或工作经历</w:t>
      </w:r>
      <w:r w:rsidRPr="00DC2C7A">
        <w:rPr>
          <w:rFonts w:hint="eastAsia"/>
        </w:rPr>
        <w:t>博士</w:t>
      </w:r>
      <w:r w:rsidR="0069761A">
        <w:rPr>
          <w:rFonts w:hint="eastAsia"/>
        </w:rPr>
        <w:t>信息</w:t>
      </w:r>
      <w:r w:rsidRPr="00DC2C7A">
        <w:rPr>
          <w:rFonts w:hint="eastAsia"/>
        </w:rPr>
        <w:t>详见表</w:t>
      </w:r>
      <w:r w:rsidRPr="00DC2C7A">
        <w:rPr>
          <w:rFonts w:hint="eastAsia"/>
        </w:rPr>
        <w:t>7</w:t>
      </w:r>
      <w:r w:rsidRPr="00DC2C7A">
        <w:rPr>
          <w:rFonts w:hint="eastAsia"/>
        </w:rPr>
        <w:t>。</w:t>
      </w:r>
    </w:p>
    <w:p w14:paraId="20D37889" w14:textId="1B3B2310" w:rsidR="00DC2C7A" w:rsidRPr="00DC2C7A" w:rsidRDefault="00DC2C7A" w:rsidP="00DC2C7A">
      <w:pPr>
        <w:ind w:firstLine="482"/>
        <w:rPr>
          <w:b/>
          <w:sz w:val="24"/>
        </w:rPr>
      </w:pPr>
      <w:r w:rsidRPr="00DC2C7A">
        <w:rPr>
          <w:rFonts w:hint="eastAsia"/>
          <w:b/>
          <w:sz w:val="24"/>
        </w:rPr>
        <w:t>表</w:t>
      </w:r>
      <w:r>
        <w:rPr>
          <w:b/>
          <w:sz w:val="24"/>
        </w:rPr>
        <w:t>7</w:t>
      </w:r>
      <w:r w:rsidRPr="00DC2C7A">
        <w:rPr>
          <w:rFonts w:hint="eastAsia"/>
          <w:b/>
          <w:sz w:val="24"/>
        </w:rPr>
        <w:t>：</w:t>
      </w:r>
    </w:p>
    <w:p w14:paraId="6BC3E081" w14:textId="4C718065" w:rsidR="00DC2C7A" w:rsidRPr="00382540" w:rsidRDefault="00DC2C7A" w:rsidP="00DC2C7A">
      <w:pPr>
        <w:ind w:firstLine="482"/>
        <w:jc w:val="center"/>
        <w:rPr>
          <w:b/>
          <w:sz w:val="24"/>
        </w:rPr>
      </w:pPr>
      <w:r>
        <w:rPr>
          <w:rFonts w:hint="eastAsia"/>
          <w:b/>
          <w:sz w:val="24"/>
        </w:rPr>
        <w:t>2</w:t>
      </w:r>
      <w:r>
        <w:rPr>
          <w:b/>
          <w:sz w:val="24"/>
        </w:rPr>
        <w:t>018</w:t>
      </w:r>
      <w:r>
        <w:rPr>
          <w:rFonts w:hint="eastAsia"/>
          <w:b/>
          <w:sz w:val="24"/>
        </w:rPr>
        <w:t>年全职聘任</w:t>
      </w:r>
      <w:r w:rsidR="00435A20">
        <w:rPr>
          <w:rFonts w:hint="eastAsia"/>
          <w:b/>
          <w:sz w:val="24"/>
        </w:rPr>
        <w:t>海外</w:t>
      </w:r>
      <w:r>
        <w:rPr>
          <w:rFonts w:hint="eastAsia"/>
          <w:b/>
          <w:sz w:val="24"/>
        </w:rPr>
        <w:t>博士信息明细表</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17"/>
        <w:gridCol w:w="3559"/>
        <w:gridCol w:w="2433"/>
        <w:gridCol w:w="1761"/>
      </w:tblGrid>
      <w:tr w:rsidR="00532CBE" w:rsidRPr="00741A6D" w14:paraId="24D41E89" w14:textId="77777777" w:rsidTr="00D2637F">
        <w:trPr>
          <w:trHeight w:val="397"/>
          <w:jc w:val="center"/>
        </w:trPr>
        <w:tc>
          <w:tcPr>
            <w:tcW w:w="726" w:type="pct"/>
            <w:tcBorders>
              <w:top w:val="single" w:sz="12" w:space="0" w:color="auto"/>
              <w:bottom w:val="single" w:sz="12" w:space="0" w:color="auto"/>
            </w:tcBorders>
            <w:shd w:val="clear" w:color="auto" w:fill="auto"/>
            <w:vAlign w:val="center"/>
            <w:hideMark/>
          </w:tcPr>
          <w:p w14:paraId="539DC6DD" w14:textId="77777777" w:rsidR="00532CBE" w:rsidRPr="00741A6D" w:rsidRDefault="00532CBE" w:rsidP="00B9606C">
            <w:pPr>
              <w:widowControl/>
              <w:topLinePunct w:val="0"/>
              <w:spacing w:line="240" w:lineRule="auto"/>
              <w:ind w:firstLineChars="0" w:firstLine="0"/>
              <w:jc w:val="center"/>
              <w:rPr>
                <w:rFonts w:cs="宋体"/>
                <w:b/>
                <w:color w:val="000000"/>
                <w:kern w:val="0"/>
                <w:sz w:val="21"/>
                <w:szCs w:val="21"/>
              </w:rPr>
            </w:pPr>
            <w:r w:rsidRPr="00741A6D">
              <w:rPr>
                <w:rFonts w:cs="宋体" w:hint="eastAsia"/>
                <w:b/>
                <w:color w:val="000000"/>
                <w:kern w:val="0"/>
                <w:sz w:val="21"/>
                <w:szCs w:val="21"/>
              </w:rPr>
              <w:t>序号</w:t>
            </w:r>
          </w:p>
        </w:tc>
        <w:tc>
          <w:tcPr>
            <w:tcW w:w="1962" w:type="pct"/>
            <w:tcBorders>
              <w:top w:val="single" w:sz="12" w:space="0" w:color="auto"/>
              <w:bottom w:val="single" w:sz="12" w:space="0" w:color="auto"/>
            </w:tcBorders>
            <w:shd w:val="clear" w:color="auto" w:fill="auto"/>
            <w:vAlign w:val="center"/>
            <w:hideMark/>
          </w:tcPr>
          <w:p w14:paraId="28139D46" w14:textId="77777777" w:rsidR="00532CBE" w:rsidRPr="00741A6D" w:rsidRDefault="00532CBE" w:rsidP="00B9606C">
            <w:pPr>
              <w:widowControl/>
              <w:topLinePunct w:val="0"/>
              <w:spacing w:line="240" w:lineRule="auto"/>
              <w:ind w:firstLineChars="0" w:firstLine="0"/>
              <w:jc w:val="center"/>
              <w:rPr>
                <w:rFonts w:cs="Arial"/>
                <w:b/>
                <w:color w:val="000000"/>
                <w:kern w:val="0"/>
                <w:sz w:val="21"/>
                <w:szCs w:val="21"/>
              </w:rPr>
            </w:pPr>
            <w:r w:rsidRPr="00741A6D">
              <w:rPr>
                <w:rFonts w:cs="Arial" w:hint="eastAsia"/>
                <w:b/>
                <w:color w:val="000000"/>
                <w:kern w:val="0"/>
                <w:sz w:val="21"/>
                <w:szCs w:val="21"/>
              </w:rPr>
              <w:t>学科领域</w:t>
            </w:r>
          </w:p>
        </w:tc>
        <w:tc>
          <w:tcPr>
            <w:tcW w:w="1341" w:type="pct"/>
            <w:tcBorders>
              <w:top w:val="single" w:sz="12" w:space="0" w:color="auto"/>
              <w:bottom w:val="single" w:sz="12" w:space="0" w:color="auto"/>
            </w:tcBorders>
            <w:vAlign w:val="center"/>
          </w:tcPr>
          <w:p w14:paraId="13855D33" w14:textId="77777777" w:rsidR="00532CBE" w:rsidRPr="00741A6D" w:rsidRDefault="00532CBE" w:rsidP="00B9606C">
            <w:pPr>
              <w:widowControl/>
              <w:topLinePunct w:val="0"/>
              <w:spacing w:line="240" w:lineRule="auto"/>
              <w:ind w:firstLineChars="0" w:firstLine="0"/>
              <w:jc w:val="center"/>
              <w:rPr>
                <w:rFonts w:cs="Arial"/>
                <w:b/>
                <w:color w:val="000000"/>
                <w:kern w:val="0"/>
                <w:sz w:val="21"/>
                <w:szCs w:val="21"/>
              </w:rPr>
            </w:pPr>
            <w:r w:rsidRPr="00741A6D">
              <w:rPr>
                <w:rFonts w:cs="Arial" w:hint="eastAsia"/>
                <w:b/>
                <w:color w:val="000000"/>
                <w:kern w:val="0"/>
                <w:sz w:val="21"/>
                <w:szCs w:val="21"/>
              </w:rPr>
              <w:t>专业技术职务</w:t>
            </w:r>
          </w:p>
        </w:tc>
        <w:tc>
          <w:tcPr>
            <w:tcW w:w="971" w:type="pct"/>
            <w:tcBorders>
              <w:top w:val="single" w:sz="12" w:space="0" w:color="auto"/>
              <w:bottom w:val="single" w:sz="12" w:space="0" w:color="auto"/>
            </w:tcBorders>
            <w:vAlign w:val="center"/>
          </w:tcPr>
          <w:p w14:paraId="7E552E0A" w14:textId="77777777" w:rsidR="00532CBE" w:rsidRPr="00741A6D" w:rsidRDefault="00532CBE" w:rsidP="00B9606C">
            <w:pPr>
              <w:widowControl/>
              <w:topLinePunct w:val="0"/>
              <w:spacing w:line="240" w:lineRule="auto"/>
              <w:ind w:firstLineChars="0" w:firstLine="0"/>
              <w:jc w:val="center"/>
              <w:rPr>
                <w:rFonts w:cs="Arial"/>
                <w:b/>
                <w:color w:val="000000"/>
                <w:kern w:val="0"/>
                <w:sz w:val="21"/>
                <w:szCs w:val="21"/>
              </w:rPr>
            </w:pPr>
            <w:r w:rsidRPr="00741A6D">
              <w:rPr>
                <w:rFonts w:cs="Arial"/>
                <w:b/>
                <w:color w:val="000000"/>
                <w:kern w:val="0"/>
                <w:sz w:val="21"/>
                <w:szCs w:val="21"/>
              </w:rPr>
              <w:t>姓名</w:t>
            </w:r>
          </w:p>
        </w:tc>
      </w:tr>
      <w:tr w:rsidR="00B9606C" w:rsidRPr="00741A6D" w14:paraId="550D3469" w14:textId="77777777" w:rsidTr="00D2637F">
        <w:trPr>
          <w:trHeight w:val="397"/>
          <w:jc w:val="center"/>
        </w:trPr>
        <w:tc>
          <w:tcPr>
            <w:tcW w:w="726" w:type="pct"/>
            <w:tcBorders>
              <w:top w:val="single" w:sz="12" w:space="0" w:color="auto"/>
            </w:tcBorders>
            <w:shd w:val="clear" w:color="auto" w:fill="auto"/>
            <w:vAlign w:val="center"/>
            <w:hideMark/>
          </w:tcPr>
          <w:p w14:paraId="48EC22CE" w14:textId="2CE9E90B"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1</w:t>
            </w:r>
          </w:p>
        </w:tc>
        <w:tc>
          <w:tcPr>
            <w:tcW w:w="1962" w:type="pct"/>
            <w:tcBorders>
              <w:top w:val="single" w:sz="12" w:space="0" w:color="auto"/>
            </w:tcBorders>
            <w:shd w:val="clear" w:color="auto" w:fill="auto"/>
            <w:vAlign w:val="center"/>
          </w:tcPr>
          <w:p w14:paraId="69CB402F" w14:textId="0A7F4535"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食品科学与工程</w:t>
            </w:r>
          </w:p>
        </w:tc>
        <w:tc>
          <w:tcPr>
            <w:tcW w:w="1341" w:type="pct"/>
            <w:tcBorders>
              <w:top w:val="single" w:sz="12" w:space="0" w:color="auto"/>
            </w:tcBorders>
            <w:vAlign w:val="center"/>
          </w:tcPr>
          <w:p w14:paraId="356A3DB7"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副教授</w:t>
            </w:r>
          </w:p>
        </w:tc>
        <w:tc>
          <w:tcPr>
            <w:tcW w:w="971" w:type="pct"/>
            <w:tcBorders>
              <w:top w:val="single" w:sz="12" w:space="0" w:color="auto"/>
            </w:tcBorders>
            <w:vAlign w:val="center"/>
          </w:tcPr>
          <w:p w14:paraId="47CE6BDF"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王加华</w:t>
            </w:r>
          </w:p>
        </w:tc>
      </w:tr>
      <w:tr w:rsidR="00B9606C" w:rsidRPr="00741A6D" w14:paraId="47012B13" w14:textId="77777777" w:rsidTr="00D2637F">
        <w:trPr>
          <w:trHeight w:val="397"/>
          <w:jc w:val="center"/>
        </w:trPr>
        <w:tc>
          <w:tcPr>
            <w:tcW w:w="726" w:type="pct"/>
            <w:shd w:val="clear" w:color="auto" w:fill="auto"/>
            <w:vAlign w:val="center"/>
            <w:hideMark/>
          </w:tcPr>
          <w:p w14:paraId="76A07748" w14:textId="5FE14F78"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2</w:t>
            </w:r>
          </w:p>
        </w:tc>
        <w:tc>
          <w:tcPr>
            <w:tcW w:w="1962" w:type="pct"/>
            <w:shd w:val="clear" w:color="auto" w:fill="auto"/>
            <w:vAlign w:val="center"/>
          </w:tcPr>
          <w:p w14:paraId="61007BD1" w14:textId="4F8EB7C1"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食品科学与工程</w:t>
            </w:r>
          </w:p>
        </w:tc>
        <w:tc>
          <w:tcPr>
            <w:tcW w:w="1341" w:type="pct"/>
            <w:vAlign w:val="center"/>
          </w:tcPr>
          <w:p w14:paraId="6A9AF5F6"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讲</w:t>
            </w:r>
            <w:r w:rsidRPr="00741A6D">
              <w:rPr>
                <w:rFonts w:cs="Arial"/>
                <w:color w:val="000000"/>
                <w:kern w:val="0"/>
                <w:sz w:val="21"/>
                <w:szCs w:val="21"/>
              </w:rPr>
              <w:t xml:space="preserve"> </w:t>
            </w:r>
            <w:r w:rsidRPr="00741A6D">
              <w:rPr>
                <w:rFonts w:cs="Arial"/>
                <w:color w:val="000000"/>
                <w:kern w:val="0"/>
                <w:sz w:val="21"/>
                <w:szCs w:val="21"/>
              </w:rPr>
              <w:t>师</w:t>
            </w:r>
          </w:p>
        </w:tc>
        <w:tc>
          <w:tcPr>
            <w:tcW w:w="971" w:type="pct"/>
            <w:vAlign w:val="center"/>
          </w:tcPr>
          <w:p w14:paraId="55DAD3EE" w14:textId="69195DDD"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陈</w:t>
            </w:r>
            <w:r w:rsidRPr="00741A6D">
              <w:rPr>
                <w:rFonts w:cs="Arial" w:hint="eastAsia"/>
                <w:color w:val="000000"/>
                <w:kern w:val="0"/>
                <w:sz w:val="21"/>
                <w:szCs w:val="21"/>
              </w:rPr>
              <w:t xml:space="preserve"> </w:t>
            </w:r>
            <w:r w:rsidRPr="00741A6D">
              <w:rPr>
                <w:rFonts w:cs="Arial"/>
                <w:color w:val="000000"/>
                <w:kern w:val="0"/>
                <w:sz w:val="21"/>
                <w:szCs w:val="21"/>
              </w:rPr>
              <w:t xml:space="preserve"> </w:t>
            </w:r>
            <w:r w:rsidRPr="00741A6D">
              <w:rPr>
                <w:rFonts w:cs="Arial"/>
                <w:color w:val="000000"/>
                <w:kern w:val="0"/>
                <w:sz w:val="21"/>
                <w:szCs w:val="21"/>
              </w:rPr>
              <w:t>曦</w:t>
            </w:r>
          </w:p>
        </w:tc>
      </w:tr>
      <w:tr w:rsidR="00B9606C" w:rsidRPr="00741A6D" w14:paraId="6627FC31" w14:textId="77777777" w:rsidTr="00D2637F">
        <w:trPr>
          <w:trHeight w:val="397"/>
          <w:jc w:val="center"/>
        </w:trPr>
        <w:tc>
          <w:tcPr>
            <w:tcW w:w="726" w:type="pct"/>
            <w:shd w:val="clear" w:color="auto" w:fill="auto"/>
            <w:vAlign w:val="center"/>
            <w:hideMark/>
          </w:tcPr>
          <w:p w14:paraId="12DE5B09" w14:textId="18FADE11"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3</w:t>
            </w:r>
          </w:p>
        </w:tc>
        <w:tc>
          <w:tcPr>
            <w:tcW w:w="1962" w:type="pct"/>
            <w:shd w:val="clear" w:color="auto" w:fill="auto"/>
            <w:vAlign w:val="center"/>
          </w:tcPr>
          <w:p w14:paraId="65994B7E" w14:textId="312C351D"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化学工程与技术</w:t>
            </w:r>
          </w:p>
        </w:tc>
        <w:tc>
          <w:tcPr>
            <w:tcW w:w="1341" w:type="pct"/>
            <w:vAlign w:val="center"/>
          </w:tcPr>
          <w:p w14:paraId="44F21D87"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讲</w:t>
            </w:r>
            <w:r w:rsidRPr="00741A6D">
              <w:rPr>
                <w:rFonts w:cs="Arial"/>
                <w:color w:val="000000"/>
                <w:kern w:val="0"/>
                <w:sz w:val="21"/>
                <w:szCs w:val="21"/>
              </w:rPr>
              <w:t xml:space="preserve"> </w:t>
            </w:r>
            <w:r w:rsidRPr="00741A6D">
              <w:rPr>
                <w:rFonts w:cs="Arial"/>
                <w:color w:val="000000"/>
                <w:kern w:val="0"/>
                <w:sz w:val="21"/>
                <w:szCs w:val="21"/>
              </w:rPr>
              <w:t>师</w:t>
            </w:r>
          </w:p>
        </w:tc>
        <w:tc>
          <w:tcPr>
            <w:tcW w:w="971" w:type="pct"/>
            <w:vAlign w:val="center"/>
          </w:tcPr>
          <w:p w14:paraId="1763AE72" w14:textId="0D32D030"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肖</w:t>
            </w:r>
            <w:r w:rsidRPr="00741A6D">
              <w:rPr>
                <w:rFonts w:cs="Arial"/>
                <w:color w:val="000000"/>
                <w:kern w:val="0"/>
                <w:sz w:val="21"/>
                <w:szCs w:val="21"/>
              </w:rPr>
              <w:t xml:space="preserve">  </w:t>
            </w:r>
            <w:proofErr w:type="gramStart"/>
            <w:r w:rsidRPr="00741A6D">
              <w:rPr>
                <w:rFonts w:cs="Arial"/>
                <w:color w:val="000000"/>
                <w:kern w:val="0"/>
                <w:sz w:val="21"/>
                <w:szCs w:val="21"/>
              </w:rPr>
              <w:t>勘</w:t>
            </w:r>
            <w:proofErr w:type="gramEnd"/>
          </w:p>
        </w:tc>
      </w:tr>
      <w:tr w:rsidR="00B9606C" w:rsidRPr="00741A6D" w14:paraId="725D26F3" w14:textId="77777777" w:rsidTr="00D2637F">
        <w:trPr>
          <w:trHeight w:val="397"/>
          <w:jc w:val="center"/>
        </w:trPr>
        <w:tc>
          <w:tcPr>
            <w:tcW w:w="726" w:type="pct"/>
            <w:shd w:val="clear" w:color="auto" w:fill="auto"/>
            <w:vAlign w:val="center"/>
            <w:hideMark/>
          </w:tcPr>
          <w:p w14:paraId="2702C728" w14:textId="2BF89A8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4</w:t>
            </w:r>
          </w:p>
        </w:tc>
        <w:tc>
          <w:tcPr>
            <w:tcW w:w="1962" w:type="pct"/>
            <w:shd w:val="clear" w:color="auto" w:fill="auto"/>
            <w:vAlign w:val="center"/>
          </w:tcPr>
          <w:p w14:paraId="63480EC0" w14:textId="07FE76C0"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化学工程与技术</w:t>
            </w:r>
          </w:p>
        </w:tc>
        <w:tc>
          <w:tcPr>
            <w:tcW w:w="1341" w:type="pct"/>
            <w:vAlign w:val="center"/>
          </w:tcPr>
          <w:p w14:paraId="5E6AD98E"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讲</w:t>
            </w:r>
            <w:r w:rsidRPr="00741A6D">
              <w:rPr>
                <w:rFonts w:cs="Arial"/>
                <w:color w:val="000000"/>
                <w:kern w:val="0"/>
                <w:sz w:val="21"/>
                <w:szCs w:val="21"/>
              </w:rPr>
              <w:t xml:space="preserve"> </w:t>
            </w:r>
            <w:r w:rsidRPr="00741A6D">
              <w:rPr>
                <w:rFonts w:cs="Arial"/>
                <w:color w:val="000000"/>
                <w:kern w:val="0"/>
                <w:sz w:val="21"/>
                <w:szCs w:val="21"/>
              </w:rPr>
              <w:t>师</w:t>
            </w:r>
          </w:p>
        </w:tc>
        <w:tc>
          <w:tcPr>
            <w:tcW w:w="971" w:type="pct"/>
            <w:vAlign w:val="center"/>
          </w:tcPr>
          <w:p w14:paraId="4428F573" w14:textId="7169804D"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张</w:t>
            </w:r>
            <w:r w:rsidRPr="00741A6D">
              <w:rPr>
                <w:rFonts w:cs="Arial"/>
                <w:color w:val="000000"/>
                <w:kern w:val="0"/>
                <w:sz w:val="21"/>
                <w:szCs w:val="21"/>
              </w:rPr>
              <w:t xml:space="preserve">  </w:t>
            </w:r>
            <w:proofErr w:type="gramStart"/>
            <w:r w:rsidRPr="00741A6D">
              <w:rPr>
                <w:rFonts w:cs="Arial"/>
                <w:color w:val="000000"/>
                <w:kern w:val="0"/>
                <w:sz w:val="21"/>
                <w:szCs w:val="21"/>
              </w:rPr>
              <w:t>倩</w:t>
            </w:r>
            <w:proofErr w:type="gramEnd"/>
          </w:p>
        </w:tc>
      </w:tr>
      <w:tr w:rsidR="00B9606C" w:rsidRPr="00741A6D" w14:paraId="74588F8C" w14:textId="77777777" w:rsidTr="00D2637F">
        <w:trPr>
          <w:trHeight w:val="397"/>
          <w:jc w:val="center"/>
        </w:trPr>
        <w:tc>
          <w:tcPr>
            <w:tcW w:w="726" w:type="pct"/>
            <w:shd w:val="clear" w:color="auto" w:fill="auto"/>
            <w:vAlign w:val="center"/>
            <w:hideMark/>
          </w:tcPr>
          <w:p w14:paraId="7AAC20E0" w14:textId="4FE39943"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5</w:t>
            </w:r>
          </w:p>
        </w:tc>
        <w:tc>
          <w:tcPr>
            <w:tcW w:w="1962" w:type="pct"/>
            <w:shd w:val="clear" w:color="auto" w:fill="auto"/>
            <w:vAlign w:val="center"/>
          </w:tcPr>
          <w:p w14:paraId="26E068F7" w14:textId="481E55BA"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土木工程</w:t>
            </w:r>
          </w:p>
        </w:tc>
        <w:tc>
          <w:tcPr>
            <w:tcW w:w="1341" w:type="pct"/>
            <w:vAlign w:val="center"/>
          </w:tcPr>
          <w:p w14:paraId="0A279E01"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讲</w:t>
            </w:r>
            <w:r w:rsidRPr="00741A6D">
              <w:rPr>
                <w:rFonts w:cs="Arial"/>
                <w:color w:val="000000"/>
                <w:kern w:val="0"/>
                <w:sz w:val="21"/>
                <w:szCs w:val="21"/>
              </w:rPr>
              <w:t xml:space="preserve"> </w:t>
            </w:r>
            <w:r w:rsidRPr="00741A6D">
              <w:rPr>
                <w:rFonts w:cs="Arial"/>
                <w:color w:val="000000"/>
                <w:kern w:val="0"/>
                <w:sz w:val="21"/>
                <w:szCs w:val="21"/>
              </w:rPr>
              <w:t>师</w:t>
            </w:r>
          </w:p>
        </w:tc>
        <w:tc>
          <w:tcPr>
            <w:tcW w:w="971" w:type="pct"/>
            <w:vAlign w:val="center"/>
          </w:tcPr>
          <w:p w14:paraId="2CE550C6" w14:textId="776BF305"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张</w:t>
            </w:r>
            <w:r w:rsidRPr="00741A6D">
              <w:rPr>
                <w:rFonts w:cs="Arial"/>
                <w:color w:val="000000"/>
                <w:kern w:val="0"/>
                <w:sz w:val="21"/>
                <w:szCs w:val="21"/>
              </w:rPr>
              <w:t xml:space="preserve">  </w:t>
            </w:r>
            <w:r w:rsidRPr="00741A6D">
              <w:rPr>
                <w:rFonts w:cs="Arial"/>
                <w:color w:val="000000"/>
                <w:kern w:val="0"/>
                <w:sz w:val="21"/>
                <w:szCs w:val="21"/>
              </w:rPr>
              <w:t>静</w:t>
            </w:r>
          </w:p>
        </w:tc>
      </w:tr>
      <w:tr w:rsidR="00B9606C" w:rsidRPr="00741A6D" w14:paraId="48F8F6AF" w14:textId="77777777" w:rsidTr="00D2637F">
        <w:trPr>
          <w:trHeight w:val="397"/>
          <w:jc w:val="center"/>
        </w:trPr>
        <w:tc>
          <w:tcPr>
            <w:tcW w:w="726" w:type="pct"/>
            <w:tcBorders>
              <w:bottom w:val="single" w:sz="4" w:space="0" w:color="auto"/>
            </w:tcBorders>
            <w:shd w:val="clear" w:color="auto" w:fill="auto"/>
            <w:vAlign w:val="center"/>
            <w:hideMark/>
          </w:tcPr>
          <w:p w14:paraId="0487E2FA" w14:textId="433A907C"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6</w:t>
            </w:r>
          </w:p>
        </w:tc>
        <w:tc>
          <w:tcPr>
            <w:tcW w:w="1962" w:type="pct"/>
            <w:tcBorders>
              <w:bottom w:val="single" w:sz="4" w:space="0" w:color="auto"/>
            </w:tcBorders>
            <w:shd w:val="clear" w:color="auto" w:fill="auto"/>
            <w:vAlign w:val="center"/>
          </w:tcPr>
          <w:p w14:paraId="6C8DEF7D" w14:textId="4ECBA054"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生物学</w:t>
            </w:r>
          </w:p>
        </w:tc>
        <w:tc>
          <w:tcPr>
            <w:tcW w:w="1341" w:type="pct"/>
            <w:tcBorders>
              <w:bottom w:val="single" w:sz="4" w:space="0" w:color="auto"/>
            </w:tcBorders>
            <w:vAlign w:val="center"/>
          </w:tcPr>
          <w:p w14:paraId="1C296DF2"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讲</w:t>
            </w:r>
            <w:r w:rsidRPr="00741A6D">
              <w:rPr>
                <w:rFonts w:cs="Arial"/>
                <w:color w:val="000000"/>
                <w:kern w:val="0"/>
                <w:sz w:val="21"/>
                <w:szCs w:val="21"/>
              </w:rPr>
              <w:t xml:space="preserve"> </w:t>
            </w:r>
            <w:r w:rsidRPr="00741A6D">
              <w:rPr>
                <w:rFonts w:cs="Arial"/>
                <w:color w:val="000000"/>
                <w:kern w:val="0"/>
                <w:sz w:val="21"/>
                <w:szCs w:val="21"/>
              </w:rPr>
              <w:t>师</w:t>
            </w:r>
          </w:p>
        </w:tc>
        <w:tc>
          <w:tcPr>
            <w:tcW w:w="971" w:type="pct"/>
            <w:tcBorders>
              <w:bottom w:val="single" w:sz="4" w:space="0" w:color="auto"/>
            </w:tcBorders>
            <w:vAlign w:val="center"/>
          </w:tcPr>
          <w:p w14:paraId="7C6BA72A" w14:textId="0356FA23" w:rsidR="00B9606C" w:rsidRPr="00741A6D" w:rsidRDefault="00B9606C" w:rsidP="00B9606C">
            <w:pPr>
              <w:widowControl/>
              <w:topLinePunct w:val="0"/>
              <w:spacing w:line="240" w:lineRule="auto"/>
              <w:ind w:firstLineChars="0" w:firstLine="0"/>
              <w:jc w:val="center"/>
              <w:rPr>
                <w:color w:val="000000"/>
                <w:kern w:val="0"/>
                <w:sz w:val="21"/>
                <w:szCs w:val="21"/>
              </w:rPr>
            </w:pPr>
            <w:r w:rsidRPr="00741A6D">
              <w:rPr>
                <w:rFonts w:cs="Arial"/>
                <w:color w:val="000000"/>
                <w:kern w:val="0"/>
                <w:sz w:val="21"/>
                <w:szCs w:val="21"/>
              </w:rPr>
              <w:t>陈</w:t>
            </w:r>
            <w:r w:rsidRPr="00741A6D">
              <w:rPr>
                <w:rFonts w:cs="Arial"/>
                <w:color w:val="000000"/>
                <w:kern w:val="0"/>
                <w:sz w:val="21"/>
                <w:szCs w:val="21"/>
              </w:rPr>
              <w:t xml:space="preserve">  </w:t>
            </w:r>
            <w:r w:rsidRPr="00741A6D">
              <w:rPr>
                <w:rFonts w:cs="Arial"/>
                <w:color w:val="000000"/>
                <w:kern w:val="0"/>
                <w:sz w:val="21"/>
                <w:szCs w:val="21"/>
              </w:rPr>
              <w:t>思</w:t>
            </w:r>
          </w:p>
        </w:tc>
      </w:tr>
      <w:tr w:rsidR="00B9606C" w:rsidRPr="00741A6D" w14:paraId="29BBC00C" w14:textId="77777777" w:rsidTr="00D2637F">
        <w:trPr>
          <w:trHeight w:val="397"/>
          <w:jc w:val="center"/>
        </w:trPr>
        <w:tc>
          <w:tcPr>
            <w:tcW w:w="726" w:type="pct"/>
            <w:tcBorders>
              <w:top w:val="single" w:sz="4" w:space="0" w:color="auto"/>
              <w:left w:val="nil"/>
              <w:bottom w:val="single" w:sz="4" w:space="0" w:color="auto"/>
            </w:tcBorders>
            <w:shd w:val="clear" w:color="auto" w:fill="auto"/>
            <w:vAlign w:val="center"/>
            <w:hideMark/>
          </w:tcPr>
          <w:p w14:paraId="121C7E4E" w14:textId="132DB3AD"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7</w:t>
            </w:r>
          </w:p>
        </w:tc>
        <w:tc>
          <w:tcPr>
            <w:tcW w:w="1962" w:type="pct"/>
            <w:tcBorders>
              <w:top w:val="single" w:sz="4" w:space="0" w:color="auto"/>
              <w:bottom w:val="single" w:sz="4" w:space="0" w:color="auto"/>
            </w:tcBorders>
            <w:shd w:val="clear" w:color="auto" w:fill="auto"/>
            <w:vAlign w:val="center"/>
          </w:tcPr>
          <w:p w14:paraId="554A004B" w14:textId="74D29599"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生物学</w:t>
            </w:r>
          </w:p>
        </w:tc>
        <w:tc>
          <w:tcPr>
            <w:tcW w:w="1341" w:type="pct"/>
            <w:tcBorders>
              <w:top w:val="single" w:sz="4" w:space="0" w:color="auto"/>
              <w:bottom w:val="single" w:sz="4" w:space="0" w:color="auto"/>
            </w:tcBorders>
            <w:vAlign w:val="center"/>
          </w:tcPr>
          <w:p w14:paraId="12FA258D"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讲</w:t>
            </w:r>
            <w:r w:rsidRPr="00741A6D">
              <w:rPr>
                <w:rFonts w:cs="Arial"/>
                <w:color w:val="000000"/>
                <w:kern w:val="0"/>
                <w:sz w:val="21"/>
                <w:szCs w:val="21"/>
              </w:rPr>
              <w:t xml:space="preserve"> </w:t>
            </w:r>
            <w:r w:rsidRPr="00741A6D">
              <w:rPr>
                <w:rFonts w:cs="Arial"/>
                <w:color w:val="000000"/>
                <w:kern w:val="0"/>
                <w:sz w:val="21"/>
                <w:szCs w:val="21"/>
              </w:rPr>
              <w:t>师</w:t>
            </w:r>
          </w:p>
        </w:tc>
        <w:tc>
          <w:tcPr>
            <w:tcW w:w="971" w:type="pct"/>
            <w:tcBorders>
              <w:top w:val="single" w:sz="4" w:space="0" w:color="auto"/>
              <w:bottom w:val="single" w:sz="4" w:space="0" w:color="auto"/>
              <w:right w:val="nil"/>
            </w:tcBorders>
            <w:vAlign w:val="center"/>
          </w:tcPr>
          <w:p w14:paraId="217F3FB5" w14:textId="3AC6B2CF"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雷</w:t>
            </w:r>
            <w:r w:rsidRPr="00741A6D">
              <w:rPr>
                <w:rFonts w:cs="Arial" w:hint="eastAsia"/>
                <w:color w:val="000000"/>
                <w:kern w:val="0"/>
                <w:sz w:val="21"/>
                <w:szCs w:val="21"/>
              </w:rPr>
              <w:t xml:space="preserve"> </w:t>
            </w:r>
            <w:r w:rsidRPr="00741A6D">
              <w:rPr>
                <w:rFonts w:cs="Arial"/>
                <w:color w:val="000000"/>
                <w:kern w:val="0"/>
                <w:sz w:val="21"/>
                <w:szCs w:val="21"/>
              </w:rPr>
              <w:t xml:space="preserve"> </w:t>
            </w:r>
            <w:proofErr w:type="gramStart"/>
            <w:r w:rsidRPr="00741A6D">
              <w:rPr>
                <w:rFonts w:cs="Arial"/>
                <w:color w:val="000000"/>
                <w:kern w:val="0"/>
                <w:sz w:val="21"/>
                <w:szCs w:val="21"/>
              </w:rPr>
              <w:t>磊</w:t>
            </w:r>
            <w:proofErr w:type="gramEnd"/>
          </w:p>
        </w:tc>
      </w:tr>
      <w:tr w:rsidR="00B9606C" w:rsidRPr="00741A6D" w14:paraId="6F82D7FB" w14:textId="77777777" w:rsidTr="00D2637F">
        <w:trPr>
          <w:trHeight w:val="397"/>
          <w:jc w:val="center"/>
        </w:trPr>
        <w:tc>
          <w:tcPr>
            <w:tcW w:w="726" w:type="pct"/>
            <w:tcBorders>
              <w:top w:val="single" w:sz="4" w:space="0" w:color="auto"/>
              <w:left w:val="nil"/>
              <w:bottom w:val="single" w:sz="12" w:space="0" w:color="auto"/>
              <w:right w:val="single" w:sz="4" w:space="0" w:color="auto"/>
            </w:tcBorders>
            <w:shd w:val="clear" w:color="auto" w:fill="auto"/>
            <w:vAlign w:val="center"/>
            <w:hideMark/>
          </w:tcPr>
          <w:p w14:paraId="22C3562A" w14:textId="10034922"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8</w:t>
            </w:r>
          </w:p>
        </w:tc>
        <w:tc>
          <w:tcPr>
            <w:tcW w:w="1962" w:type="pct"/>
            <w:tcBorders>
              <w:top w:val="single" w:sz="4" w:space="0" w:color="auto"/>
              <w:left w:val="single" w:sz="4" w:space="0" w:color="auto"/>
              <w:bottom w:val="single" w:sz="12" w:space="0" w:color="auto"/>
              <w:right w:val="single" w:sz="4" w:space="0" w:color="auto"/>
            </w:tcBorders>
            <w:shd w:val="clear" w:color="auto" w:fill="auto"/>
            <w:vAlign w:val="center"/>
          </w:tcPr>
          <w:p w14:paraId="73E3ED50" w14:textId="4DC1FBAD"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hint="eastAsia"/>
                <w:sz w:val="21"/>
                <w:szCs w:val="21"/>
              </w:rPr>
              <w:t>生物学</w:t>
            </w:r>
          </w:p>
        </w:tc>
        <w:tc>
          <w:tcPr>
            <w:tcW w:w="1341" w:type="pct"/>
            <w:tcBorders>
              <w:top w:val="single" w:sz="4" w:space="0" w:color="auto"/>
              <w:left w:val="single" w:sz="4" w:space="0" w:color="auto"/>
              <w:bottom w:val="single" w:sz="12" w:space="0" w:color="auto"/>
              <w:right w:val="single" w:sz="4" w:space="0" w:color="auto"/>
            </w:tcBorders>
            <w:vAlign w:val="center"/>
          </w:tcPr>
          <w:p w14:paraId="0A140735"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讲</w:t>
            </w:r>
            <w:r w:rsidRPr="00741A6D">
              <w:rPr>
                <w:rFonts w:cs="Arial"/>
                <w:color w:val="000000"/>
                <w:kern w:val="0"/>
                <w:sz w:val="21"/>
                <w:szCs w:val="21"/>
              </w:rPr>
              <w:t xml:space="preserve"> </w:t>
            </w:r>
            <w:r w:rsidRPr="00741A6D">
              <w:rPr>
                <w:rFonts w:cs="Arial"/>
                <w:color w:val="000000"/>
                <w:kern w:val="0"/>
                <w:sz w:val="21"/>
                <w:szCs w:val="21"/>
              </w:rPr>
              <w:t>师</w:t>
            </w:r>
          </w:p>
        </w:tc>
        <w:tc>
          <w:tcPr>
            <w:tcW w:w="971" w:type="pct"/>
            <w:tcBorders>
              <w:top w:val="single" w:sz="4" w:space="0" w:color="auto"/>
              <w:left w:val="single" w:sz="4" w:space="0" w:color="auto"/>
              <w:bottom w:val="single" w:sz="12" w:space="0" w:color="auto"/>
              <w:right w:val="nil"/>
            </w:tcBorders>
            <w:vAlign w:val="center"/>
          </w:tcPr>
          <w:p w14:paraId="3D653A85" w14:textId="77777777" w:rsidR="00B9606C" w:rsidRPr="00741A6D" w:rsidRDefault="00B9606C" w:rsidP="00B9606C">
            <w:pPr>
              <w:widowControl/>
              <w:topLinePunct w:val="0"/>
              <w:spacing w:line="240" w:lineRule="auto"/>
              <w:ind w:firstLineChars="0" w:firstLine="0"/>
              <w:jc w:val="center"/>
              <w:rPr>
                <w:rFonts w:cs="Arial"/>
                <w:color w:val="000000"/>
                <w:kern w:val="0"/>
                <w:sz w:val="21"/>
                <w:szCs w:val="21"/>
              </w:rPr>
            </w:pPr>
            <w:r w:rsidRPr="00741A6D">
              <w:rPr>
                <w:rFonts w:cs="Arial"/>
                <w:color w:val="000000"/>
                <w:kern w:val="0"/>
                <w:sz w:val="21"/>
                <w:szCs w:val="21"/>
              </w:rPr>
              <w:t>王璋倩</w:t>
            </w:r>
          </w:p>
        </w:tc>
      </w:tr>
    </w:tbl>
    <w:p w14:paraId="26F1D645" w14:textId="7E09B0BC" w:rsidR="00DA39B0" w:rsidRDefault="004B7C5A" w:rsidP="004B7C5A">
      <w:pPr>
        <w:ind w:firstLine="560"/>
      </w:pPr>
      <w:r>
        <w:rPr>
          <w:rFonts w:hint="eastAsia"/>
        </w:rPr>
        <w:t>3</w:t>
      </w:r>
      <w:r>
        <w:t>.</w:t>
      </w:r>
      <w:r w:rsidR="00D73980">
        <w:t>1</w:t>
      </w:r>
      <w:r>
        <w:t>.</w:t>
      </w:r>
      <w:r w:rsidR="0069761A">
        <w:t>3</w:t>
      </w:r>
      <w:r w:rsidR="00D73980" w:rsidRPr="00D73980">
        <w:rPr>
          <w:rFonts w:hint="eastAsia"/>
        </w:rPr>
        <w:t>新增国家及省部级科研项目</w:t>
      </w:r>
    </w:p>
    <w:p w14:paraId="26B5CC5E" w14:textId="7B94A1E1" w:rsidR="004B7C5A" w:rsidRPr="004D763A" w:rsidRDefault="004B7C5A" w:rsidP="004B7C5A">
      <w:pPr>
        <w:ind w:firstLine="560"/>
      </w:pPr>
      <w:r w:rsidRPr="004D763A">
        <w:t>该指标设定分值</w:t>
      </w:r>
      <w:r w:rsidR="00D73980">
        <w:t>2</w:t>
      </w:r>
      <w:r w:rsidRPr="004D763A">
        <w:t>分，评价标准值为</w:t>
      </w:r>
      <w:r w:rsidR="00D73980" w:rsidRPr="004050C2">
        <w:rPr>
          <w:rFonts w:hint="eastAsia"/>
        </w:rPr>
        <w:t>≥</w:t>
      </w:r>
      <w:r w:rsidR="00D73980">
        <w:t>85</w:t>
      </w:r>
      <w:r w:rsidR="00D73980">
        <w:rPr>
          <w:rFonts w:hint="eastAsia"/>
        </w:rPr>
        <w:t>项</w:t>
      </w:r>
      <w:r>
        <w:rPr>
          <w:rFonts w:hint="eastAsia"/>
        </w:rPr>
        <w:t>（计划标准）</w:t>
      </w:r>
      <w:r w:rsidRPr="004D763A">
        <w:t>。</w:t>
      </w:r>
      <w:proofErr w:type="gramStart"/>
      <w:r>
        <w:rPr>
          <w:rFonts w:hint="eastAsia"/>
        </w:rPr>
        <w:t>实际</w:t>
      </w:r>
      <w:r w:rsidR="004374B9">
        <w:rPr>
          <w:rFonts w:hint="eastAsia"/>
        </w:rPr>
        <w:t>获</w:t>
      </w:r>
      <w:proofErr w:type="gramEnd"/>
      <w:r w:rsidR="004374B9">
        <w:rPr>
          <w:rFonts w:hint="eastAsia"/>
        </w:rPr>
        <w:t>批</w:t>
      </w:r>
      <w:r w:rsidR="00053A3A">
        <w:t>106</w:t>
      </w:r>
      <w:r w:rsidR="00960687">
        <w:rPr>
          <w:rFonts w:hint="eastAsia"/>
        </w:rPr>
        <w:t>项，</w:t>
      </w:r>
      <w:r w:rsidR="00960687" w:rsidRPr="004D763A">
        <w:rPr>
          <w:szCs w:val="28"/>
        </w:rPr>
        <w:t>评价指标完成率</w:t>
      </w:r>
      <w:r w:rsidR="00053A3A">
        <w:rPr>
          <w:szCs w:val="28"/>
        </w:rPr>
        <w:t>124.71</w:t>
      </w:r>
      <w:r w:rsidR="00960687">
        <w:rPr>
          <w:rFonts w:hint="eastAsia"/>
          <w:szCs w:val="28"/>
        </w:rPr>
        <w:t>%</w:t>
      </w:r>
      <w:r w:rsidRPr="004D763A">
        <w:t>；实得</w:t>
      </w:r>
      <w:r w:rsidR="00960687">
        <w:t>2</w:t>
      </w:r>
      <w:r w:rsidR="00960687">
        <w:rPr>
          <w:rFonts w:hint="eastAsia"/>
        </w:rPr>
        <w:t>分</w:t>
      </w:r>
      <w:r w:rsidRPr="004D763A">
        <w:t>，得分率</w:t>
      </w:r>
      <w:r>
        <w:t>100</w:t>
      </w:r>
      <w:r>
        <w:rPr>
          <w:rFonts w:hint="eastAsia"/>
        </w:rPr>
        <w:t>%</w:t>
      </w:r>
      <w:r w:rsidRPr="004D763A">
        <w:t>。</w:t>
      </w:r>
    </w:p>
    <w:p w14:paraId="16309A12" w14:textId="75DF3023" w:rsidR="00960687" w:rsidRDefault="004B7C5A" w:rsidP="00960687">
      <w:pPr>
        <w:ind w:firstLine="560"/>
      </w:pPr>
      <w:r w:rsidRPr="00B57251">
        <w:rPr>
          <w:rFonts w:ascii="仿宋_GB2312" w:hint="eastAsia"/>
          <w:bCs/>
        </w:rPr>
        <w:t>评价说明</w:t>
      </w:r>
      <w:r w:rsidRPr="006E3BC9">
        <w:rPr>
          <w:rFonts w:hint="eastAsia"/>
        </w:rPr>
        <w:t>：</w:t>
      </w:r>
      <w:r w:rsidR="00960687" w:rsidRPr="006E3BC9">
        <w:rPr>
          <w:rFonts w:hint="eastAsia"/>
        </w:rPr>
        <w:t>2</w:t>
      </w:r>
      <w:r w:rsidR="00960687" w:rsidRPr="006E3BC9">
        <w:t>018</w:t>
      </w:r>
      <w:r w:rsidR="00960687" w:rsidRPr="006E3BC9">
        <w:rPr>
          <w:rFonts w:hint="eastAsia"/>
        </w:rPr>
        <w:t>年</w:t>
      </w:r>
      <w:proofErr w:type="gramStart"/>
      <w:r w:rsidR="00B37A58" w:rsidRPr="006E3BC9">
        <w:rPr>
          <w:rFonts w:hint="eastAsia"/>
        </w:rPr>
        <w:t>实际获批</w:t>
      </w:r>
      <w:r w:rsidR="005C5E18" w:rsidRPr="006E3BC9">
        <w:rPr>
          <w:rFonts w:hint="eastAsia"/>
        </w:rPr>
        <w:t>国家</w:t>
      </w:r>
      <w:proofErr w:type="gramEnd"/>
      <w:r w:rsidR="005C5E18" w:rsidRPr="006E3BC9">
        <w:rPr>
          <w:rFonts w:hint="eastAsia"/>
        </w:rPr>
        <w:t>及</w:t>
      </w:r>
      <w:r w:rsidR="005C5E18" w:rsidRPr="00D73980">
        <w:rPr>
          <w:rFonts w:hint="eastAsia"/>
        </w:rPr>
        <w:t>省部级科研项目</w:t>
      </w:r>
      <w:r w:rsidR="00DD083E">
        <w:rPr>
          <w:rFonts w:hint="eastAsia"/>
        </w:rPr>
        <w:t>1</w:t>
      </w:r>
      <w:r w:rsidR="00DD083E">
        <w:t>06</w:t>
      </w:r>
      <w:r w:rsidR="005C5E18">
        <w:rPr>
          <w:rFonts w:hint="eastAsia"/>
        </w:rPr>
        <w:t>项。其中：</w:t>
      </w:r>
      <w:r w:rsidR="00960687" w:rsidRPr="00960687">
        <w:rPr>
          <w:rFonts w:hint="eastAsia"/>
        </w:rPr>
        <w:t>国家级科</w:t>
      </w:r>
      <w:r w:rsidR="00960687" w:rsidRPr="00DD083E">
        <w:rPr>
          <w:rFonts w:hint="eastAsia"/>
        </w:rPr>
        <w:t>研项目</w:t>
      </w:r>
      <w:r w:rsidR="00DD083E">
        <w:t>24</w:t>
      </w:r>
      <w:r w:rsidR="00960687" w:rsidRPr="00DD083E">
        <w:rPr>
          <w:rFonts w:hint="eastAsia"/>
        </w:rPr>
        <w:t>项</w:t>
      </w:r>
      <w:r w:rsidR="00825EA1" w:rsidRPr="00DD083E">
        <w:rPr>
          <w:rFonts w:hint="eastAsia"/>
        </w:rPr>
        <w:t>（详见表</w:t>
      </w:r>
      <w:r w:rsidR="00825EA1" w:rsidRPr="00DD083E">
        <w:rPr>
          <w:rFonts w:hint="eastAsia"/>
        </w:rPr>
        <w:t>8</w:t>
      </w:r>
      <w:r w:rsidR="00825EA1" w:rsidRPr="00DD083E">
        <w:rPr>
          <w:rFonts w:hint="eastAsia"/>
        </w:rPr>
        <w:t>）</w:t>
      </w:r>
      <w:r w:rsidR="00960687" w:rsidRPr="00DD083E">
        <w:rPr>
          <w:rFonts w:hint="eastAsia"/>
        </w:rPr>
        <w:t>，省部级科研项目</w:t>
      </w:r>
      <w:r w:rsidR="00DD083E">
        <w:t>82</w:t>
      </w:r>
      <w:r w:rsidR="00960687" w:rsidRPr="00DD083E">
        <w:rPr>
          <w:rFonts w:hint="eastAsia"/>
        </w:rPr>
        <w:t>项</w:t>
      </w:r>
      <w:r w:rsidR="005C5E18" w:rsidRPr="00DD083E">
        <w:rPr>
          <w:rFonts w:hint="eastAsia"/>
        </w:rPr>
        <w:t>。</w:t>
      </w:r>
    </w:p>
    <w:p w14:paraId="409ED585" w14:textId="30504F19" w:rsidR="00526B11" w:rsidRPr="00DC2C7A" w:rsidRDefault="00526B11" w:rsidP="00526B11">
      <w:pPr>
        <w:ind w:firstLine="482"/>
        <w:rPr>
          <w:b/>
          <w:sz w:val="24"/>
        </w:rPr>
      </w:pPr>
      <w:r w:rsidRPr="00DC2C7A">
        <w:rPr>
          <w:rFonts w:hint="eastAsia"/>
          <w:b/>
          <w:sz w:val="24"/>
        </w:rPr>
        <w:t>表</w:t>
      </w:r>
      <w:r>
        <w:rPr>
          <w:b/>
          <w:sz w:val="24"/>
        </w:rPr>
        <w:t>8</w:t>
      </w:r>
      <w:r w:rsidRPr="00DC2C7A">
        <w:rPr>
          <w:rFonts w:hint="eastAsia"/>
          <w:b/>
          <w:sz w:val="24"/>
        </w:rPr>
        <w:t>：</w:t>
      </w:r>
    </w:p>
    <w:p w14:paraId="28722D47" w14:textId="0B4DA790" w:rsidR="00526B11" w:rsidRPr="00382540" w:rsidRDefault="00526B11" w:rsidP="00526B11">
      <w:pPr>
        <w:ind w:firstLine="482"/>
        <w:jc w:val="center"/>
        <w:rPr>
          <w:b/>
          <w:sz w:val="24"/>
        </w:rPr>
      </w:pPr>
      <w:r>
        <w:rPr>
          <w:rFonts w:hint="eastAsia"/>
          <w:b/>
          <w:sz w:val="24"/>
        </w:rPr>
        <w:t>2</w:t>
      </w:r>
      <w:r>
        <w:rPr>
          <w:b/>
          <w:sz w:val="24"/>
        </w:rPr>
        <w:t>018</w:t>
      </w:r>
      <w:r>
        <w:rPr>
          <w:rFonts w:hint="eastAsia"/>
          <w:b/>
          <w:sz w:val="24"/>
        </w:rPr>
        <w:t>年</w:t>
      </w:r>
      <w:r w:rsidRPr="00526B11">
        <w:rPr>
          <w:rFonts w:hint="eastAsia"/>
          <w:b/>
          <w:sz w:val="24"/>
        </w:rPr>
        <w:t>获批国家级科研项目</w:t>
      </w:r>
      <w:r>
        <w:rPr>
          <w:rFonts w:hint="eastAsia"/>
          <w:b/>
          <w:sz w:val="24"/>
        </w:rPr>
        <w:t>明细表</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0"/>
        <w:gridCol w:w="6490"/>
        <w:gridCol w:w="1700"/>
      </w:tblGrid>
      <w:tr w:rsidR="00825EA1" w:rsidRPr="00D2637F" w14:paraId="546DCEE4" w14:textId="77777777" w:rsidTr="00D2637F">
        <w:trPr>
          <w:trHeight w:val="397"/>
          <w:tblHeader/>
          <w:jc w:val="center"/>
        </w:trPr>
        <w:tc>
          <w:tcPr>
            <w:tcW w:w="485" w:type="pct"/>
            <w:tcBorders>
              <w:top w:val="single" w:sz="12" w:space="0" w:color="auto"/>
              <w:bottom w:val="single" w:sz="12" w:space="0" w:color="auto"/>
            </w:tcBorders>
            <w:shd w:val="clear" w:color="auto" w:fill="auto"/>
            <w:vAlign w:val="center"/>
            <w:hideMark/>
          </w:tcPr>
          <w:p w14:paraId="3F3FCE17" w14:textId="77777777" w:rsidR="00825EA1" w:rsidRPr="00D2637F" w:rsidRDefault="00825EA1" w:rsidP="00596EFF">
            <w:pPr>
              <w:widowControl/>
              <w:topLinePunct w:val="0"/>
              <w:spacing w:line="240" w:lineRule="auto"/>
              <w:ind w:firstLineChars="0" w:firstLine="0"/>
              <w:jc w:val="center"/>
              <w:rPr>
                <w:rFonts w:cs="宋体"/>
                <w:b/>
                <w:color w:val="000000"/>
                <w:kern w:val="0"/>
                <w:sz w:val="21"/>
                <w:szCs w:val="21"/>
              </w:rPr>
            </w:pPr>
            <w:r w:rsidRPr="00D2637F">
              <w:rPr>
                <w:rFonts w:cs="宋体" w:hint="eastAsia"/>
                <w:b/>
                <w:color w:val="000000"/>
                <w:kern w:val="0"/>
                <w:sz w:val="21"/>
                <w:szCs w:val="21"/>
              </w:rPr>
              <w:t>序号</w:t>
            </w:r>
          </w:p>
        </w:tc>
        <w:tc>
          <w:tcPr>
            <w:tcW w:w="3578" w:type="pct"/>
            <w:tcBorders>
              <w:top w:val="single" w:sz="12" w:space="0" w:color="auto"/>
              <w:bottom w:val="single" w:sz="12" w:space="0" w:color="auto"/>
            </w:tcBorders>
            <w:shd w:val="clear" w:color="auto" w:fill="auto"/>
            <w:vAlign w:val="center"/>
            <w:hideMark/>
          </w:tcPr>
          <w:p w14:paraId="0DD22545" w14:textId="19AE607A" w:rsidR="00825EA1" w:rsidRPr="00D2637F" w:rsidRDefault="00825EA1" w:rsidP="00596EFF">
            <w:pPr>
              <w:widowControl/>
              <w:topLinePunct w:val="0"/>
              <w:spacing w:line="240" w:lineRule="auto"/>
              <w:ind w:firstLineChars="0" w:firstLine="0"/>
              <w:jc w:val="center"/>
              <w:rPr>
                <w:rFonts w:cs="Arial"/>
                <w:b/>
                <w:color w:val="000000"/>
                <w:kern w:val="0"/>
                <w:sz w:val="21"/>
                <w:szCs w:val="21"/>
              </w:rPr>
            </w:pPr>
            <w:r w:rsidRPr="00D2637F">
              <w:rPr>
                <w:b/>
                <w:color w:val="000000"/>
                <w:kern w:val="0"/>
                <w:sz w:val="21"/>
                <w:szCs w:val="21"/>
              </w:rPr>
              <w:t>项目名称</w:t>
            </w:r>
          </w:p>
        </w:tc>
        <w:tc>
          <w:tcPr>
            <w:tcW w:w="937" w:type="pct"/>
            <w:tcBorders>
              <w:top w:val="single" w:sz="12" w:space="0" w:color="auto"/>
              <w:bottom w:val="single" w:sz="12" w:space="0" w:color="auto"/>
            </w:tcBorders>
            <w:vAlign w:val="center"/>
          </w:tcPr>
          <w:p w14:paraId="51EC8488" w14:textId="197D047C" w:rsidR="00825EA1" w:rsidRPr="00D2637F" w:rsidRDefault="00825EA1" w:rsidP="00596EFF">
            <w:pPr>
              <w:widowControl/>
              <w:topLinePunct w:val="0"/>
              <w:spacing w:line="240" w:lineRule="auto"/>
              <w:ind w:firstLineChars="0" w:firstLine="0"/>
              <w:jc w:val="center"/>
              <w:rPr>
                <w:rFonts w:cs="Arial"/>
                <w:b/>
                <w:color w:val="000000"/>
                <w:kern w:val="0"/>
                <w:sz w:val="21"/>
                <w:szCs w:val="21"/>
              </w:rPr>
            </w:pPr>
            <w:r w:rsidRPr="00D2637F">
              <w:rPr>
                <w:b/>
                <w:color w:val="000000"/>
                <w:kern w:val="0"/>
                <w:sz w:val="21"/>
                <w:szCs w:val="21"/>
              </w:rPr>
              <w:t>项目来源</w:t>
            </w:r>
          </w:p>
        </w:tc>
      </w:tr>
      <w:tr w:rsidR="00596EFF" w:rsidRPr="00D2637F" w14:paraId="4AF031F3" w14:textId="77777777" w:rsidTr="00F27850">
        <w:trPr>
          <w:trHeight w:val="513"/>
          <w:jc w:val="center"/>
        </w:trPr>
        <w:tc>
          <w:tcPr>
            <w:tcW w:w="485" w:type="pct"/>
            <w:tcBorders>
              <w:top w:val="single" w:sz="12" w:space="0" w:color="auto"/>
            </w:tcBorders>
            <w:shd w:val="clear" w:color="auto" w:fill="auto"/>
            <w:vAlign w:val="center"/>
          </w:tcPr>
          <w:p w14:paraId="13A6D5BA" w14:textId="2CB6BCE0"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w:t>
            </w:r>
          </w:p>
        </w:tc>
        <w:tc>
          <w:tcPr>
            <w:tcW w:w="3578" w:type="pct"/>
            <w:tcBorders>
              <w:top w:val="single" w:sz="12" w:space="0" w:color="auto"/>
            </w:tcBorders>
            <w:shd w:val="clear" w:color="auto" w:fill="auto"/>
            <w:vAlign w:val="center"/>
          </w:tcPr>
          <w:p w14:paraId="0261EC55" w14:textId="7978A12F"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利用真菌病毒研究葡萄</w:t>
            </w:r>
            <w:proofErr w:type="gramStart"/>
            <w:r w:rsidRPr="00D2637F">
              <w:rPr>
                <w:rFonts w:cs="Arial" w:hint="eastAsia"/>
                <w:color w:val="000000"/>
                <w:sz w:val="21"/>
                <w:szCs w:val="21"/>
              </w:rPr>
              <w:t>孢</w:t>
            </w:r>
            <w:proofErr w:type="gramEnd"/>
            <w:r w:rsidRPr="00D2637F">
              <w:rPr>
                <w:rFonts w:cs="Arial" w:hint="eastAsia"/>
                <w:color w:val="000000"/>
                <w:sz w:val="21"/>
                <w:szCs w:val="21"/>
              </w:rPr>
              <w:t>和植物的相互作用</w:t>
            </w:r>
          </w:p>
        </w:tc>
        <w:tc>
          <w:tcPr>
            <w:tcW w:w="937" w:type="pct"/>
            <w:tcBorders>
              <w:top w:val="single" w:sz="12" w:space="0" w:color="auto"/>
            </w:tcBorders>
            <w:vAlign w:val="center"/>
          </w:tcPr>
          <w:p w14:paraId="01B42F5B" w14:textId="23CC70AD"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69071D07" w14:textId="77777777" w:rsidTr="00D2637F">
        <w:trPr>
          <w:trHeight w:val="397"/>
          <w:jc w:val="center"/>
        </w:trPr>
        <w:tc>
          <w:tcPr>
            <w:tcW w:w="485" w:type="pct"/>
            <w:shd w:val="clear" w:color="auto" w:fill="auto"/>
            <w:vAlign w:val="center"/>
          </w:tcPr>
          <w:p w14:paraId="7BB903ED" w14:textId="750B6633"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2</w:t>
            </w:r>
          </w:p>
        </w:tc>
        <w:tc>
          <w:tcPr>
            <w:tcW w:w="3578" w:type="pct"/>
            <w:shd w:val="clear" w:color="auto" w:fill="auto"/>
            <w:vAlign w:val="center"/>
          </w:tcPr>
          <w:p w14:paraId="03D89456" w14:textId="515CAC0F"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水稻机械化防灾减损增效关键技术集成与示范</w:t>
            </w:r>
          </w:p>
        </w:tc>
        <w:tc>
          <w:tcPr>
            <w:tcW w:w="937" w:type="pct"/>
            <w:vAlign w:val="center"/>
          </w:tcPr>
          <w:p w14:paraId="26BF56D3" w14:textId="6B41AD43"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29724693" w14:textId="77777777" w:rsidTr="00D2637F">
        <w:trPr>
          <w:trHeight w:val="397"/>
          <w:jc w:val="center"/>
        </w:trPr>
        <w:tc>
          <w:tcPr>
            <w:tcW w:w="485" w:type="pct"/>
            <w:shd w:val="clear" w:color="auto" w:fill="auto"/>
            <w:vAlign w:val="center"/>
          </w:tcPr>
          <w:p w14:paraId="50F176A6" w14:textId="51A0E02B"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3</w:t>
            </w:r>
          </w:p>
        </w:tc>
        <w:tc>
          <w:tcPr>
            <w:tcW w:w="3578" w:type="pct"/>
            <w:shd w:val="clear" w:color="auto" w:fill="auto"/>
            <w:vAlign w:val="center"/>
          </w:tcPr>
          <w:p w14:paraId="5A61A7BA" w14:textId="23C4C324"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水产品来源</w:t>
            </w:r>
            <w:r w:rsidRPr="00D2637F">
              <w:rPr>
                <w:rFonts w:cs="Arial"/>
                <w:color w:val="000000"/>
                <w:sz w:val="21"/>
                <w:szCs w:val="21"/>
              </w:rPr>
              <w:t xml:space="preserve"> n-3 PUFA </w:t>
            </w:r>
            <w:r w:rsidRPr="00D2637F">
              <w:rPr>
                <w:rFonts w:cs="Arial" w:hint="eastAsia"/>
                <w:color w:val="000000"/>
                <w:sz w:val="21"/>
                <w:szCs w:val="21"/>
              </w:rPr>
              <w:t>磷脂改善脂质代谢综合征</w:t>
            </w:r>
            <w:proofErr w:type="gramStart"/>
            <w:r w:rsidRPr="00D2637F">
              <w:rPr>
                <w:rFonts w:cs="Arial" w:hint="eastAsia"/>
                <w:color w:val="000000"/>
                <w:sz w:val="21"/>
                <w:szCs w:val="21"/>
              </w:rPr>
              <w:t>的构效关系</w:t>
            </w:r>
            <w:proofErr w:type="gramEnd"/>
            <w:r w:rsidRPr="00D2637F">
              <w:rPr>
                <w:rFonts w:cs="Arial" w:hint="eastAsia"/>
                <w:color w:val="000000"/>
                <w:sz w:val="21"/>
                <w:szCs w:val="21"/>
              </w:rPr>
              <w:t>及作用机制解析</w:t>
            </w:r>
          </w:p>
        </w:tc>
        <w:tc>
          <w:tcPr>
            <w:tcW w:w="937" w:type="pct"/>
            <w:vAlign w:val="center"/>
          </w:tcPr>
          <w:p w14:paraId="6F6C7A36" w14:textId="4E7EF6AC"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科技部</w:t>
            </w:r>
          </w:p>
        </w:tc>
      </w:tr>
      <w:tr w:rsidR="00596EFF" w:rsidRPr="00D2637F" w14:paraId="1188A48D" w14:textId="77777777" w:rsidTr="00D2637F">
        <w:trPr>
          <w:trHeight w:val="397"/>
          <w:jc w:val="center"/>
        </w:trPr>
        <w:tc>
          <w:tcPr>
            <w:tcW w:w="485" w:type="pct"/>
            <w:shd w:val="clear" w:color="auto" w:fill="auto"/>
            <w:vAlign w:val="center"/>
            <w:hideMark/>
          </w:tcPr>
          <w:p w14:paraId="200A4487" w14:textId="77C9FFF8"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4</w:t>
            </w:r>
          </w:p>
        </w:tc>
        <w:tc>
          <w:tcPr>
            <w:tcW w:w="3578" w:type="pct"/>
            <w:shd w:val="clear" w:color="auto" w:fill="auto"/>
            <w:vAlign w:val="center"/>
          </w:tcPr>
          <w:p w14:paraId="44F3C1B0" w14:textId="1B6DC4FB"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创新方法在现代农业领域国家重点研发计划项目产品研发和应用示范环节的应用研究</w:t>
            </w:r>
          </w:p>
        </w:tc>
        <w:tc>
          <w:tcPr>
            <w:tcW w:w="937" w:type="pct"/>
            <w:vAlign w:val="center"/>
          </w:tcPr>
          <w:p w14:paraId="565A6430" w14:textId="5D2A9CA3"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15064FFA" w14:textId="77777777" w:rsidTr="00D2637F">
        <w:trPr>
          <w:trHeight w:val="397"/>
          <w:jc w:val="center"/>
        </w:trPr>
        <w:tc>
          <w:tcPr>
            <w:tcW w:w="485" w:type="pct"/>
            <w:shd w:val="clear" w:color="auto" w:fill="auto"/>
            <w:vAlign w:val="center"/>
          </w:tcPr>
          <w:p w14:paraId="70D712C3" w14:textId="46C7EFAF"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lastRenderedPageBreak/>
              <w:t>5</w:t>
            </w:r>
          </w:p>
        </w:tc>
        <w:tc>
          <w:tcPr>
            <w:tcW w:w="3578" w:type="pct"/>
            <w:shd w:val="clear" w:color="auto" w:fill="auto"/>
            <w:vAlign w:val="center"/>
          </w:tcPr>
          <w:p w14:paraId="05F7BFE6" w14:textId="7F42D793"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创新方法在国家重大科技项目实施过程中的应用示范</w:t>
            </w:r>
          </w:p>
        </w:tc>
        <w:tc>
          <w:tcPr>
            <w:tcW w:w="937" w:type="pct"/>
            <w:vAlign w:val="center"/>
          </w:tcPr>
          <w:p w14:paraId="0C89942E" w14:textId="42551BC9"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420C556E" w14:textId="77777777" w:rsidTr="00D2637F">
        <w:trPr>
          <w:trHeight w:val="397"/>
          <w:jc w:val="center"/>
        </w:trPr>
        <w:tc>
          <w:tcPr>
            <w:tcW w:w="485" w:type="pct"/>
            <w:shd w:val="clear" w:color="auto" w:fill="auto"/>
            <w:vAlign w:val="center"/>
          </w:tcPr>
          <w:p w14:paraId="038AE926" w14:textId="5617D1C0"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6</w:t>
            </w:r>
          </w:p>
        </w:tc>
        <w:tc>
          <w:tcPr>
            <w:tcW w:w="3578" w:type="pct"/>
            <w:shd w:val="clear" w:color="auto" w:fill="auto"/>
            <w:vAlign w:val="center"/>
          </w:tcPr>
          <w:p w14:paraId="031EF874" w14:textId="6AD68385"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断奶仔猪教槽料新型生产工艺和配制技术的研究</w:t>
            </w:r>
          </w:p>
        </w:tc>
        <w:tc>
          <w:tcPr>
            <w:tcW w:w="937" w:type="pct"/>
            <w:vAlign w:val="center"/>
          </w:tcPr>
          <w:p w14:paraId="562E1C9B" w14:textId="42807E2D"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0F0CC9EB" w14:textId="77777777" w:rsidTr="00D2637F">
        <w:trPr>
          <w:trHeight w:val="397"/>
          <w:jc w:val="center"/>
        </w:trPr>
        <w:tc>
          <w:tcPr>
            <w:tcW w:w="485" w:type="pct"/>
            <w:shd w:val="clear" w:color="auto" w:fill="auto"/>
            <w:vAlign w:val="center"/>
          </w:tcPr>
          <w:p w14:paraId="2D7C7D9B" w14:textId="56755DBC"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7</w:t>
            </w:r>
          </w:p>
        </w:tc>
        <w:tc>
          <w:tcPr>
            <w:tcW w:w="3578" w:type="pct"/>
            <w:shd w:val="clear" w:color="auto" w:fill="auto"/>
            <w:vAlign w:val="center"/>
          </w:tcPr>
          <w:p w14:paraId="1BEB811F" w14:textId="6F99E9E2"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土壤对仔猪肠道菌群平衡及肠黏膜上皮屏障的影响及其调控机理</w:t>
            </w:r>
          </w:p>
        </w:tc>
        <w:tc>
          <w:tcPr>
            <w:tcW w:w="937" w:type="pct"/>
            <w:vAlign w:val="center"/>
          </w:tcPr>
          <w:p w14:paraId="34C545A0" w14:textId="7EAE7537"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0FB8ED26" w14:textId="77777777" w:rsidTr="00D2637F">
        <w:trPr>
          <w:trHeight w:val="397"/>
          <w:jc w:val="center"/>
        </w:trPr>
        <w:tc>
          <w:tcPr>
            <w:tcW w:w="485" w:type="pct"/>
            <w:shd w:val="clear" w:color="auto" w:fill="auto"/>
            <w:vAlign w:val="center"/>
          </w:tcPr>
          <w:p w14:paraId="1D6650B2" w14:textId="05D3B166"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8</w:t>
            </w:r>
          </w:p>
        </w:tc>
        <w:tc>
          <w:tcPr>
            <w:tcW w:w="3578" w:type="pct"/>
            <w:shd w:val="clear" w:color="auto" w:fill="auto"/>
            <w:vAlign w:val="center"/>
          </w:tcPr>
          <w:p w14:paraId="793284BE" w14:textId="2549579E" w:rsidR="00596EFF" w:rsidRPr="00D2637F" w:rsidRDefault="00596EFF" w:rsidP="00D2637F">
            <w:pPr>
              <w:widowControl/>
              <w:topLinePunct w:val="0"/>
              <w:spacing w:line="240" w:lineRule="auto"/>
              <w:ind w:firstLineChars="0" w:firstLine="0"/>
              <w:jc w:val="left"/>
              <w:rPr>
                <w:rFonts w:cs="Arial"/>
                <w:color w:val="000000"/>
                <w:kern w:val="0"/>
                <w:sz w:val="21"/>
                <w:szCs w:val="21"/>
              </w:rPr>
            </w:pPr>
            <w:proofErr w:type="gramStart"/>
            <w:r w:rsidRPr="00D2637F">
              <w:rPr>
                <w:rFonts w:cs="Arial" w:hint="eastAsia"/>
                <w:color w:val="000000"/>
                <w:sz w:val="21"/>
                <w:szCs w:val="21"/>
              </w:rPr>
              <w:t>甾醇氧乙酰基转移酶</w:t>
            </w:r>
            <w:proofErr w:type="gramEnd"/>
            <w:r w:rsidRPr="00D2637F">
              <w:rPr>
                <w:rFonts w:cs="Arial"/>
                <w:color w:val="000000"/>
                <w:sz w:val="21"/>
                <w:szCs w:val="21"/>
              </w:rPr>
              <w:t>(SOAT)</w:t>
            </w:r>
            <w:r w:rsidRPr="00D2637F">
              <w:rPr>
                <w:rFonts w:cs="Arial" w:hint="eastAsia"/>
                <w:color w:val="000000"/>
                <w:sz w:val="21"/>
                <w:szCs w:val="21"/>
              </w:rPr>
              <w:t>在茯苓酸生物合成途径中的功能解析</w:t>
            </w:r>
          </w:p>
        </w:tc>
        <w:tc>
          <w:tcPr>
            <w:tcW w:w="937" w:type="pct"/>
            <w:vAlign w:val="center"/>
          </w:tcPr>
          <w:p w14:paraId="221B6330" w14:textId="09B31FC5"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1DF6BA90" w14:textId="77777777" w:rsidTr="00D2637F">
        <w:trPr>
          <w:trHeight w:val="397"/>
          <w:jc w:val="center"/>
        </w:trPr>
        <w:tc>
          <w:tcPr>
            <w:tcW w:w="485" w:type="pct"/>
            <w:shd w:val="clear" w:color="auto" w:fill="auto"/>
            <w:vAlign w:val="center"/>
          </w:tcPr>
          <w:p w14:paraId="6E1D3512" w14:textId="37D6741A"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9</w:t>
            </w:r>
          </w:p>
        </w:tc>
        <w:tc>
          <w:tcPr>
            <w:tcW w:w="3578" w:type="pct"/>
            <w:shd w:val="clear" w:color="auto" w:fill="auto"/>
            <w:vAlign w:val="center"/>
          </w:tcPr>
          <w:p w14:paraId="7189F40A" w14:textId="3930D161"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猪日粮代谢葡萄糖</w:t>
            </w:r>
            <w:r w:rsidRPr="00D2637F">
              <w:rPr>
                <w:rFonts w:cs="Arial"/>
                <w:color w:val="000000"/>
                <w:sz w:val="21"/>
                <w:szCs w:val="21"/>
              </w:rPr>
              <w:t>/</w:t>
            </w:r>
            <w:r w:rsidRPr="00D2637F">
              <w:rPr>
                <w:rFonts w:cs="Arial" w:hint="eastAsia"/>
                <w:color w:val="000000"/>
                <w:sz w:val="21"/>
                <w:szCs w:val="21"/>
              </w:rPr>
              <w:t>代谢生</w:t>
            </w:r>
            <w:proofErr w:type="gramStart"/>
            <w:r w:rsidRPr="00D2637F">
              <w:rPr>
                <w:rFonts w:cs="Arial" w:hint="eastAsia"/>
                <w:color w:val="000000"/>
                <w:sz w:val="21"/>
                <w:szCs w:val="21"/>
              </w:rPr>
              <w:t>脂物质</w:t>
            </w:r>
            <w:proofErr w:type="gramEnd"/>
            <w:r w:rsidRPr="00D2637F">
              <w:rPr>
                <w:rFonts w:cs="Arial" w:hint="eastAsia"/>
                <w:color w:val="000000"/>
                <w:sz w:val="21"/>
                <w:szCs w:val="21"/>
              </w:rPr>
              <w:t>适宜比例的研究</w:t>
            </w:r>
          </w:p>
        </w:tc>
        <w:tc>
          <w:tcPr>
            <w:tcW w:w="937" w:type="pct"/>
            <w:vAlign w:val="center"/>
          </w:tcPr>
          <w:p w14:paraId="54641141" w14:textId="20DD381A"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225831D9" w14:textId="77777777" w:rsidTr="00D2637F">
        <w:trPr>
          <w:trHeight w:val="397"/>
          <w:jc w:val="center"/>
        </w:trPr>
        <w:tc>
          <w:tcPr>
            <w:tcW w:w="485" w:type="pct"/>
            <w:shd w:val="clear" w:color="auto" w:fill="auto"/>
            <w:vAlign w:val="center"/>
          </w:tcPr>
          <w:p w14:paraId="1E2577B7" w14:textId="61BE0A52"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10</w:t>
            </w:r>
          </w:p>
        </w:tc>
        <w:tc>
          <w:tcPr>
            <w:tcW w:w="3578" w:type="pct"/>
            <w:shd w:val="clear" w:color="auto" w:fill="auto"/>
            <w:vAlign w:val="center"/>
          </w:tcPr>
          <w:p w14:paraId="1E6E587C" w14:textId="529ED390"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臭氧处理对新收获小麦面筋品质的改善作用及机理</w:t>
            </w:r>
          </w:p>
        </w:tc>
        <w:tc>
          <w:tcPr>
            <w:tcW w:w="937" w:type="pct"/>
            <w:vAlign w:val="center"/>
          </w:tcPr>
          <w:p w14:paraId="0A455EF2" w14:textId="32272B1B"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2D58C8AE" w14:textId="77777777" w:rsidTr="00D2637F">
        <w:trPr>
          <w:trHeight w:val="397"/>
          <w:jc w:val="center"/>
        </w:trPr>
        <w:tc>
          <w:tcPr>
            <w:tcW w:w="485" w:type="pct"/>
            <w:shd w:val="clear" w:color="auto" w:fill="auto"/>
            <w:vAlign w:val="center"/>
          </w:tcPr>
          <w:p w14:paraId="33DE86C8" w14:textId="23AD84F3"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11</w:t>
            </w:r>
          </w:p>
        </w:tc>
        <w:tc>
          <w:tcPr>
            <w:tcW w:w="3578" w:type="pct"/>
            <w:shd w:val="clear" w:color="auto" w:fill="auto"/>
            <w:vAlign w:val="center"/>
          </w:tcPr>
          <w:p w14:paraId="7AE58297" w14:textId="52D22575"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印染厂活性污泥宏基因组文库中脱色酶的克隆及其脱色机理研究</w:t>
            </w:r>
          </w:p>
        </w:tc>
        <w:tc>
          <w:tcPr>
            <w:tcW w:w="937" w:type="pct"/>
            <w:vAlign w:val="center"/>
          </w:tcPr>
          <w:p w14:paraId="51CFD630" w14:textId="62F3E8C5"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245D3EFB" w14:textId="77777777" w:rsidTr="00D2637F">
        <w:trPr>
          <w:trHeight w:val="397"/>
          <w:jc w:val="center"/>
        </w:trPr>
        <w:tc>
          <w:tcPr>
            <w:tcW w:w="485" w:type="pct"/>
            <w:shd w:val="clear" w:color="auto" w:fill="auto"/>
            <w:vAlign w:val="center"/>
          </w:tcPr>
          <w:p w14:paraId="381BF3B2" w14:textId="4235C3A7"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12</w:t>
            </w:r>
          </w:p>
        </w:tc>
        <w:tc>
          <w:tcPr>
            <w:tcW w:w="3578" w:type="pct"/>
            <w:shd w:val="clear" w:color="auto" w:fill="auto"/>
            <w:vAlign w:val="center"/>
          </w:tcPr>
          <w:p w14:paraId="2360BC7F" w14:textId="239FC1B3"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面向机场安</w:t>
            </w:r>
            <w:proofErr w:type="gramStart"/>
            <w:r w:rsidRPr="00D2637F">
              <w:rPr>
                <w:rFonts w:cs="Arial" w:hint="eastAsia"/>
                <w:color w:val="000000"/>
                <w:sz w:val="21"/>
                <w:szCs w:val="21"/>
              </w:rPr>
              <w:t>保领域</w:t>
            </w:r>
            <w:proofErr w:type="gramEnd"/>
            <w:r w:rsidRPr="00D2637F">
              <w:rPr>
                <w:rFonts w:cs="Arial" w:hint="eastAsia"/>
                <w:color w:val="000000"/>
                <w:sz w:val="21"/>
                <w:szCs w:val="21"/>
              </w:rPr>
              <w:t>的多生物特征身份认证关键技术研究</w:t>
            </w:r>
          </w:p>
        </w:tc>
        <w:tc>
          <w:tcPr>
            <w:tcW w:w="937" w:type="pct"/>
            <w:vAlign w:val="center"/>
          </w:tcPr>
          <w:p w14:paraId="512C1CE4" w14:textId="42D6B64F"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5952FE25" w14:textId="77777777" w:rsidTr="00D2637F">
        <w:trPr>
          <w:trHeight w:val="397"/>
          <w:jc w:val="center"/>
        </w:trPr>
        <w:tc>
          <w:tcPr>
            <w:tcW w:w="485" w:type="pct"/>
            <w:shd w:val="clear" w:color="auto" w:fill="auto"/>
            <w:vAlign w:val="center"/>
          </w:tcPr>
          <w:p w14:paraId="14EAD722" w14:textId="421CDD13"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13</w:t>
            </w:r>
          </w:p>
        </w:tc>
        <w:tc>
          <w:tcPr>
            <w:tcW w:w="3578" w:type="pct"/>
            <w:shd w:val="clear" w:color="auto" w:fill="auto"/>
            <w:vAlign w:val="center"/>
          </w:tcPr>
          <w:p w14:paraId="104BF6B7" w14:textId="6859FCB7" w:rsidR="00596EFF" w:rsidRPr="00D2637F" w:rsidRDefault="00596EFF" w:rsidP="00D2637F">
            <w:pPr>
              <w:widowControl/>
              <w:topLinePunct w:val="0"/>
              <w:spacing w:line="240" w:lineRule="auto"/>
              <w:ind w:firstLineChars="0" w:firstLine="0"/>
              <w:jc w:val="left"/>
              <w:rPr>
                <w:rFonts w:cs="Arial"/>
                <w:color w:val="000000"/>
                <w:kern w:val="0"/>
                <w:sz w:val="21"/>
                <w:szCs w:val="21"/>
              </w:rPr>
            </w:pPr>
            <w:proofErr w:type="gramStart"/>
            <w:r w:rsidRPr="00D2637F">
              <w:rPr>
                <w:rFonts w:cs="Arial" w:hint="eastAsia"/>
                <w:color w:val="000000"/>
                <w:sz w:val="21"/>
                <w:szCs w:val="21"/>
              </w:rPr>
              <w:t>基于卤键作用</w:t>
            </w:r>
            <w:proofErr w:type="gramEnd"/>
            <w:r w:rsidRPr="00D2637F">
              <w:rPr>
                <w:rFonts w:cs="Arial"/>
                <w:color w:val="000000"/>
                <w:sz w:val="21"/>
                <w:szCs w:val="21"/>
              </w:rPr>
              <w:t xml:space="preserve"> PDHc-E1 </w:t>
            </w:r>
            <w:r w:rsidRPr="00D2637F">
              <w:rPr>
                <w:rFonts w:cs="Arial" w:hint="eastAsia"/>
                <w:color w:val="000000"/>
                <w:sz w:val="21"/>
                <w:szCs w:val="21"/>
              </w:rPr>
              <w:t>抑制剂的设计合成、杀菌活性</w:t>
            </w:r>
            <w:proofErr w:type="gramStart"/>
            <w:r w:rsidRPr="00D2637F">
              <w:rPr>
                <w:rFonts w:cs="Arial" w:hint="eastAsia"/>
                <w:color w:val="000000"/>
                <w:sz w:val="21"/>
                <w:szCs w:val="21"/>
              </w:rPr>
              <w:t>及构效</w:t>
            </w:r>
            <w:proofErr w:type="gramEnd"/>
            <w:r w:rsidRPr="00D2637F">
              <w:rPr>
                <w:rFonts w:cs="Arial" w:hint="eastAsia"/>
                <w:color w:val="000000"/>
                <w:sz w:val="21"/>
                <w:szCs w:val="21"/>
              </w:rPr>
              <w:t>关系研究</w:t>
            </w:r>
          </w:p>
        </w:tc>
        <w:tc>
          <w:tcPr>
            <w:tcW w:w="937" w:type="pct"/>
            <w:vAlign w:val="center"/>
          </w:tcPr>
          <w:p w14:paraId="4D448945" w14:textId="5F40D803"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3C8DFD82" w14:textId="77777777" w:rsidTr="00D2637F">
        <w:trPr>
          <w:trHeight w:val="397"/>
          <w:jc w:val="center"/>
        </w:trPr>
        <w:tc>
          <w:tcPr>
            <w:tcW w:w="485" w:type="pct"/>
            <w:shd w:val="clear" w:color="auto" w:fill="auto"/>
            <w:vAlign w:val="center"/>
          </w:tcPr>
          <w:p w14:paraId="4DF65096" w14:textId="55ABDBA2"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14</w:t>
            </w:r>
          </w:p>
        </w:tc>
        <w:tc>
          <w:tcPr>
            <w:tcW w:w="3578" w:type="pct"/>
            <w:shd w:val="clear" w:color="auto" w:fill="auto"/>
            <w:vAlign w:val="center"/>
          </w:tcPr>
          <w:p w14:paraId="7D7E5E55" w14:textId="3D15A8F3" w:rsidR="00596EFF" w:rsidRPr="00D2637F" w:rsidRDefault="00596EFF" w:rsidP="00D2637F">
            <w:pPr>
              <w:widowControl/>
              <w:topLinePunct w:val="0"/>
              <w:spacing w:line="240" w:lineRule="auto"/>
              <w:ind w:firstLineChars="0" w:firstLine="0"/>
              <w:jc w:val="left"/>
              <w:rPr>
                <w:rFonts w:cs="Arial"/>
                <w:color w:val="000000"/>
                <w:kern w:val="0"/>
                <w:sz w:val="21"/>
                <w:szCs w:val="21"/>
              </w:rPr>
            </w:pPr>
            <w:proofErr w:type="spellStart"/>
            <w:r w:rsidRPr="00D2637F">
              <w:rPr>
                <w:rFonts w:cs="Arial"/>
                <w:color w:val="000000"/>
                <w:sz w:val="21"/>
                <w:szCs w:val="21"/>
              </w:rPr>
              <w:t>Navier</w:t>
            </w:r>
            <w:proofErr w:type="spellEnd"/>
            <w:r w:rsidRPr="00D2637F">
              <w:rPr>
                <w:rFonts w:cs="Arial"/>
                <w:color w:val="000000"/>
                <w:sz w:val="21"/>
                <w:szCs w:val="21"/>
              </w:rPr>
              <w:t xml:space="preserve">-Stokes </w:t>
            </w:r>
            <w:r w:rsidRPr="00D2637F">
              <w:rPr>
                <w:rFonts w:cs="Arial" w:hint="eastAsia"/>
                <w:color w:val="000000"/>
                <w:sz w:val="21"/>
                <w:szCs w:val="21"/>
              </w:rPr>
              <w:t>方程组及相关模型的稳定性研究</w:t>
            </w:r>
          </w:p>
        </w:tc>
        <w:tc>
          <w:tcPr>
            <w:tcW w:w="937" w:type="pct"/>
            <w:vAlign w:val="center"/>
          </w:tcPr>
          <w:p w14:paraId="73F5ECE5" w14:textId="02FF369E"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67F95D99" w14:textId="77777777" w:rsidTr="00D2637F">
        <w:trPr>
          <w:trHeight w:val="397"/>
          <w:jc w:val="center"/>
        </w:trPr>
        <w:tc>
          <w:tcPr>
            <w:tcW w:w="485" w:type="pct"/>
            <w:shd w:val="clear" w:color="auto" w:fill="auto"/>
            <w:vAlign w:val="center"/>
          </w:tcPr>
          <w:p w14:paraId="671BB392" w14:textId="13DEF1B1"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15</w:t>
            </w:r>
          </w:p>
        </w:tc>
        <w:tc>
          <w:tcPr>
            <w:tcW w:w="3578" w:type="pct"/>
            <w:shd w:val="clear" w:color="auto" w:fill="auto"/>
            <w:vAlign w:val="center"/>
          </w:tcPr>
          <w:p w14:paraId="2CC4E578" w14:textId="6AEABFCF"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多糖电荷密度调控高压脉冲电场钝化</w:t>
            </w:r>
            <w:r w:rsidRPr="00D2637F">
              <w:rPr>
                <w:rFonts w:cs="Calibri"/>
                <w:color w:val="000000"/>
                <w:sz w:val="21"/>
                <w:szCs w:val="21"/>
              </w:rPr>
              <w:t>α</w:t>
            </w:r>
            <w:r w:rsidRPr="00D2637F">
              <w:rPr>
                <w:rFonts w:cs="Arial"/>
                <w:color w:val="000000"/>
                <w:sz w:val="21"/>
                <w:szCs w:val="21"/>
              </w:rPr>
              <w:t>-</w:t>
            </w:r>
            <w:r w:rsidRPr="00D2637F">
              <w:rPr>
                <w:rFonts w:cs="Arial" w:hint="eastAsia"/>
                <w:color w:val="000000"/>
                <w:sz w:val="21"/>
                <w:szCs w:val="21"/>
              </w:rPr>
              <w:t>淀粉酶的规律及机理研究</w:t>
            </w:r>
          </w:p>
        </w:tc>
        <w:tc>
          <w:tcPr>
            <w:tcW w:w="937" w:type="pct"/>
            <w:vAlign w:val="center"/>
          </w:tcPr>
          <w:p w14:paraId="18A408FC" w14:textId="4ACD54FF"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3D4AE889" w14:textId="77777777" w:rsidTr="00D2637F">
        <w:trPr>
          <w:trHeight w:val="397"/>
          <w:jc w:val="center"/>
        </w:trPr>
        <w:tc>
          <w:tcPr>
            <w:tcW w:w="485" w:type="pct"/>
            <w:shd w:val="clear" w:color="auto" w:fill="auto"/>
            <w:vAlign w:val="center"/>
          </w:tcPr>
          <w:p w14:paraId="3FEEC106" w14:textId="42428A96"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16</w:t>
            </w:r>
          </w:p>
        </w:tc>
        <w:tc>
          <w:tcPr>
            <w:tcW w:w="3578" w:type="pct"/>
            <w:shd w:val="clear" w:color="auto" w:fill="auto"/>
            <w:vAlign w:val="center"/>
          </w:tcPr>
          <w:p w14:paraId="456FDFF1" w14:textId="0DCB6F11"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循环荷载下结构性黏土的动力响应特征及主应力轴旋转效应</w:t>
            </w:r>
          </w:p>
        </w:tc>
        <w:tc>
          <w:tcPr>
            <w:tcW w:w="937" w:type="pct"/>
            <w:vAlign w:val="center"/>
          </w:tcPr>
          <w:p w14:paraId="6FEEF571" w14:textId="50709918"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05269869" w14:textId="77777777" w:rsidTr="00D2637F">
        <w:trPr>
          <w:trHeight w:val="397"/>
          <w:jc w:val="center"/>
        </w:trPr>
        <w:tc>
          <w:tcPr>
            <w:tcW w:w="485" w:type="pct"/>
            <w:shd w:val="clear" w:color="auto" w:fill="auto"/>
            <w:vAlign w:val="center"/>
          </w:tcPr>
          <w:p w14:paraId="2DE3F4ED" w14:textId="0AAE1739"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17</w:t>
            </w:r>
          </w:p>
        </w:tc>
        <w:tc>
          <w:tcPr>
            <w:tcW w:w="3578" w:type="pct"/>
            <w:shd w:val="clear" w:color="auto" w:fill="auto"/>
            <w:vAlign w:val="center"/>
          </w:tcPr>
          <w:p w14:paraId="1D3805FC" w14:textId="53BD8F97"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color w:val="000000"/>
                <w:sz w:val="21"/>
                <w:szCs w:val="21"/>
              </w:rPr>
              <w:t>TFR1/Fe2+</w:t>
            </w:r>
            <w:r w:rsidRPr="00D2637F">
              <w:rPr>
                <w:rFonts w:cs="Arial" w:hint="eastAsia"/>
                <w:color w:val="000000"/>
                <w:sz w:val="21"/>
                <w:szCs w:val="21"/>
              </w:rPr>
              <w:t>与</w:t>
            </w:r>
            <w:r w:rsidRPr="00D2637F">
              <w:rPr>
                <w:rFonts w:cs="Arial"/>
                <w:color w:val="000000"/>
                <w:sz w:val="21"/>
                <w:szCs w:val="21"/>
              </w:rPr>
              <w:t xml:space="preserve"> System XC-/GPX4 </w:t>
            </w:r>
            <w:proofErr w:type="gramStart"/>
            <w:r w:rsidRPr="00D2637F">
              <w:rPr>
                <w:rFonts w:cs="Arial" w:hint="eastAsia"/>
                <w:color w:val="000000"/>
                <w:sz w:val="21"/>
                <w:szCs w:val="21"/>
              </w:rPr>
              <w:t>介</w:t>
            </w:r>
            <w:proofErr w:type="gramEnd"/>
            <w:r w:rsidRPr="00D2637F">
              <w:rPr>
                <w:rFonts w:cs="Arial" w:hint="eastAsia"/>
                <w:color w:val="000000"/>
                <w:sz w:val="21"/>
                <w:szCs w:val="21"/>
              </w:rPr>
              <w:t>导的</w:t>
            </w:r>
            <w:proofErr w:type="gramStart"/>
            <w:r w:rsidRPr="00D2637F">
              <w:rPr>
                <w:rFonts w:cs="Arial" w:hint="eastAsia"/>
                <w:color w:val="000000"/>
                <w:sz w:val="21"/>
                <w:szCs w:val="21"/>
              </w:rPr>
              <w:t>铁死亡</w:t>
            </w:r>
            <w:proofErr w:type="gramEnd"/>
            <w:r w:rsidRPr="00D2637F">
              <w:rPr>
                <w:rFonts w:cs="Arial" w:hint="eastAsia"/>
                <w:color w:val="000000"/>
                <w:sz w:val="21"/>
                <w:szCs w:val="21"/>
              </w:rPr>
              <w:t>在氧化应激诱导的仔猪肠道损伤中的作用及其营养调控</w:t>
            </w:r>
          </w:p>
        </w:tc>
        <w:tc>
          <w:tcPr>
            <w:tcW w:w="937" w:type="pct"/>
            <w:vAlign w:val="center"/>
          </w:tcPr>
          <w:p w14:paraId="094A5EE1" w14:textId="2A3A824D"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hint="eastAsia"/>
                <w:color w:val="000000"/>
                <w:sz w:val="21"/>
                <w:szCs w:val="21"/>
              </w:rPr>
              <w:t>国家自然科学基金委员会</w:t>
            </w:r>
          </w:p>
        </w:tc>
      </w:tr>
      <w:tr w:rsidR="00596EFF" w:rsidRPr="00D2637F" w14:paraId="04BE3781" w14:textId="77777777" w:rsidTr="00D2637F">
        <w:trPr>
          <w:trHeight w:val="397"/>
          <w:jc w:val="center"/>
        </w:trPr>
        <w:tc>
          <w:tcPr>
            <w:tcW w:w="485" w:type="pct"/>
            <w:shd w:val="clear" w:color="auto" w:fill="auto"/>
            <w:vAlign w:val="center"/>
          </w:tcPr>
          <w:p w14:paraId="732E9C17" w14:textId="21A593C6"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18</w:t>
            </w:r>
          </w:p>
        </w:tc>
        <w:tc>
          <w:tcPr>
            <w:tcW w:w="3578" w:type="pct"/>
            <w:shd w:val="clear" w:color="auto" w:fill="auto"/>
            <w:vAlign w:val="center"/>
          </w:tcPr>
          <w:p w14:paraId="5E271C15" w14:textId="6822D790" w:rsidR="00596EFF" w:rsidRPr="00D2637F" w:rsidRDefault="00596EFF" w:rsidP="00D2637F">
            <w:pPr>
              <w:widowControl/>
              <w:topLinePunct w:val="0"/>
              <w:spacing w:line="240" w:lineRule="auto"/>
              <w:ind w:firstLineChars="0" w:firstLine="0"/>
              <w:jc w:val="left"/>
              <w:rPr>
                <w:rFonts w:cs="Arial"/>
                <w:color w:val="000000"/>
                <w:kern w:val="0"/>
                <w:sz w:val="21"/>
                <w:szCs w:val="21"/>
              </w:rPr>
            </w:pPr>
            <w:proofErr w:type="gramStart"/>
            <w:r w:rsidRPr="00D2637F">
              <w:rPr>
                <w:rFonts w:cs="Arial" w:hint="eastAsia"/>
                <w:color w:val="000000"/>
                <w:sz w:val="21"/>
                <w:szCs w:val="21"/>
              </w:rPr>
              <w:t>液蛋制品</w:t>
            </w:r>
            <w:proofErr w:type="gramEnd"/>
            <w:r w:rsidRPr="00D2637F">
              <w:rPr>
                <w:rFonts w:cs="Arial" w:hint="eastAsia"/>
                <w:color w:val="000000"/>
                <w:sz w:val="21"/>
                <w:szCs w:val="21"/>
              </w:rPr>
              <w:t>贮运期间品质减损控制技术研究</w:t>
            </w:r>
          </w:p>
        </w:tc>
        <w:tc>
          <w:tcPr>
            <w:tcW w:w="937" w:type="pct"/>
            <w:vAlign w:val="center"/>
          </w:tcPr>
          <w:p w14:paraId="1D6D4A0B" w14:textId="1BB497D7"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29D3A08D" w14:textId="77777777" w:rsidTr="00D2637F">
        <w:trPr>
          <w:trHeight w:val="397"/>
          <w:jc w:val="center"/>
        </w:trPr>
        <w:tc>
          <w:tcPr>
            <w:tcW w:w="485" w:type="pct"/>
            <w:shd w:val="clear" w:color="auto" w:fill="auto"/>
            <w:vAlign w:val="center"/>
          </w:tcPr>
          <w:p w14:paraId="187BAAC9" w14:textId="7A31D57D"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19</w:t>
            </w:r>
          </w:p>
        </w:tc>
        <w:tc>
          <w:tcPr>
            <w:tcW w:w="3578" w:type="pct"/>
            <w:shd w:val="clear" w:color="auto" w:fill="auto"/>
            <w:vAlign w:val="center"/>
          </w:tcPr>
          <w:p w14:paraId="5B53A5A7" w14:textId="64D81A10"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畜类预制调理食品制造关键技术与新产品研究</w:t>
            </w:r>
          </w:p>
        </w:tc>
        <w:tc>
          <w:tcPr>
            <w:tcW w:w="937" w:type="pct"/>
            <w:vAlign w:val="center"/>
          </w:tcPr>
          <w:p w14:paraId="3306E032" w14:textId="516CC92E"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719202BC" w14:textId="77777777" w:rsidTr="00D2637F">
        <w:trPr>
          <w:trHeight w:val="397"/>
          <w:jc w:val="center"/>
        </w:trPr>
        <w:tc>
          <w:tcPr>
            <w:tcW w:w="485" w:type="pct"/>
            <w:shd w:val="clear" w:color="auto" w:fill="auto"/>
            <w:vAlign w:val="center"/>
          </w:tcPr>
          <w:p w14:paraId="31782907" w14:textId="556EBCBB"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20</w:t>
            </w:r>
          </w:p>
        </w:tc>
        <w:tc>
          <w:tcPr>
            <w:tcW w:w="3578" w:type="pct"/>
            <w:shd w:val="clear" w:color="auto" w:fill="auto"/>
            <w:vAlign w:val="center"/>
          </w:tcPr>
          <w:p w14:paraId="69CAC4B6" w14:textId="144B35AB" w:rsidR="00596EFF" w:rsidRPr="00D2637F" w:rsidRDefault="00596EFF" w:rsidP="00D2637F">
            <w:pPr>
              <w:widowControl/>
              <w:topLinePunct w:val="0"/>
              <w:spacing w:line="240" w:lineRule="auto"/>
              <w:ind w:firstLineChars="0" w:firstLine="0"/>
              <w:jc w:val="left"/>
              <w:rPr>
                <w:rFonts w:cs="Arial"/>
                <w:color w:val="000000"/>
                <w:kern w:val="0"/>
                <w:sz w:val="21"/>
                <w:szCs w:val="21"/>
              </w:rPr>
            </w:pPr>
            <w:proofErr w:type="gramStart"/>
            <w:r w:rsidRPr="00D2637F">
              <w:rPr>
                <w:rFonts w:cs="Arial"/>
                <w:color w:val="000000"/>
                <w:sz w:val="21"/>
                <w:szCs w:val="21"/>
              </w:rPr>
              <w:t>藻油精制</w:t>
            </w:r>
            <w:proofErr w:type="gramEnd"/>
            <w:r w:rsidRPr="00D2637F">
              <w:rPr>
                <w:rFonts w:cs="Arial"/>
                <w:color w:val="000000"/>
                <w:sz w:val="21"/>
                <w:szCs w:val="21"/>
              </w:rPr>
              <w:t>技术</w:t>
            </w:r>
            <w:proofErr w:type="gramStart"/>
            <w:r w:rsidRPr="00D2637F">
              <w:rPr>
                <w:rFonts w:cs="Arial"/>
                <w:color w:val="000000"/>
                <w:sz w:val="21"/>
                <w:szCs w:val="21"/>
              </w:rPr>
              <w:t>及微藻食用油</w:t>
            </w:r>
            <w:proofErr w:type="gramEnd"/>
            <w:r w:rsidRPr="00D2637F">
              <w:rPr>
                <w:rFonts w:cs="Arial"/>
                <w:color w:val="000000"/>
                <w:sz w:val="21"/>
                <w:szCs w:val="21"/>
              </w:rPr>
              <w:t>品质研究</w:t>
            </w:r>
          </w:p>
        </w:tc>
        <w:tc>
          <w:tcPr>
            <w:tcW w:w="937" w:type="pct"/>
            <w:vAlign w:val="center"/>
          </w:tcPr>
          <w:p w14:paraId="22E97749" w14:textId="24568B88"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352FDC6B" w14:textId="77777777" w:rsidTr="00D2637F">
        <w:trPr>
          <w:trHeight w:val="397"/>
          <w:jc w:val="center"/>
        </w:trPr>
        <w:tc>
          <w:tcPr>
            <w:tcW w:w="485" w:type="pct"/>
            <w:shd w:val="clear" w:color="auto" w:fill="auto"/>
            <w:vAlign w:val="center"/>
          </w:tcPr>
          <w:p w14:paraId="78EE114F" w14:textId="2733B2E7"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21</w:t>
            </w:r>
          </w:p>
        </w:tc>
        <w:tc>
          <w:tcPr>
            <w:tcW w:w="3578" w:type="pct"/>
            <w:shd w:val="clear" w:color="auto" w:fill="auto"/>
            <w:vAlign w:val="center"/>
          </w:tcPr>
          <w:p w14:paraId="601AEC99" w14:textId="0563213D"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全麦粉加工与品质改良关键技术装备研究与示范</w:t>
            </w:r>
          </w:p>
        </w:tc>
        <w:tc>
          <w:tcPr>
            <w:tcW w:w="937" w:type="pct"/>
            <w:vAlign w:val="center"/>
          </w:tcPr>
          <w:p w14:paraId="03F3A5E4" w14:textId="46FEC20E"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766F2B22" w14:textId="77777777" w:rsidTr="00D2637F">
        <w:trPr>
          <w:trHeight w:val="397"/>
          <w:jc w:val="center"/>
        </w:trPr>
        <w:tc>
          <w:tcPr>
            <w:tcW w:w="485" w:type="pct"/>
            <w:shd w:val="clear" w:color="auto" w:fill="auto"/>
            <w:vAlign w:val="center"/>
          </w:tcPr>
          <w:p w14:paraId="2DFC3080" w14:textId="366762F6"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22</w:t>
            </w:r>
          </w:p>
        </w:tc>
        <w:tc>
          <w:tcPr>
            <w:tcW w:w="3578" w:type="pct"/>
            <w:shd w:val="clear" w:color="auto" w:fill="auto"/>
            <w:vAlign w:val="center"/>
          </w:tcPr>
          <w:p w14:paraId="3EDD759B" w14:textId="374C42F8"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hint="eastAsia"/>
                <w:color w:val="000000"/>
                <w:sz w:val="21"/>
                <w:szCs w:val="21"/>
              </w:rPr>
              <w:t>抗菌药物代谢转归及环境微生态风险评估</w:t>
            </w:r>
          </w:p>
        </w:tc>
        <w:tc>
          <w:tcPr>
            <w:tcW w:w="937" w:type="pct"/>
            <w:vAlign w:val="center"/>
          </w:tcPr>
          <w:p w14:paraId="50F587FF" w14:textId="03B20880"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r w:rsidR="00596EFF" w:rsidRPr="00D2637F" w14:paraId="1C3D93C9" w14:textId="77777777" w:rsidTr="00D2637F">
        <w:trPr>
          <w:trHeight w:val="397"/>
          <w:jc w:val="center"/>
        </w:trPr>
        <w:tc>
          <w:tcPr>
            <w:tcW w:w="485" w:type="pct"/>
            <w:tcBorders>
              <w:bottom w:val="single" w:sz="4" w:space="0" w:color="auto"/>
            </w:tcBorders>
            <w:shd w:val="clear" w:color="auto" w:fill="auto"/>
            <w:vAlign w:val="center"/>
          </w:tcPr>
          <w:p w14:paraId="7EC3BCBF" w14:textId="5FFCD942"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23</w:t>
            </w:r>
          </w:p>
        </w:tc>
        <w:tc>
          <w:tcPr>
            <w:tcW w:w="3578" w:type="pct"/>
            <w:tcBorders>
              <w:bottom w:val="single" w:sz="4" w:space="0" w:color="auto"/>
            </w:tcBorders>
            <w:shd w:val="clear" w:color="auto" w:fill="auto"/>
            <w:vAlign w:val="center"/>
          </w:tcPr>
          <w:p w14:paraId="362CEDEA" w14:textId="0227B31D"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color w:val="000000"/>
                <w:sz w:val="21"/>
                <w:szCs w:val="21"/>
              </w:rPr>
              <w:t>重要风险因子生物利用率研究</w:t>
            </w:r>
          </w:p>
        </w:tc>
        <w:tc>
          <w:tcPr>
            <w:tcW w:w="937" w:type="pct"/>
            <w:tcBorders>
              <w:bottom w:val="single" w:sz="4" w:space="0" w:color="auto"/>
            </w:tcBorders>
            <w:vAlign w:val="center"/>
          </w:tcPr>
          <w:p w14:paraId="74AFEDAA" w14:textId="480F15DC"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hint="eastAsia"/>
                <w:color w:val="000000"/>
                <w:sz w:val="21"/>
                <w:szCs w:val="21"/>
              </w:rPr>
              <w:t>国家食品安全风险评估中心</w:t>
            </w:r>
          </w:p>
        </w:tc>
      </w:tr>
      <w:tr w:rsidR="00596EFF" w:rsidRPr="00D2637F" w14:paraId="3ACC72DB" w14:textId="77777777" w:rsidTr="00D2637F">
        <w:trPr>
          <w:trHeight w:val="397"/>
          <w:jc w:val="center"/>
        </w:trPr>
        <w:tc>
          <w:tcPr>
            <w:tcW w:w="485" w:type="pct"/>
            <w:tcBorders>
              <w:bottom w:val="single" w:sz="12" w:space="0" w:color="auto"/>
            </w:tcBorders>
            <w:shd w:val="clear" w:color="auto" w:fill="auto"/>
            <w:vAlign w:val="center"/>
          </w:tcPr>
          <w:p w14:paraId="1A1603D9" w14:textId="05C666DB"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24</w:t>
            </w:r>
          </w:p>
        </w:tc>
        <w:tc>
          <w:tcPr>
            <w:tcW w:w="3578" w:type="pct"/>
            <w:tcBorders>
              <w:bottom w:val="single" w:sz="12" w:space="0" w:color="auto"/>
            </w:tcBorders>
            <w:shd w:val="clear" w:color="auto" w:fill="auto"/>
            <w:vAlign w:val="center"/>
          </w:tcPr>
          <w:p w14:paraId="599E5214" w14:textId="27648014" w:rsidR="00596EFF" w:rsidRPr="00D2637F" w:rsidRDefault="00596EFF" w:rsidP="00D2637F">
            <w:pPr>
              <w:widowControl/>
              <w:topLinePunct w:val="0"/>
              <w:spacing w:line="240" w:lineRule="auto"/>
              <w:ind w:firstLineChars="0" w:firstLine="0"/>
              <w:jc w:val="left"/>
              <w:rPr>
                <w:rFonts w:cs="Arial"/>
                <w:color w:val="000000"/>
                <w:kern w:val="0"/>
                <w:sz w:val="21"/>
                <w:szCs w:val="21"/>
              </w:rPr>
            </w:pPr>
            <w:r w:rsidRPr="00D2637F">
              <w:rPr>
                <w:rFonts w:cs="Arial"/>
                <w:color w:val="000000"/>
                <w:sz w:val="21"/>
                <w:szCs w:val="21"/>
              </w:rPr>
              <w:t>畜禽水产品品质的环境响应机理研究</w:t>
            </w:r>
          </w:p>
        </w:tc>
        <w:tc>
          <w:tcPr>
            <w:tcW w:w="937" w:type="pct"/>
            <w:tcBorders>
              <w:bottom w:val="single" w:sz="12" w:space="0" w:color="auto"/>
            </w:tcBorders>
            <w:vAlign w:val="center"/>
          </w:tcPr>
          <w:p w14:paraId="29BFB696" w14:textId="559252A9" w:rsidR="00596EFF" w:rsidRPr="00D2637F" w:rsidRDefault="00596EFF" w:rsidP="00596EFF">
            <w:pPr>
              <w:widowControl/>
              <w:topLinePunct w:val="0"/>
              <w:spacing w:line="240" w:lineRule="auto"/>
              <w:ind w:firstLineChars="0" w:firstLine="0"/>
              <w:jc w:val="center"/>
              <w:rPr>
                <w:rFonts w:cs="Arial"/>
                <w:color w:val="000000"/>
                <w:kern w:val="0"/>
                <w:sz w:val="21"/>
                <w:szCs w:val="21"/>
              </w:rPr>
            </w:pPr>
            <w:r w:rsidRPr="00D2637F">
              <w:rPr>
                <w:rFonts w:cs="Arial"/>
                <w:color w:val="000000"/>
                <w:sz w:val="21"/>
                <w:szCs w:val="21"/>
              </w:rPr>
              <w:t>科技部</w:t>
            </w:r>
          </w:p>
        </w:tc>
      </w:tr>
    </w:tbl>
    <w:p w14:paraId="26CE2E5F" w14:textId="5DE4E6C3" w:rsidR="00960687" w:rsidRDefault="00960687" w:rsidP="00960687">
      <w:pPr>
        <w:ind w:firstLine="560"/>
      </w:pPr>
      <w:r>
        <w:rPr>
          <w:rFonts w:hint="eastAsia"/>
        </w:rPr>
        <w:t>3</w:t>
      </w:r>
      <w:r>
        <w:t>.1.</w:t>
      </w:r>
      <w:r w:rsidR="0069761A">
        <w:t>4</w:t>
      </w:r>
      <w:r w:rsidRPr="00960687">
        <w:rPr>
          <w:rFonts w:hint="eastAsia"/>
        </w:rPr>
        <w:t>省部级及以上科技创新平台</w:t>
      </w:r>
    </w:p>
    <w:p w14:paraId="375E97A3" w14:textId="71358FE0" w:rsidR="00960687" w:rsidRPr="004D763A" w:rsidRDefault="00960687" w:rsidP="00FF501A">
      <w:pPr>
        <w:ind w:firstLine="560"/>
      </w:pPr>
      <w:r w:rsidRPr="004D763A">
        <w:t>该指标设定分值</w:t>
      </w:r>
      <w:r>
        <w:t>1</w:t>
      </w:r>
      <w:r w:rsidRPr="004D763A">
        <w:t>分，评价标准值为</w:t>
      </w:r>
      <w:r w:rsidRPr="004050C2">
        <w:rPr>
          <w:rFonts w:hint="eastAsia"/>
        </w:rPr>
        <w:t>≥</w:t>
      </w:r>
      <w:r>
        <w:t>2</w:t>
      </w:r>
      <w:r>
        <w:rPr>
          <w:rFonts w:hint="eastAsia"/>
        </w:rPr>
        <w:t>个（计划标准）</w:t>
      </w:r>
      <w:r w:rsidRPr="004D763A">
        <w:t>。</w:t>
      </w:r>
      <w:r>
        <w:rPr>
          <w:rFonts w:hint="eastAsia"/>
        </w:rPr>
        <w:t>实际新增</w:t>
      </w:r>
      <w:r>
        <w:t>2</w:t>
      </w:r>
      <w:r>
        <w:rPr>
          <w:rFonts w:hint="eastAsia"/>
        </w:rPr>
        <w:t>个，</w:t>
      </w:r>
      <w:r w:rsidRPr="004D763A">
        <w:rPr>
          <w:szCs w:val="28"/>
        </w:rPr>
        <w:t>评价指标完成率</w:t>
      </w:r>
      <w:r>
        <w:rPr>
          <w:szCs w:val="28"/>
        </w:rPr>
        <w:t>100</w:t>
      </w:r>
      <w:r>
        <w:rPr>
          <w:rFonts w:hint="eastAsia"/>
          <w:szCs w:val="28"/>
        </w:rPr>
        <w:t>%</w:t>
      </w:r>
      <w:r w:rsidRPr="004D763A">
        <w:t>；实得</w:t>
      </w:r>
      <w:r>
        <w:t>1</w:t>
      </w:r>
      <w:r>
        <w:rPr>
          <w:rFonts w:hint="eastAsia"/>
        </w:rPr>
        <w:t>分</w:t>
      </w:r>
      <w:r w:rsidRPr="004D763A">
        <w:t>，得分率</w:t>
      </w:r>
      <w:r>
        <w:t>100</w:t>
      </w:r>
      <w:r>
        <w:rPr>
          <w:rFonts w:hint="eastAsia"/>
        </w:rPr>
        <w:t>%</w:t>
      </w:r>
      <w:r w:rsidRPr="004D763A">
        <w:t>。</w:t>
      </w:r>
    </w:p>
    <w:p w14:paraId="134CA23A" w14:textId="2E689CE1" w:rsidR="00870825" w:rsidRDefault="00960687" w:rsidP="00FF501A">
      <w:pPr>
        <w:ind w:firstLine="560"/>
      </w:pPr>
      <w:r w:rsidRPr="00B57251">
        <w:rPr>
          <w:rFonts w:ascii="仿宋_GB2312" w:hint="eastAsia"/>
          <w:bCs/>
        </w:rPr>
        <w:t>评</w:t>
      </w:r>
      <w:r w:rsidRPr="00FF501A">
        <w:rPr>
          <w:rFonts w:hint="eastAsia"/>
        </w:rPr>
        <w:t>价说明：</w:t>
      </w:r>
      <w:r w:rsidR="00053A3A">
        <w:rPr>
          <w:rFonts w:hint="eastAsia"/>
        </w:rPr>
        <w:t>一是</w:t>
      </w:r>
      <w:r w:rsidRPr="00FF501A">
        <w:rPr>
          <w:rFonts w:hint="eastAsia"/>
        </w:rPr>
        <w:t>2</w:t>
      </w:r>
      <w:r w:rsidRPr="00FF501A">
        <w:t>018</w:t>
      </w:r>
      <w:r w:rsidRPr="00FF501A">
        <w:rPr>
          <w:rFonts w:hint="eastAsia"/>
        </w:rPr>
        <w:t>年</w:t>
      </w:r>
      <w:r w:rsidR="00870825" w:rsidRPr="00FF501A">
        <w:rPr>
          <w:rFonts w:hint="eastAsia"/>
        </w:rPr>
        <w:t>5</w:t>
      </w:r>
      <w:r w:rsidR="00870825" w:rsidRPr="00FF501A">
        <w:rPr>
          <w:rFonts w:hint="eastAsia"/>
        </w:rPr>
        <w:t>月</w:t>
      </w:r>
      <w:r w:rsidRPr="00FF501A">
        <w:rPr>
          <w:rFonts w:hint="eastAsia"/>
        </w:rPr>
        <w:t>，</w:t>
      </w:r>
      <w:r w:rsidR="00870825" w:rsidRPr="00FF501A">
        <w:rPr>
          <w:rFonts w:hint="eastAsia"/>
        </w:rPr>
        <w:t>经国家粮食和物资储备局批准，</w:t>
      </w:r>
      <w:r w:rsidR="005B0412" w:rsidRPr="00FF501A">
        <w:rPr>
          <w:rFonts w:hint="eastAsia"/>
        </w:rPr>
        <w:t>学校</w:t>
      </w:r>
      <w:r w:rsidR="00870825" w:rsidRPr="00FF501A">
        <w:rPr>
          <w:rFonts w:hint="eastAsia"/>
        </w:rPr>
        <w:t>组</w:t>
      </w:r>
      <w:r w:rsidR="00870825" w:rsidRPr="00FF501A">
        <w:rPr>
          <w:rFonts w:hint="eastAsia"/>
        </w:rPr>
        <w:lastRenderedPageBreak/>
        <w:t>织建设“国家粮食技术转移（武汉）中心”，开展粮食行业科</w:t>
      </w:r>
      <w:r w:rsidR="00F54CDC">
        <w:rPr>
          <w:rFonts w:hint="eastAsia"/>
        </w:rPr>
        <w:t>研</w:t>
      </w:r>
      <w:r w:rsidR="00870825" w:rsidRPr="00FF501A">
        <w:rPr>
          <w:rFonts w:hint="eastAsia"/>
        </w:rPr>
        <w:t>创新</w:t>
      </w:r>
      <w:r w:rsidR="00870825">
        <w:rPr>
          <w:rFonts w:hint="eastAsia"/>
        </w:rPr>
        <w:t>工作。</w:t>
      </w:r>
      <w:r w:rsidR="00053A3A">
        <w:rPr>
          <w:rFonts w:hint="eastAsia"/>
        </w:rPr>
        <w:t>二是</w:t>
      </w:r>
      <w:r w:rsidR="00870825">
        <w:rPr>
          <w:rFonts w:hint="eastAsia"/>
        </w:rPr>
        <w:t>2</w:t>
      </w:r>
      <w:r w:rsidR="00870825">
        <w:t>018</w:t>
      </w:r>
      <w:r w:rsidR="00870825">
        <w:rPr>
          <w:rFonts w:hint="eastAsia"/>
        </w:rPr>
        <w:t>年</w:t>
      </w:r>
      <w:r w:rsidR="00870825">
        <w:rPr>
          <w:rFonts w:hint="eastAsia"/>
        </w:rPr>
        <w:t>9</w:t>
      </w:r>
      <w:r w:rsidR="00870825">
        <w:rPr>
          <w:rFonts w:hint="eastAsia"/>
        </w:rPr>
        <w:t>月，经农业农村部办公厅研究决定，学校与</w:t>
      </w:r>
      <w:r w:rsidR="00870825" w:rsidRPr="00870825">
        <w:rPr>
          <w:rFonts w:hint="eastAsia"/>
        </w:rPr>
        <w:t>恩施德</w:t>
      </w:r>
      <w:proofErr w:type="gramStart"/>
      <w:r w:rsidR="00870825" w:rsidRPr="00870825">
        <w:rPr>
          <w:rFonts w:hint="eastAsia"/>
        </w:rPr>
        <w:t>源健康</w:t>
      </w:r>
      <w:proofErr w:type="gramEnd"/>
      <w:r w:rsidR="00870825" w:rsidRPr="00870825">
        <w:rPr>
          <w:rFonts w:hint="eastAsia"/>
        </w:rPr>
        <w:t>科技发展有限公司</w:t>
      </w:r>
      <w:r w:rsidR="00870825">
        <w:rPr>
          <w:rFonts w:hint="eastAsia"/>
        </w:rPr>
        <w:t>共同成立“</w:t>
      </w:r>
      <w:r w:rsidR="00870825" w:rsidRPr="00870825">
        <w:rPr>
          <w:rFonts w:hint="eastAsia"/>
        </w:rPr>
        <w:t>国家富硒农产品加工技术研发专业中心</w:t>
      </w:r>
      <w:r w:rsidR="00870825">
        <w:rPr>
          <w:rFonts w:hint="eastAsia"/>
        </w:rPr>
        <w:t>”，</w:t>
      </w:r>
      <w:r w:rsidR="00F54CDC">
        <w:rPr>
          <w:rFonts w:hint="eastAsia"/>
        </w:rPr>
        <w:t>主要为</w:t>
      </w:r>
      <w:proofErr w:type="gramStart"/>
      <w:r w:rsidR="00F54CDC">
        <w:rPr>
          <w:rFonts w:hint="eastAsia"/>
        </w:rPr>
        <w:t>硒产业</w:t>
      </w:r>
      <w:proofErr w:type="gramEnd"/>
      <w:r w:rsidR="00F54CDC">
        <w:rPr>
          <w:rFonts w:hint="eastAsia"/>
        </w:rPr>
        <w:t>发展提</w:t>
      </w:r>
      <w:r w:rsidR="00F54CDC">
        <w:t>供平台支撑</w:t>
      </w:r>
      <w:r w:rsidR="00F54CDC">
        <w:rPr>
          <w:rFonts w:hint="eastAsia"/>
        </w:rPr>
        <w:t>。</w:t>
      </w:r>
    </w:p>
    <w:p w14:paraId="5F3C23CE" w14:textId="0B70A48E" w:rsidR="00960687" w:rsidRDefault="00960687" w:rsidP="00960687">
      <w:pPr>
        <w:ind w:firstLine="560"/>
      </w:pPr>
      <w:r>
        <w:rPr>
          <w:rFonts w:hint="eastAsia"/>
        </w:rPr>
        <w:t>3</w:t>
      </w:r>
      <w:r>
        <w:t>.1.</w:t>
      </w:r>
      <w:r w:rsidR="0069761A">
        <w:t>5</w:t>
      </w:r>
      <w:r w:rsidRPr="00960687">
        <w:rPr>
          <w:rFonts w:hint="eastAsia"/>
        </w:rPr>
        <w:t>举办学术会议及专家讲学</w:t>
      </w:r>
    </w:p>
    <w:p w14:paraId="21367958" w14:textId="3FDF7EA7" w:rsidR="00960687" w:rsidRPr="004D763A" w:rsidRDefault="00960687" w:rsidP="00960687">
      <w:pPr>
        <w:ind w:firstLine="560"/>
      </w:pPr>
      <w:r w:rsidRPr="004D763A">
        <w:t>该指标设定分值</w:t>
      </w:r>
      <w:r>
        <w:t>1</w:t>
      </w:r>
      <w:r w:rsidRPr="004D763A">
        <w:t>分，评价标准值为</w:t>
      </w:r>
      <w:r w:rsidRPr="004050C2">
        <w:rPr>
          <w:rFonts w:hint="eastAsia"/>
        </w:rPr>
        <w:t>≥</w:t>
      </w:r>
      <w:r>
        <w:t>25</w:t>
      </w:r>
      <w:r>
        <w:rPr>
          <w:rFonts w:hint="eastAsia"/>
        </w:rPr>
        <w:t>次（计划标准）</w:t>
      </w:r>
      <w:r w:rsidRPr="004D763A">
        <w:t>。</w:t>
      </w:r>
      <w:r>
        <w:rPr>
          <w:rFonts w:hint="eastAsia"/>
        </w:rPr>
        <w:t>实际举办</w:t>
      </w:r>
      <w:r>
        <w:rPr>
          <w:rFonts w:hint="eastAsia"/>
        </w:rPr>
        <w:t>6</w:t>
      </w:r>
      <w:r>
        <w:t>9</w:t>
      </w:r>
      <w:r>
        <w:rPr>
          <w:rFonts w:hint="eastAsia"/>
        </w:rPr>
        <w:t>次，</w:t>
      </w:r>
      <w:r w:rsidRPr="004D763A">
        <w:rPr>
          <w:szCs w:val="28"/>
        </w:rPr>
        <w:t>评价指标完成率</w:t>
      </w:r>
      <w:r>
        <w:rPr>
          <w:szCs w:val="28"/>
        </w:rPr>
        <w:t>276</w:t>
      </w:r>
      <w:r>
        <w:rPr>
          <w:rFonts w:hint="eastAsia"/>
          <w:szCs w:val="28"/>
        </w:rPr>
        <w:t>%</w:t>
      </w:r>
      <w:r w:rsidRPr="004D763A">
        <w:t>；实得</w:t>
      </w:r>
      <w:r>
        <w:t>1</w:t>
      </w:r>
      <w:r>
        <w:rPr>
          <w:rFonts w:hint="eastAsia"/>
        </w:rPr>
        <w:t>分</w:t>
      </w:r>
      <w:r w:rsidRPr="004D763A">
        <w:t>，得分率</w:t>
      </w:r>
      <w:r>
        <w:t>100</w:t>
      </w:r>
      <w:r>
        <w:rPr>
          <w:rFonts w:hint="eastAsia"/>
        </w:rPr>
        <w:t>%</w:t>
      </w:r>
      <w:r w:rsidRPr="004D763A">
        <w:t>。</w:t>
      </w:r>
    </w:p>
    <w:p w14:paraId="201230FB" w14:textId="2C13707D" w:rsidR="00EC70D4" w:rsidRDefault="00960687" w:rsidP="00960687">
      <w:pPr>
        <w:ind w:firstLine="560"/>
      </w:pPr>
      <w:r w:rsidRPr="00B57251">
        <w:rPr>
          <w:rFonts w:ascii="仿宋_GB2312" w:hint="eastAsia"/>
          <w:bCs/>
        </w:rPr>
        <w:t>评价说明：</w:t>
      </w:r>
      <w:r w:rsidR="00E6187F" w:rsidRPr="00EB509A">
        <w:rPr>
          <w:rFonts w:hint="eastAsia"/>
        </w:rPr>
        <w:t>2</w:t>
      </w:r>
      <w:r w:rsidR="00E6187F" w:rsidRPr="00EB509A">
        <w:t>018</w:t>
      </w:r>
      <w:r w:rsidR="00E6187F" w:rsidRPr="00EB509A">
        <w:rPr>
          <w:rFonts w:hint="eastAsia"/>
        </w:rPr>
        <w:t>年</w:t>
      </w:r>
      <w:r w:rsidR="00EB509A" w:rsidRPr="00EB509A">
        <w:rPr>
          <w:rFonts w:hint="eastAsia"/>
        </w:rPr>
        <w:t>聘请国内外知名专家学者来校讲学</w:t>
      </w:r>
      <w:r w:rsidR="00EB509A" w:rsidRPr="00EB509A">
        <w:rPr>
          <w:rFonts w:hint="eastAsia"/>
        </w:rPr>
        <w:t>6</w:t>
      </w:r>
      <w:r w:rsidR="00EB509A" w:rsidRPr="00EB509A">
        <w:t>3</w:t>
      </w:r>
      <w:r w:rsidR="00EB509A" w:rsidRPr="00EB509A">
        <w:rPr>
          <w:rFonts w:hint="eastAsia"/>
        </w:rPr>
        <w:t>次</w:t>
      </w:r>
      <w:r w:rsidR="00FF501A">
        <w:rPr>
          <w:rFonts w:hint="eastAsia"/>
        </w:rPr>
        <w:t>。其中：国内专家讲学</w:t>
      </w:r>
      <w:r w:rsidR="00FF501A">
        <w:rPr>
          <w:rFonts w:hint="eastAsia"/>
        </w:rPr>
        <w:t>3</w:t>
      </w:r>
      <w:r w:rsidR="00FF501A">
        <w:t>6</w:t>
      </w:r>
      <w:r w:rsidR="00FF501A">
        <w:rPr>
          <w:rFonts w:hint="eastAsia"/>
        </w:rPr>
        <w:t>次，国外专家讲学</w:t>
      </w:r>
      <w:r w:rsidR="00FF501A">
        <w:rPr>
          <w:rFonts w:hint="eastAsia"/>
        </w:rPr>
        <w:t>2</w:t>
      </w:r>
      <w:r w:rsidR="00FF501A">
        <w:t>7</w:t>
      </w:r>
      <w:r w:rsidR="00FF501A">
        <w:rPr>
          <w:rFonts w:hint="eastAsia"/>
        </w:rPr>
        <w:t>次。</w:t>
      </w:r>
      <w:r w:rsidR="00FF501A" w:rsidRPr="00EB509A">
        <w:rPr>
          <w:rFonts w:hint="eastAsia"/>
        </w:rPr>
        <w:t>举</w:t>
      </w:r>
      <w:r w:rsidR="00FF501A">
        <w:rPr>
          <w:rFonts w:hint="eastAsia"/>
        </w:rPr>
        <w:t>办</w:t>
      </w:r>
      <w:r w:rsidR="00FF501A" w:rsidRPr="00EB509A">
        <w:rPr>
          <w:rFonts w:hint="eastAsia"/>
        </w:rPr>
        <w:t>学术会议</w:t>
      </w:r>
      <w:r w:rsidR="00FF501A" w:rsidRPr="00EB509A">
        <w:rPr>
          <w:rFonts w:hint="eastAsia"/>
        </w:rPr>
        <w:t>6</w:t>
      </w:r>
      <w:r w:rsidR="00FF501A" w:rsidRPr="00EB509A">
        <w:rPr>
          <w:rFonts w:hint="eastAsia"/>
        </w:rPr>
        <w:t>次（详见表</w:t>
      </w:r>
      <w:r w:rsidR="00FF501A" w:rsidRPr="00EB509A">
        <w:t>9</w:t>
      </w:r>
      <w:r w:rsidR="00FF501A" w:rsidRPr="00EB509A">
        <w:rPr>
          <w:rFonts w:hint="eastAsia"/>
        </w:rPr>
        <w:t>）</w:t>
      </w:r>
      <w:r w:rsidR="00FF501A">
        <w:rPr>
          <w:rFonts w:hint="eastAsia"/>
        </w:rPr>
        <w:t>。</w:t>
      </w:r>
    </w:p>
    <w:p w14:paraId="1F32B3BF" w14:textId="01FAEBB4" w:rsidR="00FF501A" w:rsidRPr="00DC2C7A" w:rsidRDefault="00FF501A" w:rsidP="00FF501A">
      <w:pPr>
        <w:ind w:firstLine="482"/>
        <w:rPr>
          <w:b/>
          <w:sz w:val="24"/>
        </w:rPr>
      </w:pPr>
      <w:r w:rsidRPr="00DC2C7A">
        <w:rPr>
          <w:rFonts w:hint="eastAsia"/>
          <w:b/>
          <w:sz w:val="24"/>
        </w:rPr>
        <w:t>表</w:t>
      </w:r>
      <w:r>
        <w:rPr>
          <w:b/>
          <w:sz w:val="24"/>
        </w:rPr>
        <w:t>9</w:t>
      </w:r>
      <w:r w:rsidRPr="00DC2C7A">
        <w:rPr>
          <w:rFonts w:hint="eastAsia"/>
          <w:b/>
          <w:sz w:val="24"/>
        </w:rPr>
        <w:t>：</w:t>
      </w:r>
    </w:p>
    <w:p w14:paraId="2B7D6F07" w14:textId="26CC4606" w:rsidR="00FF501A" w:rsidRPr="00FF501A" w:rsidRDefault="00FF501A" w:rsidP="00FF501A">
      <w:pPr>
        <w:ind w:firstLine="482"/>
        <w:jc w:val="center"/>
        <w:rPr>
          <w:b/>
          <w:sz w:val="24"/>
        </w:rPr>
      </w:pPr>
      <w:r>
        <w:rPr>
          <w:rFonts w:hint="eastAsia"/>
          <w:b/>
          <w:sz w:val="24"/>
        </w:rPr>
        <w:t>2</w:t>
      </w:r>
      <w:r>
        <w:rPr>
          <w:b/>
          <w:sz w:val="24"/>
        </w:rPr>
        <w:t>018</w:t>
      </w:r>
      <w:r>
        <w:rPr>
          <w:rFonts w:hint="eastAsia"/>
          <w:b/>
          <w:sz w:val="24"/>
        </w:rPr>
        <w:t>年举办学术会议清单</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1"/>
        <w:gridCol w:w="5110"/>
        <w:gridCol w:w="3009"/>
      </w:tblGrid>
      <w:tr w:rsidR="00EC70D4" w:rsidRPr="00D2637F" w14:paraId="5C0A4C72" w14:textId="77777777" w:rsidTr="00D2637F">
        <w:trPr>
          <w:trHeight w:val="397"/>
          <w:jc w:val="center"/>
        </w:trPr>
        <w:tc>
          <w:tcPr>
            <w:tcW w:w="524" w:type="pct"/>
            <w:tcBorders>
              <w:top w:val="single" w:sz="12" w:space="0" w:color="auto"/>
              <w:bottom w:val="single" w:sz="12" w:space="0" w:color="auto"/>
            </w:tcBorders>
            <w:shd w:val="clear" w:color="auto" w:fill="auto"/>
            <w:vAlign w:val="center"/>
            <w:hideMark/>
          </w:tcPr>
          <w:p w14:paraId="55D8A599" w14:textId="77777777" w:rsidR="00EC70D4" w:rsidRPr="00D2637F" w:rsidRDefault="00EC70D4" w:rsidP="00E6187F">
            <w:pPr>
              <w:widowControl/>
              <w:topLinePunct w:val="0"/>
              <w:spacing w:line="240" w:lineRule="auto"/>
              <w:ind w:firstLineChars="0" w:firstLine="0"/>
              <w:jc w:val="center"/>
              <w:rPr>
                <w:rFonts w:cs="宋体"/>
                <w:b/>
                <w:color w:val="000000"/>
                <w:kern w:val="0"/>
                <w:sz w:val="21"/>
                <w:szCs w:val="21"/>
              </w:rPr>
            </w:pPr>
            <w:r w:rsidRPr="00D2637F">
              <w:rPr>
                <w:rFonts w:cs="宋体"/>
                <w:b/>
                <w:color w:val="000000"/>
                <w:kern w:val="0"/>
                <w:sz w:val="21"/>
                <w:szCs w:val="21"/>
              </w:rPr>
              <w:t>序号</w:t>
            </w:r>
          </w:p>
        </w:tc>
        <w:tc>
          <w:tcPr>
            <w:tcW w:w="2817" w:type="pct"/>
            <w:tcBorders>
              <w:top w:val="single" w:sz="12" w:space="0" w:color="auto"/>
              <w:bottom w:val="single" w:sz="12" w:space="0" w:color="auto"/>
            </w:tcBorders>
            <w:shd w:val="clear" w:color="auto" w:fill="auto"/>
            <w:vAlign w:val="center"/>
            <w:hideMark/>
          </w:tcPr>
          <w:p w14:paraId="7355B532" w14:textId="77777777" w:rsidR="00EC70D4" w:rsidRPr="00D2637F" w:rsidRDefault="00EC70D4" w:rsidP="00E6187F">
            <w:pPr>
              <w:widowControl/>
              <w:topLinePunct w:val="0"/>
              <w:spacing w:line="240" w:lineRule="auto"/>
              <w:ind w:firstLineChars="0" w:firstLine="0"/>
              <w:jc w:val="center"/>
              <w:rPr>
                <w:rFonts w:cs="宋体"/>
                <w:b/>
                <w:color w:val="000000"/>
                <w:kern w:val="0"/>
                <w:sz w:val="21"/>
                <w:szCs w:val="21"/>
              </w:rPr>
            </w:pPr>
            <w:r w:rsidRPr="00D2637F">
              <w:rPr>
                <w:rFonts w:cs="宋体"/>
                <w:b/>
                <w:color w:val="000000"/>
                <w:kern w:val="0"/>
                <w:sz w:val="21"/>
                <w:szCs w:val="21"/>
              </w:rPr>
              <w:t>会议名称</w:t>
            </w:r>
          </w:p>
        </w:tc>
        <w:tc>
          <w:tcPr>
            <w:tcW w:w="1659" w:type="pct"/>
            <w:tcBorders>
              <w:top w:val="single" w:sz="12" w:space="0" w:color="auto"/>
              <w:bottom w:val="single" w:sz="12" w:space="0" w:color="auto"/>
            </w:tcBorders>
            <w:shd w:val="clear" w:color="auto" w:fill="auto"/>
            <w:vAlign w:val="center"/>
            <w:hideMark/>
          </w:tcPr>
          <w:p w14:paraId="3A153E78" w14:textId="72525984" w:rsidR="00EC70D4" w:rsidRPr="00D2637F" w:rsidRDefault="00EC70D4" w:rsidP="00E6187F">
            <w:pPr>
              <w:widowControl/>
              <w:topLinePunct w:val="0"/>
              <w:spacing w:line="240" w:lineRule="auto"/>
              <w:ind w:firstLineChars="0" w:firstLine="0"/>
              <w:jc w:val="center"/>
              <w:rPr>
                <w:rFonts w:cs="宋体"/>
                <w:b/>
                <w:color w:val="000000"/>
                <w:kern w:val="0"/>
                <w:sz w:val="21"/>
                <w:szCs w:val="21"/>
              </w:rPr>
            </w:pPr>
            <w:r w:rsidRPr="00D2637F">
              <w:rPr>
                <w:rFonts w:cs="宋体" w:hint="eastAsia"/>
                <w:b/>
                <w:color w:val="000000"/>
                <w:kern w:val="0"/>
                <w:sz w:val="21"/>
                <w:szCs w:val="21"/>
              </w:rPr>
              <w:t>会议期间</w:t>
            </w:r>
          </w:p>
        </w:tc>
      </w:tr>
      <w:tr w:rsidR="00E6187F" w:rsidRPr="00D2637F" w14:paraId="1E986365" w14:textId="77777777" w:rsidTr="00D2637F">
        <w:trPr>
          <w:trHeight w:val="397"/>
          <w:jc w:val="center"/>
        </w:trPr>
        <w:tc>
          <w:tcPr>
            <w:tcW w:w="524" w:type="pct"/>
            <w:tcBorders>
              <w:top w:val="single" w:sz="12" w:space="0" w:color="auto"/>
              <w:bottom w:val="single" w:sz="4" w:space="0" w:color="auto"/>
            </w:tcBorders>
            <w:shd w:val="clear" w:color="auto" w:fill="auto"/>
            <w:vAlign w:val="center"/>
          </w:tcPr>
          <w:p w14:paraId="3AFD3608" w14:textId="390CA726"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1</w:t>
            </w:r>
          </w:p>
        </w:tc>
        <w:tc>
          <w:tcPr>
            <w:tcW w:w="2817" w:type="pct"/>
            <w:tcBorders>
              <w:top w:val="single" w:sz="12" w:space="0" w:color="auto"/>
              <w:bottom w:val="single" w:sz="4" w:space="0" w:color="auto"/>
            </w:tcBorders>
            <w:shd w:val="clear" w:color="auto" w:fill="auto"/>
            <w:vAlign w:val="center"/>
          </w:tcPr>
          <w:p w14:paraId="1F0E97DE" w14:textId="35E26845" w:rsidR="00E6187F" w:rsidRPr="00D2637F" w:rsidRDefault="00E6187F" w:rsidP="00E6187F">
            <w:pPr>
              <w:widowControl/>
              <w:topLinePunct w:val="0"/>
              <w:spacing w:line="240" w:lineRule="auto"/>
              <w:ind w:firstLineChars="0" w:firstLine="0"/>
              <w:rPr>
                <w:rFonts w:cs="宋体"/>
                <w:color w:val="000000"/>
                <w:kern w:val="0"/>
                <w:sz w:val="21"/>
                <w:szCs w:val="21"/>
              </w:rPr>
            </w:pPr>
            <w:r w:rsidRPr="00D2637F">
              <w:rPr>
                <w:rFonts w:cs="宋体" w:hint="eastAsia"/>
                <w:color w:val="000000"/>
                <w:kern w:val="0"/>
                <w:sz w:val="21"/>
                <w:szCs w:val="21"/>
              </w:rPr>
              <w:t>公益性行业（农业）科研专项“作物秸秆能源化高效清洁利用技术研发集成与示范应用”项目中期检查会议</w:t>
            </w:r>
          </w:p>
        </w:tc>
        <w:tc>
          <w:tcPr>
            <w:tcW w:w="1659" w:type="pct"/>
            <w:tcBorders>
              <w:top w:val="single" w:sz="12" w:space="0" w:color="auto"/>
              <w:bottom w:val="single" w:sz="4" w:space="0" w:color="auto"/>
            </w:tcBorders>
            <w:shd w:val="clear" w:color="auto" w:fill="auto"/>
            <w:vAlign w:val="center"/>
          </w:tcPr>
          <w:p w14:paraId="0DE4D3A7" w14:textId="49C6F203"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w:t>
            </w:r>
            <w:r w:rsidRPr="00D2637F">
              <w:rPr>
                <w:rFonts w:cs="宋体"/>
                <w:color w:val="000000"/>
                <w:kern w:val="0"/>
                <w:sz w:val="21"/>
                <w:szCs w:val="21"/>
              </w:rPr>
              <w:t>4</w:t>
            </w:r>
            <w:r w:rsidRPr="00D2637F">
              <w:rPr>
                <w:rFonts w:cs="宋体" w:hint="eastAsia"/>
                <w:color w:val="000000"/>
                <w:kern w:val="0"/>
                <w:sz w:val="21"/>
                <w:szCs w:val="21"/>
              </w:rPr>
              <w:t>月</w:t>
            </w:r>
            <w:r w:rsidRPr="00D2637F">
              <w:rPr>
                <w:rFonts w:cs="宋体"/>
                <w:color w:val="000000"/>
                <w:kern w:val="0"/>
                <w:sz w:val="21"/>
                <w:szCs w:val="21"/>
              </w:rPr>
              <w:t>20</w:t>
            </w:r>
            <w:r w:rsidRPr="00D2637F">
              <w:rPr>
                <w:rFonts w:cs="宋体" w:hint="eastAsia"/>
                <w:color w:val="000000"/>
                <w:kern w:val="0"/>
                <w:sz w:val="21"/>
                <w:szCs w:val="21"/>
              </w:rPr>
              <w:t>日</w:t>
            </w:r>
            <w:r w:rsidRPr="00D2637F">
              <w:rPr>
                <w:rFonts w:cs="宋体"/>
                <w:color w:val="000000"/>
                <w:kern w:val="0"/>
                <w:sz w:val="21"/>
                <w:szCs w:val="21"/>
              </w:rPr>
              <w:t>-21</w:t>
            </w:r>
            <w:r w:rsidRPr="00D2637F">
              <w:rPr>
                <w:rFonts w:cs="宋体" w:hint="eastAsia"/>
                <w:color w:val="000000"/>
                <w:kern w:val="0"/>
                <w:sz w:val="21"/>
                <w:szCs w:val="21"/>
              </w:rPr>
              <w:t>日</w:t>
            </w:r>
          </w:p>
        </w:tc>
      </w:tr>
      <w:tr w:rsidR="00E6187F" w:rsidRPr="00D2637F" w14:paraId="4F4A5B85" w14:textId="77777777" w:rsidTr="00D2637F">
        <w:trPr>
          <w:trHeight w:val="397"/>
          <w:jc w:val="center"/>
        </w:trPr>
        <w:tc>
          <w:tcPr>
            <w:tcW w:w="524" w:type="pct"/>
            <w:tcBorders>
              <w:top w:val="single" w:sz="4" w:space="0" w:color="auto"/>
              <w:left w:val="nil"/>
              <w:bottom w:val="single" w:sz="4" w:space="0" w:color="auto"/>
            </w:tcBorders>
            <w:shd w:val="clear" w:color="auto" w:fill="auto"/>
            <w:vAlign w:val="center"/>
            <w:hideMark/>
          </w:tcPr>
          <w:p w14:paraId="12239CDD" w14:textId="6A1AA801"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w:t>
            </w:r>
          </w:p>
        </w:tc>
        <w:tc>
          <w:tcPr>
            <w:tcW w:w="2817" w:type="pct"/>
            <w:tcBorders>
              <w:top w:val="single" w:sz="4" w:space="0" w:color="auto"/>
              <w:bottom w:val="single" w:sz="4" w:space="0" w:color="auto"/>
            </w:tcBorders>
            <w:shd w:val="clear" w:color="auto" w:fill="auto"/>
            <w:vAlign w:val="center"/>
            <w:hideMark/>
          </w:tcPr>
          <w:p w14:paraId="7B458FE4" w14:textId="54A3F16C" w:rsidR="00E6187F" w:rsidRPr="00D2637F" w:rsidRDefault="00E6187F" w:rsidP="00E6187F">
            <w:pPr>
              <w:widowControl/>
              <w:topLinePunct w:val="0"/>
              <w:spacing w:line="240" w:lineRule="auto"/>
              <w:ind w:firstLineChars="0" w:firstLine="0"/>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年全国粮食科技活动周武汉会场活动</w:t>
            </w:r>
          </w:p>
        </w:tc>
        <w:tc>
          <w:tcPr>
            <w:tcW w:w="1659" w:type="pct"/>
            <w:tcBorders>
              <w:top w:val="single" w:sz="4" w:space="0" w:color="auto"/>
              <w:bottom w:val="single" w:sz="4" w:space="0" w:color="auto"/>
              <w:right w:val="nil"/>
            </w:tcBorders>
            <w:shd w:val="clear" w:color="auto" w:fill="auto"/>
            <w:vAlign w:val="center"/>
            <w:hideMark/>
          </w:tcPr>
          <w:p w14:paraId="36AE1437" w14:textId="38D3A0B3"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w:t>
            </w:r>
            <w:r w:rsidRPr="00D2637F">
              <w:rPr>
                <w:rFonts w:cs="宋体"/>
                <w:color w:val="000000"/>
                <w:kern w:val="0"/>
                <w:sz w:val="21"/>
                <w:szCs w:val="21"/>
              </w:rPr>
              <w:t>5</w:t>
            </w:r>
            <w:r w:rsidRPr="00D2637F">
              <w:rPr>
                <w:rFonts w:cs="宋体" w:hint="eastAsia"/>
                <w:color w:val="000000"/>
                <w:kern w:val="0"/>
                <w:sz w:val="21"/>
                <w:szCs w:val="21"/>
              </w:rPr>
              <w:t>月</w:t>
            </w:r>
            <w:r w:rsidRPr="00D2637F">
              <w:rPr>
                <w:rFonts w:cs="宋体"/>
                <w:color w:val="000000"/>
                <w:kern w:val="0"/>
                <w:sz w:val="21"/>
                <w:szCs w:val="21"/>
              </w:rPr>
              <w:t>21</w:t>
            </w:r>
            <w:r w:rsidRPr="00D2637F">
              <w:rPr>
                <w:rFonts w:cs="宋体" w:hint="eastAsia"/>
                <w:color w:val="000000"/>
                <w:kern w:val="0"/>
                <w:sz w:val="21"/>
                <w:szCs w:val="21"/>
              </w:rPr>
              <w:t>日</w:t>
            </w:r>
            <w:r w:rsidRPr="00D2637F">
              <w:rPr>
                <w:rFonts w:cs="宋体"/>
                <w:color w:val="000000"/>
                <w:kern w:val="0"/>
                <w:sz w:val="21"/>
                <w:szCs w:val="21"/>
              </w:rPr>
              <w:t>-27</w:t>
            </w:r>
            <w:r w:rsidRPr="00D2637F">
              <w:rPr>
                <w:rFonts w:cs="宋体" w:hint="eastAsia"/>
                <w:color w:val="000000"/>
                <w:kern w:val="0"/>
                <w:sz w:val="21"/>
                <w:szCs w:val="21"/>
              </w:rPr>
              <w:t>日</w:t>
            </w:r>
          </w:p>
        </w:tc>
      </w:tr>
      <w:tr w:rsidR="00E6187F" w:rsidRPr="00D2637F" w14:paraId="3FBA458A" w14:textId="77777777" w:rsidTr="00D2637F">
        <w:trPr>
          <w:trHeight w:val="397"/>
          <w:jc w:val="center"/>
        </w:trPr>
        <w:tc>
          <w:tcPr>
            <w:tcW w:w="524" w:type="pct"/>
            <w:tcBorders>
              <w:top w:val="single" w:sz="4" w:space="0" w:color="auto"/>
              <w:left w:val="nil"/>
              <w:bottom w:val="single" w:sz="4" w:space="0" w:color="auto"/>
            </w:tcBorders>
            <w:shd w:val="clear" w:color="auto" w:fill="auto"/>
            <w:vAlign w:val="center"/>
            <w:hideMark/>
          </w:tcPr>
          <w:p w14:paraId="72A5D97A" w14:textId="3319952C"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3</w:t>
            </w:r>
          </w:p>
        </w:tc>
        <w:tc>
          <w:tcPr>
            <w:tcW w:w="2817" w:type="pct"/>
            <w:tcBorders>
              <w:top w:val="single" w:sz="4" w:space="0" w:color="auto"/>
              <w:bottom w:val="single" w:sz="4" w:space="0" w:color="auto"/>
            </w:tcBorders>
            <w:shd w:val="clear" w:color="auto" w:fill="auto"/>
            <w:vAlign w:val="center"/>
            <w:hideMark/>
          </w:tcPr>
          <w:p w14:paraId="5F950731" w14:textId="77777777" w:rsidR="00E6187F" w:rsidRPr="00D2637F" w:rsidRDefault="00E6187F" w:rsidP="00E6187F">
            <w:pPr>
              <w:widowControl/>
              <w:topLinePunct w:val="0"/>
              <w:spacing w:line="240" w:lineRule="auto"/>
              <w:ind w:firstLineChars="0" w:firstLine="0"/>
              <w:rPr>
                <w:rFonts w:cs="宋体"/>
                <w:color w:val="000000"/>
                <w:kern w:val="0"/>
                <w:sz w:val="21"/>
                <w:szCs w:val="21"/>
              </w:rPr>
            </w:pPr>
            <w:r w:rsidRPr="00D2637F">
              <w:rPr>
                <w:rFonts w:cs="宋体" w:hint="eastAsia"/>
                <w:color w:val="000000"/>
                <w:kern w:val="0"/>
                <w:sz w:val="21"/>
                <w:szCs w:val="21"/>
              </w:rPr>
              <w:t>第十次全国分析毒理学大会暨第六届分析毒理专业委员会会议</w:t>
            </w:r>
          </w:p>
        </w:tc>
        <w:tc>
          <w:tcPr>
            <w:tcW w:w="1659" w:type="pct"/>
            <w:tcBorders>
              <w:top w:val="single" w:sz="4" w:space="0" w:color="auto"/>
              <w:bottom w:val="single" w:sz="4" w:space="0" w:color="auto"/>
              <w:right w:val="nil"/>
            </w:tcBorders>
            <w:shd w:val="clear" w:color="auto" w:fill="auto"/>
            <w:vAlign w:val="center"/>
            <w:hideMark/>
          </w:tcPr>
          <w:p w14:paraId="7341D5F6" w14:textId="648040AE"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w:t>
            </w:r>
            <w:r w:rsidRPr="00D2637F">
              <w:rPr>
                <w:rFonts w:cs="宋体"/>
                <w:color w:val="000000"/>
                <w:kern w:val="0"/>
                <w:sz w:val="21"/>
                <w:szCs w:val="21"/>
              </w:rPr>
              <w:t>6</w:t>
            </w:r>
            <w:r w:rsidRPr="00D2637F">
              <w:rPr>
                <w:rFonts w:cs="宋体" w:hint="eastAsia"/>
                <w:color w:val="000000"/>
                <w:kern w:val="0"/>
                <w:sz w:val="21"/>
                <w:szCs w:val="21"/>
              </w:rPr>
              <w:t>月</w:t>
            </w:r>
            <w:r w:rsidRPr="00D2637F">
              <w:rPr>
                <w:rFonts w:cs="宋体"/>
                <w:color w:val="000000"/>
                <w:kern w:val="0"/>
                <w:sz w:val="21"/>
                <w:szCs w:val="21"/>
              </w:rPr>
              <w:t>24</w:t>
            </w:r>
            <w:r w:rsidRPr="00D2637F">
              <w:rPr>
                <w:rFonts w:cs="宋体" w:hint="eastAsia"/>
                <w:color w:val="000000"/>
                <w:kern w:val="0"/>
                <w:sz w:val="21"/>
                <w:szCs w:val="21"/>
              </w:rPr>
              <w:t>日</w:t>
            </w:r>
            <w:r w:rsidRPr="00D2637F">
              <w:rPr>
                <w:rFonts w:cs="宋体"/>
                <w:color w:val="000000"/>
                <w:kern w:val="0"/>
                <w:sz w:val="21"/>
                <w:szCs w:val="21"/>
              </w:rPr>
              <w:t>-28</w:t>
            </w:r>
            <w:r w:rsidRPr="00D2637F">
              <w:rPr>
                <w:rFonts w:cs="宋体" w:hint="eastAsia"/>
                <w:color w:val="000000"/>
                <w:kern w:val="0"/>
                <w:sz w:val="21"/>
                <w:szCs w:val="21"/>
              </w:rPr>
              <w:t>日</w:t>
            </w:r>
          </w:p>
        </w:tc>
      </w:tr>
      <w:tr w:rsidR="00E6187F" w:rsidRPr="00D2637F" w14:paraId="6FF8DB9A" w14:textId="77777777" w:rsidTr="00D2637F">
        <w:trPr>
          <w:trHeight w:val="397"/>
          <w:jc w:val="center"/>
        </w:trPr>
        <w:tc>
          <w:tcPr>
            <w:tcW w:w="524" w:type="pct"/>
            <w:tcBorders>
              <w:top w:val="single" w:sz="4" w:space="0" w:color="auto"/>
              <w:left w:val="nil"/>
              <w:bottom w:val="single" w:sz="4" w:space="0" w:color="auto"/>
            </w:tcBorders>
            <w:shd w:val="clear" w:color="auto" w:fill="auto"/>
            <w:vAlign w:val="center"/>
          </w:tcPr>
          <w:p w14:paraId="7D15856E" w14:textId="02474CC0"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4</w:t>
            </w:r>
          </w:p>
        </w:tc>
        <w:tc>
          <w:tcPr>
            <w:tcW w:w="2817" w:type="pct"/>
            <w:tcBorders>
              <w:top w:val="single" w:sz="4" w:space="0" w:color="auto"/>
              <w:bottom w:val="single" w:sz="4" w:space="0" w:color="auto"/>
            </w:tcBorders>
            <w:shd w:val="clear" w:color="auto" w:fill="auto"/>
            <w:vAlign w:val="center"/>
          </w:tcPr>
          <w:p w14:paraId="3DACB975" w14:textId="2BE40ACF" w:rsidR="00E6187F" w:rsidRPr="00D2637F" w:rsidRDefault="00E6187F" w:rsidP="00E6187F">
            <w:pPr>
              <w:widowControl/>
              <w:topLinePunct w:val="0"/>
              <w:spacing w:line="240" w:lineRule="auto"/>
              <w:ind w:firstLineChars="0" w:firstLine="0"/>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年经典名方关键技术与申报实操全国巡回交流会</w:t>
            </w:r>
          </w:p>
        </w:tc>
        <w:tc>
          <w:tcPr>
            <w:tcW w:w="1659" w:type="pct"/>
            <w:tcBorders>
              <w:top w:val="single" w:sz="4" w:space="0" w:color="auto"/>
              <w:bottom w:val="single" w:sz="4" w:space="0" w:color="auto"/>
              <w:right w:val="nil"/>
            </w:tcBorders>
            <w:shd w:val="clear" w:color="auto" w:fill="auto"/>
            <w:vAlign w:val="center"/>
          </w:tcPr>
          <w:p w14:paraId="265397F2" w14:textId="667F5F2B"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w:t>
            </w:r>
            <w:r w:rsidRPr="00D2637F">
              <w:rPr>
                <w:rFonts w:cs="宋体"/>
                <w:color w:val="000000"/>
                <w:kern w:val="0"/>
                <w:sz w:val="21"/>
                <w:szCs w:val="21"/>
              </w:rPr>
              <w:t>7</w:t>
            </w:r>
            <w:r w:rsidRPr="00D2637F">
              <w:rPr>
                <w:rFonts w:cs="宋体" w:hint="eastAsia"/>
                <w:color w:val="000000"/>
                <w:kern w:val="0"/>
                <w:sz w:val="21"/>
                <w:szCs w:val="21"/>
              </w:rPr>
              <w:t>月</w:t>
            </w:r>
            <w:r w:rsidRPr="00D2637F">
              <w:rPr>
                <w:rFonts w:cs="宋体"/>
                <w:color w:val="000000"/>
                <w:kern w:val="0"/>
                <w:sz w:val="21"/>
                <w:szCs w:val="21"/>
              </w:rPr>
              <w:t>10</w:t>
            </w:r>
            <w:r w:rsidRPr="00D2637F">
              <w:rPr>
                <w:rFonts w:cs="宋体" w:hint="eastAsia"/>
                <w:color w:val="000000"/>
                <w:kern w:val="0"/>
                <w:sz w:val="21"/>
                <w:szCs w:val="21"/>
              </w:rPr>
              <w:t>日</w:t>
            </w:r>
          </w:p>
        </w:tc>
      </w:tr>
      <w:tr w:rsidR="00E6187F" w:rsidRPr="00D2637F" w14:paraId="3459749E" w14:textId="77777777" w:rsidTr="00D2637F">
        <w:trPr>
          <w:trHeight w:val="397"/>
          <w:jc w:val="center"/>
        </w:trPr>
        <w:tc>
          <w:tcPr>
            <w:tcW w:w="524" w:type="pct"/>
            <w:tcBorders>
              <w:top w:val="single" w:sz="4" w:space="0" w:color="auto"/>
            </w:tcBorders>
            <w:shd w:val="clear" w:color="auto" w:fill="auto"/>
            <w:vAlign w:val="center"/>
          </w:tcPr>
          <w:p w14:paraId="5FCABE1F" w14:textId="5C96DD32"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5</w:t>
            </w:r>
          </w:p>
        </w:tc>
        <w:tc>
          <w:tcPr>
            <w:tcW w:w="2817" w:type="pct"/>
            <w:tcBorders>
              <w:top w:val="single" w:sz="4" w:space="0" w:color="auto"/>
            </w:tcBorders>
            <w:shd w:val="clear" w:color="auto" w:fill="auto"/>
            <w:vAlign w:val="center"/>
          </w:tcPr>
          <w:p w14:paraId="7FECA731" w14:textId="22B0B815" w:rsidR="00E6187F" w:rsidRPr="00D2637F" w:rsidRDefault="00E6187F" w:rsidP="00E6187F">
            <w:pPr>
              <w:widowControl/>
              <w:topLinePunct w:val="0"/>
              <w:spacing w:line="240" w:lineRule="auto"/>
              <w:ind w:firstLineChars="0" w:firstLine="0"/>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年全国机械创新创业人才培养研讨会</w:t>
            </w:r>
          </w:p>
        </w:tc>
        <w:tc>
          <w:tcPr>
            <w:tcW w:w="1659" w:type="pct"/>
            <w:tcBorders>
              <w:top w:val="single" w:sz="4" w:space="0" w:color="auto"/>
            </w:tcBorders>
            <w:shd w:val="clear" w:color="auto" w:fill="auto"/>
            <w:vAlign w:val="center"/>
          </w:tcPr>
          <w:p w14:paraId="34D6ED46" w14:textId="7092CD33"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w:t>
            </w:r>
            <w:r w:rsidRPr="00D2637F">
              <w:rPr>
                <w:rFonts w:cs="宋体"/>
                <w:color w:val="000000"/>
                <w:kern w:val="0"/>
                <w:sz w:val="21"/>
                <w:szCs w:val="21"/>
              </w:rPr>
              <w:t>8</w:t>
            </w:r>
            <w:r w:rsidRPr="00D2637F">
              <w:rPr>
                <w:rFonts w:cs="宋体" w:hint="eastAsia"/>
                <w:color w:val="000000"/>
                <w:kern w:val="0"/>
                <w:sz w:val="21"/>
                <w:szCs w:val="21"/>
              </w:rPr>
              <w:t>月</w:t>
            </w:r>
            <w:r w:rsidRPr="00D2637F">
              <w:rPr>
                <w:rFonts w:cs="宋体"/>
                <w:color w:val="000000"/>
                <w:kern w:val="0"/>
                <w:sz w:val="21"/>
                <w:szCs w:val="21"/>
              </w:rPr>
              <w:t>1</w:t>
            </w:r>
            <w:r w:rsidRPr="00D2637F">
              <w:rPr>
                <w:rFonts w:cs="宋体" w:hint="eastAsia"/>
                <w:color w:val="000000"/>
                <w:kern w:val="0"/>
                <w:sz w:val="21"/>
                <w:szCs w:val="21"/>
              </w:rPr>
              <w:t>日</w:t>
            </w:r>
            <w:r w:rsidRPr="00D2637F">
              <w:rPr>
                <w:rFonts w:cs="宋体"/>
                <w:color w:val="000000"/>
                <w:kern w:val="0"/>
                <w:sz w:val="21"/>
                <w:szCs w:val="21"/>
              </w:rPr>
              <w:t>-4</w:t>
            </w:r>
            <w:r w:rsidRPr="00D2637F">
              <w:rPr>
                <w:rFonts w:cs="宋体" w:hint="eastAsia"/>
                <w:color w:val="000000"/>
                <w:kern w:val="0"/>
                <w:sz w:val="21"/>
                <w:szCs w:val="21"/>
              </w:rPr>
              <w:t>日</w:t>
            </w:r>
          </w:p>
        </w:tc>
      </w:tr>
      <w:tr w:rsidR="00E6187F" w:rsidRPr="00D2637F" w14:paraId="4A3C5F49" w14:textId="77777777" w:rsidTr="00D2637F">
        <w:trPr>
          <w:trHeight w:val="397"/>
          <w:jc w:val="center"/>
        </w:trPr>
        <w:tc>
          <w:tcPr>
            <w:tcW w:w="524" w:type="pct"/>
            <w:shd w:val="clear" w:color="auto" w:fill="auto"/>
            <w:vAlign w:val="center"/>
            <w:hideMark/>
          </w:tcPr>
          <w:p w14:paraId="680A8CAE" w14:textId="4089B6E3"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6</w:t>
            </w:r>
          </w:p>
        </w:tc>
        <w:tc>
          <w:tcPr>
            <w:tcW w:w="2817" w:type="pct"/>
            <w:shd w:val="clear" w:color="auto" w:fill="auto"/>
            <w:vAlign w:val="center"/>
            <w:hideMark/>
          </w:tcPr>
          <w:p w14:paraId="77C3EF56" w14:textId="6CB0C5DF" w:rsidR="00E6187F" w:rsidRPr="00D2637F" w:rsidRDefault="00E6187F" w:rsidP="00E6187F">
            <w:pPr>
              <w:widowControl/>
              <w:topLinePunct w:val="0"/>
              <w:spacing w:line="240" w:lineRule="auto"/>
              <w:ind w:firstLineChars="0" w:firstLine="0"/>
              <w:rPr>
                <w:rFonts w:cs="宋体"/>
                <w:color w:val="000000"/>
                <w:kern w:val="0"/>
                <w:sz w:val="21"/>
                <w:szCs w:val="21"/>
              </w:rPr>
            </w:pPr>
            <w:r w:rsidRPr="00D2637F">
              <w:rPr>
                <w:rFonts w:cs="宋体"/>
                <w:color w:val="000000"/>
                <w:kern w:val="0"/>
                <w:sz w:val="21"/>
                <w:szCs w:val="21"/>
              </w:rPr>
              <w:t>“</w:t>
            </w:r>
            <w:r w:rsidRPr="00D2637F">
              <w:rPr>
                <w:rFonts w:cs="宋体" w:hint="eastAsia"/>
                <w:color w:val="000000"/>
                <w:kern w:val="0"/>
                <w:sz w:val="21"/>
                <w:szCs w:val="21"/>
              </w:rPr>
              <w:t>李庆龙</w:t>
            </w:r>
            <w:r w:rsidRPr="00D2637F">
              <w:rPr>
                <w:rFonts w:cs="宋体"/>
                <w:color w:val="000000"/>
                <w:kern w:val="0"/>
                <w:sz w:val="21"/>
                <w:szCs w:val="21"/>
              </w:rPr>
              <w:t>•</w:t>
            </w:r>
            <w:r w:rsidRPr="00D2637F">
              <w:rPr>
                <w:rFonts w:cs="宋体" w:hint="eastAsia"/>
                <w:color w:val="000000"/>
                <w:kern w:val="0"/>
                <w:sz w:val="21"/>
                <w:szCs w:val="21"/>
              </w:rPr>
              <w:t>柯惠玲”奖助基金颁奖仪式暨“企业成功之道”专场报告会</w:t>
            </w:r>
          </w:p>
        </w:tc>
        <w:tc>
          <w:tcPr>
            <w:tcW w:w="1659" w:type="pct"/>
            <w:shd w:val="clear" w:color="auto" w:fill="auto"/>
            <w:vAlign w:val="center"/>
            <w:hideMark/>
          </w:tcPr>
          <w:p w14:paraId="32C1A74F" w14:textId="43290C02" w:rsidR="00E6187F" w:rsidRPr="00D2637F" w:rsidRDefault="00E6187F" w:rsidP="00E6187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w:t>
            </w:r>
            <w:r w:rsidRPr="00D2637F">
              <w:rPr>
                <w:rFonts w:cs="宋体" w:hint="eastAsia"/>
                <w:color w:val="000000"/>
                <w:kern w:val="0"/>
                <w:sz w:val="21"/>
                <w:szCs w:val="21"/>
              </w:rPr>
              <w:t>年</w:t>
            </w:r>
            <w:r w:rsidRPr="00D2637F">
              <w:rPr>
                <w:rFonts w:cs="宋体"/>
                <w:color w:val="000000"/>
                <w:kern w:val="0"/>
                <w:sz w:val="21"/>
                <w:szCs w:val="21"/>
              </w:rPr>
              <w:t>12</w:t>
            </w:r>
            <w:r w:rsidRPr="00D2637F">
              <w:rPr>
                <w:rFonts w:cs="宋体" w:hint="eastAsia"/>
                <w:color w:val="000000"/>
                <w:kern w:val="0"/>
                <w:sz w:val="21"/>
                <w:szCs w:val="21"/>
              </w:rPr>
              <w:t>月</w:t>
            </w:r>
            <w:r w:rsidRPr="00D2637F">
              <w:rPr>
                <w:rFonts w:cs="宋体"/>
                <w:color w:val="000000"/>
                <w:kern w:val="0"/>
                <w:sz w:val="21"/>
                <w:szCs w:val="21"/>
              </w:rPr>
              <w:t>14</w:t>
            </w:r>
            <w:r w:rsidRPr="00D2637F">
              <w:rPr>
                <w:rFonts w:cs="宋体" w:hint="eastAsia"/>
                <w:color w:val="000000"/>
                <w:kern w:val="0"/>
                <w:sz w:val="21"/>
                <w:szCs w:val="21"/>
              </w:rPr>
              <w:t>日</w:t>
            </w:r>
            <w:r w:rsidRPr="00D2637F">
              <w:rPr>
                <w:rFonts w:cs="宋体"/>
                <w:color w:val="000000"/>
                <w:kern w:val="0"/>
                <w:sz w:val="21"/>
                <w:szCs w:val="21"/>
              </w:rPr>
              <w:t>-15</w:t>
            </w:r>
            <w:r w:rsidRPr="00D2637F">
              <w:rPr>
                <w:rFonts w:cs="宋体" w:hint="eastAsia"/>
                <w:color w:val="000000"/>
                <w:kern w:val="0"/>
                <w:sz w:val="21"/>
                <w:szCs w:val="21"/>
              </w:rPr>
              <w:t>日</w:t>
            </w:r>
          </w:p>
        </w:tc>
      </w:tr>
    </w:tbl>
    <w:p w14:paraId="5F080170" w14:textId="05A71F6A" w:rsidR="00960687" w:rsidRDefault="00960687" w:rsidP="00960687">
      <w:pPr>
        <w:ind w:firstLine="560"/>
      </w:pPr>
      <w:r>
        <w:rPr>
          <w:rFonts w:hint="eastAsia"/>
        </w:rPr>
        <w:t>3</w:t>
      </w:r>
      <w:r>
        <w:t>.1.</w:t>
      </w:r>
      <w:r w:rsidR="0069761A">
        <w:t>6</w:t>
      </w:r>
      <w:r w:rsidRPr="00960687">
        <w:rPr>
          <w:rFonts w:ascii="仿宋_GB2312" w:hint="eastAsia"/>
          <w:bCs/>
        </w:rPr>
        <w:t>师生参加学术</w:t>
      </w:r>
      <w:r w:rsidR="00FF501A">
        <w:rPr>
          <w:rFonts w:ascii="仿宋_GB2312" w:hint="eastAsia"/>
          <w:bCs/>
        </w:rPr>
        <w:t>交流</w:t>
      </w:r>
      <w:r w:rsidRPr="00960687">
        <w:rPr>
          <w:rFonts w:ascii="仿宋_GB2312" w:hint="eastAsia"/>
          <w:bCs/>
        </w:rPr>
        <w:t>活动</w:t>
      </w:r>
    </w:p>
    <w:p w14:paraId="512C02F9" w14:textId="5C0A96D3" w:rsidR="00960687" w:rsidRPr="00960687" w:rsidRDefault="00960687" w:rsidP="00960687">
      <w:pPr>
        <w:ind w:firstLine="560"/>
        <w:rPr>
          <w:szCs w:val="28"/>
        </w:rPr>
      </w:pPr>
      <w:r w:rsidRPr="004D763A">
        <w:t>该指标设定分值</w:t>
      </w:r>
      <w:r>
        <w:t>1</w:t>
      </w:r>
      <w:r w:rsidRPr="004D763A">
        <w:t>分，评价标准值为</w:t>
      </w:r>
      <w:r w:rsidRPr="004050C2">
        <w:rPr>
          <w:rFonts w:hint="eastAsia"/>
        </w:rPr>
        <w:t>≥</w:t>
      </w:r>
      <w:r>
        <w:t>93</w:t>
      </w:r>
      <w:r>
        <w:rPr>
          <w:rFonts w:hint="eastAsia"/>
        </w:rPr>
        <w:t>人次（计划标准）</w:t>
      </w:r>
      <w:r w:rsidRPr="004D763A">
        <w:t>。</w:t>
      </w:r>
      <w:r>
        <w:rPr>
          <w:rFonts w:hint="eastAsia"/>
        </w:rPr>
        <w:t>实际资助</w:t>
      </w:r>
      <w:r>
        <w:t>18</w:t>
      </w:r>
      <w:r w:rsidR="00365DA6">
        <w:t>3</w:t>
      </w:r>
      <w:r>
        <w:rPr>
          <w:rFonts w:hint="eastAsia"/>
        </w:rPr>
        <w:t>人次，</w:t>
      </w:r>
      <w:r w:rsidRPr="004D763A">
        <w:rPr>
          <w:szCs w:val="28"/>
        </w:rPr>
        <w:t>评价指标完成率</w:t>
      </w:r>
      <w:r w:rsidR="00F54CDC">
        <w:rPr>
          <w:szCs w:val="28"/>
        </w:rPr>
        <w:t>196.77</w:t>
      </w:r>
      <w:r>
        <w:rPr>
          <w:rFonts w:hint="eastAsia"/>
          <w:szCs w:val="28"/>
        </w:rPr>
        <w:t>%</w:t>
      </w:r>
      <w:r w:rsidRPr="004D763A">
        <w:t>；实得</w:t>
      </w:r>
      <w:r>
        <w:t>1</w:t>
      </w:r>
      <w:r>
        <w:rPr>
          <w:rFonts w:hint="eastAsia"/>
        </w:rPr>
        <w:t>分</w:t>
      </w:r>
      <w:r w:rsidRPr="004D763A">
        <w:t>，得分率</w:t>
      </w:r>
      <w:r>
        <w:t>100</w:t>
      </w:r>
      <w:r>
        <w:rPr>
          <w:rFonts w:hint="eastAsia"/>
        </w:rPr>
        <w:t>%</w:t>
      </w:r>
      <w:r w:rsidRPr="004D763A">
        <w:t>。</w:t>
      </w:r>
    </w:p>
    <w:p w14:paraId="279BE4A4" w14:textId="51D5D2EC" w:rsidR="00FF501A" w:rsidRDefault="00960687" w:rsidP="006004AA">
      <w:pPr>
        <w:ind w:firstLine="560"/>
        <w:rPr>
          <w:spacing w:val="-6"/>
          <w:kern w:val="0"/>
          <w:szCs w:val="32"/>
        </w:rPr>
      </w:pPr>
      <w:r w:rsidRPr="00B57251">
        <w:rPr>
          <w:rFonts w:ascii="仿宋_GB2312" w:hint="eastAsia"/>
          <w:bCs/>
        </w:rPr>
        <w:t>评价说明：</w:t>
      </w:r>
      <w:r w:rsidR="006004AA" w:rsidRPr="00F54CDC">
        <w:rPr>
          <w:rFonts w:hint="eastAsia"/>
          <w:bCs/>
        </w:rPr>
        <w:t>2</w:t>
      </w:r>
      <w:r w:rsidR="006004AA" w:rsidRPr="00F54CDC">
        <w:rPr>
          <w:bCs/>
        </w:rPr>
        <w:t>018</w:t>
      </w:r>
      <w:r w:rsidR="006004AA" w:rsidRPr="00F54CDC">
        <w:rPr>
          <w:rFonts w:hint="eastAsia"/>
          <w:bCs/>
        </w:rPr>
        <w:t>年资助</w:t>
      </w:r>
      <w:r w:rsidR="006004AA" w:rsidRPr="00F54CDC">
        <w:rPr>
          <w:rFonts w:hint="eastAsia"/>
          <w:spacing w:val="-6"/>
          <w:kern w:val="0"/>
          <w:szCs w:val="32"/>
        </w:rPr>
        <w:t>教</w:t>
      </w:r>
      <w:r w:rsidR="006004AA" w:rsidRPr="006037F1">
        <w:rPr>
          <w:rFonts w:hint="eastAsia"/>
          <w:spacing w:val="-6"/>
          <w:kern w:val="0"/>
          <w:szCs w:val="32"/>
        </w:rPr>
        <w:t>师参加国内外培训</w:t>
      </w:r>
      <w:r w:rsidR="006004AA">
        <w:rPr>
          <w:rFonts w:ascii="仿宋_GB2312" w:hint="eastAsia"/>
          <w:spacing w:val="-6"/>
          <w:kern w:val="0"/>
          <w:szCs w:val="32"/>
        </w:rPr>
        <w:t>、</w:t>
      </w:r>
      <w:r w:rsidR="006004AA" w:rsidRPr="006037F1">
        <w:rPr>
          <w:rFonts w:ascii="仿宋_GB2312" w:hint="eastAsia"/>
          <w:spacing w:val="-6"/>
          <w:kern w:val="0"/>
          <w:szCs w:val="32"/>
        </w:rPr>
        <w:t>进修</w:t>
      </w:r>
      <w:r w:rsidR="006004AA">
        <w:rPr>
          <w:rFonts w:ascii="仿宋_GB2312" w:hint="eastAsia"/>
          <w:spacing w:val="-6"/>
          <w:kern w:val="0"/>
          <w:szCs w:val="32"/>
        </w:rPr>
        <w:t>、</w:t>
      </w:r>
      <w:r w:rsidR="006004AA" w:rsidRPr="006037F1">
        <w:rPr>
          <w:rFonts w:hint="eastAsia"/>
          <w:spacing w:val="-6"/>
          <w:kern w:val="0"/>
          <w:szCs w:val="32"/>
        </w:rPr>
        <w:t>访学</w:t>
      </w:r>
      <w:r w:rsidR="006004AA">
        <w:rPr>
          <w:rFonts w:hint="eastAsia"/>
          <w:spacing w:val="-6"/>
          <w:kern w:val="0"/>
          <w:szCs w:val="32"/>
        </w:rPr>
        <w:t>2</w:t>
      </w:r>
      <w:r w:rsidR="006004AA">
        <w:rPr>
          <w:spacing w:val="-6"/>
          <w:kern w:val="0"/>
          <w:szCs w:val="32"/>
        </w:rPr>
        <w:t>7</w:t>
      </w:r>
      <w:r w:rsidR="006004AA">
        <w:rPr>
          <w:rFonts w:hint="eastAsia"/>
          <w:spacing w:val="-6"/>
          <w:kern w:val="0"/>
          <w:szCs w:val="32"/>
        </w:rPr>
        <w:t>人次；资助</w:t>
      </w:r>
      <w:r w:rsidR="006004AA">
        <w:rPr>
          <w:rFonts w:hint="eastAsia"/>
          <w:spacing w:val="-6"/>
          <w:kern w:val="0"/>
          <w:szCs w:val="32"/>
        </w:rPr>
        <w:t>6</w:t>
      </w:r>
      <w:r w:rsidR="006004AA">
        <w:rPr>
          <w:rFonts w:hint="eastAsia"/>
          <w:spacing w:val="-6"/>
          <w:kern w:val="0"/>
          <w:szCs w:val="32"/>
        </w:rPr>
        <w:t>名</w:t>
      </w:r>
      <w:r w:rsidR="006004AA" w:rsidRPr="006037F1">
        <w:rPr>
          <w:rFonts w:hint="eastAsia"/>
          <w:spacing w:val="-6"/>
          <w:kern w:val="0"/>
          <w:szCs w:val="32"/>
        </w:rPr>
        <w:t>研究生</w:t>
      </w:r>
      <w:r w:rsidR="006004AA" w:rsidRPr="006037F1">
        <w:rPr>
          <w:rFonts w:hint="eastAsia"/>
          <w:spacing w:val="-4"/>
          <w:kern w:val="0"/>
          <w:szCs w:val="32"/>
        </w:rPr>
        <w:t>赴境外学习交流</w:t>
      </w:r>
      <w:r w:rsidR="006004AA">
        <w:rPr>
          <w:rFonts w:hint="eastAsia"/>
          <w:spacing w:val="-4"/>
          <w:kern w:val="0"/>
          <w:szCs w:val="32"/>
        </w:rPr>
        <w:t>（详见表</w:t>
      </w:r>
      <w:r w:rsidR="006004AA">
        <w:rPr>
          <w:rFonts w:hint="eastAsia"/>
          <w:spacing w:val="-4"/>
          <w:kern w:val="0"/>
          <w:szCs w:val="32"/>
        </w:rPr>
        <w:t>1</w:t>
      </w:r>
      <w:r w:rsidR="006004AA">
        <w:rPr>
          <w:spacing w:val="-4"/>
          <w:kern w:val="0"/>
          <w:szCs w:val="32"/>
        </w:rPr>
        <w:t>0</w:t>
      </w:r>
      <w:r w:rsidR="006004AA">
        <w:rPr>
          <w:rFonts w:hint="eastAsia"/>
          <w:spacing w:val="-4"/>
          <w:kern w:val="0"/>
          <w:szCs w:val="32"/>
        </w:rPr>
        <w:t>）</w:t>
      </w:r>
      <w:r w:rsidR="006004AA" w:rsidRPr="006037F1">
        <w:rPr>
          <w:rFonts w:ascii="仿宋_GB2312" w:hint="eastAsia"/>
          <w:spacing w:val="-4"/>
          <w:kern w:val="0"/>
          <w:szCs w:val="32"/>
        </w:rPr>
        <w:t>；</w:t>
      </w:r>
      <w:r w:rsidR="00FF501A" w:rsidRPr="000107CD">
        <w:rPr>
          <w:rFonts w:hint="eastAsia"/>
          <w:kern w:val="0"/>
          <w:szCs w:val="32"/>
        </w:rPr>
        <w:t>资助教师或研究生参加国际国内学术会议</w:t>
      </w:r>
      <w:r w:rsidR="006004AA">
        <w:rPr>
          <w:kern w:val="0"/>
          <w:szCs w:val="32"/>
        </w:rPr>
        <w:t>150</w:t>
      </w:r>
      <w:r w:rsidR="00FF501A" w:rsidRPr="006037F1">
        <w:rPr>
          <w:rFonts w:hint="eastAsia"/>
          <w:spacing w:val="-6"/>
          <w:kern w:val="0"/>
          <w:szCs w:val="32"/>
        </w:rPr>
        <w:t>人次</w:t>
      </w:r>
      <w:r w:rsidR="006004AA">
        <w:rPr>
          <w:rFonts w:hint="eastAsia"/>
          <w:spacing w:val="-6"/>
          <w:kern w:val="0"/>
          <w:szCs w:val="32"/>
        </w:rPr>
        <w:t>。</w:t>
      </w:r>
    </w:p>
    <w:p w14:paraId="6CFF2A1E" w14:textId="376F6811" w:rsidR="00365DA6" w:rsidRPr="00DC2C7A" w:rsidRDefault="00365DA6" w:rsidP="00365DA6">
      <w:pPr>
        <w:ind w:firstLine="482"/>
        <w:rPr>
          <w:b/>
          <w:sz w:val="24"/>
        </w:rPr>
      </w:pPr>
      <w:r w:rsidRPr="00DC2C7A">
        <w:rPr>
          <w:rFonts w:hint="eastAsia"/>
          <w:b/>
          <w:sz w:val="24"/>
        </w:rPr>
        <w:lastRenderedPageBreak/>
        <w:t>表</w:t>
      </w:r>
      <w:r>
        <w:rPr>
          <w:rFonts w:hint="eastAsia"/>
          <w:b/>
          <w:sz w:val="24"/>
        </w:rPr>
        <w:t>1</w:t>
      </w:r>
      <w:r>
        <w:rPr>
          <w:b/>
          <w:sz w:val="24"/>
        </w:rPr>
        <w:t>0</w:t>
      </w:r>
      <w:r w:rsidRPr="00DC2C7A">
        <w:rPr>
          <w:rFonts w:hint="eastAsia"/>
          <w:b/>
          <w:sz w:val="24"/>
        </w:rPr>
        <w:t>：</w:t>
      </w:r>
    </w:p>
    <w:p w14:paraId="130975F6" w14:textId="03E2CA8E" w:rsidR="00365DA6" w:rsidRPr="00365DA6" w:rsidRDefault="00365DA6" w:rsidP="00365DA6">
      <w:pPr>
        <w:ind w:firstLine="482"/>
        <w:jc w:val="center"/>
        <w:rPr>
          <w:b/>
          <w:sz w:val="24"/>
        </w:rPr>
      </w:pPr>
      <w:r>
        <w:rPr>
          <w:rFonts w:hint="eastAsia"/>
          <w:b/>
          <w:sz w:val="24"/>
        </w:rPr>
        <w:t>2</w:t>
      </w:r>
      <w:r>
        <w:rPr>
          <w:b/>
          <w:sz w:val="24"/>
        </w:rPr>
        <w:t>018</w:t>
      </w:r>
      <w:r>
        <w:rPr>
          <w:rFonts w:hint="eastAsia"/>
          <w:b/>
          <w:sz w:val="24"/>
        </w:rPr>
        <w:t>年研究生出国学习交流明细表</w:t>
      </w:r>
    </w:p>
    <w:tbl>
      <w:tblPr>
        <w:tblW w:w="9464"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17"/>
        <w:gridCol w:w="1134"/>
        <w:gridCol w:w="2552"/>
        <w:gridCol w:w="2409"/>
        <w:gridCol w:w="2552"/>
      </w:tblGrid>
      <w:tr w:rsidR="00003294" w:rsidRPr="00D2637F" w14:paraId="6621EC21" w14:textId="77777777" w:rsidTr="0013443A">
        <w:trPr>
          <w:trHeight w:val="454"/>
        </w:trPr>
        <w:tc>
          <w:tcPr>
            <w:tcW w:w="817" w:type="dxa"/>
            <w:tcBorders>
              <w:top w:val="single" w:sz="12" w:space="0" w:color="auto"/>
              <w:bottom w:val="single" w:sz="12" w:space="0" w:color="auto"/>
            </w:tcBorders>
            <w:shd w:val="clear" w:color="auto" w:fill="auto"/>
            <w:vAlign w:val="center"/>
            <w:hideMark/>
          </w:tcPr>
          <w:p w14:paraId="62B1CF01" w14:textId="77777777" w:rsidR="00003294" w:rsidRPr="00D2637F" w:rsidRDefault="00003294" w:rsidP="00003294">
            <w:pPr>
              <w:widowControl/>
              <w:topLinePunct w:val="0"/>
              <w:spacing w:line="240" w:lineRule="auto"/>
              <w:ind w:firstLineChars="0" w:firstLine="0"/>
              <w:jc w:val="center"/>
              <w:rPr>
                <w:rFonts w:cs="宋体"/>
                <w:b/>
                <w:color w:val="000000"/>
                <w:kern w:val="0"/>
                <w:sz w:val="21"/>
                <w:szCs w:val="21"/>
              </w:rPr>
            </w:pPr>
            <w:r w:rsidRPr="00D2637F">
              <w:rPr>
                <w:rFonts w:cs="宋体"/>
                <w:b/>
                <w:color w:val="000000"/>
                <w:kern w:val="0"/>
                <w:sz w:val="21"/>
                <w:szCs w:val="21"/>
              </w:rPr>
              <w:t>序号</w:t>
            </w:r>
          </w:p>
        </w:tc>
        <w:tc>
          <w:tcPr>
            <w:tcW w:w="1134" w:type="dxa"/>
            <w:tcBorders>
              <w:top w:val="single" w:sz="12" w:space="0" w:color="auto"/>
              <w:bottom w:val="single" w:sz="12" w:space="0" w:color="auto"/>
            </w:tcBorders>
            <w:shd w:val="clear" w:color="auto" w:fill="auto"/>
            <w:vAlign w:val="center"/>
            <w:hideMark/>
          </w:tcPr>
          <w:p w14:paraId="5A5F3872" w14:textId="77777777" w:rsidR="00003294" w:rsidRPr="00D2637F" w:rsidRDefault="00003294" w:rsidP="00003294">
            <w:pPr>
              <w:widowControl/>
              <w:topLinePunct w:val="0"/>
              <w:spacing w:line="240" w:lineRule="auto"/>
              <w:ind w:firstLineChars="0" w:firstLine="0"/>
              <w:jc w:val="center"/>
              <w:rPr>
                <w:rFonts w:cs="宋体"/>
                <w:b/>
                <w:color w:val="000000"/>
                <w:kern w:val="0"/>
                <w:sz w:val="21"/>
                <w:szCs w:val="21"/>
              </w:rPr>
            </w:pPr>
            <w:r w:rsidRPr="00D2637F">
              <w:rPr>
                <w:rFonts w:cs="宋体" w:hint="eastAsia"/>
                <w:b/>
                <w:color w:val="000000"/>
                <w:kern w:val="0"/>
                <w:sz w:val="21"/>
                <w:szCs w:val="21"/>
              </w:rPr>
              <w:t>姓名</w:t>
            </w:r>
          </w:p>
        </w:tc>
        <w:tc>
          <w:tcPr>
            <w:tcW w:w="2552" w:type="dxa"/>
            <w:tcBorders>
              <w:top w:val="single" w:sz="12" w:space="0" w:color="auto"/>
              <w:bottom w:val="single" w:sz="12" w:space="0" w:color="auto"/>
            </w:tcBorders>
            <w:shd w:val="clear" w:color="auto" w:fill="auto"/>
            <w:vAlign w:val="center"/>
            <w:hideMark/>
          </w:tcPr>
          <w:p w14:paraId="12055A83" w14:textId="77777777" w:rsidR="00003294" w:rsidRPr="00D2637F" w:rsidRDefault="00003294" w:rsidP="00003294">
            <w:pPr>
              <w:widowControl/>
              <w:topLinePunct w:val="0"/>
              <w:spacing w:line="240" w:lineRule="auto"/>
              <w:ind w:firstLineChars="0" w:firstLine="0"/>
              <w:jc w:val="center"/>
              <w:rPr>
                <w:rFonts w:cs="宋体"/>
                <w:b/>
                <w:color w:val="000000"/>
                <w:kern w:val="0"/>
                <w:sz w:val="21"/>
                <w:szCs w:val="21"/>
              </w:rPr>
            </w:pPr>
            <w:r w:rsidRPr="00D2637F">
              <w:rPr>
                <w:rFonts w:cs="宋体" w:hint="eastAsia"/>
                <w:b/>
                <w:color w:val="000000"/>
                <w:kern w:val="0"/>
                <w:sz w:val="21"/>
                <w:szCs w:val="21"/>
              </w:rPr>
              <w:t>海外交流大学</w:t>
            </w:r>
          </w:p>
        </w:tc>
        <w:tc>
          <w:tcPr>
            <w:tcW w:w="2409" w:type="dxa"/>
            <w:tcBorders>
              <w:top w:val="single" w:sz="12" w:space="0" w:color="auto"/>
              <w:bottom w:val="single" w:sz="12" w:space="0" w:color="auto"/>
            </w:tcBorders>
            <w:shd w:val="clear" w:color="auto" w:fill="auto"/>
            <w:vAlign w:val="center"/>
            <w:hideMark/>
          </w:tcPr>
          <w:p w14:paraId="726E190C" w14:textId="77777777" w:rsidR="00003294" w:rsidRPr="00D2637F" w:rsidRDefault="00003294" w:rsidP="00003294">
            <w:pPr>
              <w:widowControl/>
              <w:topLinePunct w:val="0"/>
              <w:spacing w:line="240" w:lineRule="auto"/>
              <w:ind w:firstLineChars="0" w:firstLine="0"/>
              <w:jc w:val="center"/>
              <w:rPr>
                <w:rFonts w:cs="宋体"/>
                <w:b/>
                <w:color w:val="000000"/>
                <w:kern w:val="0"/>
                <w:sz w:val="21"/>
                <w:szCs w:val="21"/>
              </w:rPr>
            </w:pPr>
            <w:r w:rsidRPr="00D2637F">
              <w:rPr>
                <w:rFonts w:cs="宋体" w:hint="eastAsia"/>
                <w:b/>
                <w:color w:val="000000"/>
                <w:kern w:val="0"/>
                <w:sz w:val="21"/>
                <w:szCs w:val="21"/>
              </w:rPr>
              <w:t>交流期间</w:t>
            </w:r>
          </w:p>
        </w:tc>
        <w:tc>
          <w:tcPr>
            <w:tcW w:w="2552" w:type="dxa"/>
            <w:tcBorders>
              <w:top w:val="single" w:sz="12" w:space="0" w:color="auto"/>
              <w:bottom w:val="single" w:sz="12" w:space="0" w:color="auto"/>
            </w:tcBorders>
            <w:shd w:val="clear" w:color="auto" w:fill="auto"/>
            <w:vAlign w:val="center"/>
            <w:hideMark/>
          </w:tcPr>
          <w:p w14:paraId="04C3C9D0" w14:textId="77777777" w:rsidR="00003294" w:rsidRPr="00D2637F" w:rsidRDefault="00003294" w:rsidP="00003294">
            <w:pPr>
              <w:widowControl/>
              <w:topLinePunct w:val="0"/>
              <w:spacing w:line="240" w:lineRule="auto"/>
              <w:ind w:firstLineChars="0" w:firstLine="0"/>
              <w:jc w:val="center"/>
              <w:rPr>
                <w:rFonts w:cs="宋体"/>
                <w:b/>
                <w:color w:val="000000"/>
                <w:kern w:val="0"/>
                <w:sz w:val="21"/>
                <w:szCs w:val="21"/>
              </w:rPr>
            </w:pPr>
            <w:r w:rsidRPr="00D2637F">
              <w:rPr>
                <w:rFonts w:cs="宋体" w:hint="eastAsia"/>
                <w:b/>
                <w:color w:val="000000"/>
                <w:kern w:val="0"/>
                <w:sz w:val="21"/>
                <w:szCs w:val="21"/>
              </w:rPr>
              <w:t>交流项目或目的</w:t>
            </w:r>
          </w:p>
        </w:tc>
      </w:tr>
      <w:tr w:rsidR="00003294" w:rsidRPr="00D2637F" w14:paraId="0C5D7DE8" w14:textId="77777777" w:rsidTr="0013443A">
        <w:trPr>
          <w:trHeight w:val="454"/>
        </w:trPr>
        <w:tc>
          <w:tcPr>
            <w:tcW w:w="817" w:type="dxa"/>
            <w:tcBorders>
              <w:top w:val="single" w:sz="12" w:space="0" w:color="auto"/>
            </w:tcBorders>
            <w:shd w:val="clear" w:color="auto" w:fill="auto"/>
            <w:vAlign w:val="center"/>
            <w:hideMark/>
          </w:tcPr>
          <w:p w14:paraId="3E6C9756"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1</w:t>
            </w:r>
          </w:p>
        </w:tc>
        <w:tc>
          <w:tcPr>
            <w:tcW w:w="1134" w:type="dxa"/>
            <w:tcBorders>
              <w:top w:val="single" w:sz="12" w:space="0" w:color="auto"/>
            </w:tcBorders>
            <w:shd w:val="clear" w:color="auto" w:fill="auto"/>
            <w:vAlign w:val="center"/>
            <w:hideMark/>
          </w:tcPr>
          <w:p w14:paraId="66F6A6EA"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proofErr w:type="gramStart"/>
            <w:r w:rsidRPr="00D2637F">
              <w:rPr>
                <w:rFonts w:cs="宋体"/>
                <w:color w:val="000000"/>
                <w:kern w:val="0"/>
                <w:sz w:val="21"/>
                <w:szCs w:val="21"/>
              </w:rPr>
              <w:t>罗俊敏</w:t>
            </w:r>
            <w:proofErr w:type="gramEnd"/>
          </w:p>
        </w:tc>
        <w:tc>
          <w:tcPr>
            <w:tcW w:w="2552" w:type="dxa"/>
            <w:tcBorders>
              <w:top w:val="single" w:sz="12" w:space="0" w:color="auto"/>
            </w:tcBorders>
            <w:shd w:val="clear" w:color="auto" w:fill="auto"/>
            <w:vAlign w:val="center"/>
            <w:hideMark/>
          </w:tcPr>
          <w:p w14:paraId="1F6E55B2"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美国布朗大学</w:t>
            </w:r>
          </w:p>
        </w:tc>
        <w:tc>
          <w:tcPr>
            <w:tcW w:w="2409" w:type="dxa"/>
            <w:tcBorders>
              <w:top w:val="single" w:sz="12" w:space="0" w:color="auto"/>
            </w:tcBorders>
            <w:shd w:val="clear" w:color="auto" w:fill="auto"/>
            <w:vAlign w:val="center"/>
            <w:hideMark/>
          </w:tcPr>
          <w:p w14:paraId="66DA5CB6"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20180618-20180925</w:t>
            </w:r>
          </w:p>
        </w:tc>
        <w:tc>
          <w:tcPr>
            <w:tcW w:w="2552" w:type="dxa"/>
            <w:tcBorders>
              <w:top w:val="single" w:sz="12" w:space="0" w:color="auto"/>
            </w:tcBorders>
            <w:shd w:val="clear" w:color="auto" w:fill="auto"/>
            <w:vAlign w:val="center"/>
            <w:hideMark/>
          </w:tcPr>
          <w:p w14:paraId="6223A428" w14:textId="0003B054" w:rsidR="00003294" w:rsidRPr="00D2637F" w:rsidRDefault="00003294" w:rsidP="004514EF">
            <w:pPr>
              <w:widowControl/>
              <w:topLinePunct w:val="0"/>
              <w:spacing w:line="240" w:lineRule="auto"/>
              <w:ind w:firstLineChars="0" w:firstLine="0"/>
              <w:jc w:val="center"/>
              <w:rPr>
                <w:rFonts w:cs="宋体"/>
                <w:color w:val="000000"/>
                <w:kern w:val="0"/>
                <w:sz w:val="21"/>
                <w:szCs w:val="21"/>
              </w:rPr>
            </w:pPr>
            <w:r w:rsidRPr="00D2637F">
              <w:rPr>
                <w:rFonts w:cs="宋体" w:hint="eastAsia"/>
                <w:color w:val="000000"/>
                <w:kern w:val="0"/>
                <w:sz w:val="21"/>
                <w:szCs w:val="21"/>
              </w:rPr>
              <w:t>布朗大学公共卫生健康学院暑期研修班</w:t>
            </w:r>
          </w:p>
        </w:tc>
      </w:tr>
      <w:tr w:rsidR="00003294" w:rsidRPr="00D2637F" w14:paraId="4E9EC1DF" w14:textId="77777777" w:rsidTr="0013443A">
        <w:trPr>
          <w:trHeight w:val="454"/>
        </w:trPr>
        <w:tc>
          <w:tcPr>
            <w:tcW w:w="817" w:type="dxa"/>
            <w:shd w:val="clear" w:color="auto" w:fill="auto"/>
            <w:vAlign w:val="center"/>
            <w:hideMark/>
          </w:tcPr>
          <w:p w14:paraId="79B3EBEB"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w:t>
            </w:r>
          </w:p>
        </w:tc>
        <w:tc>
          <w:tcPr>
            <w:tcW w:w="1134" w:type="dxa"/>
            <w:shd w:val="clear" w:color="auto" w:fill="auto"/>
            <w:vAlign w:val="center"/>
            <w:hideMark/>
          </w:tcPr>
          <w:p w14:paraId="066E90E2"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肖傲霜</w:t>
            </w:r>
          </w:p>
        </w:tc>
        <w:tc>
          <w:tcPr>
            <w:tcW w:w="2552" w:type="dxa"/>
            <w:shd w:val="clear" w:color="auto" w:fill="auto"/>
            <w:vAlign w:val="center"/>
            <w:hideMark/>
          </w:tcPr>
          <w:p w14:paraId="5AB8E0FA"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美国布朗大学</w:t>
            </w:r>
          </w:p>
        </w:tc>
        <w:tc>
          <w:tcPr>
            <w:tcW w:w="2409" w:type="dxa"/>
            <w:shd w:val="clear" w:color="auto" w:fill="auto"/>
            <w:vAlign w:val="center"/>
            <w:hideMark/>
          </w:tcPr>
          <w:p w14:paraId="019BBD7A"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20180618-20180925</w:t>
            </w:r>
          </w:p>
        </w:tc>
        <w:tc>
          <w:tcPr>
            <w:tcW w:w="2552" w:type="dxa"/>
            <w:shd w:val="clear" w:color="auto" w:fill="auto"/>
            <w:vAlign w:val="center"/>
            <w:hideMark/>
          </w:tcPr>
          <w:p w14:paraId="4EC09EF3" w14:textId="3DA6899E" w:rsidR="00003294" w:rsidRPr="00D2637F" w:rsidRDefault="00003294" w:rsidP="004514EF">
            <w:pPr>
              <w:widowControl/>
              <w:topLinePunct w:val="0"/>
              <w:spacing w:line="240" w:lineRule="auto"/>
              <w:ind w:firstLineChars="0" w:firstLine="0"/>
              <w:jc w:val="center"/>
              <w:rPr>
                <w:rFonts w:cs="宋体"/>
                <w:color w:val="000000"/>
                <w:kern w:val="0"/>
                <w:sz w:val="21"/>
                <w:szCs w:val="21"/>
              </w:rPr>
            </w:pPr>
            <w:r w:rsidRPr="00D2637F">
              <w:rPr>
                <w:rFonts w:cs="宋体" w:hint="eastAsia"/>
                <w:color w:val="000000"/>
                <w:kern w:val="0"/>
                <w:sz w:val="21"/>
                <w:szCs w:val="21"/>
              </w:rPr>
              <w:t>布朗大学公共卫生健康学院暑期研修班</w:t>
            </w:r>
          </w:p>
        </w:tc>
      </w:tr>
      <w:tr w:rsidR="00003294" w:rsidRPr="00D2637F" w14:paraId="3AF2D2C5" w14:textId="77777777" w:rsidTr="0013443A">
        <w:trPr>
          <w:trHeight w:val="454"/>
        </w:trPr>
        <w:tc>
          <w:tcPr>
            <w:tcW w:w="817" w:type="dxa"/>
            <w:shd w:val="clear" w:color="auto" w:fill="auto"/>
            <w:vAlign w:val="center"/>
            <w:hideMark/>
          </w:tcPr>
          <w:p w14:paraId="3B80550A"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3</w:t>
            </w:r>
          </w:p>
        </w:tc>
        <w:tc>
          <w:tcPr>
            <w:tcW w:w="1134" w:type="dxa"/>
            <w:shd w:val="clear" w:color="auto" w:fill="auto"/>
            <w:vAlign w:val="center"/>
            <w:hideMark/>
          </w:tcPr>
          <w:p w14:paraId="454B2FFB" w14:textId="70DF7CE0" w:rsidR="00003294" w:rsidRPr="00D2637F" w:rsidRDefault="00003294" w:rsidP="00003294">
            <w:pPr>
              <w:widowControl/>
              <w:topLinePunct w:val="0"/>
              <w:spacing w:line="240" w:lineRule="auto"/>
              <w:ind w:firstLineChars="0" w:firstLine="0"/>
              <w:jc w:val="center"/>
              <w:rPr>
                <w:rFonts w:cs="宋体"/>
                <w:color w:val="000000"/>
                <w:kern w:val="0"/>
                <w:sz w:val="21"/>
                <w:szCs w:val="21"/>
              </w:rPr>
            </w:pPr>
            <w:proofErr w:type="gramStart"/>
            <w:r w:rsidRPr="00D2637F">
              <w:rPr>
                <w:rFonts w:cs="宋体"/>
                <w:color w:val="000000"/>
                <w:kern w:val="0"/>
                <w:sz w:val="21"/>
                <w:szCs w:val="21"/>
              </w:rPr>
              <w:t>卢</w:t>
            </w:r>
            <w:proofErr w:type="gramEnd"/>
            <w:r w:rsidRPr="00D2637F">
              <w:rPr>
                <w:rFonts w:cs="宋体"/>
                <w:color w:val="000000"/>
                <w:kern w:val="0"/>
                <w:sz w:val="21"/>
                <w:szCs w:val="21"/>
              </w:rPr>
              <w:t xml:space="preserve">  </w:t>
            </w:r>
            <w:r w:rsidRPr="00D2637F">
              <w:rPr>
                <w:rFonts w:cs="宋体"/>
                <w:color w:val="000000"/>
                <w:kern w:val="0"/>
                <w:sz w:val="21"/>
                <w:szCs w:val="21"/>
              </w:rPr>
              <w:t>丹</w:t>
            </w:r>
          </w:p>
        </w:tc>
        <w:tc>
          <w:tcPr>
            <w:tcW w:w="2552" w:type="dxa"/>
            <w:shd w:val="clear" w:color="auto" w:fill="auto"/>
            <w:vAlign w:val="center"/>
            <w:hideMark/>
          </w:tcPr>
          <w:p w14:paraId="707C97BB"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hint="eastAsia"/>
                <w:color w:val="000000"/>
                <w:kern w:val="0"/>
                <w:sz w:val="21"/>
                <w:szCs w:val="21"/>
              </w:rPr>
              <w:t>美国俄亥俄州立大学</w:t>
            </w:r>
          </w:p>
        </w:tc>
        <w:tc>
          <w:tcPr>
            <w:tcW w:w="2409" w:type="dxa"/>
            <w:shd w:val="clear" w:color="auto" w:fill="auto"/>
            <w:vAlign w:val="center"/>
            <w:hideMark/>
          </w:tcPr>
          <w:p w14:paraId="76D5E22F"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20180802-20180821</w:t>
            </w:r>
          </w:p>
        </w:tc>
        <w:tc>
          <w:tcPr>
            <w:tcW w:w="2552" w:type="dxa"/>
            <w:shd w:val="clear" w:color="auto" w:fill="auto"/>
            <w:vAlign w:val="center"/>
            <w:hideMark/>
          </w:tcPr>
          <w:p w14:paraId="06530BA8" w14:textId="77777777" w:rsidR="00003294" w:rsidRPr="00D2637F" w:rsidRDefault="00003294" w:rsidP="004514EF">
            <w:pPr>
              <w:widowControl/>
              <w:topLinePunct w:val="0"/>
              <w:spacing w:line="240" w:lineRule="auto"/>
              <w:ind w:firstLineChars="0" w:firstLine="0"/>
              <w:jc w:val="center"/>
              <w:rPr>
                <w:rFonts w:cs="宋体"/>
                <w:color w:val="000000"/>
                <w:kern w:val="0"/>
                <w:sz w:val="21"/>
                <w:szCs w:val="21"/>
              </w:rPr>
            </w:pPr>
            <w:r w:rsidRPr="00D2637F">
              <w:rPr>
                <w:rFonts w:cs="宋体" w:hint="eastAsia"/>
                <w:color w:val="000000"/>
                <w:kern w:val="0"/>
                <w:sz w:val="21"/>
                <w:szCs w:val="21"/>
              </w:rPr>
              <w:t>湖北省优秀大学生海外游学项目</w:t>
            </w:r>
          </w:p>
        </w:tc>
      </w:tr>
      <w:tr w:rsidR="00003294" w:rsidRPr="00D2637F" w14:paraId="1A73B59E" w14:textId="77777777" w:rsidTr="0013443A">
        <w:trPr>
          <w:trHeight w:val="454"/>
        </w:trPr>
        <w:tc>
          <w:tcPr>
            <w:tcW w:w="817" w:type="dxa"/>
            <w:shd w:val="clear" w:color="auto" w:fill="auto"/>
            <w:vAlign w:val="center"/>
            <w:hideMark/>
          </w:tcPr>
          <w:p w14:paraId="108CA5E3"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4</w:t>
            </w:r>
          </w:p>
        </w:tc>
        <w:tc>
          <w:tcPr>
            <w:tcW w:w="1134" w:type="dxa"/>
            <w:shd w:val="clear" w:color="auto" w:fill="auto"/>
            <w:vAlign w:val="center"/>
            <w:hideMark/>
          </w:tcPr>
          <w:p w14:paraId="7EC4B287"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华洪葳</w:t>
            </w:r>
          </w:p>
        </w:tc>
        <w:tc>
          <w:tcPr>
            <w:tcW w:w="2552" w:type="dxa"/>
            <w:shd w:val="clear" w:color="auto" w:fill="auto"/>
            <w:vAlign w:val="center"/>
            <w:hideMark/>
          </w:tcPr>
          <w:p w14:paraId="5B01E6AB" w14:textId="77777777" w:rsidR="00003294" w:rsidRPr="00D2637F" w:rsidRDefault="00003294" w:rsidP="00003294">
            <w:pPr>
              <w:widowControl/>
              <w:topLinePunct w:val="0"/>
              <w:spacing w:line="240" w:lineRule="auto"/>
              <w:ind w:firstLineChars="0" w:firstLine="0"/>
              <w:jc w:val="center"/>
              <w:rPr>
                <w:color w:val="000000"/>
                <w:kern w:val="0"/>
                <w:sz w:val="21"/>
                <w:szCs w:val="21"/>
              </w:rPr>
            </w:pPr>
            <w:r w:rsidRPr="00D2637F">
              <w:rPr>
                <w:color w:val="000000"/>
                <w:kern w:val="0"/>
                <w:sz w:val="21"/>
                <w:szCs w:val="21"/>
              </w:rPr>
              <w:t>Texas A&amp;M University</w:t>
            </w:r>
          </w:p>
        </w:tc>
        <w:tc>
          <w:tcPr>
            <w:tcW w:w="2409" w:type="dxa"/>
            <w:shd w:val="clear" w:color="auto" w:fill="auto"/>
            <w:vAlign w:val="center"/>
            <w:hideMark/>
          </w:tcPr>
          <w:p w14:paraId="72FB1140"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20180915-20181214</w:t>
            </w:r>
          </w:p>
        </w:tc>
        <w:tc>
          <w:tcPr>
            <w:tcW w:w="2552" w:type="dxa"/>
            <w:shd w:val="clear" w:color="auto" w:fill="auto"/>
            <w:vAlign w:val="center"/>
            <w:hideMark/>
          </w:tcPr>
          <w:p w14:paraId="24D1AA01" w14:textId="77777777" w:rsidR="00003294" w:rsidRPr="00D2637F" w:rsidRDefault="00003294" w:rsidP="004514E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学习实验技巧</w:t>
            </w:r>
          </w:p>
        </w:tc>
      </w:tr>
      <w:tr w:rsidR="00003294" w:rsidRPr="00D2637F" w14:paraId="5E512560" w14:textId="77777777" w:rsidTr="0013443A">
        <w:trPr>
          <w:trHeight w:val="454"/>
        </w:trPr>
        <w:tc>
          <w:tcPr>
            <w:tcW w:w="817" w:type="dxa"/>
            <w:shd w:val="clear" w:color="auto" w:fill="auto"/>
            <w:vAlign w:val="center"/>
            <w:hideMark/>
          </w:tcPr>
          <w:p w14:paraId="640B2C4A"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5</w:t>
            </w:r>
          </w:p>
        </w:tc>
        <w:tc>
          <w:tcPr>
            <w:tcW w:w="1134" w:type="dxa"/>
            <w:shd w:val="clear" w:color="auto" w:fill="auto"/>
            <w:vAlign w:val="center"/>
            <w:hideMark/>
          </w:tcPr>
          <w:p w14:paraId="1BAEEE13" w14:textId="48C69F86"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熊</w:t>
            </w:r>
            <w:r w:rsidRPr="00D2637F">
              <w:rPr>
                <w:rFonts w:cs="宋体"/>
                <w:color w:val="000000"/>
                <w:kern w:val="0"/>
                <w:sz w:val="21"/>
                <w:szCs w:val="21"/>
              </w:rPr>
              <w:t xml:space="preserve">  </w:t>
            </w:r>
            <w:r w:rsidRPr="00D2637F">
              <w:rPr>
                <w:rFonts w:cs="宋体"/>
                <w:color w:val="000000"/>
                <w:kern w:val="0"/>
                <w:sz w:val="21"/>
                <w:szCs w:val="21"/>
              </w:rPr>
              <w:t>丹</w:t>
            </w:r>
          </w:p>
        </w:tc>
        <w:tc>
          <w:tcPr>
            <w:tcW w:w="2552" w:type="dxa"/>
            <w:shd w:val="clear" w:color="auto" w:fill="auto"/>
            <w:vAlign w:val="center"/>
            <w:hideMark/>
          </w:tcPr>
          <w:p w14:paraId="20F0048E"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英国林肯大学</w:t>
            </w:r>
          </w:p>
        </w:tc>
        <w:tc>
          <w:tcPr>
            <w:tcW w:w="2409" w:type="dxa"/>
            <w:shd w:val="clear" w:color="auto" w:fill="auto"/>
            <w:vAlign w:val="center"/>
            <w:hideMark/>
          </w:tcPr>
          <w:p w14:paraId="32EB7129"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20181017-20190201</w:t>
            </w:r>
          </w:p>
        </w:tc>
        <w:tc>
          <w:tcPr>
            <w:tcW w:w="2552" w:type="dxa"/>
            <w:shd w:val="clear" w:color="auto" w:fill="auto"/>
            <w:vAlign w:val="center"/>
            <w:hideMark/>
          </w:tcPr>
          <w:p w14:paraId="0D6106DE" w14:textId="77777777" w:rsidR="00003294" w:rsidRPr="00D2637F" w:rsidRDefault="00003294" w:rsidP="004514E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课程学习</w:t>
            </w:r>
          </w:p>
        </w:tc>
      </w:tr>
      <w:tr w:rsidR="00003294" w:rsidRPr="00D2637F" w14:paraId="508A3FD3" w14:textId="77777777" w:rsidTr="0013443A">
        <w:trPr>
          <w:trHeight w:val="454"/>
        </w:trPr>
        <w:tc>
          <w:tcPr>
            <w:tcW w:w="817" w:type="dxa"/>
            <w:shd w:val="clear" w:color="auto" w:fill="auto"/>
            <w:vAlign w:val="center"/>
            <w:hideMark/>
          </w:tcPr>
          <w:p w14:paraId="6A13AC96"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6</w:t>
            </w:r>
          </w:p>
        </w:tc>
        <w:tc>
          <w:tcPr>
            <w:tcW w:w="1134" w:type="dxa"/>
            <w:shd w:val="clear" w:color="auto" w:fill="auto"/>
            <w:vAlign w:val="center"/>
            <w:hideMark/>
          </w:tcPr>
          <w:p w14:paraId="0FD0F918"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蒋方程</w:t>
            </w:r>
          </w:p>
        </w:tc>
        <w:tc>
          <w:tcPr>
            <w:tcW w:w="2552" w:type="dxa"/>
            <w:shd w:val="clear" w:color="auto" w:fill="auto"/>
            <w:vAlign w:val="center"/>
            <w:hideMark/>
          </w:tcPr>
          <w:p w14:paraId="5EF0D832"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美国罗格斯大学</w:t>
            </w:r>
          </w:p>
        </w:tc>
        <w:tc>
          <w:tcPr>
            <w:tcW w:w="2409" w:type="dxa"/>
            <w:shd w:val="clear" w:color="auto" w:fill="auto"/>
            <w:vAlign w:val="center"/>
            <w:hideMark/>
          </w:tcPr>
          <w:p w14:paraId="58A2E522" w14:textId="77777777" w:rsidR="00003294" w:rsidRPr="00D2637F" w:rsidRDefault="00003294" w:rsidP="00003294">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20181125</w:t>
            </w:r>
            <w:r w:rsidRPr="00D2637F">
              <w:rPr>
                <w:rFonts w:cs="宋体" w:hint="eastAsia"/>
                <w:color w:val="000000"/>
                <w:kern w:val="0"/>
                <w:sz w:val="21"/>
                <w:szCs w:val="21"/>
              </w:rPr>
              <w:t>至今</w:t>
            </w:r>
          </w:p>
        </w:tc>
        <w:tc>
          <w:tcPr>
            <w:tcW w:w="2552" w:type="dxa"/>
            <w:shd w:val="clear" w:color="auto" w:fill="auto"/>
            <w:vAlign w:val="center"/>
            <w:hideMark/>
          </w:tcPr>
          <w:p w14:paraId="7C3D2390" w14:textId="77777777" w:rsidR="00003294" w:rsidRPr="00D2637F" w:rsidRDefault="00003294" w:rsidP="004514EF">
            <w:pPr>
              <w:widowControl/>
              <w:topLinePunct w:val="0"/>
              <w:spacing w:line="240" w:lineRule="auto"/>
              <w:ind w:firstLineChars="0" w:firstLine="0"/>
              <w:jc w:val="center"/>
              <w:rPr>
                <w:rFonts w:cs="宋体"/>
                <w:color w:val="000000"/>
                <w:kern w:val="0"/>
                <w:sz w:val="21"/>
                <w:szCs w:val="21"/>
              </w:rPr>
            </w:pPr>
            <w:r w:rsidRPr="00D2637F">
              <w:rPr>
                <w:rFonts w:cs="宋体"/>
                <w:color w:val="000000"/>
                <w:kern w:val="0"/>
                <w:sz w:val="21"/>
                <w:szCs w:val="21"/>
              </w:rPr>
              <w:t>教育厅海外游学计划</w:t>
            </w:r>
          </w:p>
        </w:tc>
      </w:tr>
    </w:tbl>
    <w:p w14:paraId="3E59B96F" w14:textId="69BD8B75" w:rsidR="008D71C3" w:rsidRPr="001B7EDE" w:rsidRDefault="001B7EDE" w:rsidP="001B7EDE">
      <w:pPr>
        <w:ind w:firstLine="562"/>
        <w:rPr>
          <w:b/>
        </w:rPr>
      </w:pPr>
      <w:r>
        <w:rPr>
          <w:b/>
        </w:rPr>
        <w:t>3.</w:t>
      </w:r>
      <w:r w:rsidR="00960687">
        <w:rPr>
          <w:b/>
        </w:rPr>
        <w:t>2</w:t>
      </w:r>
      <w:r w:rsidR="008D71C3" w:rsidRPr="001B7EDE">
        <w:rPr>
          <w:b/>
        </w:rPr>
        <w:t>质量达标率</w:t>
      </w:r>
    </w:p>
    <w:p w14:paraId="132BB8A9" w14:textId="1661ED74" w:rsidR="008D71C3" w:rsidRDefault="008D71C3">
      <w:pPr>
        <w:ind w:firstLine="560"/>
      </w:pPr>
      <w:r>
        <w:t>评价设定分值</w:t>
      </w:r>
      <w:r w:rsidR="00365DA6">
        <w:t>11</w:t>
      </w:r>
      <w:r>
        <w:t>分，实得</w:t>
      </w:r>
      <w:r w:rsidR="00D7498A">
        <w:t>11</w:t>
      </w:r>
      <w:r>
        <w:t>分，得分率</w:t>
      </w:r>
      <w:r w:rsidR="00D7498A">
        <w:t>100</w:t>
      </w:r>
      <w:r>
        <w:t>%</w:t>
      </w:r>
      <w:r>
        <w:t>。</w:t>
      </w:r>
    </w:p>
    <w:p w14:paraId="0F57DD00" w14:textId="0D1DF157" w:rsidR="008D71C3" w:rsidRDefault="00E97C67" w:rsidP="00E97C67">
      <w:pPr>
        <w:ind w:firstLine="560"/>
      </w:pPr>
      <w:r>
        <w:rPr>
          <w:rFonts w:hint="eastAsia"/>
        </w:rPr>
        <w:t>3</w:t>
      </w:r>
      <w:r>
        <w:t>.</w:t>
      </w:r>
      <w:r w:rsidR="00960687">
        <w:t>2</w:t>
      </w:r>
      <w:r>
        <w:t>.1</w:t>
      </w:r>
      <w:r w:rsidR="00641100">
        <w:rPr>
          <w:rFonts w:hint="eastAsia"/>
        </w:rPr>
        <w:t>获得国家及省部级科研奖励</w:t>
      </w:r>
    </w:p>
    <w:p w14:paraId="38C605EB" w14:textId="6E001B99" w:rsidR="00377DE8" w:rsidRPr="004D763A" w:rsidRDefault="00377DE8" w:rsidP="00377DE8">
      <w:pPr>
        <w:ind w:firstLine="560"/>
      </w:pPr>
      <w:r w:rsidRPr="004D763A">
        <w:t>该指标设定分值</w:t>
      </w:r>
      <w:r w:rsidRPr="004D763A">
        <w:t>3</w:t>
      </w:r>
      <w:r w:rsidRPr="004D763A">
        <w:t>分，评价标准值为</w:t>
      </w:r>
      <w:r w:rsidR="00571771" w:rsidRPr="00763E4A">
        <w:rPr>
          <w:rFonts w:hint="eastAsia"/>
        </w:rPr>
        <w:t>≥</w:t>
      </w:r>
      <w:r w:rsidR="00641100">
        <w:t>4</w:t>
      </w:r>
      <w:r w:rsidR="00641100">
        <w:rPr>
          <w:rFonts w:hint="eastAsia"/>
        </w:rPr>
        <w:t>项</w:t>
      </w:r>
      <w:r>
        <w:rPr>
          <w:rFonts w:hint="eastAsia"/>
        </w:rPr>
        <w:t>（计划标准）</w:t>
      </w:r>
      <w:r w:rsidRPr="004D763A">
        <w:t>。</w:t>
      </w:r>
      <w:r>
        <w:rPr>
          <w:rFonts w:hint="eastAsia"/>
        </w:rPr>
        <w:t>实际</w:t>
      </w:r>
      <w:r w:rsidR="00641100">
        <w:rPr>
          <w:rFonts w:hint="eastAsia"/>
        </w:rPr>
        <w:t>获得省部级科研奖励</w:t>
      </w:r>
      <w:r w:rsidR="00997D7C">
        <w:t>5</w:t>
      </w:r>
      <w:r w:rsidR="00641100">
        <w:rPr>
          <w:rFonts w:hint="eastAsia"/>
        </w:rPr>
        <w:t>项</w:t>
      </w:r>
      <w:r w:rsidRPr="004D763A">
        <w:t>；实得</w:t>
      </w:r>
      <w:r w:rsidR="00D7498A">
        <w:t>3</w:t>
      </w:r>
      <w:r w:rsidRPr="004D763A">
        <w:t>分，得分率</w:t>
      </w:r>
      <w:r w:rsidR="00D7498A">
        <w:t>100</w:t>
      </w:r>
      <w:r>
        <w:rPr>
          <w:rFonts w:hint="eastAsia"/>
        </w:rPr>
        <w:t>%</w:t>
      </w:r>
      <w:r w:rsidRPr="004D763A">
        <w:t>。</w:t>
      </w:r>
    </w:p>
    <w:p w14:paraId="65054A09" w14:textId="65082F64" w:rsidR="00641100" w:rsidRDefault="00377DE8" w:rsidP="00641100">
      <w:pPr>
        <w:ind w:firstLine="560"/>
      </w:pPr>
      <w:r w:rsidRPr="00B57251">
        <w:rPr>
          <w:rFonts w:ascii="仿宋_GB2312" w:hint="eastAsia"/>
          <w:bCs/>
        </w:rPr>
        <w:t>评价说明：</w:t>
      </w:r>
      <w:r w:rsidR="00641100" w:rsidRPr="00017BE6">
        <w:rPr>
          <w:rFonts w:hint="eastAsia"/>
        </w:rPr>
        <w:t>2</w:t>
      </w:r>
      <w:r w:rsidR="00641100" w:rsidRPr="00017BE6">
        <w:t>01</w:t>
      </w:r>
      <w:r w:rsidR="00641100">
        <w:t>8</w:t>
      </w:r>
      <w:r w:rsidR="00641100" w:rsidRPr="00017BE6">
        <w:rPr>
          <w:rFonts w:hint="eastAsia"/>
        </w:rPr>
        <w:t>年获得省</w:t>
      </w:r>
      <w:r w:rsidR="00641100">
        <w:rPr>
          <w:rFonts w:hint="eastAsia"/>
        </w:rPr>
        <w:t>部</w:t>
      </w:r>
      <w:r w:rsidR="00641100" w:rsidRPr="00017BE6">
        <w:rPr>
          <w:rFonts w:hint="eastAsia"/>
        </w:rPr>
        <w:t>级科研奖项情况详见表</w:t>
      </w:r>
      <w:r w:rsidR="00365DA6">
        <w:t>11</w:t>
      </w:r>
      <w:r w:rsidR="00641100" w:rsidRPr="00017BE6">
        <w:rPr>
          <w:rFonts w:hint="eastAsia"/>
        </w:rPr>
        <w:t>。</w:t>
      </w:r>
    </w:p>
    <w:p w14:paraId="232DE6E7" w14:textId="35451314" w:rsidR="00661FA4" w:rsidRPr="00963A00" w:rsidRDefault="00661FA4" w:rsidP="00641100">
      <w:pPr>
        <w:ind w:firstLine="482"/>
        <w:rPr>
          <w:b/>
          <w:sz w:val="24"/>
        </w:rPr>
      </w:pPr>
      <w:r w:rsidRPr="00963A00">
        <w:rPr>
          <w:rFonts w:hint="eastAsia"/>
          <w:b/>
          <w:sz w:val="24"/>
        </w:rPr>
        <w:t>表</w:t>
      </w:r>
      <w:r w:rsidR="00365DA6" w:rsidRPr="00963A00">
        <w:rPr>
          <w:b/>
          <w:sz w:val="24"/>
        </w:rPr>
        <w:t>11</w:t>
      </w:r>
      <w:r w:rsidR="00963A00">
        <w:rPr>
          <w:rFonts w:hint="eastAsia"/>
          <w:b/>
          <w:sz w:val="24"/>
        </w:rPr>
        <w:t>：</w:t>
      </w:r>
    </w:p>
    <w:p w14:paraId="0DE48443" w14:textId="396882E5" w:rsidR="00661FA4" w:rsidRPr="00661FA4" w:rsidRDefault="00661FA4" w:rsidP="00661FA4">
      <w:pPr>
        <w:ind w:firstLineChars="0" w:firstLine="0"/>
        <w:jc w:val="center"/>
        <w:rPr>
          <w:b/>
          <w:sz w:val="24"/>
        </w:rPr>
      </w:pPr>
      <w:r w:rsidRPr="00017BE6">
        <w:rPr>
          <w:rFonts w:hint="eastAsia"/>
          <w:b/>
          <w:sz w:val="24"/>
        </w:rPr>
        <w:t>201</w:t>
      </w:r>
      <w:r>
        <w:rPr>
          <w:b/>
          <w:sz w:val="24"/>
        </w:rPr>
        <w:t>8</w:t>
      </w:r>
      <w:r w:rsidRPr="00017BE6">
        <w:rPr>
          <w:rFonts w:hint="eastAsia"/>
          <w:b/>
          <w:sz w:val="24"/>
        </w:rPr>
        <w:t>年获得</w:t>
      </w:r>
      <w:r w:rsidRPr="00661FA4">
        <w:rPr>
          <w:rFonts w:hint="eastAsia"/>
          <w:b/>
          <w:sz w:val="24"/>
        </w:rPr>
        <w:t>省部级</w:t>
      </w:r>
      <w:r w:rsidRPr="00017BE6">
        <w:rPr>
          <w:rFonts w:hint="eastAsia"/>
          <w:b/>
          <w:sz w:val="24"/>
        </w:rPr>
        <w:t>科研成果奖项明细表</w:t>
      </w:r>
    </w:p>
    <w:tbl>
      <w:tblPr>
        <w:tblW w:w="5000" w:type="pct"/>
        <w:tblBorders>
          <w:top w:val="single" w:sz="4" w:space="0" w:color="auto"/>
          <w:bottom w:val="single" w:sz="12" w:space="0" w:color="auto"/>
          <w:insideH w:val="single" w:sz="4" w:space="0" w:color="auto"/>
          <w:insideV w:val="single" w:sz="4" w:space="0" w:color="auto"/>
        </w:tblBorders>
        <w:tblLook w:val="04A0" w:firstRow="1" w:lastRow="0" w:firstColumn="1" w:lastColumn="0" w:noHBand="0" w:noVBand="1"/>
      </w:tblPr>
      <w:tblGrid>
        <w:gridCol w:w="798"/>
        <w:gridCol w:w="3029"/>
        <w:gridCol w:w="1816"/>
        <w:gridCol w:w="3427"/>
      </w:tblGrid>
      <w:tr w:rsidR="00FA5228" w:rsidRPr="00941F10" w14:paraId="61BF1816" w14:textId="77777777" w:rsidTr="0013443A">
        <w:trPr>
          <w:trHeight w:val="454"/>
        </w:trPr>
        <w:tc>
          <w:tcPr>
            <w:tcW w:w="440" w:type="pct"/>
            <w:tcBorders>
              <w:top w:val="single" w:sz="12" w:space="0" w:color="auto"/>
              <w:bottom w:val="single" w:sz="12" w:space="0" w:color="auto"/>
            </w:tcBorders>
            <w:vAlign w:val="center"/>
          </w:tcPr>
          <w:p w14:paraId="6D29F7F8" w14:textId="30D60D4C" w:rsidR="00FA5228" w:rsidRPr="00941F10" w:rsidRDefault="00FA5228" w:rsidP="00661FA4">
            <w:pPr>
              <w:widowControl/>
              <w:topLinePunct w:val="0"/>
              <w:spacing w:line="240" w:lineRule="auto"/>
              <w:ind w:firstLineChars="0" w:firstLine="0"/>
              <w:jc w:val="center"/>
              <w:rPr>
                <w:rFonts w:cs="宋体"/>
                <w:b/>
                <w:bCs/>
                <w:color w:val="000000"/>
                <w:kern w:val="0"/>
                <w:sz w:val="21"/>
                <w:szCs w:val="21"/>
              </w:rPr>
            </w:pPr>
            <w:r w:rsidRPr="00941F10">
              <w:rPr>
                <w:rFonts w:cs="宋体" w:hint="eastAsia"/>
                <w:b/>
                <w:bCs/>
                <w:color w:val="000000"/>
                <w:kern w:val="0"/>
                <w:sz w:val="21"/>
                <w:szCs w:val="21"/>
              </w:rPr>
              <w:t>序号</w:t>
            </w:r>
          </w:p>
        </w:tc>
        <w:tc>
          <w:tcPr>
            <w:tcW w:w="1670" w:type="pct"/>
            <w:tcBorders>
              <w:top w:val="single" w:sz="12" w:space="0" w:color="auto"/>
              <w:bottom w:val="single" w:sz="12" w:space="0" w:color="auto"/>
            </w:tcBorders>
            <w:shd w:val="clear" w:color="auto" w:fill="auto"/>
            <w:vAlign w:val="center"/>
            <w:hideMark/>
          </w:tcPr>
          <w:p w14:paraId="493517F3" w14:textId="16845127" w:rsidR="00FA5228" w:rsidRPr="00941F10" w:rsidRDefault="00FA5228" w:rsidP="00661FA4">
            <w:pPr>
              <w:widowControl/>
              <w:topLinePunct w:val="0"/>
              <w:spacing w:line="240" w:lineRule="auto"/>
              <w:ind w:firstLineChars="0" w:firstLine="0"/>
              <w:jc w:val="center"/>
              <w:rPr>
                <w:rFonts w:cs="宋体"/>
                <w:b/>
                <w:bCs/>
                <w:color w:val="000000"/>
                <w:kern w:val="0"/>
                <w:sz w:val="21"/>
                <w:szCs w:val="21"/>
              </w:rPr>
            </w:pPr>
            <w:r w:rsidRPr="00941F10">
              <w:rPr>
                <w:rFonts w:cs="宋体" w:hint="eastAsia"/>
                <w:b/>
                <w:bCs/>
                <w:color w:val="000000"/>
                <w:kern w:val="0"/>
                <w:sz w:val="21"/>
                <w:szCs w:val="21"/>
              </w:rPr>
              <w:t>奖励名称</w:t>
            </w:r>
          </w:p>
        </w:tc>
        <w:tc>
          <w:tcPr>
            <w:tcW w:w="1001" w:type="pct"/>
            <w:tcBorders>
              <w:top w:val="single" w:sz="12" w:space="0" w:color="auto"/>
              <w:bottom w:val="single" w:sz="12" w:space="0" w:color="auto"/>
            </w:tcBorders>
            <w:shd w:val="clear" w:color="auto" w:fill="auto"/>
            <w:vAlign w:val="center"/>
            <w:hideMark/>
          </w:tcPr>
          <w:p w14:paraId="14E4A843" w14:textId="7292CAB6" w:rsidR="00FA5228" w:rsidRPr="00941F10" w:rsidRDefault="00FA5228" w:rsidP="00661FA4">
            <w:pPr>
              <w:widowControl/>
              <w:topLinePunct w:val="0"/>
              <w:spacing w:line="240" w:lineRule="auto"/>
              <w:ind w:firstLineChars="0" w:firstLine="0"/>
              <w:jc w:val="center"/>
              <w:rPr>
                <w:rFonts w:cs="宋体"/>
                <w:b/>
                <w:bCs/>
                <w:color w:val="000000"/>
                <w:kern w:val="0"/>
                <w:sz w:val="21"/>
                <w:szCs w:val="21"/>
              </w:rPr>
            </w:pPr>
            <w:r w:rsidRPr="00941F10">
              <w:rPr>
                <w:rFonts w:cs="宋体" w:hint="eastAsia"/>
                <w:b/>
                <w:bCs/>
                <w:color w:val="000000"/>
                <w:kern w:val="0"/>
                <w:sz w:val="21"/>
                <w:szCs w:val="21"/>
              </w:rPr>
              <w:t>完成人</w:t>
            </w:r>
          </w:p>
        </w:tc>
        <w:tc>
          <w:tcPr>
            <w:tcW w:w="1889" w:type="pct"/>
            <w:tcBorders>
              <w:top w:val="single" w:sz="12" w:space="0" w:color="auto"/>
              <w:bottom w:val="single" w:sz="12" w:space="0" w:color="auto"/>
            </w:tcBorders>
            <w:shd w:val="clear" w:color="auto" w:fill="auto"/>
            <w:vAlign w:val="center"/>
            <w:hideMark/>
          </w:tcPr>
          <w:p w14:paraId="2317C3CB" w14:textId="77777777" w:rsidR="00FA5228" w:rsidRPr="00941F10" w:rsidRDefault="00FA5228" w:rsidP="00661FA4">
            <w:pPr>
              <w:widowControl/>
              <w:topLinePunct w:val="0"/>
              <w:spacing w:line="240" w:lineRule="auto"/>
              <w:ind w:firstLineChars="0" w:firstLine="0"/>
              <w:jc w:val="center"/>
              <w:rPr>
                <w:rFonts w:cs="宋体"/>
                <w:b/>
                <w:bCs/>
                <w:color w:val="000000"/>
                <w:kern w:val="0"/>
                <w:sz w:val="21"/>
                <w:szCs w:val="21"/>
              </w:rPr>
            </w:pPr>
            <w:r w:rsidRPr="00941F10">
              <w:rPr>
                <w:rFonts w:cs="宋体" w:hint="eastAsia"/>
                <w:b/>
                <w:bCs/>
                <w:color w:val="000000"/>
                <w:kern w:val="0"/>
                <w:sz w:val="21"/>
                <w:szCs w:val="21"/>
              </w:rPr>
              <w:t>成果名称</w:t>
            </w:r>
          </w:p>
        </w:tc>
      </w:tr>
      <w:tr w:rsidR="00FA5228" w:rsidRPr="00941F10" w14:paraId="31EB64E4" w14:textId="77777777" w:rsidTr="0013443A">
        <w:trPr>
          <w:trHeight w:val="454"/>
        </w:trPr>
        <w:tc>
          <w:tcPr>
            <w:tcW w:w="440" w:type="pct"/>
            <w:tcBorders>
              <w:top w:val="single" w:sz="12" w:space="0" w:color="auto"/>
            </w:tcBorders>
            <w:vAlign w:val="center"/>
          </w:tcPr>
          <w:p w14:paraId="65B51AAB" w14:textId="1EC8F3D4"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1</w:t>
            </w:r>
          </w:p>
        </w:tc>
        <w:tc>
          <w:tcPr>
            <w:tcW w:w="1670" w:type="pct"/>
            <w:tcBorders>
              <w:top w:val="single" w:sz="12" w:space="0" w:color="auto"/>
            </w:tcBorders>
            <w:shd w:val="clear" w:color="auto" w:fill="auto"/>
            <w:vAlign w:val="center"/>
            <w:hideMark/>
          </w:tcPr>
          <w:p w14:paraId="7B0BFFEC" w14:textId="7E1AD046"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湖北省科技进步奖一等奖</w:t>
            </w:r>
          </w:p>
        </w:tc>
        <w:tc>
          <w:tcPr>
            <w:tcW w:w="1001" w:type="pct"/>
            <w:tcBorders>
              <w:top w:val="single" w:sz="12" w:space="0" w:color="auto"/>
            </w:tcBorders>
            <w:shd w:val="clear" w:color="auto" w:fill="auto"/>
            <w:vAlign w:val="center"/>
            <w:hideMark/>
          </w:tcPr>
          <w:p w14:paraId="184267AA" w14:textId="77777777" w:rsidR="00661FA4"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何东平</w:t>
            </w:r>
          </w:p>
          <w:p w14:paraId="1665EB36" w14:textId="7560A90E" w:rsidR="00FA5228" w:rsidRPr="00941F10" w:rsidRDefault="00661FA4"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（第一完成人）</w:t>
            </w:r>
          </w:p>
        </w:tc>
        <w:tc>
          <w:tcPr>
            <w:tcW w:w="1889" w:type="pct"/>
            <w:tcBorders>
              <w:top w:val="single" w:sz="12" w:space="0" w:color="auto"/>
            </w:tcBorders>
            <w:shd w:val="clear" w:color="auto" w:fill="auto"/>
            <w:vAlign w:val="center"/>
            <w:hideMark/>
          </w:tcPr>
          <w:p w14:paraId="5EFD2E70" w14:textId="77777777" w:rsidR="00FA5228" w:rsidRPr="00941F10" w:rsidRDefault="00FA5228" w:rsidP="00661FA4">
            <w:pPr>
              <w:widowControl/>
              <w:topLinePunct w:val="0"/>
              <w:spacing w:line="240" w:lineRule="auto"/>
              <w:ind w:firstLineChars="0" w:firstLine="0"/>
              <w:rPr>
                <w:rFonts w:cs="宋体"/>
                <w:color w:val="000000"/>
                <w:kern w:val="0"/>
                <w:sz w:val="21"/>
                <w:szCs w:val="21"/>
              </w:rPr>
            </w:pPr>
            <w:r w:rsidRPr="00941F10">
              <w:rPr>
                <w:rFonts w:cs="宋体" w:hint="eastAsia"/>
                <w:color w:val="000000"/>
                <w:kern w:val="0"/>
                <w:sz w:val="21"/>
                <w:szCs w:val="21"/>
              </w:rPr>
              <w:t>稻米</w:t>
            </w:r>
            <w:proofErr w:type="gramStart"/>
            <w:r w:rsidRPr="00941F10">
              <w:rPr>
                <w:rFonts w:cs="宋体" w:hint="eastAsia"/>
                <w:color w:val="000000"/>
                <w:kern w:val="0"/>
                <w:sz w:val="21"/>
                <w:szCs w:val="21"/>
              </w:rPr>
              <w:t>油加工</w:t>
            </w:r>
            <w:proofErr w:type="gramEnd"/>
            <w:r w:rsidRPr="00941F10">
              <w:rPr>
                <w:rFonts w:cs="宋体" w:hint="eastAsia"/>
                <w:color w:val="000000"/>
                <w:kern w:val="0"/>
                <w:sz w:val="21"/>
                <w:szCs w:val="21"/>
              </w:rPr>
              <w:t>关键技术创新及产业化</w:t>
            </w:r>
          </w:p>
        </w:tc>
      </w:tr>
      <w:tr w:rsidR="00FA5228" w:rsidRPr="00941F10" w14:paraId="5420B5CC" w14:textId="77777777" w:rsidTr="0013443A">
        <w:trPr>
          <w:trHeight w:val="454"/>
        </w:trPr>
        <w:tc>
          <w:tcPr>
            <w:tcW w:w="440" w:type="pct"/>
            <w:vAlign w:val="center"/>
          </w:tcPr>
          <w:p w14:paraId="25C9B3EB" w14:textId="1E3ECFFA"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2</w:t>
            </w:r>
          </w:p>
        </w:tc>
        <w:tc>
          <w:tcPr>
            <w:tcW w:w="1670" w:type="pct"/>
            <w:shd w:val="clear" w:color="auto" w:fill="auto"/>
            <w:vAlign w:val="center"/>
            <w:hideMark/>
          </w:tcPr>
          <w:p w14:paraId="2E8A4F61" w14:textId="6FCCFB18"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湖北省科技进步奖一等奖</w:t>
            </w:r>
          </w:p>
        </w:tc>
        <w:tc>
          <w:tcPr>
            <w:tcW w:w="1001" w:type="pct"/>
            <w:shd w:val="clear" w:color="auto" w:fill="auto"/>
            <w:vAlign w:val="center"/>
            <w:hideMark/>
          </w:tcPr>
          <w:p w14:paraId="49F420DA" w14:textId="77777777" w:rsidR="00661FA4"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张永林</w:t>
            </w:r>
          </w:p>
          <w:p w14:paraId="0B13F9D5" w14:textId="3B4B11BC" w:rsidR="00FA5228" w:rsidRPr="00941F10" w:rsidRDefault="00661FA4"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（第二完成人）</w:t>
            </w:r>
          </w:p>
        </w:tc>
        <w:tc>
          <w:tcPr>
            <w:tcW w:w="1889" w:type="pct"/>
            <w:shd w:val="clear" w:color="auto" w:fill="auto"/>
            <w:vAlign w:val="center"/>
            <w:hideMark/>
          </w:tcPr>
          <w:p w14:paraId="18641FB2" w14:textId="7FE5A484" w:rsidR="00FA5228" w:rsidRPr="00941F10" w:rsidRDefault="00FA5228" w:rsidP="00661FA4">
            <w:pPr>
              <w:widowControl/>
              <w:topLinePunct w:val="0"/>
              <w:spacing w:line="240" w:lineRule="auto"/>
              <w:ind w:firstLineChars="0" w:firstLine="0"/>
              <w:rPr>
                <w:rFonts w:cs="宋体"/>
                <w:color w:val="000000"/>
                <w:kern w:val="0"/>
                <w:sz w:val="21"/>
                <w:szCs w:val="21"/>
              </w:rPr>
            </w:pPr>
            <w:r w:rsidRPr="00941F10">
              <w:rPr>
                <w:rFonts w:cs="宋体" w:hint="eastAsia"/>
                <w:color w:val="000000"/>
                <w:kern w:val="0"/>
                <w:sz w:val="21"/>
                <w:szCs w:val="21"/>
              </w:rPr>
              <w:t>粮食“产后仓前处理高效低耗关键设备创制及应用</w:t>
            </w:r>
          </w:p>
        </w:tc>
      </w:tr>
      <w:tr w:rsidR="00FA5228" w:rsidRPr="00941F10" w14:paraId="398E75F8" w14:textId="77777777" w:rsidTr="0013443A">
        <w:trPr>
          <w:trHeight w:val="454"/>
        </w:trPr>
        <w:tc>
          <w:tcPr>
            <w:tcW w:w="440" w:type="pct"/>
            <w:vAlign w:val="center"/>
          </w:tcPr>
          <w:p w14:paraId="3B7F505D" w14:textId="6ABD79FE"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3</w:t>
            </w:r>
          </w:p>
        </w:tc>
        <w:tc>
          <w:tcPr>
            <w:tcW w:w="1670" w:type="pct"/>
            <w:shd w:val="clear" w:color="auto" w:fill="auto"/>
            <w:vAlign w:val="center"/>
            <w:hideMark/>
          </w:tcPr>
          <w:p w14:paraId="05EB2D8D" w14:textId="4607FCF0"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湖北省科技进步奖二等奖</w:t>
            </w:r>
          </w:p>
        </w:tc>
        <w:tc>
          <w:tcPr>
            <w:tcW w:w="1001" w:type="pct"/>
            <w:shd w:val="clear" w:color="auto" w:fill="auto"/>
            <w:vAlign w:val="center"/>
            <w:hideMark/>
          </w:tcPr>
          <w:p w14:paraId="6B519D08" w14:textId="77777777"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陈西曲</w:t>
            </w:r>
          </w:p>
          <w:p w14:paraId="2A3F36EB" w14:textId="4D4F3B3C" w:rsidR="00661FA4" w:rsidRPr="00941F10" w:rsidRDefault="00661FA4"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（第三完成人）</w:t>
            </w:r>
          </w:p>
        </w:tc>
        <w:tc>
          <w:tcPr>
            <w:tcW w:w="1889" w:type="pct"/>
            <w:shd w:val="clear" w:color="auto" w:fill="auto"/>
            <w:vAlign w:val="center"/>
            <w:hideMark/>
          </w:tcPr>
          <w:p w14:paraId="562A8DCB" w14:textId="77777777" w:rsidR="00FA5228" w:rsidRPr="00941F10" w:rsidRDefault="00FA5228" w:rsidP="00661FA4">
            <w:pPr>
              <w:widowControl/>
              <w:topLinePunct w:val="0"/>
              <w:spacing w:line="240" w:lineRule="auto"/>
              <w:ind w:firstLineChars="0" w:firstLine="0"/>
              <w:rPr>
                <w:rFonts w:cs="宋体"/>
                <w:color w:val="000000"/>
                <w:kern w:val="0"/>
                <w:sz w:val="21"/>
                <w:szCs w:val="21"/>
              </w:rPr>
            </w:pPr>
            <w:r w:rsidRPr="00941F10">
              <w:rPr>
                <w:rFonts w:cs="宋体" w:hint="eastAsia"/>
                <w:color w:val="000000"/>
                <w:kern w:val="0"/>
                <w:sz w:val="21"/>
                <w:szCs w:val="21"/>
              </w:rPr>
              <w:t>便携式家用心血管监护器械制造关键技术及应用</w:t>
            </w:r>
          </w:p>
        </w:tc>
      </w:tr>
      <w:tr w:rsidR="00FA5228" w:rsidRPr="00941F10" w14:paraId="261741BA" w14:textId="77777777" w:rsidTr="0013443A">
        <w:trPr>
          <w:trHeight w:val="454"/>
        </w:trPr>
        <w:tc>
          <w:tcPr>
            <w:tcW w:w="440" w:type="pct"/>
            <w:vAlign w:val="center"/>
          </w:tcPr>
          <w:p w14:paraId="533FDAD9" w14:textId="01FDECC1"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4</w:t>
            </w:r>
          </w:p>
        </w:tc>
        <w:tc>
          <w:tcPr>
            <w:tcW w:w="1670" w:type="pct"/>
            <w:shd w:val="clear" w:color="auto" w:fill="auto"/>
            <w:vAlign w:val="center"/>
            <w:hideMark/>
          </w:tcPr>
          <w:p w14:paraId="2950810A" w14:textId="1E3ADD13"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教育部科学技术进步奖二等奖</w:t>
            </w:r>
          </w:p>
        </w:tc>
        <w:tc>
          <w:tcPr>
            <w:tcW w:w="1001" w:type="pct"/>
            <w:shd w:val="clear" w:color="auto" w:fill="auto"/>
            <w:vAlign w:val="center"/>
            <w:hideMark/>
          </w:tcPr>
          <w:p w14:paraId="10731D39" w14:textId="77777777" w:rsidR="00FA5228" w:rsidRPr="00941F10" w:rsidRDefault="00FA5228" w:rsidP="00661FA4">
            <w:pPr>
              <w:widowControl/>
              <w:topLinePunct w:val="0"/>
              <w:spacing w:line="240" w:lineRule="auto"/>
              <w:ind w:firstLineChars="0" w:firstLine="0"/>
              <w:jc w:val="center"/>
              <w:rPr>
                <w:rFonts w:cs="宋体"/>
                <w:color w:val="000000"/>
                <w:kern w:val="0"/>
                <w:sz w:val="21"/>
                <w:szCs w:val="21"/>
              </w:rPr>
            </w:pPr>
            <w:proofErr w:type="gramStart"/>
            <w:r w:rsidRPr="00941F10">
              <w:rPr>
                <w:rFonts w:cs="宋体" w:hint="eastAsia"/>
                <w:color w:val="000000"/>
                <w:kern w:val="0"/>
                <w:sz w:val="21"/>
                <w:szCs w:val="21"/>
              </w:rPr>
              <w:t>陈季旺</w:t>
            </w:r>
            <w:proofErr w:type="gramEnd"/>
          </w:p>
        </w:tc>
        <w:tc>
          <w:tcPr>
            <w:tcW w:w="1889" w:type="pct"/>
            <w:shd w:val="clear" w:color="auto" w:fill="auto"/>
            <w:vAlign w:val="center"/>
            <w:hideMark/>
          </w:tcPr>
          <w:p w14:paraId="2B34DD37" w14:textId="0477A09B" w:rsidR="00FA5228" w:rsidRPr="00941F10" w:rsidRDefault="00FA5228" w:rsidP="00661FA4">
            <w:pPr>
              <w:widowControl/>
              <w:topLinePunct w:val="0"/>
              <w:spacing w:line="240" w:lineRule="auto"/>
              <w:ind w:firstLineChars="0" w:firstLine="0"/>
              <w:rPr>
                <w:rFonts w:cs="宋体"/>
                <w:color w:val="000000"/>
                <w:kern w:val="0"/>
                <w:sz w:val="21"/>
                <w:szCs w:val="21"/>
              </w:rPr>
            </w:pPr>
            <w:r w:rsidRPr="00941F10">
              <w:rPr>
                <w:rFonts w:cs="宋体" w:hint="eastAsia"/>
                <w:color w:val="000000"/>
                <w:kern w:val="0"/>
                <w:sz w:val="21"/>
                <w:szCs w:val="21"/>
              </w:rPr>
              <w:t>淡水鱼虾</w:t>
            </w:r>
            <w:proofErr w:type="gramStart"/>
            <w:r w:rsidRPr="00941F10">
              <w:rPr>
                <w:rFonts w:cs="宋体" w:hint="eastAsia"/>
                <w:color w:val="000000"/>
                <w:kern w:val="0"/>
                <w:sz w:val="21"/>
                <w:szCs w:val="21"/>
              </w:rPr>
              <w:t>蟹</w:t>
            </w:r>
            <w:proofErr w:type="gramEnd"/>
            <w:r w:rsidRPr="00941F10">
              <w:rPr>
                <w:rFonts w:cs="宋体" w:hint="eastAsia"/>
                <w:color w:val="000000"/>
                <w:kern w:val="0"/>
                <w:sz w:val="21"/>
                <w:szCs w:val="21"/>
              </w:rPr>
              <w:t>美味方便食品加工关键技术体系创建与应用</w:t>
            </w:r>
          </w:p>
        </w:tc>
      </w:tr>
      <w:tr w:rsidR="00FA5228" w:rsidRPr="00941F10" w14:paraId="15E1B603" w14:textId="77777777" w:rsidTr="0013443A">
        <w:trPr>
          <w:trHeight w:val="454"/>
        </w:trPr>
        <w:tc>
          <w:tcPr>
            <w:tcW w:w="440" w:type="pct"/>
            <w:vAlign w:val="center"/>
          </w:tcPr>
          <w:p w14:paraId="5DEEE50D" w14:textId="057055AC"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5</w:t>
            </w:r>
          </w:p>
        </w:tc>
        <w:tc>
          <w:tcPr>
            <w:tcW w:w="1670" w:type="pct"/>
            <w:shd w:val="clear" w:color="auto" w:fill="auto"/>
            <w:vAlign w:val="center"/>
            <w:hideMark/>
          </w:tcPr>
          <w:p w14:paraId="65413FA1" w14:textId="53BB9278"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重庆市科技进步奖三等奖</w:t>
            </w:r>
          </w:p>
        </w:tc>
        <w:tc>
          <w:tcPr>
            <w:tcW w:w="1001" w:type="pct"/>
            <w:shd w:val="clear" w:color="auto" w:fill="auto"/>
            <w:vAlign w:val="center"/>
            <w:hideMark/>
          </w:tcPr>
          <w:p w14:paraId="1332F322" w14:textId="77777777" w:rsidR="00FA5228" w:rsidRPr="00941F10" w:rsidRDefault="00FA5228" w:rsidP="00661FA4">
            <w:pPr>
              <w:widowControl/>
              <w:topLinePunct w:val="0"/>
              <w:spacing w:line="240" w:lineRule="auto"/>
              <w:ind w:firstLineChars="0" w:firstLine="0"/>
              <w:jc w:val="center"/>
              <w:rPr>
                <w:rFonts w:cs="宋体"/>
                <w:color w:val="000000"/>
                <w:kern w:val="0"/>
                <w:sz w:val="21"/>
                <w:szCs w:val="21"/>
              </w:rPr>
            </w:pPr>
            <w:r w:rsidRPr="00941F10">
              <w:rPr>
                <w:rFonts w:cs="宋体" w:hint="eastAsia"/>
                <w:color w:val="000000"/>
                <w:kern w:val="0"/>
                <w:sz w:val="21"/>
                <w:szCs w:val="21"/>
              </w:rPr>
              <w:t>何东平</w:t>
            </w:r>
          </w:p>
        </w:tc>
        <w:tc>
          <w:tcPr>
            <w:tcW w:w="1889" w:type="pct"/>
            <w:shd w:val="clear" w:color="auto" w:fill="auto"/>
            <w:vAlign w:val="center"/>
            <w:hideMark/>
          </w:tcPr>
          <w:p w14:paraId="24A62B8E" w14:textId="7C5910C7" w:rsidR="00FA5228" w:rsidRPr="00941F10" w:rsidRDefault="00FA5228" w:rsidP="00661FA4">
            <w:pPr>
              <w:widowControl/>
              <w:topLinePunct w:val="0"/>
              <w:spacing w:line="240" w:lineRule="auto"/>
              <w:ind w:firstLineChars="0" w:firstLine="0"/>
              <w:rPr>
                <w:rFonts w:cs="宋体"/>
                <w:color w:val="000000"/>
                <w:kern w:val="0"/>
                <w:sz w:val="21"/>
                <w:szCs w:val="21"/>
              </w:rPr>
            </w:pPr>
            <w:r w:rsidRPr="00941F10">
              <w:rPr>
                <w:rFonts w:cs="宋体" w:hint="eastAsia"/>
                <w:color w:val="000000"/>
                <w:kern w:val="0"/>
                <w:sz w:val="21"/>
                <w:szCs w:val="21"/>
              </w:rPr>
              <w:t>核桃加工关键技术开发及产业化应用</w:t>
            </w:r>
          </w:p>
        </w:tc>
      </w:tr>
    </w:tbl>
    <w:p w14:paraId="21F684CC" w14:textId="7DB36A82" w:rsidR="008D71C3" w:rsidRDefault="00AD4B3E" w:rsidP="00AD4B3E">
      <w:pPr>
        <w:ind w:firstLine="560"/>
      </w:pPr>
      <w:r>
        <w:rPr>
          <w:rFonts w:hint="eastAsia"/>
        </w:rPr>
        <w:t>3</w:t>
      </w:r>
      <w:r>
        <w:t>.</w:t>
      </w:r>
      <w:r w:rsidR="00960687">
        <w:t>2</w:t>
      </w:r>
      <w:r>
        <w:t>.2</w:t>
      </w:r>
      <w:r w:rsidR="00661FA4">
        <w:rPr>
          <w:rFonts w:hint="eastAsia"/>
        </w:rPr>
        <w:t>获得专利授权</w:t>
      </w:r>
    </w:p>
    <w:p w14:paraId="0951382A" w14:textId="5B9B8DEE" w:rsidR="00AD4B3E" w:rsidRPr="004D763A" w:rsidRDefault="00AD4B3E" w:rsidP="00AD4B3E">
      <w:pPr>
        <w:ind w:firstLine="560"/>
      </w:pPr>
      <w:r w:rsidRPr="004D763A">
        <w:lastRenderedPageBreak/>
        <w:t>该指标设定分值</w:t>
      </w:r>
      <w:r w:rsidR="00661FA4">
        <w:t>2</w:t>
      </w:r>
      <w:r w:rsidRPr="004D763A">
        <w:t>分，评价标准值为</w:t>
      </w:r>
      <w:r w:rsidR="00661FA4" w:rsidRPr="00763E4A">
        <w:rPr>
          <w:rFonts w:hint="eastAsia"/>
        </w:rPr>
        <w:t>≥</w:t>
      </w:r>
      <w:r w:rsidR="00661FA4">
        <w:t>30</w:t>
      </w:r>
      <w:r w:rsidR="00661FA4">
        <w:rPr>
          <w:rFonts w:hint="eastAsia"/>
        </w:rPr>
        <w:t>项（计划标准）</w:t>
      </w:r>
      <w:r w:rsidRPr="004D763A">
        <w:t>。</w:t>
      </w:r>
      <w:r>
        <w:rPr>
          <w:rFonts w:hint="eastAsia"/>
        </w:rPr>
        <w:t>实际</w:t>
      </w:r>
      <w:r w:rsidR="00661FA4">
        <w:rPr>
          <w:rFonts w:hint="eastAsia"/>
        </w:rPr>
        <w:t>获得</w:t>
      </w:r>
      <w:r w:rsidR="00661FA4">
        <w:rPr>
          <w:rFonts w:hint="eastAsia"/>
        </w:rPr>
        <w:t>4</w:t>
      </w:r>
      <w:r w:rsidR="00661FA4">
        <w:t>6</w:t>
      </w:r>
      <w:r w:rsidR="00661FA4">
        <w:rPr>
          <w:rFonts w:hint="eastAsia"/>
        </w:rPr>
        <w:t>项</w:t>
      </w:r>
      <w:r w:rsidR="00963A00">
        <w:rPr>
          <w:rFonts w:hint="eastAsia"/>
        </w:rPr>
        <w:t>，</w:t>
      </w:r>
      <w:r w:rsidR="00963A00" w:rsidRPr="004D763A">
        <w:rPr>
          <w:szCs w:val="28"/>
        </w:rPr>
        <w:t>评价指标完成率</w:t>
      </w:r>
      <w:r w:rsidR="00963A00">
        <w:rPr>
          <w:szCs w:val="28"/>
        </w:rPr>
        <w:t>153.33</w:t>
      </w:r>
      <w:r w:rsidR="00963A00">
        <w:rPr>
          <w:rFonts w:hint="eastAsia"/>
          <w:szCs w:val="28"/>
        </w:rPr>
        <w:t>%</w:t>
      </w:r>
      <w:r w:rsidRPr="004D763A">
        <w:t>；实得</w:t>
      </w:r>
      <w:r w:rsidR="00661FA4">
        <w:t>2</w:t>
      </w:r>
      <w:r w:rsidRPr="004D763A">
        <w:t>分，得分率</w:t>
      </w:r>
      <w:r>
        <w:t>100</w:t>
      </w:r>
      <w:r>
        <w:rPr>
          <w:rFonts w:hint="eastAsia"/>
        </w:rPr>
        <w:t>%</w:t>
      </w:r>
      <w:r w:rsidRPr="004D763A">
        <w:t>。</w:t>
      </w:r>
    </w:p>
    <w:p w14:paraId="0C19CA71" w14:textId="7EE5CC64" w:rsidR="007E08B4" w:rsidRDefault="00AD4B3E" w:rsidP="007E08B4">
      <w:pPr>
        <w:ind w:firstLine="560"/>
      </w:pPr>
      <w:r w:rsidRPr="00B57251">
        <w:rPr>
          <w:rFonts w:ascii="仿宋_GB2312" w:hint="eastAsia"/>
          <w:bCs/>
        </w:rPr>
        <w:t>评价说明：</w:t>
      </w:r>
      <w:r w:rsidRPr="005751ED">
        <w:rPr>
          <w:rFonts w:hint="eastAsia"/>
        </w:rPr>
        <w:t>201</w:t>
      </w:r>
      <w:r>
        <w:t>8</w:t>
      </w:r>
      <w:r w:rsidRPr="005751ED">
        <w:rPr>
          <w:rFonts w:hint="eastAsia"/>
        </w:rPr>
        <w:t>年</w:t>
      </w:r>
      <w:r w:rsidR="007E08B4">
        <w:rPr>
          <w:rFonts w:hint="eastAsia"/>
        </w:rPr>
        <w:t>专利授权</w:t>
      </w:r>
      <w:r w:rsidR="00963A00">
        <w:rPr>
          <w:rFonts w:hint="eastAsia"/>
        </w:rPr>
        <w:t>情况</w:t>
      </w:r>
      <w:r w:rsidR="007E08B4">
        <w:rPr>
          <w:rFonts w:hint="eastAsia"/>
        </w:rPr>
        <w:t>详</w:t>
      </w:r>
      <w:r w:rsidR="007E08B4" w:rsidRPr="00017BE6">
        <w:rPr>
          <w:rFonts w:hint="eastAsia"/>
        </w:rPr>
        <w:t>见表</w:t>
      </w:r>
      <w:r w:rsidR="00963A00">
        <w:t>12</w:t>
      </w:r>
      <w:r w:rsidR="007E08B4" w:rsidRPr="00017BE6">
        <w:rPr>
          <w:rFonts w:hint="eastAsia"/>
        </w:rPr>
        <w:t>。</w:t>
      </w:r>
    </w:p>
    <w:p w14:paraId="11ECD09D" w14:textId="35034B07" w:rsidR="007E08B4" w:rsidRPr="00963A00" w:rsidRDefault="007E08B4" w:rsidP="007E08B4">
      <w:pPr>
        <w:ind w:firstLine="482"/>
        <w:rPr>
          <w:b/>
          <w:sz w:val="24"/>
        </w:rPr>
      </w:pPr>
      <w:r w:rsidRPr="00963A00">
        <w:rPr>
          <w:b/>
          <w:sz w:val="24"/>
        </w:rPr>
        <w:t>表</w:t>
      </w:r>
      <w:r w:rsidRPr="00963A00">
        <w:rPr>
          <w:b/>
          <w:sz w:val="24"/>
        </w:rPr>
        <w:t>1</w:t>
      </w:r>
      <w:r w:rsidR="00963A00" w:rsidRPr="00963A00">
        <w:rPr>
          <w:b/>
          <w:sz w:val="24"/>
        </w:rPr>
        <w:t>2</w:t>
      </w:r>
      <w:r w:rsidRPr="00963A00">
        <w:rPr>
          <w:b/>
          <w:sz w:val="24"/>
        </w:rPr>
        <w:t>：</w:t>
      </w:r>
    </w:p>
    <w:p w14:paraId="0BE463A0" w14:textId="43AE3474" w:rsidR="008D71C3" w:rsidRDefault="007E08B4" w:rsidP="007E08B4">
      <w:pPr>
        <w:ind w:firstLineChars="0" w:firstLine="0"/>
        <w:jc w:val="center"/>
      </w:pPr>
      <w:r w:rsidRPr="00017BE6">
        <w:rPr>
          <w:rFonts w:hint="eastAsia"/>
          <w:b/>
          <w:sz w:val="24"/>
        </w:rPr>
        <w:t>201</w:t>
      </w:r>
      <w:r>
        <w:rPr>
          <w:b/>
          <w:sz w:val="24"/>
        </w:rPr>
        <w:t>8</w:t>
      </w:r>
      <w:r w:rsidRPr="00017BE6">
        <w:rPr>
          <w:rFonts w:hint="eastAsia"/>
          <w:b/>
          <w:sz w:val="24"/>
        </w:rPr>
        <w:t>年获得</w:t>
      </w:r>
      <w:r>
        <w:rPr>
          <w:rFonts w:hint="eastAsia"/>
          <w:b/>
          <w:sz w:val="24"/>
        </w:rPr>
        <w:t>专利授权</w:t>
      </w:r>
      <w:r w:rsidRPr="00017BE6">
        <w:rPr>
          <w:rFonts w:hint="eastAsia"/>
          <w:b/>
          <w:sz w:val="24"/>
        </w:rPr>
        <w:t>明细表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41"/>
        <w:gridCol w:w="6492"/>
        <w:gridCol w:w="1937"/>
      </w:tblGrid>
      <w:tr w:rsidR="00456209" w:rsidRPr="00456209" w14:paraId="7C50FEF6" w14:textId="77777777" w:rsidTr="0013443A">
        <w:trPr>
          <w:trHeight w:val="431"/>
          <w:tblHeader/>
        </w:trPr>
        <w:tc>
          <w:tcPr>
            <w:tcW w:w="363" w:type="pct"/>
            <w:tcBorders>
              <w:top w:val="single" w:sz="12" w:space="0" w:color="auto"/>
              <w:bottom w:val="single" w:sz="12" w:space="0" w:color="auto"/>
            </w:tcBorders>
            <w:shd w:val="clear" w:color="auto" w:fill="auto"/>
            <w:vAlign w:val="center"/>
            <w:hideMark/>
          </w:tcPr>
          <w:p w14:paraId="25EA5D07" w14:textId="77777777" w:rsidR="00456209" w:rsidRPr="00456209" w:rsidRDefault="00456209" w:rsidP="00456209">
            <w:pPr>
              <w:widowControl/>
              <w:topLinePunct w:val="0"/>
              <w:spacing w:line="240" w:lineRule="auto"/>
              <w:ind w:firstLineChars="0" w:firstLine="0"/>
              <w:jc w:val="center"/>
              <w:rPr>
                <w:rFonts w:cs="宋体"/>
                <w:b/>
                <w:bCs/>
                <w:color w:val="000000"/>
                <w:kern w:val="0"/>
                <w:sz w:val="21"/>
                <w:szCs w:val="21"/>
              </w:rPr>
            </w:pPr>
            <w:r w:rsidRPr="00456209">
              <w:rPr>
                <w:rFonts w:cs="宋体" w:hint="eastAsia"/>
                <w:b/>
                <w:bCs/>
                <w:color w:val="000000"/>
                <w:kern w:val="0"/>
                <w:sz w:val="21"/>
                <w:szCs w:val="21"/>
              </w:rPr>
              <w:t>序号</w:t>
            </w:r>
          </w:p>
        </w:tc>
        <w:tc>
          <w:tcPr>
            <w:tcW w:w="3588" w:type="pct"/>
            <w:tcBorders>
              <w:top w:val="single" w:sz="12" w:space="0" w:color="auto"/>
              <w:bottom w:val="single" w:sz="12" w:space="0" w:color="auto"/>
            </w:tcBorders>
            <w:shd w:val="clear" w:color="auto" w:fill="auto"/>
            <w:vAlign w:val="center"/>
            <w:hideMark/>
          </w:tcPr>
          <w:p w14:paraId="2AFF995B" w14:textId="77777777" w:rsidR="00456209" w:rsidRPr="00456209" w:rsidRDefault="00456209" w:rsidP="00456209">
            <w:pPr>
              <w:widowControl/>
              <w:topLinePunct w:val="0"/>
              <w:spacing w:line="240" w:lineRule="auto"/>
              <w:ind w:firstLineChars="0" w:firstLine="0"/>
              <w:jc w:val="center"/>
              <w:rPr>
                <w:rFonts w:cs="宋体"/>
                <w:b/>
                <w:bCs/>
                <w:color w:val="000000"/>
                <w:kern w:val="0"/>
                <w:sz w:val="21"/>
                <w:szCs w:val="21"/>
              </w:rPr>
            </w:pPr>
            <w:r w:rsidRPr="00456209">
              <w:rPr>
                <w:rFonts w:cs="宋体" w:hint="eastAsia"/>
                <w:b/>
                <w:bCs/>
                <w:color w:val="000000"/>
                <w:kern w:val="0"/>
                <w:sz w:val="21"/>
                <w:szCs w:val="21"/>
              </w:rPr>
              <w:t>专利名称</w:t>
            </w:r>
          </w:p>
        </w:tc>
        <w:tc>
          <w:tcPr>
            <w:tcW w:w="1049" w:type="pct"/>
            <w:tcBorders>
              <w:top w:val="single" w:sz="12" w:space="0" w:color="auto"/>
              <w:bottom w:val="single" w:sz="12" w:space="0" w:color="auto"/>
            </w:tcBorders>
            <w:shd w:val="clear" w:color="auto" w:fill="auto"/>
            <w:vAlign w:val="center"/>
            <w:hideMark/>
          </w:tcPr>
          <w:p w14:paraId="2AAAFA4C" w14:textId="77777777" w:rsidR="00456209" w:rsidRPr="00456209" w:rsidRDefault="00456209" w:rsidP="00456209">
            <w:pPr>
              <w:widowControl/>
              <w:topLinePunct w:val="0"/>
              <w:spacing w:line="240" w:lineRule="auto"/>
              <w:ind w:firstLineChars="0" w:firstLine="0"/>
              <w:jc w:val="center"/>
              <w:rPr>
                <w:rFonts w:cs="宋体"/>
                <w:b/>
                <w:bCs/>
                <w:color w:val="000000"/>
                <w:kern w:val="0"/>
                <w:sz w:val="21"/>
                <w:szCs w:val="21"/>
              </w:rPr>
            </w:pPr>
            <w:r w:rsidRPr="00456209">
              <w:rPr>
                <w:rFonts w:cs="宋体" w:hint="eastAsia"/>
                <w:b/>
                <w:bCs/>
                <w:color w:val="000000"/>
                <w:kern w:val="0"/>
                <w:sz w:val="21"/>
                <w:szCs w:val="21"/>
              </w:rPr>
              <w:t>专利号</w:t>
            </w:r>
          </w:p>
        </w:tc>
      </w:tr>
      <w:tr w:rsidR="00456209" w:rsidRPr="00456209" w14:paraId="55ECEF30" w14:textId="77777777" w:rsidTr="0013443A">
        <w:trPr>
          <w:trHeight w:val="431"/>
        </w:trPr>
        <w:tc>
          <w:tcPr>
            <w:tcW w:w="363" w:type="pct"/>
            <w:tcBorders>
              <w:top w:val="single" w:sz="12" w:space="0" w:color="auto"/>
            </w:tcBorders>
            <w:shd w:val="clear" w:color="auto" w:fill="auto"/>
            <w:vAlign w:val="center"/>
            <w:hideMark/>
          </w:tcPr>
          <w:p w14:paraId="4A521CE7"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w:t>
            </w:r>
          </w:p>
        </w:tc>
        <w:tc>
          <w:tcPr>
            <w:tcW w:w="3588" w:type="pct"/>
            <w:tcBorders>
              <w:top w:val="single" w:sz="12" w:space="0" w:color="auto"/>
            </w:tcBorders>
            <w:shd w:val="clear" w:color="auto" w:fill="auto"/>
            <w:vAlign w:val="center"/>
            <w:hideMark/>
          </w:tcPr>
          <w:p w14:paraId="4B2B955F"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proofErr w:type="gramStart"/>
            <w:r w:rsidRPr="00456209">
              <w:rPr>
                <w:rFonts w:cs="宋体" w:hint="eastAsia"/>
                <w:color w:val="000000"/>
                <w:kern w:val="0"/>
                <w:sz w:val="21"/>
                <w:szCs w:val="22"/>
              </w:rPr>
              <w:t>一</w:t>
            </w:r>
            <w:proofErr w:type="gramEnd"/>
            <w:r w:rsidRPr="00456209">
              <w:rPr>
                <w:rFonts w:cs="宋体" w:hint="eastAsia"/>
                <w:color w:val="000000"/>
                <w:kern w:val="0"/>
                <w:sz w:val="21"/>
                <w:szCs w:val="22"/>
              </w:rPr>
              <w:t>种猪干扰素</w:t>
            </w:r>
            <w:proofErr w:type="gramStart"/>
            <w:r w:rsidRPr="00456209">
              <w:rPr>
                <w:rFonts w:cs="宋体" w:hint="eastAsia"/>
                <w:color w:val="000000"/>
                <w:kern w:val="0"/>
                <w:sz w:val="21"/>
                <w:szCs w:val="22"/>
              </w:rPr>
              <w:t>诱</w:t>
            </w:r>
            <w:proofErr w:type="gramEnd"/>
            <w:r w:rsidRPr="00456209">
              <w:rPr>
                <w:rFonts w:cs="宋体" w:hint="eastAsia"/>
                <w:color w:val="000000"/>
                <w:kern w:val="0"/>
                <w:sz w:val="21"/>
                <w:szCs w:val="22"/>
              </w:rPr>
              <w:t>生剂的筛选方法</w:t>
            </w:r>
          </w:p>
        </w:tc>
        <w:tc>
          <w:tcPr>
            <w:tcW w:w="1049" w:type="pct"/>
            <w:tcBorders>
              <w:top w:val="single" w:sz="12" w:space="0" w:color="auto"/>
            </w:tcBorders>
            <w:shd w:val="clear" w:color="auto" w:fill="auto"/>
            <w:vAlign w:val="center"/>
            <w:hideMark/>
          </w:tcPr>
          <w:p w14:paraId="620E33FA" w14:textId="2F2FD2F3" w:rsidR="0032533D" w:rsidRPr="00456209" w:rsidRDefault="007E08B4" w:rsidP="0032533D">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32533D" w:rsidRPr="0032533D">
              <w:rPr>
                <w:rFonts w:cs="Arial"/>
                <w:color w:val="000000"/>
                <w:kern w:val="0"/>
                <w:sz w:val="21"/>
              </w:rPr>
              <w:t>201711498133.6</w:t>
            </w:r>
          </w:p>
        </w:tc>
      </w:tr>
      <w:tr w:rsidR="00456209" w:rsidRPr="00456209" w14:paraId="54606868" w14:textId="77777777" w:rsidTr="0013443A">
        <w:trPr>
          <w:trHeight w:val="431"/>
        </w:trPr>
        <w:tc>
          <w:tcPr>
            <w:tcW w:w="363" w:type="pct"/>
            <w:shd w:val="clear" w:color="auto" w:fill="auto"/>
            <w:vAlign w:val="center"/>
            <w:hideMark/>
          </w:tcPr>
          <w:p w14:paraId="7DA0D774"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w:t>
            </w:r>
          </w:p>
        </w:tc>
        <w:tc>
          <w:tcPr>
            <w:tcW w:w="3588" w:type="pct"/>
            <w:shd w:val="clear" w:color="auto" w:fill="auto"/>
            <w:vAlign w:val="center"/>
            <w:hideMark/>
          </w:tcPr>
          <w:p w14:paraId="1E76873C"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多倍体稻谷分级砻谷系统及多倍体稻谷砻谷方法</w:t>
            </w:r>
          </w:p>
        </w:tc>
        <w:tc>
          <w:tcPr>
            <w:tcW w:w="1049" w:type="pct"/>
            <w:shd w:val="clear" w:color="auto" w:fill="auto"/>
            <w:vAlign w:val="center"/>
            <w:hideMark/>
          </w:tcPr>
          <w:p w14:paraId="442ED9A5" w14:textId="0393DBC5" w:rsidR="00456209" w:rsidRPr="00456209" w:rsidRDefault="0032533D" w:rsidP="00456209">
            <w:pPr>
              <w:widowControl/>
              <w:topLinePunct w:val="0"/>
              <w:spacing w:line="240" w:lineRule="auto"/>
              <w:ind w:firstLineChars="0" w:firstLine="0"/>
              <w:jc w:val="center"/>
              <w:rPr>
                <w:rFonts w:cs="Arial"/>
                <w:color w:val="000000"/>
                <w:kern w:val="0"/>
                <w:sz w:val="21"/>
              </w:rPr>
            </w:pPr>
            <w:r>
              <w:rPr>
                <w:rFonts w:cs="Arial" w:hint="eastAsia"/>
                <w:color w:val="000000"/>
                <w:kern w:val="0"/>
                <w:sz w:val="21"/>
              </w:rPr>
              <w:t>ZL</w:t>
            </w:r>
            <w:r w:rsidRPr="0032533D">
              <w:rPr>
                <w:rFonts w:cs="Arial"/>
                <w:color w:val="000000"/>
                <w:kern w:val="0"/>
                <w:sz w:val="21"/>
              </w:rPr>
              <w:t>201710386757.2</w:t>
            </w:r>
          </w:p>
        </w:tc>
      </w:tr>
      <w:tr w:rsidR="00456209" w:rsidRPr="00456209" w14:paraId="690E1D22" w14:textId="77777777" w:rsidTr="0013443A">
        <w:trPr>
          <w:trHeight w:val="431"/>
        </w:trPr>
        <w:tc>
          <w:tcPr>
            <w:tcW w:w="363" w:type="pct"/>
            <w:shd w:val="clear" w:color="auto" w:fill="auto"/>
            <w:vAlign w:val="center"/>
            <w:hideMark/>
          </w:tcPr>
          <w:p w14:paraId="119232FA"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w:t>
            </w:r>
          </w:p>
        </w:tc>
        <w:tc>
          <w:tcPr>
            <w:tcW w:w="3588" w:type="pct"/>
            <w:shd w:val="clear" w:color="auto" w:fill="auto"/>
            <w:vAlign w:val="center"/>
            <w:hideMark/>
          </w:tcPr>
          <w:p w14:paraId="30BA6874"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一种基于双耳线索的空间音源定位方法及系统</w:t>
            </w:r>
          </w:p>
        </w:tc>
        <w:tc>
          <w:tcPr>
            <w:tcW w:w="1049" w:type="pct"/>
            <w:shd w:val="clear" w:color="auto" w:fill="auto"/>
            <w:vAlign w:val="center"/>
            <w:hideMark/>
          </w:tcPr>
          <w:p w14:paraId="7A45F67D" w14:textId="510FEFD3"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32533D" w:rsidRPr="0032533D">
              <w:rPr>
                <w:rFonts w:cs="Arial"/>
                <w:color w:val="000000"/>
                <w:kern w:val="0"/>
                <w:sz w:val="21"/>
              </w:rPr>
              <w:t>201610908803.6</w:t>
            </w:r>
          </w:p>
        </w:tc>
      </w:tr>
      <w:tr w:rsidR="00456209" w:rsidRPr="00456209" w14:paraId="09658DA0" w14:textId="77777777" w:rsidTr="0013443A">
        <w:trPr>
          <w:trHeight w:val="431"/>
        </w:trPr>
        <w:tc>
          <w:tcPr>
            <w:tcW w:w="363" w:type="pct"/>
            <w:shd w:val="clear" w:color="auto" w:fill="auto"/>
            <w:vAlign w:val="center"/>
            <w:hideMark/>
          </w:tcPr>
          <w:p w14:paraId="5D8087C7"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w:t>
            </w:r>
          </w:p>
        </w:tc>
        <w:tc>
          <w:tcPr>
            <w:tcW w:w="3588" w:type="pct"/>
            <w:shd w:val="clear" w:color="auto" w:fill="auto"/>
            <w:vAlign w:val="center"/>
            <w:hideMark/>
          </w:tcPr>
          <w:p w14:paraId="26E5C2BF"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一种硫酸</w:t>
            </w:r>
            <w:proofErr w:type="gramStart"/>
            <w:r w:rsidRPr="00456209">
              <w:rPr>
                <w:rFonts w:cs="宋体" w:hint="eastAsia"/>
                <w:color w:val="000000"/>
                <w:kern w:val="0"/>
                <w:sz w:val="21"/>
                <w:szCs w:val="22"/>
              </w:rPr>
              <w:t>肼</w:t>
            </w:r>
            <w:proofErr w:type="gramEnd"/>
            <w:r w:rsidRPr="00456209">
              <w:rPr>
                <w:rFonts w:cs="宋体" w:hint="eastAsia"/>
                <w:color w:val="000000"/>
                <w:kern w:val="0"/>
                <w:sz w:val="21"/>
                <w:szCs w:val="22"/>
              </w:rPr>
              <w:t>镍微球的制备方法</w:t>
            </w:r>
          </w:p>
        </w:tc>
        <w:tc>
          <w:tcPr>
            <w:tcW w:w="1049" w:type="pct"/>
            <w:shd w:val="clear" w:color="auto" w:fill="auto"/>
            <w:vAlign w:val="center"/>
            <w:hideMark/>
          </w:tcPr>
          <w:p w14:paraId="576CF0FA" w14:textId="4F858181"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32533D" w:rsidRPr="0032533D">
              <w:rPr>
                <w:rFonts w:cs="Arial"/>
                <w:color w:val="000000"/>
                <w:kern w:val="0"/>
                <w:sz w:val="21"/>
              </w:rPr>
              <w:t>201611088765.0</w:t>
            </w:r>
          </w:p>
        </w:tc>
      </w:tr>
      <w:tr w:rsidR="00456209" w:rsidRPr="00456209" w14:paraId="5F47E294" w14:textId="77777777" w:rsidTr="0013443A">
        <w:trPr>
          <w:trHeight w:val="431"/>
        </w:trPr>
        <w:tc>
          <w:tcPr>
            <w:tcW w:w="363" w:type="pct"/>
            <w:shd w:val="clear" w:color="auto" w:fill="auto"/>
            <w:vAlign w:val="center"/>
            <w:hideMark/>
          </w:tcPr>
          <w:p w14:paraId="17F6EEB2"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5</w:t>
            </w:r>
          </w:p>
        </w:tc>
        <w:tc>
          <w:tcPr>
            <w:tcW w:w="3588" w:type="pct"/>
            <w:shd w:val="clear" w:color="auto" w:fill="auto"/>
            <w:vAlign w:val="center"/>
            <w:hideMark/>
          </w:tcPr>
          <w:p w14:paraId="772FE5A6"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一种三维空间音源定位方法及系统</w:t>
            </w:r>
          </w:p>
        </w:tc>
        <w:tc>
          <w:tcPr>
            <w:tcW w:w="1049" w:type="pct"/>
            <w:shd w:val="clear" w:color="auto" w:fill="auto"/>
            <w:vAlign w:val="center"/>
            <w:hideMark/>
          </w:tcPr>
          <w:p w14:paraId="0389F9FC" w14:textId="7B430F7E"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201610909122.1</w:t>
            </w:r>
          </w:p>
        </w:tc>
      </w:tr>
      <w:tr w:rsidR="00456209" w:rsidRPr="00456209" w14:paraId="2A98691B" w14:textId="77777777" w:rsidTr="0013443A">
        <w:trPr>
          <w:trHeight w:val="431"/>
        </w:trPr>
        <w:tc>
          <w:tcPr>
            <w:tcW w:w="363" w:type="pct"/>
            <w:shd w:val="clear" w:color="auto" w:fill="auto"/>
            <w:vAlign w:val="center"/>
            <w:hideMark/>
          </w:tcPr>
          <w:p w14:paraId="63CC4425"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6</w:t>
            </w:r>
          </w:p>
        </w:tc>
        <w:tc>
          <w:tcPr>
            <w:tcW w:w="3588" w:type="pct"/>
            <w:shd w:val="clear" w:color="auto" w:fill="auto"/>
            <w:vAlign w:val="center"/>
            <w:hideMark/>
          </w:tcPr>
          <w:p w14:paraId="2E5F2D5D"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一种酶法辅助制备棉籽蛋白的方法</w:t>
            </w:r>
          </w:p>
        </w:tc>
        <w:tc>
          <w:tcPr>
            <w:tcW w:w="1049" w:type="pct"/>
            <w:shd w:val="clear" w:color="auto" w:fill="auto"/>
            <w:vAlign w:val="center"/>
            <w:hideMark/>
          </w:tcPr>
          <w:p w14:paraId="145C0E2C" w14:textId="2906EDAD"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201510552957.1</w:t>
            </w:r>
          </w:p>
        </w:tc>
      </w:tr>
      <w:tr w:rsidR="00456209" w:rsidRPr="00456209" w14:paraId="53C829AC" w14:textId="77777777" w:rsidTr="0013443A">
        <w:trPr>
          <w:trHeight w:val="431"/>
        </w:trPr>
        <w:tc>
          <w:tcPr>
            <w:tcW w:w="363" w:type="pct"/>
            <w:shd w:val="clear" w:color="auto" w:fill="auto"/>
            <w:vAlign w:val="center"/>
            <w:hideMark/>
          </w:tcPr>
          <w:p w14:paraId="3404F059"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7</w:t>
            </w:r>
          </w:p>
        </w:tc>
        <w:tc>
          <w:tcPr>
            <w:tcW w:w="3588" w:type="pct"/>
            <w:shd w:val="clear" w:color="auto" w:fill="auto"/>
            <w:vAlign w:val="center"/>
            <w:hideMark/>
          </w:tcPr>
          <w:p w14:paraId="3C85615F"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根据电子等排原理快速筛选减摩抗磨润滑油添加剂的方法</w:t>
            </w:r>
          </w:p>
        </w:tc>
        <w:tc>
          <w:tcPr>
            <w:tcW w:w="1049" w:type="pct"/>
            <w:shd w:val="clear" w:color="auto" w:fill="auto"/>
            <w:vAlign w:val="center"/>
            <w:hideMark/>
          </w:tcPr>
          <w:p w14:paraId="63F54796" w14:textId="5E246A77"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201610943873.5</w:t>
            </w:r>
          </w:p>
        </w:tc>
      </w:tr>
      <w:tr w:rsidR="00456209" w:rsidRPr="00456209" w14:paraId="2B252F04" w14:textId="77777777" w:rsidTr="0013443A">
        <w:trPr>
          <w:trHeight w:val="431"/>
        </w:trPr>
        <w:tc>
          <w:tcPr>
            <w:tcW w:w="363" w:type="pct"/>
            <w:shd w:val="clear" w:color="auto" w:fill="auto"/>
            <w:vAlign w:val="center"/>
            <w:hideMark/>
          </w:tcPr>
          <w:p w14:paraId="40F37FB4"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8</w:t>
            </w:r>
          </w:p>
        </w:tc>
        <w:tc>
          <w:tcPr>
            <w:tcW w:w="3588" w:type="pct"/>
            <w:shd w:val="clear" w:color="auto" w:fill="auto"/>
            <w:vAlign w:val="center"/>
            <w:hideMark/>
          </w:tcPr>
          <w:p w14:paraId="5876FC86"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近红外光谱法快速鉴别食用油种类的方法</w:t>
            </w:r>
          </w:p>
        </w:tc>
        <w:tc>
          <w:tcPr>
            <w:tcW w:w="1049" w:type="pct"/>
            <w:shd w:val="clear" w:color="auto" w:fill="auto"/>
            <w:vAlign w:val="center"/>
            <w:hideMark/>
          </w:tcPr>
          <w:p w14:paraId="67C27C3D" w14:textId="2BD4EFD6"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201610162211.4</w:t>
            </w:r>
          </w:p>
        </w:tc>
      </w:tr>
      <w:tr w:rsidR="00456209" w:rsidRPr="00456209" w14:paraId="4AF710FB" w14:textId="77777777" w:rsidTr="0013443A">
        <w:trPr>
          <w:trHeight w:val="431"/>
        </w:trPr>
        <w:tc>
          <w:tcPr>
            <w:tcW w:w="363" w:type="pct"/>
            <w:shd w:val="clear" w:color="auto" w:fill="auto"/>
            <w:vAlign w:val="center"/>
            <w:hideMark/>
          </w:tcPr>
          <w:p w14:paraId="4C8973C9"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9</w:t>
            </w:r>
          </w:p>
        </w:tc>
        <w:tc>
          <w:tcPr>
            <w:tcW w:w="3588" w:type="pct"/>
            <w:shd w:val="clear" w:color="auto" w:fill="auto"/>
            <w:vAlign w:val="center"/>
            <w:hideMark/>
          </w:tcPr>
          <w:p w14:paraId="502BBCDC" w14:textId="6D22C94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PEI</w:t>
            </w:r>
            <w:r w:rsidRPr="00456209">
              <w:rPr>
                <w:rFonts w:cs="宋体" w:hint="eastAsia"/>
                <w:color w:val="000000"/>
                <w:kern w:val="0"/>
                <w:sz w:val="21"/>
                <w:szCs w:val="22"/>
              </w:rPr>
              <w:t>接枝明胶海绵的制备及其在重金属污水处理中的应用</w:t>
            </w:r>
          </w:p>
        </w:tc>
        <w:tc>
          <w:tcPr>
            <w:tcW w:w="1049" w:type="pct"/>
            <w:shd w:val="clear" w:color="auto" w:fill="auto"/>
            <w:vAlign w:val="center"/>
            <w:hideMark/>
          </w:tcPr>
          <w:p w14:paraId="38F931C4" w14:textId="751EBED4"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201610187134.8</w:t>
            </w:r>
          </w:p>
        </w:tc>
      </w:tr>
      <w:tr w:rsidR="00456209" w:rsidRPr="00456209" w14:paraId="4E09958E" w14:textId="77777777" w:rsidTr="0013443A">
        <w:trPr>
          <w:trHeight w:val="431"/>
        </w:trPr>
        <w:tc>
          <w:tcPr>
            <w:tcW w:w="363" w:type="pct"/>
            <w:shd w:val="clear" w:color="auto" w:fill="auto"/>
            <w:vAlign w:val="center"/>
            <w:hideMark/>
          </w:tcPr>
          <w:p w14:paraId="035352CA"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10</w:t>
            </w:r>
          </w:p>
        </w:tc>
        <w:tc>
          <w:tcPr>
            <w:tcW w:w="3588" w:type="pct"/>
            <w:shd w:val="clear" w:color="auto" w:fill="auto"/>
            <w:vAlign w:val="center"/>
            <w:hideMark/>
          </w:tcPr>
          <w:p w14:paraId="2E9BCE8C"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产</w:t>
            </w:r>
            <w:proofErr w:type="gramStart"/>
            <w:r w:rsidRPr="00456209">
              <w:rPr>
                <w:rFonts w:cs="宋体" w:hint="eastAsia"/>
                <w:color w:val="000000"/>
                <w:kern w:val="0"/>
                <w:sz w:val="21"/>
                <w:szCs w:val="22"/>
              </w:rPr>
              <w:t>朊</w:t>
            </w:r>
            <w:proofErr w:type="gramEnd"/>
            <w:r w:rsidRPr="00456209">
              <w:rPr>
                <w:rFonts w:cs="宋体" w:hint="eastAsia"/>
                <w:color w:val="000000"/>
                <w:kern w:val="0"/>
                <w:sz w:val="21"/>
                <w:szCs w:val="22"/>
              </w:rPr>
              <w:t>假丝酵母菌、其组合物和应用</w:t>
            </w:r>
          </w:p>
        </w:tc>
        <w:tc>
          <w:tcPr>
            <w:tcW w:w="1049" w:type="pct"/>
            <w:shd w:val="clear" w:color="auto" w:fill="auto"/>
            <w:vAlign w:val="center"/>
            <w:hideMark/>
          </w:tcPr>
          <w:p w14:paraId="2A4FAF6C" w14:textId="063FB4DB"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201510952295.7</w:t>
            </w:r>
          </w:p>
        </w:tc>
      </w:tr>
      <w:tr w:rsidR="00456209" w:rsidRPr="00456209" w14:paraId="472F2E1B" w14:textId="77777777" w:rsidTr="0013443A">
        <w:trPr>
          <w:trHeight w:val="431"/>
        </w:trPr>
        <w:tc>
          <w:tcPr>
            <w:tcW w:w="363" w:type="pct"/>
            <w:shd w:val="clear" w:color="auto" w:fill="auto"/>
            <w:vAlign w:val="center"/>
            <w:hideMark/>
          </w:tcPr>
          <w:p w14:paraId="60BB41D3"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11</w:t>
            </w:r>
          </w:p>
        </w:tc>
        <w:tc>
          <w:tcPr>
            <w:tcW w:w="3588" w:type="pct"/>
            <w:shd w:val="clear" w:color="auto" w:fill="auto"/>
            <w:vAlign w:val="center"/>
            <w:hideMark/>
          </w:tcPr>
          <w:p w14:paraId="0AD9224F" w14:textId="2DF61D7B"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环保黑板擦及应用该环保黑板擦的黑板组件</w:t>
            </w:r>
            <w:r w:rsidRPr="00456209">
              <w:rPr>
                <w:rFonts w:cs="宋体" w:hint="eastAsia"/>
                <w:color w:val="000000"/>
                <w:kern w:val="0"/>
                <w:sz w:val="21"/>
                <w:szCs w:val="22"/>
              </w:rPr>
              <w:t>2</w:t>
            </w:r>
          </w:p>
        </w:tc>
        <w:tc>
          <w:tcPr>
            <w:tcW w:w="1049" w:type="pct"/>
            <w:shd w:val="clear" w:color="auto" w:fill="auto"/>
            <w:vAlign w:val="center"/>
            <w:hideMark/>
          </w:tcPr>
          <w:p w14:paraId="4705DE55" w14:textId="765805CB"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201720422920.1</w:t>
            </w:r>
          </w:p>
        </w:tc>
      </w:tr>
      <w:tr w:rsidR="00456209" w:rsidRPr="00456209" w14:paraId="65D49BC7" w14:textId="77777777" w:rsidTr="0013443A">
        <w:trPr>
          <w:trHeight w:val="431"/>
        </w:trPr>
        <w:tc>
          <w:tcPr>
            <w:tcW w:w="363" w:type="pct"/>
            <w:shd w:val="clear" w:color="auto" w:fill="auto"/>
            <w:vAlign w:val="center"/>
            <w:hideMark/>
          </w:tcPr>
          <w:p w14:paraId="7808A9BB"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12</w:t>
            </w:r>
          </w:p>
        </w:tc>
        <w:tc>
          <w:tcPr>
            <w:tcW w:w="3588" w:type="pct"/>
            <w:shd w:val="clear" w:color="auto" w:fill="auto"/>
            <w:vAlign w:val="center"/>
            <w:hideMark/>
          </w:tcPr>
          <w:p w14:paraId="7F6468A9"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一种干法降低淀粉分子量的方法</w:t>
            </w:r>
          </w:p>
        </w:tc>
        <w:tc>
          <w:tcPr>
            <w:tcW w:w="1049" w:type="pct"/>
            <w:shd w:val="clear" w:color="auto" w:fill="auto"/>
            <w:vAlign w:val="center"/>
            <w:hideMark/>
          </w:tcPr>
          <w:p w14:paraId="4A1013CE"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ZL201510922420.X</w:t>
            </w:r>
          </w:p>
        </w:tc>
      </w:tr>
      <w:tr w:rsidR="00456209" w:rsidRPr="00456209" w14:paraId="7A9D86BF" w14:textId="77777777" w:rsidTr="0013443A">
        <w:trPr>
          <w:trHeight w:val="431"/>
        </w:trPr>
        <w:tc>
          <w:tcPr>
            <w:tcW w:w="363" w:type="pct"/>
            <w:shd w:val="clear" w:color="auto" w:fill="auto"/>
            <w:vAlign w:val="center"/>
            <w:hideMark/>
          </w:tcPr>
          <w:p w14:paraId="2869083F"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13</w:t>
            </w:r>
          </w:p>
        </w:tc>
        <w:tc>
          <w:tcPr>
            <w:tcW w:w="3588" w:type="pct"/>
            <w:shd w:val="clear" w:color="auto" w:fill="auto"/>
            <w:vAlign w:val="center"/>
            <w:hideMark/>
          </w:tcPr>
          <w:p w14:paraId="606E2264"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一种二次压榨制备文冠果油的方法</w:t>
            </w:r>
          </w:p>
        </w:tc>
        <w:tc>
          <w:tcPr>
            <w:tcW w:w="1049" w:type="pct"/>
            <w:shd w:val="clear" w:color="auto" w:fill="auto"/>
            <w:vAlign w:val="center"/>
            <w:hideMark/>
          </w:tcPr>
          <w:p w14:paraId="7C2A376F" w14:textId="66DA27C5"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456209" w:rsidRPr="00456209">
              <w:rPr>
                <w:rFonts w:cs="Arial"/>
                <w:color w:val="000000"/>
                <w:kern w:val="0"/>
                <w:sz w:val="21"/>
              </w:rPr>
              <w:t>201510144030.4</w:t>
            </w:r>
          </w:p>
        </w:tc>
      </w:tr>
      <w:tr w:rsidR="00456209" w:rsidRPr="00456209" w14:paraId="545634D5" w14:textId="77777777" w:rsidTr="0013443A">
        <w:trPr>
          <w:trHeight w:val="431"/>
        </w:trPr>
        <w:tc>
          <w:tcPr>
            <w:tcW w:w="363" w:type="pct"/>
            <w:shd w:val="clear" w:color="auto" w:fill="auto"/>
            <w:vAlign w:val="center"/>
            <w:hideMark/>
          </w:tcPr>
          <w:p w14:paraId="08473D1C"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14</w:t>
            </w:r>
          </w:p>
        </w:tc>
        <w:tc>
          <w:tcPr>
            <w:tcW w:w="3588" w:type="pct"/>
            <w:shd w:val="clear" w:color="auto" w:fill="auto"/>
            <w:vAlign w:val="center"/>
            <w:hideMark/>
          </w:tcPr>
          <w:p w14:paraId="3000080E"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一种轻质高强保温隔热外墙板及其制作方法</w:t>
            </w:r>
          </w:p>
        </w:tc>
        <w:tc>
          <w:tcPr>
            <w:tcW w:w="1049" w:type="pct"/>
            <w:shd w:val="clear" w:color="auto" w:fill="auto"/>
            <w:vAlign w:val="center"/>
            <w:hideMark/>
          </w:tcPr>
          <w:p w14:paraId="0C41D35C"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ZL201610037462.X</w:t>
            </w:r>
          </w:p>
        </w:tc>
      </w:tr>
      <w:tr w:rsidR="00456209" w:rsidRPr="00456209" w14:paraId="7CD748DC" w14:textId="77777777" w:rsidTr="0013443A">
        <w:trPr>
          <w:trHeight w:val="431"/>
        </w:trPr>
        <w:tc>
          <w:tcPr>
            <w:tcW w:w="363" w:type="pct"/>
            <w:shd w:val="clear" w:color="auto" w:fill="auto"/>
            <w:vAlign w:val="center"/>
            <w:hideMark/>
          </w:tcPr>
          <w:p w14:paraId="0A35A301"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15</w:t>
            </w:r>
          </w:p>
        </w:tc>
        <w:tc>
          <w:tcPr>
            <w:tcW w:w="3588" w:type="pct"/>
            <w:shd w:val="clear" w:color="auto" w:fill="auto"/>
            <w:vAlign w:val="center"/>
            <w:hideMark/>
          </w:tcPr>
          <w:p w14:paraId="46BB05C0"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基于</w:t>
            </w:r>
            <w:r w:rsidRPr="00456209">
              <w:rPr>
                <w:rFonts w:cs="宋体" w:hint="eastAsia"/>
                <w:color w:val="000000"/>
                <w:kern w:val="0"/>
                <w:sz w:val="21"/>
                <w:szCs w:val="22"/>
              </w:rPr>
              <w:t xml:space="preserve"> N-(4-</w:t>
            </w:r>
            <w:r w:rsidRPr="00456209">
              <w:rPr>
                <w:rFonts w:cs="宋体" w:hint="eastAsia"/>
                <w:color w:val="000000"/>
                <w:kern w:val="0"/>
                <w:sz w:val="21"/>
                <w:szCs w:val="22"/>
              </w:rPr>
              <w:t>苯胺基苯基</w:t>
            </w:r>
            <w:r w:rsidRPr="00456209">
              <w:rPr>
                <w:rFonts w:cs="宋体" w:hint="eastAsia"/>
                <w:color w:val="000000"/>
                <w:kern w:val="0"/>
                <w:sz w:val="21"/>
                <w:szCs w:val="22"/>
              </w:rPr>
              <w:t>)-</w:t>
            </w:r>
            <w:r w:rsidRPr="00456209">
              <w:rPr>
                <w:rFonts w:cs="宋体" w:hint="eastAsia"/>
                <w:color w:val="000000"/>
                <w:kern w:val="0"/>
                <w:sz w:val="21"/>
                <w:szCs w:val="22"/>
              </w:rPr>
              <w:t>酰胺基羧酸酯的抗氧化剂</w:t>
            </w:r>
          </w:p>
        </w:tc>
        <w:tc>
          <w:tcPr>
            <w:tcW w:w="1049" w:type="pct"/>
            <w:shd w:val="clear" w:color="auto" w:fill="auto"/>
            <w:vAlign w:val="center"/>
            <w:hideMark/>
          </w:tcPr>
          <w:p w14:paraId="0FD86CEC" w14:textId="0E77DE83"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201510345706.6</w:t>
            </w:r>
          </w:p>
        </w:tc>
      </w:tr>
      <w:tr w:rsidR="00456209" w:rsidRPr="00456209" w14:paraId="7D7A4687" w14:textId="77777777" w:rsidTr="0013443A">
        <w:trPr>
          <w:trHeight w:val="431"/>
        </w:trPr>
        <w:tc>
          <w:tcPr>
            <w:tcW w:w="363" w:type="pct"/>
            <w:shd w:val="clear" w:color="auto" w:fill="auto"/>
            <w:vAlign w:val="center"/>
            <w:hideMark/>
          </w:tcPr>
          <w:p w14:paraId="6A1329CA"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16</w:t>
            </w:r>
          </w:p>
        </w:tc>
        <w:tc>
          <w:tcPr>
            <w:tcW w:w="3588" w:type="pct"/>
            <w:shd w:val="clear" w:color="auto" w:fill="auto"/>
            <w:vAlign w:val="center"/>
            <w:hideMark/>
          </w:tcPr>
          <w:p w14:paraId="7C370C9C"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化学污染土剪切强度的测定方法及专用全自动直剪仪</w:t>
            </w:r>
          </w:p>
        </w:tc>
        <w:tc>
          <w:tcPr>
            <w:tcW w:w="1049" w:type="pct"/>
            <w:shd w:val="clear" w:color="auto" w:fill="auto"/>
            <w:vAlign w:val="center"/>
            <w:hideMark/>
          </w:tcPr>
          <w:p w14:paraId="66EBC1E4"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ZL201610044788.5</w:t>
            </w:r>
          </w:p>
        </w:tc>
      </w:tr>
      <w:tr w:rsidR="00456209" w:rsidRPr="00456209" w14:paraId="612055A1" w14:textId="77777777" w:rsidTr="0013443A">
        <w:trPr>
          <w:trHeight w:val="431"/>
        </w:trPr>
        <w:tc>
          <w:tcPr>
            <w:tcW w:w="363" w:type="pct"/>
            <w:shd w:val="clear" w:color="auto" w:fill="auto"/>
            <w:vAlign w:val="center"/>
            <w:hideMark/>
          </w:tcPr>
          <w:p w14:paraId="56F0AF2A"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17</w:t>
            </w:r>
          </w:p>
        </w:tc>
        <w:tc>
          <w:tcPr>
            <w:tcW w:w="3588" w:type="pct"/>
            <w:shd w:val="clear" w:color="auto" w:fill="auto"/>
            <w:vAlign w:val="center"/>
            <w:hideMark/>
          </w:tcPr>
          <w:p w14:paraId="6A7CBD7D"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一种黑板和黑板装置</w:t>
            </w:r>
            <w:r w:rsidRPr="00456209">
              <w:rPr>
                <w:rFonts w:cs="宋体" w:hint="eastAsia"/>
                <w:color w:val="000000"/>
                <w:kern w:val="0"/>
                <w:sz w:val="21"/>
                <w:szCs w:val="22"/>
              </w:rPr>
              <w:t>2</w:t>
            </w:r>
          </w:p>
        </w:tc>
        <w:tc>
          <w:tcPr>
            <w:tcW w:w="1049" w:type="pct"/>
            <w:shd w:val="clear" w:color="auto" w:fill="auto"/>
            <w:vAlign w:val="center"/>
            <w:hideMark/>
          </w:tcPr>
          <w:p w14:paraId="4E7E5F71" w14:textId="40472326"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CD0646" w:rsidRPr="00CD0646">
              <w:rPr>
                <w:rFonts w:cs="Arial"/>
                <w:color w:val="000000"/>
                <w:kern w:val="0"/>
                <w:sz w:val="21"/>
              </w:rPr>
              <w:t>201710260958.8</w:t>
            </w:r>
          </w:p>
        </w:tc>
      </w:tr>
      <w:tr w:rsidR="00456209" w:rsidRPr="00456209" w14:paraId="16685DD0" w14:textId="77777777" w:rsidTr="0013443A">
        <w:trPr>
          <w:trHeight w:val="431"/>
        </w:trPr>
        <w:tc>
          <w:tcPr>
            <w:tcW w:w="363" w:type="pct"/>
            <w:shd w:val="clear" w:color="auto" w:fill="auto"/>
            <w:vAlign w:val="center"/>
            <w:hideMark/>
          </w:tcPr>
          <w:p w14:paraId="3081EAB0"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18</w:t>
            </w:r>
          </w:p>
        </w:tc>
        <w:tc>
          <w:tcPr>
            <w:tcW w:w="3588" w:type="pct"/>
            <w:shd w:val="clear" w:color="auto" w:fill="auto"/>
            <w:vAlign w:val="center"/>
            <w:hideMark/>
          </w:tcPr>
          <w:p w14:paraId="03153CAE"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L-</w:t>
            </w:r>
            <w:r w:rsidRPr="00456209">
              <w:rPr>
                <w:rFonts w:cs="宋体" w:hint="eastAsia"/>
                <w:color w:val="000000"/>
                <w:kern w:val="0"/>
                <w:sz w:val="21"/>
                <w:szCs w:val="22"/>
              </w:rPr>
              <w:t>丝氨酸的制备方法</w:t>
            </w:r>
          </w:p>
        </w:tc>
        <w:tc>
          <w:tcPr>
            <w:tcW w:w="1049" w:type="pct"/>
            <w:shd w:val="clear" w:color="auto" w:fill="auto"/>
            <w:vAlign w:val="center"/>
            <w:hideMark/>
          </w:tcPr>
          <w:p w14:paraId="60C59169" w14:textId="4AD0EA24"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E7523D" w:rsidRPr="00E7523D">
              <w:rPr>
                <w:rFonts w:cs="Arial"/>
                <w:color w:val="000000"/>
                <w:kern w:val="0"/>
                <w:sz w:val="21"/>
              </w:rPr>
              <w:t>201510295903.1</w:t>
            </w:r>
          </w:p>
        </w:tc>
      </w:tr>
      <w:tr w:rsidR="00456209" w:rsidRPr="00456209" w14:paraId="1557BEC9" w14:textId="77777777" w:rsidTr="0013443A">
        <w:trPr>
          <w:trHeight w:val="431"/>
        </w:trPr>
        <w:tc>
          <w:tcPr>
            <w:tcW w:w="363" w:type="pct"/>
            <w:shd w:val="clear" w:color="auto" w:fill="auto"/>
            <w:vAlign w:val="center"/>
            <w:hideMark/>
          </w:tcPr>
          <w:p w14:paraId="3CE3B7EC"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19</w:t>
            </w:r>
          </w:p>
        </w:tc>
        <w:tc>
          <w:tcPr>
            <w:tcW w:w="3588" w:type="pct"/>
            <w:shd w:val="clear" w:color="auto" w:fill="auto"/>
            <w:vAlign w:val="center"/>
            <w:hideMark/>
          </w:tcPr>
          <w:p w14:paraId="0713BDE4" w14:textId="1C3A1DCB"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高层楼宇消防逃生梯</w:t>
            </w:r>
            <w:r w:rsidRPr="00456209">
              <w:rPr>
                <w:rFonts w:cs="宋体" w:hint="eastAsia"/>
                <w:color w:val="000000"/>
                <w:kern w:val="0"/>
                <w:sz w:val="21"/>
                <w:szCs w:val="22"/>
              </w:rPr>
              <w:t>2</w:t>
            </w:r>
          </w:p>
        </w:tc>
        <w:tc>
          <w:tcPr>
            <w:tcW w:w="1049" w:type="pct"/>
            <w:shd w:val="clear" w:color="auto" w:fill="auto"/>
            <w:vAlign w:val="center"/>
            <w:hideMark/>
          </w:tcPr>
          <w:p w14:paraId="1B688F8C" w14:textId="355B79BA"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E7523D" w:rsidRPr="00E7523D">
              <w:rPr>
                <w:rFonts w:cs="Arial"/>
                <w:color w:val="000000"/>
                <w:kern w:val="0"/>
                <w:sz w:val="21"/>
              </w:rPr>
              <w:t>201710151195.3</w:t>
            </w:r>
          </w:p>
        </w:tc>
      </w:tr>
      <w:tr w:rsidR="00456209" w:rsidRPr="00456209" w14:paraId="61733FEC" w14:textId="77777777" w:rsidTr="0013443A">
        <w:trPr>
          <w:trHeight w:val="431"/>
        </w:trPr>
        <w:tc>
          <w:tcPr>
            <w:tcW w:w="363" w:type="pct"/>
            <w:shd w:val="clear" w:color="auto" w:fill="auto"/>
            <w:vAlign w:val="center"/>
            <w:hideMark/>
          </w:tcPr>
          <w:p w14:paraId="623EDF16"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20</w:t>
            </w:r>
          </w:p>
        </w:tc>
        <w:tc>
          <w:tcPr>
            <w:tcW w:w="3588" w:type="pct"/>
            <w:shd w:val="clear" w:color="auto" w:fill="auto"/>
            <w:vAlign w:val="center"/>
            <w:hideMark/>
          </w:tcPr>
          <w:p w14:paraId="2101466E"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一种防治三高症的酵素含片及其制备方法</w:t>
            </w:r>
          </w:p>
        </w:tc>
        <w:tc>
          <w:tcPr>
            <w:tcW w:w="1049" w:type="pct"/>
            <w:shd w:val="clear" w:color="auto" w:fill="auto"/>
            <w:vAlign w:val="center"/>
            <w:hideMark/>
          </w:tcPr>
          <w:p w14:paraId="48F7B1F8" w14:textId="37A1AE09"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E7523D" w:rsidRPr="00E7523D">
              <w:rPr>
                <w:rFonts w:cs="Arial"/>
                <w:color w:val="000000"/>
                <w:kern w:val="0"/>
                <w:sz w:val="21"/>
              </w:rPr>
              <w:t>201610043065.3</w:t>
            </w:r>
          </w:p>
        </w:tc>
      </w:tr>
      <w:tr w:rsidR="00456209" w:rsidRPr="00456209" w14:paraId="31CA920F" w14:textId="77777777" w:rsidTr="0013443A">
        <w:trPr>
          <w:trHeight w:val="431"/>
        </w:trPr>
        <w:tc>
          <w:tcPr>
            <w:tcW w:w="363" w:type="pct"/>
            <w:shd w:val="clear" w:color="auto" w:fill="auto"/>
            <w:vAlign w:val="center"/>
            <w:hideMark/>
          </w:tcPr>
          <w:p w14:paraId="1D682FDB"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21</w:t>
            </w:r>
          </w:p>
        </w:tc>
        <w:tc>
          <w:tcPr>
            <w:tcW w:w="3588" w:type="pct"/>
            <w:shd w:val="clear" w:color="auto" w:fill="auto"/>
            <w:vAlign w:val="center"/>
            <w:hideMark/>
          </w:tcPr>
          <w:p w14:paraId="4100A659"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用于二氧化碳合成苯乙烯环状碳酸酯的双负载催化剂及制备方法与应用</w:t>
            </w:r>
          </w:p>
        </w:tc>
        <w:tc>
          <w:tcPr>
            <w:tcW w:w="1049" w:type="pct"/>
            <w:shd w:val="clear" w:color="auto" w:fill="auto"/>
            <w:vAlign w:val="center"/>
            <w:hideMark/>
          </w:tcPr>
          <w:p w14:paraId="50FA6A3D"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ZL201610003367.8</w:t>
            </w:r>
          </w:p>
        </w:tc>
      </w:tr>
      <w:tr w:rsidR="00456209" w:rsidRPr="00456209" w14:paraId="7D918E9F" w14:textId="77777777" w:rsidTr="0013443A">
        <w:trPr>
          <w:trHeight w:val="431"/>
        </w:trPr>
        <w:tc>
          <w:tcPr>
            <w:tcW w:w="363" w:type="pct"/>
            <w:shd w:val="clear" w:color="auto" w:fill="auto"/>
            <w:vAlign w:val="center"/>
            <w:hideMark/>
          </w:tcPr>
          <w:p w14:paraId="43521281"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22</w:t>
            </w:r>
          </w:p>
        </w:tc>
        <w:tc>
          <w:tcPr>
            <w:tcW w:w="3588" w:type="pct"/>
            <w:shd w:val="clear" w:color="auto" w:fill="auto"/>
            <w:vAlign w:val="center"/>
            <w:hideMark/>
          </w:tcPr>
          <w:p w14:paraId="3E9CBC86"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酶</w:t>
            </w:r>
            <w:proofErr w:type="gramStart"/>
            <w:r w:rsidRPr="00456209">
              <w:rPr>
                <w:rFonts w:cs="宋体" w:hint="eastAsia"/>
                <w:color w:val="000000"/>
                <w:kern w:val="0"/>
                <w:sz w:val="21"/>
                <w:szCs w:val="22"/>
              </w:rPr>
              <w:t>交联型壳聚糖</w:t>
            </w:r>
            <w:proofErr w:type="gramEnd"/>
            <w:r w:rsidRPr="00456209">
              <w:rPr>
                <w:rFonts w:cs="宋体" w:hint="eastAsia"/>
                <w:color w:val="000000"/>
                <w:kern w:val="0"/>
                <w:sz w:val="21"/>
                <w:szCs w:val="22"/>
              </w:rPr>
              <w:t>/</w:t>
            </w:r>
            <w:r w:rsidRPr="00456209">
              <w:rPr>
                <w:rFonts w:cs="宋体" w:hint="eastAsia"/>
                <w:color w:val="000000"/>
                <w:kern w:val="0"/>
                <w:sz w:val="21"/>
                <w:szCs w:val="22"/>
              </w:rPr>
              <w:t>聚乙烯亚胺接枝磁性明胶材料及其制备方法与应用</w:t>
            </w:r>
          </w:p>
        </w:tc>
        <w:tc>
          <w:tcPr>
            <w:tcW w:w="1049" w:type="pct"/>
            <w:shd w:val="clear" w:color="auto" w:fill="auto"/>
            <w:vAlign w:val="center"/>
            <w:hideMark/>
          </w:tcPr>
          <w:p w14:paraId="1DF93C78" w14:textId="652DEBA1"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E7523D" w:rsidRPr="00E7523D">
              <w:rPr>
                <w:rFonts w:cs="Arial"/>
                <w:color w:val="000000"/>
                <w:kern w:val="0"/>
                <w:sz w:val="21"/>
              </w:rPr>
              <w:t>201610235308.3</w:t>
            </w:r>
          </w:p>
        </w:tc>
      </w:tr>
      <w:tr w:rsidR="00456209" w:rsidRPr="00456209" w14:paraId="782003BD" w14:textId="77777777" w:rsidTr="0013443A">
        <w:trPr>
          <w:trHeight w:val="431"/>
        </w:trPr>
        <w:tc>
          <w:tcPr>
            <w:tcW w:w="363" w:type="pct"/>
            <w:shd w:val="clear" w:color="auto" w:fill="auto"/>
            <w:vAlign w:val="center"/>
            <w:hideMark/>
          </w:tcPr>
          <w:p w14:paraId="54197175"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23</w:t>
            </w:r>
          </w:p>
        </w:tc>
        <w:tc>
          <w:tcPr>
            <w:tcW w:w="3588" w:type="pct"/>
            <w:shd w:val="clear" w:color="auto" w:fill="auto"/>
            <w:vAlign w:val="center"/>
            <w:hideMark/>
          </w:tcPr>
          <w:p w14:paraId="6F226D8B"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一种黄曲霉毒素</w:t>
            </w:r>
            <w:r w:rsidRPr="00456209">
              <w:rPr>
                <w:rFonts w:cs="宋体" w:hint="eastAsia"/>
                <w:color w:val="000000"/>
                <w:kern w:val="0"/>
                <w:sz w:val="21"/>
                <w:szCs w:val="22"/>
              </w:rPr>
              <w:t>B1</w:t>
            </w:r>
            <w:r w:rsidRPr="00456209">
              <w:rPr>
                <w:rFonts w:cs="宋体" w:hint="eastAsia"/>
                <w:color w:val="000000"/>
                <w:kern w:val="0"/>
                <w:sz w:val="21"/>
                <w:szCs w:val="22"/>
              </w:rPr>
              <w:t>毒性的检测方法</w:t>
            </w:r>
          </w:p>
        </w:tc>
        <w:tc>
          <w:tcPr>
            <w:tcW w:w="1049" w:type="pct"/>
            <w:shd w:val="clear" w:color="auto" w:fill="auto"/>
            <w:vAlign w:val="center"/>
            <w:hideMark/>
          </w:tcPr>
          <w:p w14:paraId="16D157BF" w14:textId="2D861FC1"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E7523D" w:rsidRPr="00E7523D">
              <w:rPr>
                <w:rFonts w:cs="Arial"/>
                <w:color w:val="000000"/>
                <w:kern w:val="0"/>
                <w:sz w:val="21"/>
              </w:rPr>
              <w:t>201710934861.0</w:t>
            </w:r>
          </w:p>
        </w:tc>
      </w:tr>
      <w:tr w:rsidR="00456209" w:rsidRPr="00456209" w14:paraId="593EC685" w14:textId="77777777" w:rsidTr="0013443A">
        <w:trPr>
          <w:trHeight w:val="431"/>
        </w:trPr>
        <w:tc>
          <w:tcPr>
            <w:tcW w:w="363" w:type="pct"/>
            <w:shd w:val="clear" w:color="auto" w:fill="auto"/>
            <w:vAlign w:val="center"/>
            <w:hideMark/>
          </w:tcPr>
          <w:p w14:paraId="7F3C6331"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lastRenderedPageBreak/>
              <w:t>24</w:t>
            </w:r>
          </w:p>
        </w:tc>
        <w:tc>
          <w:tcPr>
            <w:tcW w:w="3588" w:type="pct"/>
            <w:shd w:val="clear" w:color="auto" w:fill="auto"/>
            <w:vAlign w:val="center"/>
            <w:hideMark/>
          </w:tcPr>
          <w:p w14:paraId="4AB6409E"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牛乳蛋白</w:t>
            </w:r>
            <w:r w:rsidRPr="00456209">
              <w:rPr>
                <w:rFonts w:cs="宋体" w:hint="eastAsia"/>
                <w:color w:val="000000"/>
                <w:kern w:val="0"/>
                <w:sz w:val="21"/>
                <w:szCs w:val="22"/>
              </w:rPr>
              <w:t>-</w:t>
            </w:r>
            <w:r w:rsidRPr="00456209">
              <w:rPr>
                <w:rFonts w:cs="宋体" w:hint="eastAsia"/>
                <w:color w:val="000000"/>
                <w:kern w:val="0"/>
                <w:sz w:val="21"/>
                <w:szCs w:val="22"/>
              </w:rPr>
              <w:t>阴离子多糖乳化稳定剂及其应用</w:t>
            </w:r>
          </w:p>
        </w:tc>
        <w:tc>
          <w:tcPr>
            <w:tcW w:w="1049" w:type="pct"/>
            <w:shd w:val="clear" w:color="auto" w:fill="auto"/>
            <w:vAlign w:val="center"/>
            <w:hideMark/>
          </w:tcPr>
          <w:p w14:paraId="4CD9C3F1" w14:textId="1068AED8"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456209" w:rsidRPr="00456209">
              <w:rPr>
                <w:rFonts w:cs="Arial"/>
                <w:color w:val="000000"/>
                <w:kern w:val="0"/>
                <w:sz w:val="21"/>
              </w:rPr>
              <w:t>201610813621.0</w:t>
            </w:r>
          </w:p>
        </w:tc>
      </w:tr>
      <w:tr w:rsidR="00456209" w:rsidRPr="00456209" w14:paraId="682CB4AB" w14:textId="77777777" w:rsidTr="0013443A">
        <w:trPr>
          <w:trHeight w:val="431"/>
        </w:trPr>
        <w:tc>
          <w:tcPr>
            <w:tcW w:w="363" w:type="pct"/>
            <w:shd w:val="clear" w:color="auto" w:fill="auto"/>
            <w:vAlign w:val="center"/>
            <w:hideMark/>
          </w:tcPr>
          <w:p w14:paraId="5852D194"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25</w:t>
            </w:r>
          </w:p>
        </w:tc>
        <w:tc>
          <w:tcPr>
            <w:tcW w:w="3588" w:type="pct"/>
            <w:shd w:val="clear" w:color="auto" w:fill="auto"/>
            <w:vAlign w:val="center"/>
            <w:hideMark/>
          </w:tcPr>
          <w:p w14:paraId="7C3EFEDE"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L-</w:t>
            </w:r>
            <w:r w:rsidRPr="00456209">
              <w:rPr>
                <w:rFonts w:cs="宋体" w:hint="eastAsia"/>
                <w:color w:val="000000"/>
                <w:kern w:val="0"/>
                <w:sz w:val="21"/>
                <w:szCs w:val="22"/>
              </w:rPr>
              <w:t>色氨酸的制备方法</w:t>
            </w:r>
          </w:p>
        </w:tc>
        <w:tc>
          <w:tcPr>
            <w:tcW w:w="1049" w:type="pct"/>
            <w:shd w:val="clear" w:color="auto" w:fill="auto"/>
            <w:vAlign w:val="center"/>
            <w:hideMark/>
          </w:tcPr>
          <w:p w14:paraId="17C47E44" w14:textId="264A1145"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E7523D" w:rsidRPr="00E7523D">
              <w:rPr>
                <w:rFonts w:cs="Arial"/>
                <w:color w:val="000000"/>
                <w:kern w:val="0"/>
                <w:sz w:val="21"/>
              </w:rPr>
              <w:t>201510295849.0</w:t>
            </w:r>
          </w:p>
        </w:tc>
      </w:tr>
      <w:tr w:rsidR="00456209" w:rsidRPr="00456209" w14:paraId="71F987E9" w14:textId="77777777" w:rsidTr="0013443A">
        <w:trPr>
          <w:trHeight w:val="431"/>
        </w:trPr>
        <w:tc>
          <w:tcPr>
            <w:tcW w:w="363" w:type="pct"/>
            <w:shd w:val="clear" w:color="auto" w:fill="auto"/>
            <w:vAlign w:val="center"/>
            <w:hideMark/>
          </w:tcPr>
          <w:p w14:paraId="161BE648"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26</w:t>
            </w:r>
          </w:p>
        </w:tc>
        <w:tc>
          <w:tcPr>
            <w:tcW w:w="3588" w:type="pct"/>
            <w:shd w:val="clear" w:color="auto" w:fill="auto"/>
            <w:vAlign w:val="center"/>
            <w:hideMark/>
          </w:tcPr>
          <w:p w14:paraId="475E09AF" w14:textId="48BF9EF0"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用于饲料中添加的保加利亚乳杆菌的快速定性、定量检测试剂盒及检测方法和应用</w:t>
            </w:r>
          </w:p>
        </w:tc>
        <w:tc>
          <w:tcPr>
            <w:tcW w:w="1049" w:type="pct"/>
            <w:shd w:val="clear" w:color="auto" w:fill="auto"/>
            <w:vAlign w:val="center"/>
            <w:hideMark/>
          </w:tcPr>
          <w:p w14:paraId="7DA65AE2" w14:textId="2646E29B"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E7523D" w:rsidRPr="00E7523D">
              <w:rPr>
                <w:rFonts w:cs="Arial"/>
                <w:color w:val="000000"/>
                <w:kern w:val="0"/>
                <w:sz w:val="21"/>
              </w:rPr>
              <w:t>201510854943.5</w:t>
            </w:r>
          </w:p>
        </w:tc>
      </w:tr>
      <w:tr w:rsidR="00456209" w:rsidRPr="00456209" w14:paraId="22170125" w14:textId="77777777" w:rsidTr="0013443A">
        <w:trPr>
          <w:trHeight w:val="431"/>
        </w:trPr>
        <w:tc>
          <w:tcPr>
            <w:tcW w:w="363" w:type="pct"/>
            <w:shd w:val="clear" w:color="auto" w:fill="auto"/>
            <w:vAlign w:val="center"/>
            <w:hideMark/>
          </w:tcPr>
          <w:p w14:paraId="0CDFE092"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27</w:t>
            </w:r>
          </w:p>
        </w:tc>
        <w:tc>
          <w:tcPr>
            <w:tcW w:w="3588" w:type="pct"/>
            <w:shd w:val="clear" w:color="auto" w:fill="auto"/>
            <w:vAlign w:val="center"/>
            <w:hideMark/>
          </w:tcPr>
          <w:p w14:paraId="03B6FC50"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用于饲料中添加的干酪乳杆菌的快速定性定量检测试剂盒及检测方法和应用</w:t>
            </w:r>
          </w:p>
        </w:tc>
        <w:tc>
          <w:tcPr>
            <w:tcW w:w="1049" w:type="pct"/>
            <w:shd w:val="clear" w:color="auto" w:fill="auto"/>
            <w:vAlign w:val="center"/>
            <w:hideMark/>
          </w:tcPr>
          <w:p w14:paraId="1DFA302D" w14:textId="4EC78618"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F6064B" w:rsidRPr="00F6064B">
              <w:rPr>
                <w:rFonts w:cs="Arial"/>
                <w:color w:val="000000"/>
                <w:kern w:val="0"/>
                <w:sz w:val="21"/>
              </w:rPr>
              <w:t>201510856158.3</w:t>
            </w:r>
          </w:p>
        </w:tc>
      </w:tr>
      <w:tr w:rsidR="00456209" w:rsidRPr="00456209" w14:paraId="685E3933" w14:textId="77777777" w:rsidTr="0013443A">
        <w:trPr>
          <w:trHeight w:val="431"/>
        </w:trPr>
        <w:tc>
          <w:tcPr>
            <w:tcW w:w="363" w:type="pct"/>
            <w:shd w:val="clear" w:color="auto" w:fill="auto"/>
            <w:vAlign w:val="center"/>
            <w:hideMark/>
          </w:tcPr>
          <w:p w14:paraId="6793B744"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28</w:t>
            </w:r>
          </w:p>
        </w:tc>
        <w:tc>
          <w:tcPr>
            <w:tcW w:w="3588" w:type="pct"/>
            <w:shd w:val="clear" w:color="auto" w:fill="auto"/>
            <w:vAlign w:val="center"/>
            <w:hideMark/>
          </w:tcPr>
          <w:p w14:paraId="28EA88D7"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一种制备</w:t>
            </w:r>
            <w:r w:rsidRPr="00456209">
              <w:rPr>
                <w:rFonts w:cs="宋体" w:hint="eastAsia"/>
                <w:color w:val="000000"/>
                <w:kern w:val="0"/>
                <w:sz w:val="21"/>
                <w:szCs w:val="22"/>
              </w:rPr>
              <w:t>AgCl/Bi2O2CO3</w:t>
            </w:r>
            <w:r w:rsidRPr="00456209">
              <w:rPr>
                <w:rFonts w:cs="宋体" w:hint="eastAsia"/>
                <w:color w:val="000000"/>
                <w:kern w:val="0"/>
                <w:sz w:val="21"/>
                <w:szCs w:val="22"/>
              </w:rPr>
              <w:t>复合光催化材料的方法及其产品</w:t>
            </w:r>
          </w:p>
        </w:tc>
        <w:tc>
          <w:tcPr>
            <w:tcW w:w="1049" w:type="pct"/>
            <w:shd w:val="clear" w:color="auto" w:fill="auto"/>
            <w:vAlign w:val="center"/>
            <w:hideMark/>
          </w:tcPr>
          <w:p w14:paraId="4890717A" w14:textId="03E5BC64"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F6064B" w:rsidRPr="00F6064B">
              <w:rPr>
                <w:rFonts w:cs="Arial"/>
                <w:color w:val="000000"/>
                <w:kern w:val="0"/>
                <w:sz w:val="21"/>
              </w:rPr>
              <w:t>201610079094.5</w:t>
            </w:r>
          </w:p>
        </w:tc>
      </w:tr>
      <w:tr w:rsidR="00456209" w:rsidRPr="00456209" w14:paraId="0403209D" w14:textId="77777777" w:rsidTr="0013443A">
        <w:trPr>
          <w:trHeight w:val="431"/>
        </w:trPr>
        <w:tc>
          <w:tcPr>
            <w:tcW w:w="363" w:type="pct"/>
            <w:shd w:val="clear" w:color="auto" w:fill="auto"/>
            <w:vAlign w:val="center"/>
            <w:hideMark/>
          </w:tcPr>
          <w:p w14:paraId="01C5383E"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29</w:t>
            </w:r>
          </w:p>
        </w:tc>
        <w:tc>
          <w:tcPr>
            <w:tcW w:w="3588" w:type="pct"/>
            <w:shd w:val="clear" w:color="auto" w:fill="auto"/>
            <w:vAlign w:val="center"/>
            <w:hideMark/>
          </w:tcPr>
          <w:p w14:paraId="060B466B"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消除炭黑或石墨在聚苯乙烯保温材料合成</w:t>
            </w:r>
            <w:proofErr w:type="gramStart"/>
            <w:r w:rsidRPr="00456209">
              <w:rPr>
                <w:rFonts w:cs="宋体" w:hint="eastAsia"/>
                <w:color w:val="000000"/>
                <w:kern w:val="0"/>
                <w:sz w:val="21"/>
                <w:szCs w:val="22"/>
              </w:rPr>
              <w:t>中阻聚效应</w:t>
            </w:r>
            <w:proofErr w:type="gramEnd"/>
            <w:r w:rsidRPr="00456209">
              <w:rPr>
                <w:rFonts w:cs="宋体" w:hint="eastAsia"/>
                <w:color w:val="000000"/>
                <w:kern w:val="0"/>
                <w:sz w:val="21"/>
                <w:szCs w:val="22"/>
              </w:rPr>
              <w:t>的原位微胶囊方法</w:t>
            </w:r>
          </w:p>
        </w:tc>
        <w:tc>
          <w:tcPr>
            <w:tcW w:w="1049" w:type="pct"/>
            <w:shd w:val="clear" w:color="auto" w:fill="auto"/>
            <w:vAlign w:val="center"/>
            <w:hideMark/>
          </w:tcPr>
          <w:p w14:paraId="79992A92" w14:textId="011E6B77"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F6064B" w:rsidRPr="00F6064B">
              <w:rPr>
                <w:rFonts w:cs="Arial"/>
                <w:color w:val="000000"/>
                <w:kern w:val="0"/>
                <w:sz w:val="21"/>
              </w:rPr>
              <w:t>201510964905.5</w:t>
            </w:r>
          </w:p>
        </w:tc>
      </w:tr>
      <w:tr w:rsidR="00456209" w:rsidRPr="00456209" w14:paraId="4D5C7BCF" w14:textId="77777777" w:rsidTr="0013443A">
        <w:trPr>
          <w:trHeight w:val="431"/>
        </w:trPr>
        <w:tc>
          <w:tcPr>
            <w:tcW w:w="363" w:type="pct"/>
            <w:shd w:val="clear" w:color="auto" w:fill="auto"/>
            <w:vAlign w:val="center"/>
            <w:hideMark/>
          </w:tcPr>
          <w:p w14:paraId="0706DBDD"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30</w:t>
            </w:r>
          </w:p>
        </w:tc>
        <w:tc>
          <w:tcPr>
            <w:tcW w:w="3588" w:type="pct"/>
            <w:shd w:val="clear" w:color="auto" w:fill="auto"/>
            <w:vAlign w:val="center"/>
            <w:hideMark/>
          </w:tcPr>
          <w:p w14:paraId="2D2D62EF"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基于废聚苯乙烯材料制备梯度阻燃可发泡聚苯乙烯珠粒的水相悬浮造粒法及其产品</w:t>
            </w:r>
          </w:p>
        </w:tc>
        <w:tc>
          <w:tcPr>
            <w:tcW w:w="1049" w:type="pct"/>
            <w:shd w:val="clear" w:color="auto" w:fill="auto"/>
            <w:vAlign w:val="center"/>
            <w:hideMark/>
          </w:tcPr>
          <w:p w14:paraId="413946C3" w14:textId="2A41A60E"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F6064B" w:rsidRPr="00F6064B">
              <w:rPr>
                <w:rFonts w:cs="Arial"/>
                <w:color w:val="000000"/>
                <w:kern w:val="0"/>
                <w:sz w:val="21"/>
              </w:rPr>
              <w:t>201510963752.2</w:t>
            </w:r>
          </w:p>
        </w:tc>
      </w:tr>
      <w:tr w:rsidR="00456209" w:rsidRPr="00456209" w14:paraId="0E88AFC5" w14:textId="77777777" w:rsidTr="0013443A">
        <w:trPr>
          <w:trHeight w:val="431"/>
        </w:trPr>
        <w:tc>
          <w:tcPr>
            <w:tcW w:w="363" w:type="pct"/>
            <w:shd w:val="clear" w:color="auto" w:fill="auto"/>
            <w:vAlign w:val="center"/>
            <w:hideMark/>
          </w:tcPr>
          <w:p w14:paraId="70068D49"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31</w:t>
            </w:r>
          </w:p>
        </w:tc>
        <w:tc>
          <w:tcPr>
            <w:tcW w:w="3588" w:type="pct"/>
            <w:shd w:val="clear" w:color="auto" w:fill="auto"/>
            <w:vAlign w:val="center"/>
            <w:hideMark/>
          </w:tcPr>
          <w:p w14:paraId="46672899"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改性超吸水聚合物及其制备方法与在水泥</w:t>
            </w:r>
            <w:proofErr w:type="gramStart"/>
            <w:r w:rsidRPr="00456209">
              <w:rPr>
                <w:rFonts w:cs="宋体" w:hint="eastAsia"/>
                <w:color w:val="000000"/>
                <w:kern w:val="0"/>
                <w:sz w:val="21"/>
                <w:szCs w:val="22"/>
              </w:rPr>
              <w:t>基材料</w:t>
            </w:r>
            <w:proofErr w:type="gramEnd"/>
            <w:r w:rsidRPr="00456209">
              <w:rPr>
                <w:rFonts w:cs="宋体" w:hint="eastAsia"/>
                <w:color w:val="000000"/>
                <w:kern w:val="0"/>
                <w:sz w:val="21"/>
                <w:szCs w:val="22"/>
              </w:rPr>
              <w:t>中的应用</w:t>
            </w:r>
          </w:p>
        </w:tc>
        <w:tc>
          <w:tcPr>
            <w:tcW w:w="1049" w:type="pct"/>
            <w:shd w:val="clear" w:color="auto" w:fill="auto"/>
            <w:vAlign w:val="center"/>
            <w:hideMark/>
          </w:tcPr>
          <w:p w14:paraId="7E8D51D1"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ZL201610393031.7</w:t>
            </w:r>
          </w:p>
        </w:tc>
      </w:tr>
      <w:tr w:rsidR="00456209" w:rsidRPr="00456209" w14:paraId="474AC967" w14:textId="77777777" w:rsidTr="0013443A">
        <w:trPr>
          <w:trHeight w:val="431"/>
        </w:trPr>
        <w:tc>
          <w:tcPr>
            <w:tcW w:w="363" w:type="pct"/>
            <w:shd w:val="clear" w:color="auto" w:fill="auto"/>
            <w:vAlign w:val="center"/>
            <w:hideMark/>
          </w:tcPr>
          <w:p w14:paraId="2CCBE153"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32</w:t>
            </w:r>
          </w:p>
        </w:tc>
        <w:tc>
          <w:tcPr>
            <w:tcW w:w="3588" w:type="pct"/>
            <w:shd w:val="clear" w:color="auto" w:fill="auto"/>
            <w:vAlign w:val="center"/>
            <w:hideMark/>
          </w:tcPr>
          <w:p w14:paraId="248FEEF1" w14:textId="0AEC6DA8"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一种文冠果剥壳机（发明）</w:t>
            </w:r>
          </w:p>
        </w:tc>
        <w:tc>
          <w:tcPr>
            <w:tcW w:w="1049" w:type="pct"/>
            <w:shd w:val="clear" w:color="auto" w:fill="auto"/>
            <w:vAlign w:val="center"/>
            <w:hideMark/>
          </w:tcPr>
          <w:p w14:paraId="40CE5976" w14:textId="24F0195D"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F6064B">
              <w:rPr>
                <w:rFonts w:cs="Arial"/>
                <w:color w:val="000000"/>
                <w:kern w:val="0"/>
                <w:sz w:val="21"/>
              </w:rPr>
              <w:t>201610152343.9</w:t>
            </w:r>
          </w:p>
        </w:tc>
      </w:tr>
      <w:tr w:rsidR="00456209" w:rsidRPr="00456209" w14:paraId="78832577" w14:textId="77777777" w:rsidTr="0013443A">
        <w:trPr>
          <w:trHeight w:val="431"/>
        </w:trPr>
        <w:tc>
          <w:tcPr>
            <w:tcW w:w="363" w:type="pct"/>
            <w:shd w:val="clear" w:color="auto" w:fill="auto"/>
            <w:vAlign w:val="center"/>
            <w:hideMark/>
          </w:tcPr>
          <w:p w14:paraId="1B1D3D7A"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33</w:t>
            </w:r>
          </w:p>
        </w:tc>
        <w:tc>
          <w:tcPr>
            <w:tcW w:w="3588" w:type="pct"/>
            <w:shd w:val="clear" w:color="auto" w:fill="auto"/>
            <w:vAlign w:val="center"/>
            <w:hideMark/>
          </w:tcPr>
          <w:p w14:paraId="4BCC289E"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proofErr w:type="gramStart"/>
            <w:r w:rsidRPr="00456209">
              <w:rPr>
                <w:rFonts w:cs="宋体" w:hint="eastAsia"/>
                <w:color w:val="000000"/>
                <w:kern w:val="0"/>
                <w:sz w:val="21"/>
                <w:szCs w:val="22"/>
              </w:rPr>
              <w:t>菜籽油</w:t>
            </w:r>
            <w:proofErr w:type="gramEnd"/>
            <w:r w:rsidRPr="00456209">
              <w:rPr>
                <w:rFonts w:cs="宋体" w:hint="eastAsia"/>
                <w:color w:val="000000"/>
                <w:kern w:val="0"/>
                <w:sz w:val="21"/>
                <w:szCs w:val="22"/>
              </w:rPr>
              <w:t>的加工方法</w:t>
            </w:r>
          </w:p>
        </w:tc>
        <w:tc>
          <w:tcPr>
            <w:tcW w:w="1049" w:type="pct"/>
            <w:shd w:val="clear" w:color="auto" w:fill="auto"/>
            <w:vAlign w:val="center"/>
            <w:hideMark/>
          </w:tcPr>
          <w:p w14:paraId="723F112F" w14:textId="508D492B"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F6064B" w:rsidRPr="00F6064B">
              <w:rPr>
                <w:rFonts w:cs="Arial"/>
                <w:color w:val="000000"/>
                <w:kern w:val="0"/>
                <w:sz w:val="21"/>
              </w:rPr>
              <w:t>201510384914.7</w:t>
            </w:r>
          </w:p>
        </w:tc>
      </w:tr>
      <w:tr w:rsidR="00456209" w:rsidRPr="00456209" w14:paraId="120D11F0" w14:textId="77777777" w:rsidTr="0013443A">
        <w:trPr>
          <w:trHeight w:val="431"/>
        </w:trPr>
        <w:tc>
          <w:tcPr>
            <w:tcW w:w="363" w:type="pct"/>
            <w:shd w:val="clear" w:color="auto" w:fill="auto"/>
            <w:vAlign w:val="center"/>
            <w:hideMark/>
          </w:tcPr>
          <w:p w14:paraId="5A414DED"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34</w:t>
            </w:r>
          </w:p>
        </w:tc>
        <w:tc>
          <w:tcPr>
            <w:tcW w:w="3588" w:type="pct"/>
            <w:shd w:val="clear" w:color="auto" w:fill="auto"/>
            <w:vAlign w:val="center"/>
            <w:hideMark/>
          </w:tcPr>
          <w:p w14:paraId="16575524"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一种莲房膳食纤维挂面及其制备方法</w:t>
            </w:r>
          </w:p>
        </w:tc>
        <w:tc>
          <w:tcPr>
            <w:tcW w:w="1049" w:type="pct"/>
            <w:shd w:val="clear" w:color="auto" w:fill="auto"/>
            <w:vAlign w:val="center"/>
            <w:hideMark/>
          </w:tcPr>
          <w:p w14:paraId="2F6A09F7"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ZL201510126305.1</w:t>
            </w:r>
          </w:p>
        </w:tc>
      </w:tr>
      <w:tr w:rsidR="00456209" w:rsidRPr="00456209" w14:paraId="31BB81FA" w14:textId="77777777" w:rsidTr="0013443A">
        <w:trPr>
          <w:trHeight w:val="431"/>
        </w:trPr>
        <w:tc>
          <w:tcPr>
            <w:tcW w:w="363" w:type="pct"/>
            <w:shd w:val="clear" w:color="auto" w:fill="auto"/>
            <w:vAlign w:val="center"/>
            <w:hideMark/>
          </w:tcPr>
          <w:p w14:paraId="1A75E96D"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35</w:t>
            </w:r>
          </w:p>
        </w:tc>
        <w:tc>
          <w:tcPr>
            <w:tcW w:w="3588" w:type="pct"/>
            <w:shd w:val="clear" w:color="auto" w:fill="auto"/>
            <w:vAlign w:val="center"/>
            <w:hideMark/>
          </w:tcPr>
          <w:p w14:paraId="3888A7C8"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乳铁蛋白</w:t>
            </w:r>
            <w:r w:rsidRPr="00456209">
              <w:rPr>
                <w:rFonts w:cs="宋体" w:hint="eastAsia"/>
                <w:color w:val="000000"/>
                <w:kern w:val="0"/>
                <w:sz w:val="21"/>
                <w:szCs w:val="22"/>
              </w:rPr>
              <w:t>-</w:t>
            </w:r>
            <w:proofErr w:type="gramStart"/>
            <w:r w:rsidRPr="00456209">
              <w:rPr>
                <w:rFonts w:cs="宋体" w:hint="eastAsia"/>
                <w:color w:val="000000"/>
                <w:kern w:val="0"/>
                <w:sz w:val="21"/>
                <w:szCs w:val="22"/>
              </w:rPr>
              <w:t>高甲氧</w:t>
            </w:r>
            <w:proofErr w:type="gramEnd"/>
            <w:r w:rsidRPr="00456209">
              <w:rPr>
                <w:rFonts w:cs="宋体" w:hint="eastAsia"/>
                <w:color w:val="000000"/>
                <w:kern w:val="0"/>
                <w:sz w:val="21"/>
                <w:szCs w:val="22"/>
              </w:rPr>
              <w:t>基果胶速能饮品的制备方法</w:t>
            </w:r>
          </w:p>
        </w:tc>
        <w:tc>
          <w:tcPr>
            <w:tcW w:w="1049" w:type="pct"/>
            <w:shd w:val="clear" w:color="auto" w:fill="auto"/>
            <w:vAlign w:val="center"/>
            <w:hideMark/>
          </w:tcPr>
          <w:p w14:paraId="6D996B6F" w14:textId="55D0A81D"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456209" w:rsidRPr="00456209">
              <w:rPr>
                <w:rFonts w:cs="Arial"/>
                <w:color w:val="000000"/>
                <w:kern w:val="0"/>
                <w:sz w:val="21"/>
              </w:rPr>
              <w:t>201610815656.8</w:t>
            </w:r>
          </w:p>
        </w:tc>
      </w:tr>
      <w:tr w:rsidR="00456209" w:rsidRPr="00456209" w14:paraId="72F7C6D4" w14:textId="77777777" w:rsidTr="0013443A">
        <w:trPr>
          <w:trHeight w:val="431"/>
        </w:trPr>
        <w:tc>
          <w:tcPr>
            <w:tcW w:w="363" w:type="pct"/>
            <w:shd w:val="clear" w:color="auto" w:fill="auto"/>
            <w:vAlign w:val="center"/>
            <w:hideMark/>
          </w:tcPr>
          <w:p w14:paraId="01762905"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36</w:t>
            </w:r>
          </w:p>
        </w:tc>
        <w:tc>
          <w:tcPr>
            <w:tcW w:w="3588" w:type="pct"/>
            <w:shd w:val="clear" w:color="auto" w:fill="auto"/>
            <w:vAlign w:val="center"/>
            <w:hideMark/>
          </w:tcPr>
          <w:p w14:paraId="2D104616"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一种从鲢鱼鱼头中提取磷脂的方法及其产品</w:t>
            </w:r>
          </w:p>
        </w:tc>
        <w:tc>
          <w:tcPr>
            <w:tcW w:w="1049" w:type="pct"/>
            <w:shd w:val="clear" w:color="auto" w:fill="auto"/>
            <w:vAlign w:val="center"/>
            <w:hideMark/>
          </w:tcPr>
          <w:p w14:paraId="645D8658"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ZL201610018681.3</w:t>
            </w:r>
          </w:p>
        </w:tc>
      </w:tr>
      <w:tr w:rsidR="00456209" w:rsidRPr="00456209" w14:paraId="60382D13" w14:textId="77777777" w:rsidTr="0013443A">
        <w:trPr>
          <w:trHeight w:val="431"/>
        </w:trPr>
        <w:tc>
          <w:tcPr>
            <w:tcW w:w="363" w:type="pct"/>
            <w:shd w:val="clear" w:color="auto" w:fill="auto"/>
            <w:vAlign w:val="center"/>
            <w:hideMark/>
          </w:tcPr>
          <w:p w14:paraId="2693A7E8"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37</w:t>
            </w:r>
          </w:p>
        </w:tc>
        <w:tc>
          <w:tcPr>
            <w:tcW w:w="3588" w:type="pct"/>
            <w:shd w:val="clear" w:color="auto" w:fill="auto"/>
            <w:vAlign w:val="center"/>
            <w:hideMark/>
          </w:tcPr>
          <w:p w14:paraId="099D308C"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焊接衬垫组的对中线绘制装置</w:t>
            </w:r>
            <w:r w:rsidRPr="00456209">
              <w:rPr>
                <w:rFonts w:cs="宋体" w:hint="eastAsia"/>
                <w:color w:val="000000"/>
                <w:kern w:val="0"/>
                <w:sz w:val="21"/>
                <w:szCs w:val="22"/>
              </w:rPr>
              <w:t xml:space="preserve"> </w:t>
            </w:r>
            <w:r w:rsidRPr="00456209">
              <w:rPr>
                <w:rFonts w:cs="宋体" w:hint="eastAsia"/>
                <w:color w:val="000000"/>
                <w:kern w:val="0"/>
                <w:sz w:val="21"/>
                <w:szCs w:val="22"/>
              </w:rPr>
              <w:t>发明专利</w:t>
            </w:r>
          </w:p>
        </w:tc>
        <w:tc>
          <w:tcPr>
            <w:tcW w:w="1049" w:type="pct"/>
            <w:shd w:val="clear" w:color="auto" w:fill="auto"/>
            <w:vAlign w:val="center"/>
            <w:hideMark/>
          </w:tcPr>
          <w:p w14:paraId="6E5C265A"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ZL201610347147.7</w:t>
            </w:r>
          </w:p>
        </w:tc>
      </w:tr>
      <w:tr w:rsidR="00456209" w:rsidRPr="00456209" w14:paraId="696979D0" w14:textId="77777777" w:rsidTr="0013443A">
        <w:trPr>
          <w:trHeight w:val="431"/>
        </w:trPr>
        <w:tc>
          <w:tcPr>
            <w:tcW w:w="363" w:type="pct"/>
            <w:shd w:val="clear" w:color="auto" w:fill="auto"/>
            <w:vAlign w:val="center"/>
            <w:hideMark/>
          </w:tcPr>
          <w:p w14:paraId="66261EC5"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38</w:t>
            </w:r>
          </w:p>
        </w:tc>
        <w:tc>
          <w:tcPr>
            <w:tcW w:w="3588" w:type="pct"/>
            <w:shd w:val="clear" w:color="auto" w:fill="auto"/>
            <w:vAlign w:val="center"/>
            <w:hideMark/>
          </w:tcPr>
          <w:p w14:paraId="5F7768D8"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耐热碱性木聚糖酶基因</w:t>
            </w:r>
            <w:r w:rsidRPr="00456209">
              <w:rPr>
                <w:rFonts w:cs="宋体" w:hint="eastAsia"/>
                <w:color w:val="000000"/>
                <w:kern w:val="0"/>
                <w:sz w:val="21"/>
                <w:szCs w:val="22"/>
              </w:rPr>
              <w:t xml:space="preserve"> </w:t>
            </w:r>
            <w:proofErr w:type="spellStart"/>
            <w:r w:rsidRPr="00456209">
              <w:rPr>
                <w:rFonts w:cs="宋体" w:hint="eastAsia"/>
                <w:color w:val="000000"/>
                <w:kern w:val="0"/>
                <w:sz w:val="21"/>
                <w:szCs w:val="22"/>
              </w:rPr>
              <w:t>xylGT</w:t>
            </w:r>
            <w:proofErr w:type="spellEnd"/>
            <w:r w:rsidRPr="00456209">
              <w:rPr>
                <w:rFonts w:cs="宋体" w:hint="eastAsia"/>
                <w:color w:val="000000"/>
                <w:kern w:val="0"/>
                <w:sz w:val="21"/>
                <w:szCs w:val="22"/>
              </w:rPr>
              <w:t xml:space="preserve"> </w:t>
            </w:r>
            <w:r w:rsidRPr="00456209">
              <w:rPr>
                <w:rFonts w:cs="宋体" w:hint="eastAsia"/>
                <w:color w:val="000000"/>
                <w:kern w:val="0"/>
                <w:sz w:val="21"/>
                <w:szCs w:val="22"/>
              </w:rPr>
              <w:t>优化序列及其高效表达方法</w:t>
            </w:r>
          </w:p>
        </w:tc>
        <w:tc>
          <w:tcPr>
            <w:tcW w:w="1049" w:type="pct"/>
            <w:shd w:val="clear" w:color="auto" w:fill="auto"/>
            <w:vAlign w:val="center"/>
            <w:hideMark/>
          </w:tcPr>
          <w:p w14:paraId="02FE1B49"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ZL201410679215.0</w:t>
            </w:r>
          </w:p>
        </w:tc>
      </w:tr>
      <w:tr w:rsidR="00456209" w:rsidRPr="00456209" w14:paraId="7DAD550A" w14:textId="77777777" w:rsidTr="0013443A">
        <w:trPr>
          <w:trHeight w:val="431"/>
        </w:trPr>
        <w:tc>
          <w:tcPr>
            <w:tcW w:w="363" w:type="pct"/>
            <w:shd w:val="clear" w:color="auto" w:fill="auto"/>
            <w:vAlign w:val="center"/>
            <w:hideMark/>
          </w:tcPr>
          <w:p w14:paraId="0E73068C"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39</w:t>
            </w:r>
          </w:p>
        </w:tc>
        <w:tc>
          <w:tcPr>
            <w:tcW w:w="3588" w:type="pct"/>
            <w:shd w:val="clear" w:color="auto" w:fill="auto"/>
            <w:vAlign w:val="center"/>
            <w:hideMark/>
          </w:tcPr>
          <w:p w14:paraId="6DCED524"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高酸值米糠油同步脱酸脱蜡工艺</w:t>
            </w:r>
          </w:p>
        </w:tc>
        <w:tc>
          <w:tcPr>
            <w:tcW w:w="1049" w:type="pct"/>
            <w:shd w:val="clear" w:color="auto" w:fill="auto"/>
            <w:vAlign w:val="center"/>
            <w:hideMark/>
          </w:tcPr>
          <w:p w14:paraId="32D3AD55" w14:textId="465C9B9C"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F6064B" w:rsidRPr="00F6064B">
              <w:rPr>
                <w:rFonts w:cs="Arial"/>
                <w:color w:val="000000"/>
                <w:kern w:val="0"/>
                <w:sz w:val="21"/>
              </w:rPr>
              <w:t>201510306814.2</w:t>
            </w:r>
          </w:p>
        </w:tc>
      </w:tr>
      <w:tr w:rsidR="00456209" w:rsidRPr="00456209" w14:paraId="3AC3C035" w14:textId="77777777" w:rsidTr="0013443A">
        <w:trPr>
          <w:trHeight w:val="431"/>
        </w:trPr>
        <w:tc>
          <w:tcPr>
            <w:tcW w:w="363" w:type="pct"/>
            <w:shd w:val="clear" w:color="auto" w:fill="auto"/>
            <w:vAlign w:val="center"/>
            <w:hideMark/>
          </w:tcPr>
          <w:p w14:paraId="7DA4658D"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40</w:t>
            </w:r>
          </w:p>
        </w:tc>
        <w:tc>
          <w:tcPr>
            <w:tcW w:w="3588" w:type="pct"/>
            <w:shd w:val="clear" w:color="auto" w:fill="auto"/>
            <w:vAlign w:val="center"/>
            <w:hideMark/>
          </w:tcPr>
          <w:p w14:paraId="26D8DB6B"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水酶法同时制备文冠果油和文冠果蛋白的方法</w:t>
            </w:r>
          </w:p>
        </w:tc>
        <w:tc>
          <w:tcPr>
            <w:tcW w:w="1049" w:type="pct"/>
            <w:shd w:val="clear" w:color="auto" w:fill="auto"/>
            <w:vAlign w:val="center"/>
            <w:hideMark/>
          </w:tcPr>
          <w:p w14:paraId="686661D3" w14:textId="1BE762CC"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456209" w:rsidRPr="00456209">
              <w:rPr>
                <w:rFonts w:cs="Arial"/>
                <w:color w:val="000000"/>
                <w:kern w:val="0"/>
                <w:sz w:val="21"/>
              </w:rPr>
              <w:t>201510203265.6</w:t>
            </w:r>
          </w:p>
        </w:tc>
      </w:tr>
      <w:tr w:rsidR="00456209" w:rsidRPr="00456209" w14:paraId="4AB99156" w14:textId="77777777" w:rsidTr="0013443A">
        <w:trPr>
          <w:trHeight w:val="431"/>
        </w:trPr>
        <w:tc>
          <w:tcPr>
            <w:tcW w:w="363" w:type="pct"/>
            <w:shd w:val="clear" w:color="auto" w:fill="auto"/>
            <w:vAlign w:val="center"/>
            <w:hideMark/>
          </w:tcPr>
          <w:p w14:paraId="02B181F5"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41</w:t>
            </w:r>
          </w:p>
        </w:tc>
        <w:tc>
          <w:tcPr>
            <w:tcW w:w="3588" w:type="pct"/>
            <w:shd w:val="clear" w:color="auto" w:fill="auto"/>
            <w:vAlign w:val="center"/>
            <w:hideMark/>
          </w:tcPr>
          <w:p w14:paraId="6ED3392A"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AFG2</w:t>
            </w:r>
            <w:r w:rsidRPr="00456209">
              <w:rPr>
                <w:rFonts w:cs="宋体" w:hint="eastAsia"/>
                <w:color w:val="000000"/>
                <w:kern w:val="0"/>
                <w:sz w:val="21"/>
                <w:szCs w:val="22"/>
              </w:rPr>
              <w:t>的产毒培养基及寄生曲霉的</w:t>
            </w:r>
            <w:r w:rsidRPr="00456209">
              <w:rPr>
                <w:rFonts w:cs="宋体" w:hint="eastAsia"/>
                <w:color w:val="000000"/>
                <w:kern w:val="0"/>
                <w:sz w:val="21"/>
                <w:szCs w:val="22"/>
              </w:rPr>
              <w:t>AFG2</w:t>
            </w:r>
            <w:r w:rsidRPr="00456209">
              <w:rPr>
                <w:rFonts w:cs="宋体" w:hint="eastAsia"/>
                <w:color w:val="000000"/>
                <w:kern w:val="0"/>
                <w:sz w:val="21"/>
                <w:szCs w:val="22"/>
              </w:rPr>
              <w:t>产毒发酵方法</w:t>
            </w:r>
          </w:p>
        </w:tc>
        <w:tc>
          <w:tcPr>
            <w:tcW w:w="1049" w:type="pct"/>
            <w:shd w:val="clear" w:color="auto" w:fill="auto"/>
            <w:vAlign w:val="center"/>
            <w:hideMark/>
          </w:tcPr>
          <w:p w14:paraId="3845040F"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ZL201410733768.X</w:t>
            </w:r>
          </w:p>
        </w:tc>
      </w:tr>
      <w:tr w:rsidR="00456209" w:rsidRPr="00456209" w14:paraId="6DD6DC09" w14:textId="77777777" w:rsidTr="0013443A">
        <w:trPr>
          <w:trHeight w:val="431"/>
        </w:trPr>
        <w:tc>
          <w:tcPr>
            <w:tcW w:w="363" w:type="pct"/>
            <w:shd w:val="clear" w:color="auto" w:fill="auto"/>
            <w:vAlign w:val="center"/>
            <w:hideMark/>
          </w:tcPr>
          <w:p w14:paraId="4C095A92"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42</w:t>
            </w:r>
          </w:p>
        </w:tc>
        <w:tc>
          <w:tcPr>
            <w:tcW w:w="3588" w:type="pct"/>
            <w:shd w:val="clear" w:color="auto" w:fill="auto"/>
            <w:vAlign w:val="center"/>
            <w:hideMark/>
          </w:tcPr>
          <w:p w14:paraId="1DE47413"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一种抗冻融透水混凝土</w:t>
            </w:r>
          </w:p>
        </w:tc>
        <w:tc>
          <w:tcPr>
            <w:tcW w:w="1049" w:type="pct"/>
            <w:shd w:val="clear" w:color="auto" w:fill="auto"/>
            <w:vAlign w:val="center"/>
            <w:hideMark/>
          </w:tcPr>
          <w:p w14:paraId="6045B8FE" w14:textId="56513182"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7E08B4">
              <w:rPr>
                <w:rFonts w:cs="Arial"/>
                <w:color w:val="000000"/>
                <w:kern w:val="0"/>
                <w:sz w:val="21"/>
              </w:rPr>
              <w:t>201610038409.1</w:t>
            </w:r>
          </w:p>
        </w:tc>
      </w:tr>
      <w:tr w:rsidR="00456209" w:rsidRPr="00456209" w14:paraId="3445890C" w14:textId="77777777" w:rsidTr="0013443A">
        <w:trPr>
          <w:trHeight w:val="431"/>
        </w:trPr>
        <w:tc>
          <w:tcPr>
            <w:tcW w:w="363" w:type="pct"/>
            <w:shd w:val="clear" w:color="auto" w:fill="auto"/>
            <w:vAlign w:val="center"/>
            <w:hideMark/>
          </w:tcPr>
          <w:p w14:paraId="66C43775"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43</w:t>
            </w:r>
          </w:p>
        </w:tc>
        <w:tc>
          <w:tcPr>
            <w:tcW w:w="3588" w:type="pct"/>
            <w:shd w:val="clear" w:color="auto" w:fill="auto"/>
            <w:vAlign w:val="center"/>
            <w:hideMark/>
          </w:tcPr>
          <w:p w14:paraId="10907CD1"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利用山药加工副产物制备功能性饮料的方法及饮料</w:t>
            </w:r>
          </w:p>
        </w:tc>
        <w:tc>
          <w:tcPr>
            <w:tcW w:w="1049" w:type="pct"/>
            <w:shd w:val="clear" w:color="auto" w:fill="auto"/>
            <w:vAlign w:val="center"/>
            <w:hideMark/>
          </w:tcPr>
          <w:p w14:paraId="12111454" w14:textId="0B73840E"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456209" w:rsidRPr="00456209">
              <w:rPr>
                <w:rFonts w:cs="Arial"/>
                <w:color w:val="000000"/>
                <w:kern w:val="0"/>
                <w:sz w:val="21"/>
              </w:rPr>
              <w:t>201510951938.6</w:t>
            </w:r>
          </w:p>
        </w:tc>
      </w:tr>
      <w:tr w:rsidR="00456209" w:rsidRPr="00456209" w14:paraId="2286E6B7" w14:textId="77777777" w:rsidTr="0013443A">
        <w:trPr>
          <w:trHeight w:val="431"/>
        </w:trPr>
        <w:tc>
          <w:tcPr>
            <w:tcW w:w="363" w:type="pct"/>
            <w:shd w:val="clear" w:color="auto" w:fill="auto"/>
            <w:vAlign w:val="center"/>
            <w:hideMark/>
          </w:tcPr>
          <w:p w14:paraId="6AA7637A"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44</w:t>
            </w:r>
          </w:p>
        </w:tc>
        <w:tc>
          <w:tcPr>
            <w:tcW w:w="3588" w:type="pct"/>
            <w:shd w:val="clear" w:color="auto" w:fill="auto"/>
            <w:vAlign w:val="center"/>
            <w:hideMark/>
          </w:tcPr>
          <w:p w14:paraId="32A04285"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一种垃圾箱和基于网络平台的垃圾分类收集系统及方法</w:t>
            </w:r>
          </w:p>
        </w:tc>
        <w:tc>
          <w:tcPr>
            <w:tcW w:w="1049" w:type="pct"/>
            <w:shd w:val="clear" w:color="auto" w:fill="auto"/>
            <w:vAlign w:val="center"/>
            <w:hideMark/>
          </w:tcPr>
          <w:p w14:paraId="4924C42E" w14:textId="410544D1"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7E08B4">
              <w:rPr>
                <w:rFonts w:cs="Arial"/>
                <w:color w:val="000000"/>
                <w:kern w:val="0"/>
                <w:sz w:val="21"/>
              </w:rPr>
              <w:t>201510549739.2</w:t>
            </w:r>
          </w:p>
        </w:tc>
      </w:tr>
      <w:tr w:rsidR="00456209" w:rsidRPr="00456209" w14:paraId="54F22282" w14:textId="77777777" w:rsidTr="0013443A">
        <w:trPr>
          <w:trHeight w:val="431"/>
        </w:trPr>
        <w:tc>
          <w:tcPr>
            <w:tcW w:w="363" w:type="pct"/>
            <w:shd w:val="clear" w:color="auto" w:fill="auto"/>
            <w:vAlign w:val="center"/>
            <w:hideMark/>
          </w:tcPr>
          <w:p w14:paraId="2C4DB154"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45</w:t>
            </w:r>
          </w:p>
        </w:tc>
        <w:tc>
          <w:tcPr>
            <w:tcW w:w="3588" w:type="pct"/>
            <w:shd w:val="clear" w:color="auto" w:fill="auto"/>
            <w:vAlign w:val="center"/>
            <w:hideMark/>
          </w:tcPr>
          <w:p w14:paraId="3B98BBDB"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焊接衬垫组的生产流水线</w:t>
            </w:r>
          </w:p>
        </w:tc>
        <w:tc>
          <w:tcPr>
            <w:tcW w:w="1049" w:type="pct"/>
            <w:shd w:val="clear" w:color="auto" w:fill="auto"/>
            <w:vAlign w:val="center"/>
            <w:hideMark/>
          </w:tcPr>
          <w:p w14:paraId="6D6BA051" w14:textId="77777777" w:rsidR="00456209" w:rsidRPr="00456209" w:rsidRDefault="00456209" w:rsidP="00456209">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ZL201610347147.7</w:t>
            </w:r>
          </w:p>
        </w:tc>
      </w:tr>
      <w:tr w:rsidR="00456209" w:rsidRPr="00456209" w14:paraId="618BC33F" w14:textId="77777777" w:rsidTr="0013443A">
        <w:trPr>
          <w:trHeight w:val="431"/>
        </w:trPr>
        <w:tc>
          <w:tcPr>
            <w:tcW w:w="363" w:type="pct"/>
            <w:shd w:val="clear" w:color="auto" w:fill="auto"/>
            <w:vAlign w:val="center"/>
            <w:hideMark/>
          </w:tcPr>
          <w:p w14:paraId="6822C265" w14:textId="77777777" w:rsidR="00456209" w:rsidRPr="00456209" w:rsidRDefault="00456209" w:rsidP="00456209">
            <w:pPr>
              <w:widowControl/>
              <w:topLinePunct w:val="0"/>
              <w:spacing w:line="240" w:lineRule="auto"/>
              <w:ind w:firstLineChars="0" w:firstLine="0"/>
              <w:jc w:val="center"/>
              <w:rPr>
                <w:color w:val="000000"/>
                <w:kern w:val="0"/>
                <w:sz w:val="21"/>
                <w:szCs w:val="21"/>
              </w:rPr>
            </w:pPr>
            <w:r w:rsidRPr="00456209">
              <w:rPr>
                <w:color w:val="000000"/>
                <w:kern w:val="0"/>
                <w:sz w:val="21"/>
                <w:szCs w:val="21"/>
              </w:rPr>
              <w:t>46</w:t>
            </w:r>
          </w:p>
        </w:tc>
        <w:tc>
          <w:tcPr>
            <w:tcW w:w="3588" w:type="pct"/>
            <w:shd w:val="clear" w:color="auto" w:fill="auto"/>
            <w:vAlign w:val="center"/>
            <w:hideMark/>
          </w:tcPr>
          <w:p w14:paraId="18888F7C" w14:textId="77777777" w:rsidR="00456209" w:rsidRPr="00456209" w:rsidRDefault="00456209" w:rsidP="00456209">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AFG1</w:t>
            </w:r>
            <w:r w:rsidRPr="00456209">
              <w:rPr>
                <w:rFonts w:cs="宋体" w:hint="eastAsia"/>
                <w:color w:val="000000"/>
                <w:kern w:val="0"/>
                <w:sz w:val="21"/>
                <w:szCs w:val="22"/>
              </w:rPr>
              <w:t>的产毒培养基及寄生曲霉的</w:t>
            </w:r>
            <w:r w:rsidRPr="00456209">
              <w:rPr>
                <w:rFonts w:cs="宋体" w:hint="eastAsia"/>
                <w:color w:val="000000"/>
                <w:kern w:val="0"/>
                <w:sz w:val="21"/>
                <w:szCs w:val="22"/>
              </w:rPr>
              <w:t>AFG1</w:t>
            </w:r>
            <w:r w:rsidRPr="00456209">
              <w:rPr>
                <w:rFonts w:cs="宋体" w:hint="eastAsia"/>
                <w:color w:val="000000"/>
                <w:kern w:val="0"/>
                <w:sz w:val="21"/>
                <w:szCs w:val="22"/>
              </w:rPr>
              <w:t>产毒发酵方法</w:t>
            </w:r>
          </w:p>
        </w:tc>
        <w:tc>
          <w:tcPr>
            <w:tcW w:w="1049" w:type="pct"/>
            <w:shd w:val="clear" w:color="auto" w:fill="auto"/>
            <w:vAlign w:val="center"/>
            <w:hideMark/>
          </w:tcPr>
          <w:p w14:paraId="49F54603" w14:textId="3732D9C1" w:rsidR="00456209" w:rsidRPr="00456209" w:rsidRDefault="007E08B4" w:rsidP="00456209">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00456209" w:rsidRPr="00456209">
              <w:rPr>
                <w:rFonts w:cs="Arial"/>
                <w:color w:val="000000"/>
                <w:kern w:val="0"/>
                <w:sz w:val="21"/>
              </w:rPr>
              <w:t>201410727872.8</w:t>
            </w:r>
          </w:p>
        </w:tc>
      </w:tr>
    </w:tbl>
    <w:p w14:paraId="53CEA5B9" w14:textId="5B751C68" w:rsidR="0057074B" w:rsidRDefault="009C40D8" w:rsidP="009C40D8">
      <w:pPr>
        <w:ind w:firstLine="560"/>
      </w:pPr>
      <w:r>
        <w:rPr>
          <w:rFonts w:hint="eastAsia"/>
        </w:rPr>
        <w:t>3</w:t>
      </w:r>
      <w:r>
        <w:t>.</w:t>
      </w:r>
      <w:r w:rsidR="00960687">
        <w:t>2</w:t>
      </w:r>
      <w:r>
        <w:t>.3</w:t>
      </w:r>
      <w:r w:rsidR="00962ABB">
        <w:rPr>
          <w:rFonts w:hint="eastAsia"/>
        </w:rPr>
        <w:t>出版学术专著</w:t>
      </w:r>
    </w:p>
    <w:p w14:paraId="39B897AE" w14:textId="67CA952E" w:rsidR="009C40D8" w:rsidRPr="004D763A" w:rsidRDefault="009C40D8" w:rsidP="009C40D8">
      <w:pPr>
        <w:ind w:firstLine="560"/>
      </w:pPr>
      <w:r w:rsidRPr="004D763A">
        <w:t>该指标设定分值</w:t>
      </w:r>
      <w:r w:rsidR="00962ABB">
        <w:t>2</w:t>
      </w:r>
      <w:r w:rsidRPr="004D763A">
        <w:t>分，评价标准值为</w:t>
      </w:r>
      <w:r w:rsidR="00962ABB" w:rsidRPr="00763E4A">
        <w:rPr>
          <w:rFonts w:hint="eastAsia"/>
        </w:rPr>
        <w:t>≥</w:t>
      </w:r>
      <w:r w:rsidR="00962ABB">
        <w:t>5</w:t>
      </w:r>
      <w:r w:rsidR="00962ABB">
        <w:rPr>
          <w:rFonts w:hint="eastAsia"/>
        </w:rPr>
        <w:t>部</w:t>
      </w:r>
      <w:r>
        <w:rPr>
          <w:rFonts w:hint="eastAsia"/>
        </w:rPr>
        <w:t>（计划标准）</w:t>
      </w:r>
      <w:r w:rsidRPr="004D763A">
        <w:t>。</w:t>
      </w:r>
      <w:r>
        <w:rPr>
          <w:rFonts w:hint="eastAsia"/>
        </w:rPr>
        <w:t>实际</w:t>
      </w:r>
      <w:r w:rsidR="00962ABB">
        <w:rPr>
          <w:rFonts w:hint="eastAsia"/>
        </w:rPr>
        <w:t>出版</w:t>
      </w:r>
      <w:r w:rsidR="00962ABB">
        <w:rPr>
          <w:rFonts w:hint="eastAsia"/>
        </w:rPr>
        <w:t>1</w:t>
      </w:r>
      <w:r w:rsidR="00962ABB">
        <w:t>7</w:t>
      </w:r>
      <w:r w:rsidR="00962ABB">
        <w:rPr>
          <w:rFonts w:hint="eastAsia"/>
        </w:rPr>
        <w:t>部</w:t>
      </w:r>
      <w:r w:rsidR="005C6B7D">
        <w:rPr>
          <w:rFonts w:hint="eastAsia"/>
        </w:rPr>
        <w:t>，</w:t>
      </w:r>
      <w:r w:rsidR="005C6B7D" w:rsidRPr="004D763A">
        <w:rPr>
          <w:szCs w:val="28"/>
        </w:rPr>
        <w:t>评价指标完成率</w:t>
      </w:r>
      <w:r w:rsidR="005C6B7D">
        <w:rPr>
          <w:szCs w:val="28"/>
        </w:rPr>
        <w:t>340</w:t>
      </w:r>
      <w:r w:rsidR="005C6B7D">
        <w:rPr>
          <w:rFonts w:hint="eastAsia"/>
          <w:szCs w:val="28"/>
        </w:rPr>
        <w:t>%</w:t>
      </w:r>
      <w:r w:rsidR="005E783F">
        <w:rPr>
          <w:rFonts w:hint="eastAsia"/>
        </w:rPr>
        <w:t>；</w:t>
      </w:r>
      <w:r w:rsidRPr="004D763A">
        <w:t>实得</w:t>
      </w:r>
      <w:r w:rsidR="00962ABB">
        <w:t>2</w:t>
      </w:r>
      <w:r w:rsidRPr="004D763A">
        <w:t>分，得分率</w:t>
      </w:r>
      <w:r>
        <w:t>100</w:t>
      </w:r>
      <w:r>
        <w:rPr>
          <w:rFonts w:hint="eastAsia"/>
        </w:rPr>
        <w:t>%</w:t>
      </w:r>
      <w:r w:rsidRPr="004D763A">
        <w:t>。</w:t>
      </w:r>
    </w:p>
    <w:p w14:paraId="25C2E64F" w14:textId="4F659AAD" w:rsidR="00962ABB" w:rsidRDefault="009C40D8" w:rsidP="00924F8D">
      <w:pPr>
        <w:ind w:firstLine="560"/>
      </w:pPr>
      <w:r w:rsidRPr="00B57251">
        <w:rPr>
          <w:rFonts w:ascii="仿宋_GB2312" w:hint="eastAsia"/>
          <w:bCs/>
        </w:rPr>
        <w:t>评价说明：</w:t>
      </w:r>
      <w:r w:rsidR="00962ABB" w:rsidRPr="005751ED">
        <w:rPr>
          <w:rFonts w:hint="eastAsia"/>
        </w:rPr>
        <w:t>201</w:t>
      </w:r>
      <w:r w:rsidR="00962ABB">
        <w:t>8</w:t>
      </w:r>
      <w:r w:rsidR="00962ABB" w:rsidRPr="005751ED">
        <w:rPr>
          <w:rFonts w:hint="eastAsia"/>
        </w:rPr>
        <w:t>年</w:t>
      </w:r>
      <w:r w:rsidR="00962ABB">
        <w:rPr>
          <w:rFonts w:hint="eastAsia"/>
        </w:rPr>
        <w:t>出版学术专著</w:t>
      </w:r>
      <w:r w:rsidR="00963A00">
        <w:rPr>
          <w:rFonts w:hint="eastAsia"/>
        </w:rPr>
        <w:t>情况</w:t>
      </w:r>
      <w:r w:rsidR="00962ABB">
        <w:rPr>
          <w:rFonts w:hint="eastAsia"/>
        </w:rPr>
        <w:t>详</w:t>
      </w:r>
      <w:r w:rsidR="00962ABB" w:rsidRPr="00017BE6">
        <w:rPr>
          <w:rFonts w:hint="eastAsia"/>
        </w:rPr>
        <w:t>见表</w:t>
      </w:r>
      <w:r w:rsidR="00962ABB" w:rsidRPr="00017BE6">
        <w:rPr>
          <w:rFonts w:hint="eastAsia"/>
        </w:rPr>
        <w:t>1</w:t>
      </w:r>
      <w:r w:rsidR="00963A00">
        <w:t>3</w:t>
      </w:r>
      <w:r w:rsidR="00962ABB" w:rsidRPr="00017BE6">
        <w:rPr>
          <w:rFonts w:hint="eastAsia"/>
        </w:rPr>
        <w:t>。</w:t>
      </w:r>
    </w:p>
    <w:p w14:paraId="2D2FC5D7" w14:textId="42B3756B" w:rsidR="00B1615E" w:rsidRPr="00963A00" w:rsidRDefault="00B1615E" w:rsidP="00B1615E">
      <w:pPr>
        <w:ind w:firstLine="482"/>
        <w:rPr>
          <w:b/>
          <w:sz w:val="24"/>
        </w:rPr>
      </w:pPr>
      <w:r w:rsidRPr="00963A00">
        <w:rPr>
          <w:b/>
          <w:sz w:val="24"/>
        </w:rPr>
        <w:lastRenderedPageBreak/>
        <w:t>表</w:t>
      </w:r>
      <w:r w:rsidRPr="00963A00">
        <w:rPr>
          <w:b/>
          <w:sz w:val="24"/>
        </w:rPr>
        <w:t>1</w:t>
      </w:r>
      <w:r w:rsidR="00963A00" w:rsidRPr="00963A00">
        <w:rPr>
          <w:b/>
          <w:sz w:val="24"/>
        </w:rPr>
        <w:t>3</w:t>
      </w:r>
      <w:r w:rsidRPr="00963A00">
        <w:rPr>
          <w:b/>
          <w:sz w:val="24"/>
        </w:rPr>
        <w:t>：</w:t>
      </w:r>
    </w:p>
    <w:p w14:paraId="51ED810A" w14:textId="5D7E33BF" w:rsidR="000708B6" w:rsidRDefault="00B1615E" w:rsidP="00B1615E">
      <w:pPr>
        <w:ind w:firstLineChars="0" w:firstLine="0"/>
        <w:jc w:val="center"/>
      </w:pPr>
      <w:r w:rsidRPr="00017BE6">
        <w:rPr>
          <w:rFonts w:hint="eastAsia"/>
          <w:b/>
          <w:sz w:val="24"/>
        </w:rPr>
        <w:t>201</w:t>
      </w:r>
      <w:r>
        <w:rPr>
          <w:b/>
          <w:sz w:val="24"/>
        </w:rPr>
        <w:t>8</w:t>
      </w:r>
      <w:r w:rsidRPr="00017BE6">
        <w:rPr>
          <w:rFonts w:hint="eastAsia"/>
          <w:b/>
          <w:sz w:val="24"/>
        </w:rPr>
        <w:t>年</w:t>
      </w:r>
      <w:r>
        <w:rPr>
          <w:rFonts w:hint="eastAsia"/>
          <w:b/>
          <w:sz w:val="24"/>
        </w:rPr>
        <w:t>出版学术专著</w:t>
      </w:r>
      <w:r w:rsidRPr="00017BE6">
        <w:rPr>
          <w:rFonts w:hint="eastAsia"/>
          <w:b/>
          <w:sz w:val="24"/>
        </w:rPr>
        <w:t>明细表</w:t>
      </w:r>
    </w:p>
    <w:tbl>
      <w:tblPr>
        <w:tblW w:w="928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134"/>
        <w:gridCol w:w="2410"/>
        <w:gridCol w:w="1206"/>
      </w:tblGrid>
      <w:tr w:rsidR="000708B6" w:rsidRPr="00E64761" w14:paraId="3A8155CE" w14:textId="77777777" w:rsidTr="00222AC4">
        <w:trPr>
          <w:trHeight w:val="567"/>
          <w:tblHeader/>
        </w:trPr>
        <w:tc>
          <w:tcPr>
            <w:tcW w:w="698" w:type="dxa"/>
            <w:tcBorders>
              <w:top w:val="single" w:sz="12" w:space="0" w:color="auto"/>
              <w:bottom w:val="single" w:sz="12" w:space="0" w:color="auto"/>
            </w:tcBorders>
            <w:shd w:val="clear" w:color="auto" w:fill="auto"/>
            <w:noWrap/>
            <w:vAlign w:val="center"/>
            <w:hideMark/>
          </w:tcPr>
          <w:p w14:paraId="085D226D" w14:textId="77777777" w:rsidR="001E147C" w:rsidRPr="00E64761" w:rsidRDefault="001E147C" w:rsidP="00CC2B58">
            <w:pPr>
              <w:widowControl/>
              <w:topLinePunct w:val="0"/>
              <w:spacing w:line="290" w:lineRule="exact"/>
              <w:ind w:firstLineChars="0" w:firstLine="0"/>
              <w:jc w:val="center"/>
              <w:rPr>
                <w:rFonts w:cs="宋体"/>
                <w:b/>
                <w:color w:val="000000"/>
                <w:kern w:val="0"/>
                <w:sz w:val="21"/>
                <w:szCs w:val="21"/>
              </w:rPr>
            </w:pPr>
            <w:r w:rsidRPr="00E64761">
              <w:rPr>
                <w:rFonts w:cs="宋体" w:hint="eastAsia"/>
                <w:b/>
                <w:color w:val="000000"/>
                <w:kern w:val="0"/>
                <w:sz w:val="21"/>
                <w:szCs w:val="21"/>
              </w:rPr>
              <w:t>序号</w:t>
            </w:r>
          </w:p>
        </w:tc>
        <w:tc>
          <w:tcPr>
            <w:tcW w:w="3838" w:type="dxa"/>
            <w:tcBorders>
              <w:top w:val="single" w:sz="12" w:space="0" w:color="auto"/>
              <w:bottom w:val="single" w:sz="12" w:space="0" w:color="auto"/>
            </w:tcBorders>
            <w:shd w:val="clear" w:color="auto" w:fill="auto"/>
            <w:noWrap/>
            <w:vAlign w:val="center"/>
            <w:hideMark/>
          </w:tcPr>
          <w:p w14:paraId="77FE7654" w14:textId="77777777" w:rsidR="001E147C" w:rsidRPr="00E64761" w:rsidRDefault="001E147C" w:rsidP="00CC2B58">
            <w:pPr>
              <w:widowControl/>
              <w:topLinePunct w:val="0"/>
              <w:spacing w:line="290" w:lineRule="exact"/>
              <w:ind w:firstLineChars="0" w:firstLine="0"/>
              <w:jc w:val="center"/>
              <w:rPr>
                <w:rFonts w:cs="宋体"/>
                <w:b/>
                <w:color w:val="000000"/>
                <w:kern w:val="0"/>
                <w:sz w:val="21"/>
                <w:szCs w:val="21"/>
              </w:rPr>
            </w:pPr>
            <w:r w:rsidRPr="00E64761">
              <w:rPr>
                <w:rFonts w:cs="宋体" w:hint="eastAsia"/>
                <w:b/>
                <w:color w:val="000000"/>
                <w:kern w:val="0"/>
                <w:sz w:val="21"/>
                <w:szCs w:val="21"/>
              </w:rPr>
              <w:t>专著名称</w:t>
            </w:r>
          </w:p>
        </w:tc>
        <w:tc>
          <w:tcPr>
            <w:tcW w:w="1134" w:type="dxa"/>
            <w:tcBorders>
              <w:top w:val="single" w:sz="12" w:space="0" w:color="auto"/>
              <w:bottom w:val="single" w:sz="12" w:space="0" w:color="auto"/>
            </w:tcBorders>
            <w:shd w:val="clear" w:color="auto" w:fill="auto"/>
            <w:noWrap/>
            <w:vAlign w:val="center"/>
            <w:hideMark/>
          </w:tcPr>
          <w:p w14:paraId="780E6056" w14:textId="77777777" w:rsidR="001E147C" w:rsidRPr="00E64761" w:rsidRDefault="001E147C" w:rsidP="00CC2B58">
            <w:pPr>
              <w:widowControl/>
              <w:topLinePunct w:val="0"/>
              <w:spacing w:line="290" w:lineRule="exact"/>
              <w:ind w:firstLineChars="0" w:firstLine="0"/>
              <w:jc w:val="center"/>
              <w:rPr>
                <w:rFonts w:cs="宋体"/>
                <w:b/>
                <w:color w:val="000000"/>
                <w:kern w:val="0"/>
                <w:sz w:val="21"/>
                <w:szCs w:val="21"/>
              </w:rPr>
            </w:pPr>
            <w:r w:rsidRPr="00E64761">
              <w:rPr>
                <w:rFonts w:cs="宋体" w:hint="eastAsia"/>
                <w:b/>
                <w:color w:val="000000"/>
                <w:kern w:val="0"/>
                <w:sz w:val="21"/>
                <w:szCs w:val="21"/>
              </w:rPr>
              <w:t>作者</w:t>
            </w:r>
          </w:p>
        </w:tc>
        <w:tc>
          <w:tcPr>
            <w:tcW w:w="2410" w:type="dxa"/>
            <w:tcBorders>
              <w:top w:val="single" w:sz="12" w:space="0" w:color="auto"/>
              <w:bottom w:val="single" w:sz="12" w:space="0" w:color="auto"/>
            </w:tcBorders>
            <w:shd w:val="clear" w:color="auto" w:fill="auto"/>
            <w:noWrap/>
            <w:vAlign w:val="center"/>
            <w:hideMark/>
          </w:tcPr>
          <w:p w14:paraId="5A92ABC4" w14:textId="77777777" w:rsidR="001E147C" w:rsidRPr="00E64761" w:rsidRDefault="001E147C" w:rsidP="00CC2B58">
            <w:pPr>
              <w:widowControl/>
              <w:topLinePunct w:val="0"/>
              <w:spacing w:line="290" w:lineRule="exact"/>
              <w:ind w:firstLineChars="0" w:firstLine="0"/>
              <w:jc w:val="center"/>
              <w:rPr>
                <w:rFonts w:cs="宋体"/>
                <w:b/>
                <w:color w:val="000000"/>
                <w:kern w:val="0"/>
                <w:sz w:val="21"/>
                <w:szCs w:val="21"/>
              </w:rPr>
            </w:pPr>
            <w:r w:rsidRPr="00E64761">
              <w:rPr>
                <w:rFonts w:cs="宋体" w:hint="eastAsia"/>
                <w:b/>
                <w:color w:val="000000"/>
                <w:kern w:val="0"/>
                <w:sz w:val="21"/>
                <w:szCs w:val="21"/>
              </w:rPr>
              <w:t>出版社</w:t>
            </w:r>
          </w:p>
        </w:tc>
        <w:tc>
          <w:tcPr>
            <w:tcW w:w="1206" w:type="dxa"/>
            <w:tcBorders>
              <w:top w:val="single" w:sz="12" w:space="0" w:color="auto"/>
              <w:bottom w:val="single" w:sz="12" w:space="0" w:color="auto"/>
            </w:tcBorders>
            <w:shd w:val="clear" w:color="auto" w:fill="auto"/>
            <w:noWrap/>
            <w:vAlign w:val="center"/>
            <w:hideMark/>
          </w:tcPr>
          <w:p w14:paraId="47D46707" w14:textId="77777777" w:rsidR="001E147C" w:rsidRPr="00E64761" w:rsidRDefault="001E147C" w:rsidP="00CC2B58">
            <w:pPr>
              <w:widowControl/>
              <w:topLinePunct w:val="0"/>
              <w:spacing w:line="290" w:lineRule="exact"/>
              <w:ind w:firstLineChars="0" w:firstLine="0"/>
              <w:jc w:val="center"/>
              <w:rPr>
                <w:rFonts w:cs="宋体"/>
                <w:b/>
                <w:color w:val="000000"/>
                <w:kern w:val="0"/>
                <w:sz w:val="21"/>
                <w:szCs w:val="21"/>
              </w:rPr>
            </w:pPr>
            <w:r w:rsidRPr="00E64761">
              <w:rPr>
                <w:rFonts w:cs="宋体" w:hint="eastAsia"/>
                <w:b/>
                <w:color w:val="000000"/>
                <w:kern w:val="0"/>
                <w:sz w:val="21"/>
                <w:szCs w:val="21"/>
              </w:rPr>
              <w:t>出版日期</w:t>
            </w:r>
          </w:p>
        </w:tc>
      </w:tr>
      <w:tr w:rsidR="000708B6" w:rsidRPr="00E64761" w14:paraId="324BA3BF" w14:textId="77777777" w:rsidTr="00222AC4">
        <w:trPr>
          <w:trHeight w:val="567"/>
        </w:trPr>
        <w:tc>
          <w:tcPr>
            <w:tcW w:w="698" w:type="dxa"/>
            <w:tcBorders>
              <w:top w:val="single" w:sz="12" w:space="0" w:color="auto"/>
            </w:tcBorders>
            <w:shd w:val="clear" w:color="auto" w:fill="auto"/>
            <w:vAlign w:val="center"/>
            <w:hideMark/>
          </w:tcPr>
          <w:p w14:paraId="0EC586A6"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w:t>
            </w:r>
          </w:p>
        </w:tc>
        <w:tc>
          <w:tcPr>
            <w:tcW w:w="3838" w:type="dxa"/>
            <w:tcBorders>
              <w:top w:val="single" w:sz="12" w:space="0" w:color="auto"/>
            </w:tcBorders>
            <w:shd w:val="clear" w:color="auto" w:fill="auto"/>
            <w:vAlign w:val="center"/>
            <w:hideMark/>
          </w:tcPr>
          <w:p w14:paraId="4ACB345E"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《硒都放歌》</w:t>
            </w:r>
          </w:p>
        </w:tc>
        <w:tc>
          <w:tcPr>
            <w:tcW w:w="1134" w:type="dxa"/>
            <w:tcBorders>
              <w:top w:val="single" w:sz="12" w:space="0" w:color="auto"/>
            </w:tcBorders>
            <w:shd w:val="clear" w:color="auto" w:fill="auto"/>
            <w:vAlign w:val="center"/>
            <w:hideMark/>
          </w:tcPr>
          <w:p w14:paraId="70A4DE7A"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程水源</w:t>
            </w:r>
          </w:p>
        </w:tc>
        <w:tc>
          <w:tcPr>
            <w:tcW w:w="2410" w:type="dxa"/>
            <w:tcBorders>
              <w:top w:val="single" w:sz="12" w:space="0" w:color="auto"/>
            </w:tcBorders>
            <w:shd w:val="clear" w:color="auto" w:fill="auto"/>
            <w:vAlign w:val="center"/>
            <w:hideMark/>
          </w:tcPr>
          <w:p w14:paraId="7FF7D079"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九州出版社</w:t>
            </w:r>
          </w:p>
        </w:tc>
        <w:tc>
          <w:tcPr>
            <w:tcW w:w="1206" w:type="dxa"/>
            <w:tcBorders>
              <w:top w:val="single" w:sz="12" w:space="0" w:color="auto"/>
            </w:tcBorders>
            <w:shd w:val="clear" w:color="auto" w:fill="auto"/>
            <w:vAlign w:val="center"/>
            <w:hideMark/>
          </w:tcPr>
          <w:p w14:paraId="6105B05C"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2018-01-17</w:t>
            </w:r>
          </w:p>
        </w:tc>
      </w:tr>
      <w:tr w:rsidR="000708B6" w:rsidRPr="00E64761" w14:paraId="287EFBC5" w14:textId="77777777" w:rsidTr="00222AC4">
        <w:trPr>
          <w:trHeight w:val="567"/>
        </w:trPr>
        <w:tc>
          <w:tcPr>
            <w:tcW w:w="698" w:type="dxa"/>
            <w:shd w:val="clear" w:color="auto" w:fill="auto"/>
            <w:vAlign w:val="center"/>
            <w:hideMark/>
          </w:tcPr>
          <w:p w14:paraId="1AD5A690"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2</w:t>
            </w:r>
          </w:p>
        </w:tc>
        <w:tc>
          <w:tcPr>
            <w:tcW w:w="3838" w:type="dxa"/>
            <w:shd w:val="clear" w:color="auto" w:fill="auto"/>
            <w:vAlign w:val="center"/>
            <w:hideMark/>
          </w:tcPr>
          <w:p w14:paraId="1163A36E"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《大学生听说训练和口语教学研究》</w:t>
            </w:r>
          </w:p>
        </w:tc>
        <w:tc>
          <w:tcPr>
            <w:tcW w:w="1134" w:type="dxa"/>
            <w:shd w:val="clear" w:color="auto" w:fill="auto"/>
            <w:vAlign w:val="center"/>
            <w:hideMark/>
          </w:tcPr>
          <w:p w14:paraId="36816085" w14:textId="5237EA94"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杨</w:t>
            </w:r>
            <w:r w:rsidR="00E64761">
              <w:rPr>
                <w:rFonts w:cs="宋体" w:hint="eastAsia"/>
                <w:color w:val="000000"/>
                <w:kern w:val="0"/>
                <w:sz w:val="21"/>
                <w:szCs w:val="21"/>
              </w:rPr>
              <w:t xml:space="preserve"> </w:t>
            </w:r>
            <w:r w:rsidR="00E64761">
              <w:rPr>
                <w:rFonts w:cs="宋体"/>
                <w:color w:val="000000"/>
                <w:kern w:val="0"/>
                <w:sz w:val="21"/>
                <w:szCs w:val="21"/>
              </w:rPr>
              <w:t xml:space="preserve"> </w:t>
            </w:r>
            <w:r w:rsidRPr="00E64761">
              <w:rPr>
                <w:rFonts w:cs="宋体" w:hint="eastAsia"/>
                <w:color w:val="000000"/>
                <w:kern w:val="0"/>
                <w:sz w:val="21"/>
                <w:szCs w:val="21"/>
              </w:rPr>
              <w:t>敏</w:t>
            </w:r>
          </w:p>
        </w:tc>
        <w:tc>
          <w:tcPr>
            <w:tcW w:w="2410" w:type="dxa"/>
            <w:shd w:val="clear" w:color="auto" w:fill="auto"/>
            <w:vAlign w:val="center"/>
            <w:hideMark/>
          </w:tcPr>
          <w:p w14:paraId="1C609294"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天津出版集团天津科学技术出版社</w:t>
            </w:r>
          </w:p>
        </w:tc>
        <w:tc>
          <w:tcPr>
            <w:tcW w:w="1206" w:type="dxa"/>
            <w:shd w:val="clear" w:color="auto" w:fill="auto"/>
            <w:vAlign w:val="center"/>
            <w:hideMark/>
          </w:tcPr>
          <w:p w14:paraId="3FE3FD73"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2018-01-18</w:t>
            </w:r>
          </w:p>
        </w:tc>
      </w:tr>
      <w:tr w:rsidR="000708B6" w:rsidRPr="00E64761" w14:paraId="3A1BBFCE" w14:textId="77777777" w:rsidTr="00222AC4">
        <w:trPr>
          <w:trHeight w:val="567"/>
        </w:trPr>
        <w:tc>
          <w:tcPr>
            <w:tcW w:w="698" w:type="dxa"/>
            <w:shd w:val="clear" w:color="auto" w:fill="auto"/>
            <w:vAlign w:val="center"/>
            <w:hideMark/>
          </w:tcPr>
          <w:p w14:paraId="2A8D89FC"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3</w:t>
            </w:r>
          </w:p>
        </w:tc>
        <w:tc>
          <w:tcPr>
            <w:tcW w:w="3838" w:type="dxa"/>
            <w:shd w:val="clear" w:color="auto" w:fill="auto"/>
            <w:vAlign w:val="center"/>
            <w:hideMark/>
          </w:tcPr>
          <w:p w14:paraId="12F36516"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《提高顾客满意度的产品设计决策与方法论研究》</w:t>
            </w:r>
          </w:p>
        </w:tc>
        <w:tc>
          <w:tcPr>
            <w:tcW w:w="1134" w:type="dxa"/>
            <w:shd w:val="clear" w:color="auto" w:fill="auto"/>
            <w:vAlign w:val="center"/>
            <w:hideMark/>
          </w:tcPr>
          <w:p w14:paraId="1E79BCFC" w14:textId="1919C83F"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李</w:t>
            </w:r>
            <w:r w:rsidR="00E64761">
              <w:rPr>
                <w:rFonts w:cs="宋体" w:hint="eastAsia"/>
                <w:color w:val="000000"/>
                <w:kern w:val="0"/>
                <w:sz w:val="21"/>
                <w:szCs w:val="21"/>
              </w:rPr>
              <w:t xml:space="preserve"> </w:t>
            </w:r>
            <w:r w:rsidR="00E64761">
              <w:rPr>
                <w:rFonts w:cs="宋体"/>
                <w:color w:val="000000"/>
                <w:kern w:val="0"/>
                <w:sz w:val="21"/>
                <w:szCs w:val="21"/>
              </w:rPr>
              <w:t xml:space="preserve"> </w:t>
            </w:r>
            <w:r w:rsidRPr="00E64761">
              <w:rPr>
                <w:rFonts w:cs="宋体" w:hint="eastAsia"/>
                <w:color w:val="000000"/>
                <w:kern w:val="0"/>
                <w:sz w:val="21"/>
                <w:szCs w:val="21"/>
              </w:rPr>
              <w:t>晶</w:t>
            </w:r>
          </w:p>
        </w:tc>
        <w:tc>
          <w:tcPr>
            <w:tcW w:w="2410" w:type="dxa"/>
            <w:shd w:val="clear" w:color="auto" w:fill="auto"/>
            <w:vAlign w:val="center"/>
            <w:hideMark/>
          </w:tcPr>
          <w:p w14:paraId="3F53C7AB"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哈尔滨地图出版社</w:t>
            </w:r>
          </w:p>
        </w:tc>
        <w:tc>
          <w:tcPr>
            <w:tcW w:w="1206" w:type="dxa"/>
            <w:shd w:val="clear" w:color="auto" w:fill="auto"/>
            <w:vAlign w:val="center"/>
            <w:hideMark/>
          </w:tcPr>
          <w:p w14:paraId="0C1FC6D6"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2018-06-16</w:t>
            </w:r>
          </w:p>
        </w:tc>
      </w:tr>
      <w:tr w:rsidR="000708B6" w:rsidRPr="00E64761" w14:paraId="5BDB22A9" w14:textId="77777777" w:rsidTr="00222AC4">
        <w:trPr>
          <w:trHeight w:val="567"/>
        </w:trPr>
        <w:tc>
          <w:tcPr>
            <w:tcW w:w="698" w:type="dxa"/>
            <w:shd w:val="clear" w:color="auto" w:fill="auto"/>
            <w:vAlign w:val="center"/>
            <w:hideMark/>
          </w:tcPr>
          <w:p w14:paraId="559A274A"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4</w:t>
            </w:r>
          </w:p>
        </w:tc>
        <w:tc>
          <w:tcPr>
            <w:tcW w:w="3838" w:type="dxa"/>
            <w:shd w:val="clear" w:color="auto" w:fill="auto"/>
            <w:vAlign w:val="center"/>
            <w:hideMark/>
          </w:tcPr>
          <w:p w14:paraId="15E2197A"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《新媒体环境下食品安全突发事件蔓延及干预研究》</w:t>
            </w:r>
          </w:p>
        </w:tc>
        <w:tc>
          <w:tcPr>
            <w:tcW w:w="1134" w:type="dxa"/>
            <w:shd w:val="clear" w:color="auto" w:fill="auto"/>
            <w:vAlign w:val="center"/>
            <w:hideMark/>
          </w:tcPr>
          <w:p w14:paraId="1DF81DC3"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叶金珠</w:t>
            </w:r>
          </w:p>
        </w:tc>
        <w:tc>
          <w:tcPr>
            <w:tcW w:w="2410" w:type="dxa"/>
            <w:shd w:val="clear" w:color="auto" w:fill="auto"/>
            <w:vAlign w:val="center"/>
            <w:hideMark/>
          </w:tcPr>
          <w:p w14:paraId="529A7D68"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湖北人民出版社</w:t>
            </w:r>
          </w:p>
        </w:tc>
        <w:tc>
          <w:tcPr>
            <w:tcW w:w="1206" w:type="dxa"/>
            <w:shd w:val="clear" w:color="auto" w:fill="auto"/>
            <w:vAlign w:val="center"/>
            <w:hideMark/>
          </w:tcPr>
          <w:p w14:paraId="0BC9E822"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2018-06-30</w:t>
            </w:r>
          </w:p>
        </w:tc>
      </w:tr>
      <w:tr w:rsidR="000708B6" w:rsidRPr="00E64761" w14:paraId="69E089B1" w14:textId="77777777" w:rsidTr="00222AC4">
        <w:trPr>
          <w:trHeight w:val="567"/>
        </w:trPr>
        <w:tc>
          <w:tcPr>
            <w:tcW w:w="698" w:type="dxa"/>
            <w:shd w:val="clear" w:color="auto" w:fill="auto"/>
            <w:vAlign w:val="center"/>
            <w:hideMark/>
          </w:tcPr>
          <w:p w14:paraId="00CDA416"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5</w:t>
            </w:r>
          </w:p>
        </w:tc>
        <w:tc>
          <w:tcPr>
            <w:tcW w:w="3838" w:type="dxa"/>
            <w:shd w:val="clear" w:color="auto" w:fill="auto"/>
            <w:vAlign w:val="center"/>
            <w:hideMark/>
          </w:tcPr>
          <w:p w14:paraId="6C1C88AD"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《三产融合背景下生鲜产品安全供应体系研究》</w:t>
            </w:r>
          </w:p>
        </w:tc>
        <w:tc>
          <w:tcPr>
            <w:tcW w:w="1134" w:type="dxa"/>
            <w:shd w:val="clear" w:color="auto" w:fill="auto"/>
            <w:vAlign w:val="center"/>
            <w:hideMark/>
          </w:tcPr>
          <w:p w14:paraId="1DB446E4" w14:textId="32413380"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程</w:t>
            </w:r>
            <w:r w:rsidR="00E64761">
              <w:rPr>
                <w:rFonts w:cs="宋体" w:hint="eastAsia"/>
                <w:color w:val="000000"/>
                <w:kern w:val="0"/>
                <w:sz w:val="21"/>
                <w:szCs w:val="21"/>
              </w:rPr>
              <w:t xml:space="preserve"> </w:t>
            </w:r>
            <w:r w:rsidR="00E64761">
              <w:rPr>
                <w:rFonts w:cs="宋体"/>
                <w:color w:val="000000"/>
                <w:kern w:val="0"/>
                <w:sz w:val="21"/>
                <w:szCs w:val="21"/>
              </w:rPr>
              <w:t xml:space="preserve"> </w:t>
            </w:r>
            <w:r w:rsidRPr="00E64761">
              <w:rPr>
                <w:rFonts w:cs="宋体" w:hint="eastAsia"/>
                <w:color w:val="000000"/>
                <w:kern w:val="0"/>
                <w:sz w:val="21"/>
                <w:szCs w:val="21"/>
              </w:rPr>
              <w:t>琦</w:t>
            </w:r>
          </w:p>
        </w:tc>
        <w:tc>
          <w:tcPr>
            <w:tcW w:w="2410" w:type="dxa"/>
            <w:shd w:val="clear" w:color="auto" w:fill="auto"/>
            <w:vAlign w:val="center"/>
            <w:hideMark/>
          </w:tcPr>
          <w:p w14:paraId="28106961"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科学技术文献出版社</w:t>
            </w:r>
          </w:p>
        </w:tc>
        <w:tc>
          <w:tcPr>
            <w:tcW w:w="1206" w:type="dxa"/>
            <w:shd w:val="clear" w:color="auto" w:fill="auto"/>
            <w:vAlign w:val="center"/>
            <w:hideMark/>
          </w:tcPr>
          <w:p w14:paraId="18A76BD5"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2018-07-01</w:t>
            </w:r>
          </w:p>
        </w:tc>
      </w:tr>
      <w:tr w:rsidR="000708B6" w:rsidRPr="00E64761" w14:paraId="2323AED2" w14:textId="77777777" w:rsidTr="00222AC4">
        <w:trPr>
          <w:trHeight w:val="567"/>
        </w:trPr>
        <w:tc>
          <w:tcPr>
            <w:tcW w:w="698" w:type="dxa"/>
            <w:shd w:val="clear" w:color="auto" w:fill="auto"/>
            <w:vAlign w:val="center"/>
            <w:hideMark/>
          </w:tcPr>
          <w:p w14:paraId="660F37CC"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6</w:t>
            </w:r>
          </w:p>
        </w:tc>
        <w:tc>
          <w:tcPr>
            <w:tcW w:w="3838" w:type="dxa"/>
            <w:shd w:val="clear" w:color="auto" w:fill="auto"/>
            <w:vAlign w:val="center"/>
            <w:hideMark/>
          </w:tcPr>
          <w:p w14:paraId="70DC678C"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proofErr w:type="gramStart"/>
            <w:r w:rsidRPr="00E64761">
              <w:rPr>
                <w:rFonts w:cs="宋体" w:hint="eastAsia"/>
                <w:color w:val="000000"/>
                <w:kern w:val="0"/>
                <w:sz w:val="21"/>
                <w:szCs w:val="21"/>
              </w:rPr>
              <w:t>《</w:t>
            </w:r>
            <w:proofErr w:type="gramEnd"/>
            <w:r w:rsidRPr="00E64761">
              <w:rPr>
                <w:rFonts w:cs="宋体" w:hint="eastAsia"/>
                <w:color w:val="000000"/>
                <w:kern w:val="0"/>
                <w:sz w:val="21"/>
                <w:szCs w:val="21"/>
              </w:rPr>
              <w:t>长江流域历史文化资源传承研究及利用</w:t>
            </w:r>
          </w:p>
        </w:tc>
        <w:tc>
          <w:tcPr>
            <w:tcW w:w="1134" w:type="dxa"/>
            <w:shd w:val="clear" w:color="auto" w:fill="auto"/>
            <w:vAlign w:val="center"/>
            <w:hideMark/>
          </w:tcPr>
          <w:p w14:paraId="527D48EA"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陈德胜</w:t>
            </w:r>
          </w:p>
        </w:tc>
        <w:tc>
          <w:tcPr>
            <w:tcW w:w="2410" w:type="dxa"/>
            <w:shd w:val="clear" w:color="auto" w:fill="auto"/>
            <w:vAlign w:val="center"/>
            <w:hideMark/>
          </w:tcPr>
          <w:p w14:paraId="2B6317F2"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现代出版社</w:t>
            </w:r>
          </w:p>
        </w:tc>
        <w:tc>
          <w:tcPr>
            <w:tcW w:w="1206" w:type="dxa"/>
            <w:shd w:val="clear" w:color="auto" w:fill="auto"/>
            <w:vAlign w:val="center"/>
            <w:hideMark/>
          </w:tcPr>
          <w:p w14:paraId="139A57B6"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2018-07-01</w:t>
            </w:r>
          </w:p>
        </w:tc>
      </w:tr>
      <w:tr w:rsidR="000708B6" w:rsidRPr="00E64761" w14:paraId="1C61A106" w14:textId="77777777" w:rsidTr="00222AC4">
        <w:trPr>
          <w:trHeight w:val="567"/>
        </w:trPr>
        <w:tc>
          <w:tcPr>
            <w:tcW w:w="698" w:type="dxa"/>
            <w:shd w:val="clear" w:color="auto" w:fill="auto"/>
            <w:vAlign w:val="center"/>
            <w:hideMark/>
          </w:tcPr>
          <w:p w14:paraId="2AF66FA1"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7</w:t>
            </w:r>
          </w:p>
        </w:tc>
        <w:tc>
          <w:tcPr>
            <w:tcW w:w="3838" w:type="dxa"/>
            <w:shd w:val="clear" w:color="auto" w:fill="auto"/>
            <w:vAlign w:val="center"/>
            <w:hideMark/>
          </w:tcPr>
          <w:p w14:paraId="4B2535F3"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《全球化背景下的中国粮食流通体制改革与创新研究——基于安全与效率的视角》</w:t>
            </w:r>
          </w:p>
        </w:tc>
        <w:tc>
          <w:tcPr>
            <w:tcW w:w="1134" w:type="dxa"/>
            <w:shd w:val="clear" w:color="auto" w:fill="auto"/>
            <w:vAlign w:val="center"/>
            <w:hideMark/>
          </w:tcPr>
          <w:p w14:paraId="6D938989" w14:textId="5A24010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proofErr w:type="gramStart"/>
            <w:r w:rsidRPr="00E64761">
              <w:rPr>
                <w:rFonts w:cs="宋体" w:hint="eastAsia"/>
                <w:color w:val="000000"/>
                <w:kern w:val="0"/>
                <w:sz w:val="21"/>
                <w:szCs w:val="21"/>
              </w:rPr>
              <w:t>狄</w:t>
            </w:r>
            <w:proofErr w:type="gramEnd"/>
            <w:r w:rsidR="00E64761">
              <w:rPr>
                <w:rFonts w:cs="宋体" w:hint="eastAsia"/>
                <w:color w:val="000000"/>
                <w:kern w:val="0"/>
                <w:sz w:val="21"/>
                <w:szCs w:val="21"/>
              </w:rPr>
              <w:t xml:space="preserve"> </w:t>
            </w:r>
            <w:r w:rsidR="00E64761">
              <w:rPr>
                <w:rFonts w:cs="宋体"/>
                <w:color w:val="000000"/>
                <w:kern w:val="0"/>
                <w:sz w:val="21"/>
                <w:szCs w:val="21"/>
              </w:rPr>
              <w:t xml:space="preserve"> </w:t>
            </w:r>
            <w:r w:rsidRPr="00E64761">
              <w:rPr>
                <w:rFonts w:cs="宋体" w:hint="eastAsia"/>
                <w:color w:val="000000"/>
                <w:kern w:val="0"/>
                <w:sz w:val="21"/>
                <w:szCs w:val="21"/>
              </w:rPr>
              <w:t>强</w:t>
            </w:r>
          </w:p>
        </w:tc>
        <w:tc>
          <w:tcPr>
            <w:tcW w:w="2410" w:type="dxa"/>
            <w:shd w:val="clear" w:color="auto" w:fill="auto"/>
            <w:vAlign w:val="center"/>
            <w:hideMark/>
          </w:tcPr>
          <w:p w14:paraId="501039F0"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中国地质大学出版社</w:t>
            </w:r>
          </w:p>
        </w:tc>
        <w:tc>
          <w:tcPr>
            <w:tcW w:w="1206" w:type="dxa"/>
            <w:shd w:val="clear" w:color="auto" w:fill="auto"/>
            <w:vAlign w:val="center"/>
            <w:hideMark/>
          </w:tcPr>
          <w:p w14:paraId="198B9F0E"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2018-07-02</w:t>
            </w:r>
          </w:p>
        </w:tc>
      </w:tr>
      <w:tr w:rsidR="000708B6" w:rsidRPr="00E64761" w14:paraId="7FF85B2F" w14:textId="77777777" w:rsidTr="00222AC4">
        <w:trPr>
          <w:trHeight w:val="567"/>
        </w:trPr>
        <w:tc>
          <w:tcPr>
            <w:tcW w:w="698" w:type="dxa"/>
            <w:shd w:val="clear" w:color="auto" w:fill="auto"/>
            <w:vAlign w:val="center"/>
            <w:hideMark/>
          </w:tcPr>
          <w:p w14:paraId="686B1AD9"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8</w:t>
            </w:r>
          </w:p>
        </w:tc>
        <w:tc>
          <w:tcPr>
            <w:tcW w:w="3838" w:type="dxa"/>
            <w:shd w:val="clear" w:color="auto" w:fill="auto"/>
            <w:vAlign w:val="center"/>
            <w:hideMark/>
          </w:tcPr>
          <w:p w14:paraId="6FF1F575"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《翻译家沙博理研究》</w:t>
            </w:r>
          </w:p>
        </w:tc>
        <w:tc>
          <w:tcPr>
            <w:tcW w:w="1134" w:type="dxa"/>
            <w:shd w:val="clear" w:color="auto" w:fill="auto"/>
            <w:vAlign w:val="center"/>
            <w:hideMark/>
          </w:tcPr>
          <w:p w14:paraId="306288A9" w14:textId="1C8C92E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刘</w:t>
            </w:r>
            <w:r w:rsidR="00E64761">
              <w:rPr>
                <w:rFonts w:cs="宋体" w:hint="eastAsia"/>
                <w:color w:val="000000"/>
                <w:kern w:val="0"/>
                <w:sz w:val="21"/>
                <w:szCs w:val="21"/>
              </w:rPr>
              <w:t xml:space="preserve"> </w:t>
            </w:r>
            <w:r w:rsidR="00E64761">
              <w:rPr>
                <w:rFonts w:cs="宋体"/>
                <w:color w:val="000000"/>
                <w:kern w:val="0"/>
                <w:sz w:val="21"/>
                <w:szCs w:val="21"/>
              </w:rPr>
              <w:t xml:space="preserve"> </w:t>
            </w:r>
            <w:r w:rsidRPr="00E64761">
              <w:rPr>
                <w:rFonts w:cs="宋体" w:hint="eastAsia"/>
                <w:color w:val="000000"/>
                <w:kern w:val="0"/>
                <w:sz w:val="21"/>
                <w:szCs w:val="21"/>
              </w:rPr>
              <w:t>瑾</w:t>
            </w:r>
          </w:p>
        </w:tc>
        <w:tc>
          <w:tcPr>
            <w:tcW w:w="2410" w:type="dxa"/>
            <w:shd w:val="clear" w:color="auto" w:fill="auto"/>
            <w:vAlign w:val="center"/>
            <w:hideMark/>
          </w:tcPr>
          <w:p w14:paraId="4F217850"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武汉大学出版社</w:t>
            </w:r>
          </w:p>
        </w:tc>
        <w:tc>
          <w:tcPr>
            <w:tcW w:w="1206" w:type="dxa"/>
            <w:shd w:val="clear" w:color="auto" w:fill="auto"/>
            <w:vAlign w:val="center"/>
            <w:hideMark/>
          </w:tcPr>
          <w:p w14:paraId="52116263"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2018-07-31</w:t>
            </w:r>
          </w:p>
        </w:tc>
      </w:tr>
      <w:tr w:rsidR="000708B6" w:rsidRPr="00E64761" w14:paraId="026BC024" w14:textId="77777777" w:rsidTr="00222AC4">
        <w:trPr>
          <w:trHeight w:val="567"/>
        </w:trPr>
        <w:tc>
          <w:tcPr>
            <w:tcW w:w="698" w:type="dxa"/>
            <w:shd w:val="clear" w:color="auto" w:fill="auto"/>
            <w:vAlign w:val="center"/>
            <w:hideMark/>
          </w:tcPr>
          <w:p w14:paraId="75CF1780"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9</w:t>
            </w:r>
          </w:p>
        </w:tc>
        <w:tc>
          <w:tcPr>
            <w:tcW w:w="3838" w:type="dxa"/>
            <w:shd w:val="clear" w:color="auto" w:fill="auto"/>
            <w:vAlign w:val="center"/>
            <w:hideMark/>
          </w:tcPr>
          <w:p w14:paraId="24C58C67"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《英美成长小说导读》</w:t>
            </w:r>
          </w:p>
        </w:tc>
        <w:tc>
          <w:tcPr>
            <w:tcW w:w="1134" w:type="dxa"/>
            <w:shd w:val="clear" w:color="auto" w:fill="auto"/>
            <w:vAlign w:val="center"/>
            <w:hideMark/>
          </w:tcPr>
          <w:p w14:paraId="49A80B7B"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proofErr w:type="gramStart"/>
            <w:r w:rsidRPr="00E64761">
              <w:rPr>
                <w:rFonts w:cs="宋体" w:hint="eastAsia"/>
                <w:color w:val="000000"/>
                <w:kern w:val="0"/>
                <w:sz w:val="21"/>
                <w:szCs w:val="21"/>
              </w:rPr>
              <w:t>桂宏军</w:t>
            </w:r>
            <w:proofErr w:type="gramEnd"/>
          </w:p>
        </w:tc>
        <w:tc>
          <w:tcPr>
            <w:tcW w:w="2410" w:type="dxa"/>
            <w:shd w:val="clear" w:color="auto" w:fill="auto"/>
            <w:vAlign w:val="center"/>
            <w:hideMark/>
          </w:tcPr>
          <w:p w14:paraId="4ECD5323"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华中科技大学出版社</w:t>
            </w:r>
          </w:p>
        </w:tc>
        <w:tc>
          <w:tcPr>
            <w:tcW w:w="1206" w:type="dxa"/>
            <w:shd w:val="clear" w:color="auto" w:fill="auto"/>
            <w:vAlign w:val="center"/>
            <w:hideMark/>
          </w:tcPr>
          <w:p w14:paraId="35FB3D4F"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2018-09-01</w:t>
            </w:r>
          </w:p>
        </w:tc>
      </w:tr>
      <w:tr w:rsidR="000708B6" w:rsidRPr="00E64761" w14:paraId="012370D1" w14:textId="77777777" w:rsidTr="00222AC4">
        <w:trPr>
          <w:trHeight w:val="567"/>
        </w:trPr>
        <w:tc>
          <w:tcPr>
            <w:tcW w:w="698" w:type="dxa"/>
            <w:shd w:val="clear" w:color="auto" w:fill="auto"/>
            <w:vAlign w:val="center"/>
            <w:hideMark/>
          </w:tcPr>
          <w:p w14:paraId="7AB6E0A5"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10</w:t>
            </w:r>
          </w:p>
        </w:tc>
        <w:tc>
          <w:tcPr>
            <w:tcW w:w="3838" w:type="dxa"/>
            <w:shd w:val="clear" w:color="auto" w:fill="auto"/>
            <w:vAlign w:val="center"/>
            <w:hideMark/>
          </w:tcPr>
          <w:p w14:paraId="54D5034B"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《古文课》</w:t>
            </w:r>
          </w:p>
        </w:tc>
        <w:tc>
          <w:tcPr>
            <w:tcW w:w="1134" w:type="dxa"/>
            <w:shd w:val="clear" w:color="auto" w:fill="auto"/>
            <w:vAlign w:val="center"/>
            <w:hideMark/>
          </w:tcPr>
          <w:p w14:paraId="0AEC2DA4" w14:textId="2127A71E"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肖</w:t>
            </w:r>
            <w:r w:rsidR="00E64761">
              <w:rPr>
                <w:rFonts w:cs="宋体" w:hint="eastAsia"/>
                <w:color w:val="000000"/>
                <w:kern w:val="0"/>
                <w:sz w:val="21"/>
                <w:szCs w:val="21"/>
              </w:rPr>
              <w:t xml:space="preserve"> </w:t>
            </w:r>
            <w:r w:rsidR="00E64761">
              <w:rPr>
                <w:rFonts w:cs="宋体"/>
                <w:color w:val="000000"/>
                <w:kern w:val="0"/>
                <w:sz w:val="21"/>
                <w:szCs w:val="21"/>
              </w:rPr>
              <w:t xml:space="preserve"> </w:t>
            </w:r>
            <w:r w:rsidRPr="00E64761">
              <w:rPr>
                <w:rFonts w:cs="宋体" w:hint="eastAsia"/>
                <w:color w:val="000000"/>
                <w:kern w:val="0"/>
                <w:sz w:val="21"/>
                <w:szCs w:val="21"/>
              </w:rPr>
              <w:t>能</w:t>
            </w:r>
          </w:p>
        </w:tc>
        <w:tc>
          <w:tcPr>
            <w:tcW w:w="2410" w:type="dxa"/>
            <w:shd w:val="clear" w:color="auto" w:fill="auto"/>
            <w:vAlign w:val="center"/>
            <w:hideMark/>
          </w:tcPr>
          <w:p w14:paraId="219F9471"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复旦大学出版社</w:t>
            </w:r>
          </w:p>
        </w:tc>
        <w:tc>
          <w:tcPr>
            <w:tcW w:w="1206" w:type="dxa"/>
            <w:shd w:val="clear" w:color="auto" w:fill="auto"/>
            <w:vAlign w:val="center"/>
            <w:hideMark/>
          </w:tcPr>
          <w:p w14:paraId="020E7ECF"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2018-10-01</w:t>
            </w:r>
          </w:p>
        </w:tc>
      </w:tr>
      <w:tr w:rsidR="000708B6" w:rsidRPr="00E64761" w14:paraId="6A571553" w14:textId="77777777" w:rsidTr="00222AC4">
        <w:trPr>
          <w:trHeight w:val="567"/>
        </w:trPr>
        <w:tc>
          <w:tcPr>
            <w:tcW w:w="698" w:type="dxa"/>
            <w:shd w:val="clear" w:color="auto" w:fill="auto"/>
            <w:vAlign w:val="center"/>
            <w:hideMark/>
          </w:tcPr>
          <w:p w14:paraId="47ABBC72"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11</w:t>
            </w:r>
          </w:p>
        </w:tc>
        <w:tc>
          <w:tcPr>
            <w:tcW w:w="3838" w:type="dxa"/>
            <w:shd w:val="clear" w:color="auto" w:fill="auto"/>
            <w:vAlign w:val="center"/>
            <w:hideMark/>
          </w:tcPr>
          <w:p w14:paraId="22694CEF"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《中国现代文学史诗意识的建构与发展》</w:t>
            </w:r>
          </w:p>
        </w:tc>
        <w:tc>
          <w:tcPr>
            <w:tcW w:w="1134" w:type="dxa"/>
            <w:shd w:val="clear" w:color="auto" w:fill="auto"/>
            <w:vAlign w:val="center"/>
            <w:hideMark/>
          </w:tcPr>
          <w:p w14:paraId="3CB9264B" w14:textId="65CBD6B1"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刘</w:t>
            </w:r>
            <w:r w:rsidR="00E64761">
              <w:rPr>
                <w:rFonts w:cs="宋体" w:hint="eastAsia"/>
                <w:color w:val="000000"/>
                <w:kern w:val="0"/>
                <w:sz w:val="21"/>
                <w:szCs w:val="21"/>
              </w:rPr>
              <w:t xml:space="preserve"> </w:t>
            </w:r>
            <w:r w:rsidR="00E64761">
              <w:rPr>
                <w:rFonts w:cs="宋体"/>
                <w:color w:val="000000"/>
                <w:kern w:val="0"/>
                <w:sz w:val="21"/>
                <w:szCs w:val="21"/>
              </w:rPr>
              <w:t xml:space="preserve"> </w:t>
            </w:r>
            <w:r w:rsidRPr="00E64761">
              <w:rPr>
                <w:rFonts w:cs="宋体" w:hint="eastAsia"/>
                <w:color w:val="000000"/>
                <w:kern w:val="0"/>
                <w:sz w:val="21"/>
                <w:szCs w:val="21"/>
              </w:rPr>
              <w:t>勇</w:t>
            </w:r>
          </w:p>
        </w:tc>
        <w:tc>
          <w:tcPr>
            <w:tcW w:w="2410" w:type="dxa"/>
            <w:shd w:val="clear" w:color="auto" w:fill="auto"/>
            <w:vAlign w:val="center"/>
            <w:hideMark/>
          </w:tcPr>
          <w:p w14:paraId="25FEF14D"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湖北人民出版社</w:t>
            </w:r>
          </w:p>
        </w:tc>
        <w:tc>
          <w:tcPr>
            <w:tcW w:w="1206" w:type="dxa"/>
            <w:shd w:val="clear" w:color="auto" w:fill="auto"/>
            <w:vAlign w:val="center"/>
            <w:hideMark/>
          </w:tcPr>
          <w:p w14:paraId="407BD996"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2018-12-15</w:t>
            </w:r>
          </w:p>
        </w:tc>
      </w:tr>
      <w:tr w:rsidR="000708B6" w:rsidRPr="00E64761" w14:paraId="366FB84F" w14:textId="77777777" w:rsidTr="00222AC4">
        <w:trPr>
          <w:trHeight w:val="567"/>
        </w:trPr>
        <w:tc>
          <w:tcPr>
            <w:tcW w:w="698" w:type="dxa"/>
            <w:shd w:val="clear" w:color="auto" w:fill="auto"/>
            <w:vAlign w:val="center"/>
            <w:hideMark/>
          </w:tcPr>
          <w:p w14:paraId="29D9F615"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12</w:t>
            </w:r>
          </w:p>
        </w:tc>
        <w:tc>
          <w:tcPr>
            <w:tcW w:w="3838" w:type="dxa"/>
            <w:shd w:val="clear" w:color="auto" w:fill="auto"/>
            <w:vAlign w:val="center"/>
            <w:hideMark/>
          </w:tcPr>
          <w:p w14:paraId="29C250CF"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《中国地方政府债券发行和管理制度研究》</w:t>
            </w:r>
          </w:p>
        </w:tc>
        <w:tc>
          <w:tcPr>
            <w:tcW w:w="1134" w:type="dxa"/>
            <w:shd w:val="clear" w:color="auto" w:fill="auto"/>
            <w:vAlign w:val="center"/>
            <w:hideMark/>
          </w:tcPr>
          <w:p w14:paraId="1EA2CC20"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proofErr w:type="gramStart"/>
            <w:r w:rsidRPr="00E64761">
              <w:rPr>
                <w:rFonts w:cs="宋体" w:hint="eastAsia"/>
                <w:color w:val="000000"/>
                <w:kern w:val="0"/>
                <w:sz w:val="21"/>
                <w:szCs w:val="21"/>
              </w:rPr>
              <w:t>陈会玲</w:t>
            </w:r>
            <w:proofErr w:type="gramEnd"/>
          </w:p>
        </w:tc>
        <w:tc>
          <w:tcPr>
            <w:tcW w:w="2410" w:type="dxa"/>
            <w:shd w:val="clear" w:color="auto" w:fill="auto"/>
            <w:vAlign w:val="center"/>
            <w:hideMark/>
          </w:tcPr>
          <w:p w14:paraId="667DA092"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经济科学出版社</w:t>
            </w:r>
          </w:p>
        </w:tc>
        <w:tc>
          <w:tcPr>
            <w:tcW w:w="1206" w:type="dxa"/>
            <w:shd w:val="clear" w:color="auto" w:fill="auto"/>
            <w:vAlign w:val="center"/>
            <w:hideMark/>
          </w:tcPr>
          <w:p w14:paraId="7C85DCAC"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2018-12-15</w:t>
            </w:r>
          </w:p>
        </w:tc>
      </w:tr>
      <w:tr w:rsidR="000708B6" w:rsidRPr="00E64761" w14:paraId="79D3ED3C" w14:textId="77777777" w:rsidTr="00222AC4">
        <w:trPr>
          <w:trHeight w:val="567"/>
        </w:trPr>
        <w:tc>
          <w:tcPr>
            <w:tcW w:w="698" w:type="dxa"/>
            <w:shd w:val="clear" w:color="auto" w:fill="auto"/>
            <w:vAlign w:val="center"/>
            <w:hideMark/>
          </w:tcPr>
          <w:p w14:paraId="76FE720F"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13</w:t>
            </w:r>
          </w:p>
        </w:tc>
        <w:tc>
          <w:tcPr>
            <w:tcW w:w="3838" w:type="dxa"/>
            <w:shd w:val="clear" w:color="auto" w:fill="auto"/>
            <w:vAlign w:val="center"/>
            <w:hideMark/>
          </w:tcPr>
          <w:p w14:paraId="1A6A8E9B"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《大数据视角的品牌微危机管理研究》</w:t>
            </w:r>
          </w:p>
        </w:tc>
        <w:tc>
          <w:tcPr>
            <w:tcW w:w="1134" w:type="dxa"/>
            <w:shd w:val="clear" w:color="auto" w:fill="auto"/>
            <w:vAlign w:val="center"/>
            <w:hideMark/>
          </w:tcPr>
          <w:p w14:paraId="04ED8C2E"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熊文军</w:t>
            </w:r>
          </w:p>
        </w:tc>
        <w:tc>
          <w:tcPr>
            <w:tcW w:w="2410" w:type="dxa"/>
            <w:shd w:val="clear" w:color="auto" w:fill="auto"/>
            <w:vAlign w:val="center"/>
            <w:hideMark/>
          </w:tcPr>
          <w:p w14:paraId="28277935"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武汉大学出版社</w:t>
            </w:r>
          </w:p>
        </w:tc>
        <w:tc>
          <w:tcPr>
            <w:tcW w:w="1206" w:type="dxa"/>
            <w:shd w:val="clear" w:color="auto" w:fill="auto"/>
            <w:vAlign w:val="center"/>
            <w:hideMark/>
          </w:tcPr>
          <w:p w14:paraId="0D61BE73"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2018-12-17</w:t>
            </w:r>
          </w:p>
        </w:tc>
      </w:tr>
      <w:tr w:rsidR="000708B6" w:rsidRPr="00E64761" w14:paraId="14845270" w14:textId="77777777" w:rsidTr="00222AC4">
        <w:trPr>
          <w:trHeight w:val="567"/>
        </w:trPr>
        <w:tc>
          <w:tcPr>
            <w:tcW w:w="698" w:type="dxa"/>
            <w:shd w:val="clear" w:color="auto" w:fill="auto"/>
            <w:vAlign w:val="center"/>
            <w:hideMark/>
          </w:tcPr>
          <w:p w14:paraId="5240FE1F"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14</w:t>
            </w:r>
          </w:p>
        </w:tc>
        <w:tc>
          <w:tcPr>
            <w:tcW w:w="3838" w:type="dxa"/>
            <w:shd w:val="clear" w:color="auto" w:fill="auto"/>
            <w:vAlign w:val="center"/>
            <w:hideMark/>
          </w:tcPr>
          <w:p w14:paraId="2261D7AF"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《圈域经济发展中公共品供给问题研究——以武汉城市圈为例》</w:t>
            </w:r>
          </w:p>
        </w:tc>
        <w:tc>
          <w:tcPr>
            <w:tcW w:w="1134" w:type="dxa"/>
            <w:shd w:val="clear" w:color="auto" w:fill="auto"/>
            <w:vAlign w:val="center"/>
            <w:hideMark/>
          </w:tcPr>
          <w:p w14:paraId="1E9C280C"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杨丞娟</w:t>
            </w:r>
          </w:p>
        </w:tc>
        <w:tc>
          <w:tcPr>
            <w:tcW w:w="2410" w:type="dxa"/>
            <w:shd w:val="clear" w:color="auto" w:fill="auto"/>
            <w:vAlign w:val="center"/>
            <w:hideMark/>
          </w:tcPr>
          <w:p w14:paraId="67B9152C"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西南交通大学出版社</w:t>
            </w:r>
          </w:p>
        </w:tc>
        <w:tc>
          <w:tcPr>
            <w:tcW w:w="1206" w:type="dxa"/>
            <w:shd w:val="clear" w:color="auto" w:fill="auto"/>
            <w:vAlign w:val="center"/>
            <w:hideMark/>
          </w:tcPr>
          <w:p w14:paraId="426E1765"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2018-12-18</w:t>
            </w:r>
          </w:p>
        </w:tc>
      </w:tr>
      <w:tr w:rsidR="000708B6" w:rsidRPr="00E64761" w14:paraId="5C030A06" w14:textId="77777777" w:rsidTr="00222AC4">
        <w:trPr>
          <w:trHeight w:val="567"/>
        </w:trPr>
        <w:tc>
          <w:tcPr>
            <w:tcW w:w="698" w:type="dxa"/>
            <w:shd w:val="clear" w:color="auto" w:fill="auto"/>
            <w:vAlign w:val="center"/>
            <w:hideMark/>
          </w:tcPr>
          <w:p w14:paraId="335B56E0"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15</w:t>
            </w:r>
          </w:p>
        </w:tc>
        <w:tc>
          <w:tcPr>
            <w:tcW w:w="3838" w:type="dxa"/>
            <w:shd w:val="clear" w:color="auto" w:fill="auto"/>
            <w:vAlign w:val="center"/>
            <w:hideMark/>
          </w:tcPr>
          <w:p w14:paraId="52208E17"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《农村土地流转背景下我国农产品供应链重构保障机制研究》</w:t>
            </w:r>
          </w:p>
        </w:tc>
        <w:tc>
          <w:tcPr>
            <w:tcW w:w="1134" w:type="dxa"/>
            <w:shd w:val="clear" w:color="auto" w:fill="auto"/>
            <w:vAlign w:val="center"/>
            <w:hideMark/>
          </w:tcPr>
          <w:p w14:paraId="45F7E378"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张</w:t>
            </w:r>
            <w:proofErr w:type="gramStart"/>
            <w:r w:rsidRPr="00E64761">
              <w:rPr>
                <w:rFonts w:cs="宋体" w:hint="eastAsia"/>
                <w:color w:val="000000"/>
                <w:kern w:val="0"/>
                <w:sz w:val="21"/>
                <w:szCs w:val="21"/>
              </w:rPr>
              <w:t>阐</w:t>
            </w:r>
            <w:proofErr w:type="gramEnd"/>
            <w:r w:rsidRPr="00E64761">
              <w:rPr>
                <w:rFonts w:cs="宋体" w:hint="eastAsia"/>
                <w:color w:val="000000"/>
                <w:kern w:val="0"/>
                <w:sz w:val="21"/>
                <w:szCs w:val="21"/>
              </w:rPr>
              <w:t>军</w:t>
            </w:r>
          </w:p>
        </w:tc>
        <w:tc>
          <w:tcPr>
            <w:tcW w:w="2410" w:type="dxa"/>
            <w:shd w:val="clear" w:color="auto" w:fill="auto"/>
            <w:vAlign w:val="center"/>
            <w:hideMark/>
          </w:tcPr>
          <w:p w14:paraId="51DE47A3"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武汉理工大学出版社</w:t>
            </w:r>
          </w:p>
        </w:tc>
        <w:tc>
          <w:tcPr>
            <w:tcW w:w="1206" w:type="dxa"/>
            <w:shd w:val="clear" w:color="auto" w:fill="auto"/>
            <w:vAlign w:val="center"/>
            <w:hideMark/>
          </w:tcPr>
          <w:p w14:paraId="576F1846"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2018-12-20</w:t>
            </w:r>
          </w:p>
        </w:tc>
      </w:tr>
      <w:tr w:rsidR="000708B6" w:rsidRPr="00E64761" w14:paraId="5949A522" w14:textId="77777777" w:rsidTr="00222AC4">
        <w:trPr>
          <w:trHeight w:val="567"/>
        </w:trPr>
        <w:tc>
          <w:tcPr>
            <w:tcW w:w="698" w:type="dxa"/>
            <w:tcBorders>
              <w:bottom w:val="single" w:sz="4" w:space="0" w:color="auto"/>
            </w:tcBorders>
            <w:shd w:val="clear" w:color="auto" w:fill="auto"/>
            <w:vAlign w:val="center"/>
            <w:hideMark/>
          </w:tcPr>
          <w:p w14:paraId="7BA464CA"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16</w:t>
            </w:r>
          </w:p>
        </w:tc>
        <w:tc>
          <w:tcPr>
            <w:tcW w:w="3838" w:type="dxa"/>
            <w:tcBorders>
              <w:bottom w:val="single" w:sz="4" w:space="0" w:color="auto"/>
            </w:tcBorders>
            <w:shd w:val="clear" w:color="auto" w:fill="auto"/>
            <w:vAlign w:val="center"/>
            <w:hideMark/>
          </w:tcPr>
          <w:p w14:paraId="6CBB86B3"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《“芜湖铁画锻制技艺”入选首批国家级非物质文化遗产名录—芜湖铁画》</w:t>
            </w:r>
          </w:p>
        </w:tc>
        <w:tc>
          <w:tcPr>
            <w:tcW w:w="1134" w:type="dxa"/>
            <w:tcBorders>
              <w:bottom w:val="single" w:sz="4" w:space="0" w:color="auto"/>
            </w:tcBorders>
            <w:shd w:val="clear" w:color="auto" w:fill="auto"/>
            <w:vAlign w:val="center"/>
            <w:hideMark/>
          </w:tcPr>
          <w:p w14:paraId="712B81D4"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proofErr w:type="gramStart"/>
            <w:r w:rsidRPr="00E64761">
              <w:rPr>
                <w:rFonts w:cs="宋体" w:hint="eastAsia"/>
                <w:color w:val="000000"/>
                <w:kern w:val="0"/>
                <w:sz w:val="21"/>
                <w:szCs w:val="21"/>
              </w:rPr>
              <w:t>何芳秋</w:t>
            </w:r>
            <w:proofErr w:type="gramEnd"/>
            <w:r w:rsidRPr="00E64761">
              <w:rPr>
                <w:rFonts w:cs="宋体" w:hint="eastAsia"/>
                <w:color w:val="000000"/>
                <w:kern w:val="0"/>
                <w:sz w:val="21"/>
                <w:szCs w:val="21"/>
              </w:rPr>
              <w:t>子</w:t>
            </w:r>
          </w:p>
        </w:tc>
        <w:tc>
          <w:tcPr>
            <w:tcW w:w="2410" w:type="dxa"/>
            <w:tcBorders>
              <w:bottom w:val="single" w:sz="4" w:space="0" w:color="auto"/>
            </w:tcBorders>
            <w:shd w:val="clear" w:color="auto" w:fill="auto"/>
            <w:vAlign w:val="center"/>
            <w:hideMark/>
          </w:tcPr>
          <w:p w14:paraId="2D208526"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四川大学出版社</w:t>
            </w:r>
          </w:p>
        </w:tc>
        <w:tc>
          <w:tcPr>
            <w:tcW w:w="1206" w:type="dxa"/>
            <w:tcBorders>
              <w:bottom w:val="single" w:sz="4" w:space="0" w:color="auto"/>
            </w:tcBorders>
            <w:shd w:val="clear" w:color="auto" w:fill="auto"/>
            <w:vAlign w:val="center"/>
            <w:hideMark/>
          </w:tcPr>
          <w:p w14:paraId="53A0C245"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2018-12-20</w:t>
            </w:r>
          </w:p>
        </w:tc>
      </w:tr>
      <w:tr w:rsidR="000708B6" w:rsidRPr="00E64761" w14:paraId="642B6D02" w14:textId="77777777" w:rsidTr="00222AC4">
        <w:trPr>
          <w:trHeight w:val="567"/>
        </w:trPr>
        <w:tc>
          <w:tcPr>
            <w:tcW w:w="698" w:type="dxa"/>
            <w:tcBorders>
              <w:bottom w:val="single" w:sz="12" w:space="0" w:color="auto"/>
            </w:tcBorders>
            <w:shd w:val="clear" w:color="auto" w:fill="auto"/>
            <w:vAlign w:val="center"/>
            <w:hideMark/>
          </w:tcPr>
          <w:p w14:paraId="795101E8" w14:textId="77777777" w:rsidR="001E147C" w:rsidRPr="00E64761" w:rsidRDefault="001E147C" w:rsidP="00CC2B58">
            <w:pPr>
              <w:widowControl/>
              <w:topLinePunct w:val="0"/>
              <w:spacing w:line="290" w:lineRule="exact"/>
              <w:ind w:firstLineChars="0" w:firstLine="0"/>
              <w:jc w:val="center"/>
              <w:rPr>
                <w:color w:val="000000"/>
                <w:kern w:val="0"/>
                <w:sz w:val="21"/>
                <w:szCs w:val="21"/>
              </w:rPr>
            </w:pPr>
            <w:r w:rsidRPr="00E64761">
              <w:rPr>
                <w:color w:val="000000"/>
                <w:kern w:val="0"/>
                <w:sz w:val="21"/>
                <w:szCs w:val="21"/>
              </w:rPr>
              <w:t>17</w:t>
            </w:r>
          </w:p>
        </w:tc>
        <w:tc>
          <w:tcPr>
            <w:tcW w:w="3838" w:type="dxa"/>
            <w:tcBorders>
              <w:bottom w:val="single" w:sz="12" w:space="0" w:color="auto"/>
            </w:tcBorders>
            <w:shd w:val="clear" w:color="auto" w:fill="auto"/>
            <w:vAlign w:val="center"/>
            <w:hideMark/>
          </w:tcPr>
          <w:p w14:paraId="33C32B73" w14:textId="77777777" w:rsidR="001E147C" w:rsidRPr="00E64761" w:rsidRDefault="001E147C" w:rsidP="00E64761">
            <w:pPr>
              <w:widowControl/>
              <w:topLinePunct w:val="0"/>
              <w:spacing w:line="290" w:lineRule="exact"/>
              <w:ind w:firstLineChars="0" w:firstLine="0"/>
              <w:jc w:val="left"/>
              <w:rPr>
                <w:rFonts w:cs="宋体"/>
                <w:color w:val="000000"/>
                <w:kern w:val="0"/>
                <w:sz w:val="21"/>
                <w:szCs w:val="21"/>
              </w:rPr>
            </w:pPr>
            <w:r w:rsidRPr="00E64761">
              <w:rPr>
                <w:rFonts w:cs="宋体" w:hint="eastAsia"/>
                <w:color w:val="000000"/>
                <w:kern w:val="0"/>
                <w:sz w:val="21"/>
                <w:szCs w:val="21"/>
              </w:rPr>
              <w:t>《乡村振兴战略下新型农业经营主体利益联结机制创新》</w:t>
            </w:r>
          </w:p>
        </w:tc>
        <w:tc>
          <w:tcPr>
            <w:tcW w:w="1134" w:type="dxa"/>
            <w:tcBorders>
              <w:bottom w:val="single" w:sz="12" w:space="0" w:color="auto"/>
            </w:tcBorders>
            <w:shd w:val="clear" w:color="auto" w:fill="auto"/>
            <w:vAlign w:val="center"/>
            <w:hideMark/>
          </w:tcPr>
          <w:p w14:paraId="6166B284"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proofErr w:type="gramStart"/>
            <w:r w:rsidRPr="00E64761">
              <w:rPr>
                <w:rFonts w:cs="宋体" w:hint="eastAsia"/>
                <w:color w:val="000000"/>
                <w:kern w:val="0"/>
                <w:sz w:val="21"/>
                <w:szCs w:val="21"/>
              </w:rPr>
              <w:t>杨孝伟</w:t>
            </w:r>
            <w:proofErr w:type="gramEnd"/>
          </w:p>
        </w:tc>
        <w:tc>
          <w:tcPr>
            <w:tcW w:w="2410" w:type="dxa"/>
            <w:tcBorders>
              <w:bottom w:val="single" w:sz="12" w:space="0" w:color="auto"/>
            </w:tcBorders>
            <w:shd w:val="clear" w:color="auto" w:fill="auto"/>
            <w:vAlign w:val="center"/>
            <w:hideMark/>
          </w:tcPr>
          <w:p w14:paraId="3BDB66B1" w14:textId="77777777" w:rsidR="001E147C" w:rsidRPr="00E64761" w:rsidRDefault="001E147C" w:rsidP="00CC2B58">
            <w:pPr>
              <w:widowControl/>
              <w:topLinePunct w:val="0"/>
              <w:spacing w:line="290" w:lineRule="exact"/>
              <w:ind w:firstLineChars="0" w:firstLine="0"/>
              <w:jc w:val="center"/>
              <w:rPr>
                <w:rFonts w:cs="宋体"/>
                <w:color w:val="000000"/>
                <w:kern w:val="0"/>
                <w:sz w:val="21"/>
                <w:szCs w:val="21"/>
              </w:rPr>
            </w:pPr>
            <w:r w:rsidRPr="00E64761">
              <w:rPr>
                <w:rFonts w:cs="宋体" w:hint="eastAsia"/>
                <w:color w:val="000000"/>
                <w:kern w:val="0"/>
                <w:sz w:val="21"/>
                <w:szCs w:val="21"/>
              </w:rPr>
              <w:t>中国商业出版社</w:t>
            </w:r>
          </w:p>
        </w:tc>
        <w:tc>
          <w:tcPr>
            <w:tcW w:w="1206" w:type="dxa"/>
            <w:tcBorders>
              <w:bottom w:val="single" w:sz="12" w:space="0" w:color="auto"/>
            </w:tcBorders>
            <w:shd w:val="clear" w:color="auto" w:fill="auto"/>
            <w:vAlign w:val="center"/>
            <w:hideMark/>
          </w:tcPr>
          <w:p w14:paraId="6AFF6DFD" w14:textId="77777777" w:rsidR="001E147C" w:rsidRPr="00E64761" w:rsidRDefault="001E147C" w:rsidP="00CC2B58">
            <w:pPr>
              <w:widowControl/>
              <w:topLinePunct w:val="0"/>
              <w:spacing w:line="290" w:lineRule="exact"/>
              <w:ind w:firstLineChars="0" w:firstLine="0"/>
              <w:jc w:val="center"/>
              <w:rPr>
                <w:rFonts w:cs="Calibri"/>
                <w:color w:val="000000"/>
                <w:kern w:val="0"/>
                <w:sz w:val="21"/>
                <w:szCs w:val="21"/>
              </w:rPr>
            </w:pPr>
            <w:r w:rsidRPr="00E64761">
              <w:rPr>
                <w:rFonts w:cs="Calibri"/>
                <w:color w:val="000000"/>
                <w:kern w:val="0"/>
                <w:sz w:val="21"/>
                <w:szCs w:val="21"/>
              </w:rPr>
              <w:t>2018-12-31</w:t>
            </w:r>
          </w:p>
        </w:tc>
      </w:tr>
    </w:tbl>
    <w:p w14:paraId="7E3575A5" w14:textId="796B8A06" w:rsidR="00013373" w:rsidRDefault="00924F8D" w:rsidP="00924F8D">
      <w:pPr>
        <w:ind w:firstLine="560"/>
      </w:pPr>
      <w:r>
        <w:rPr>
          <w:rFonts w:hint="eastAsia"/>
        </w:rPr>
        <w:t>3</w:t>
      </w:r>
      <w:r>
        <w:t>.</w:t>
      </w:r>
      <w:r w:rsidR="00960687">
        <w:t>2</w:t>
      </w:r>
      <w:r>
        <w:t>.</w:t>
      </w:r>
      <w:r w:rsidRPr="00B14692">
        <w:rPr>
          <w:spacing w:val="4"/>
        </w:rPr>
        <w:t>4</w:t>
      </w:r>
      <w:r w:rsidR="00B14692" w:rsidRPr="00B14692">
        <w:rPr>
          <w:spacing w:val="4"/>
        </w:rPr>
        <w:t xml:space="preserve"> </w:t>
      </w:r>
      <w:r w:rsidR="00B14692" w:rsidRPr="00B14692">
        <w:rPr>
          <w:rFonts w:hint="eastAsia"/>
          <w:spacing w:val="4"/>
        </w:rPr>
        <w:t>S</w:t>
      </w:r>
      <w:r w:rsidR="00B14692" w:rsidRPr="00B14692">
        <w:rPr>
          <w:rFonts w:hint="eastAsia"/>
        </w:rPr>
        <w:t>CI</w:t>
      </w:r>
      <w:r w:rsidR="00B14692" w:rsidRPr="00B14692">
        <w:rPr>
          <w:rFonts w:hint="eastAsia"/>
        </w:rPr>
        <w:t>、</w:t>
      </w:r>
      <w:r w:rsidR="00B14692" w:rsidRPr="00B14692">
        <w:rPr>
          <w:rFonts w:hint="eastAsia"/>
        </w:rPr>
        <w:t>EI</w:t>
      </w:r>
      <w:r w:rsidR="00B14692" w:rsidRPr="00B14692">
        <w:rPr>
          <w:rFonts w:hint="eastAsia"/>
        </w:rPr>
        <w:t>、</w:t>
      </w:r>
      <w:r w:rsidR="00B14692" w:rsidRPr="00B14692">
        <w:rPr>
          <w:rFonts w:hint="eastAsia"/>
        </w:rPr>
        <w:t>SSCI</w:t>
      </w:r>
      <w:r w:rsidR="00B14692" w:rsidRPr="00B14692">
        <w:rPr>
          <w:rFonts w:hint="eastAsia"/>
        </w:rPr>
        <w:t>、</w:t>
      </w:r>
      <w:r w:rsidR="00B14692" w:rsidRPr="00B14692">
        <w:rPr>
          <w:rFonts w:hint="eastAsia"/>
        </w:rPr>
        <w:t>A&amp;HCI</w:t>
      </w:r>
      <w:r w:rsidR="00B14692" w:rsidRPr="00B14692">
        <w:rPr>
          <w:rFonts w:hint="eastAsia"/>
        </w:rPr>
        <w:t>、</w:t>
      </w:r>
      <w:r w:rsidR="00B14692" w:rsidRPr="00B14692">
        <w:rPr>
          <w:rFonts w:hint="eastAsia"/>
        </w:rPr>
        <w:t>CSSCI</w:t>
      </w:r>
      <w:r w:rsidR="00B14692" w:rsidRPr="00B14692">
        <w:rPr>
          <w:rFonts w:hint="eastAsia"/>
        </w:rPr>
        <w:t>收录论文</w:t>
      </w:r>
    </w:p>
    <w:p w14:paraId="2D73BB10" w14:textId="653A2806" w:rsidR="002C433A" w:rsidRPr="004D763A" w:rsidRDefault="00924F8D" w:rsidP="002C433A">
      <w:pPr>
        <w:ind w:firstLine="560"/>
      </w:pPr>
      <w:r w:rsidRPr="004D763A">
        <w:t>该指标设定分值</w:t>
      </w:r>
      <w:r w:rsidR="002C433A">
        <w:t>2</w:t>
      </w:r>
      <w:r w:rsidRPr="004D763A">
        <w:t>分，评价标准值为</w:t>
      </w:r>
      <w:r w:rsidR="002C433A" w:rsidRPr="00763E4A">
        <w:rPr>
          <w:rFonts w:hint="eastAsia"/>
        </w:rPr>
        <w:t>≥</w:t>
      </w:r>
      <w:r w:rsidR="002C433A">
        <w:t>130</w:t>
      </w:r>
      <w:r w:rsidR="002C433A">
        <w:rPr>
          <w:rFonts w:hint="eastAsia"/>
        </w:rPr>
        <w:t>篇（计划标准）</w:t>
      </w:r>
      <w:r w:rsidR="002C433A" w:rsidRPr="004D763A">
        <w:t>。</w:t>
      </w:r>
      <w:r w:rsidR="002C433A">
        <w:rPr>
          <w:rFonts w:hint="eastAsia"/>
        </w:rPr>
        <w:t>实际</w:t>
      </w:r>
      <w:r w:rsidR="00B14692">
        <w:rPr>
          <w:rFonts w:hint="eastAsia"/>
        </w:rPr>
        <w:t>收录论文</w:t>
      </w:r>
      <w:r w:rsidR="002C433A">
        <w:rPr>
          <w:rFonts w:hint="eastAsia"/>
        </w:rPr>
        <w:t>1</w:t>
      </w:r>
      <w:r w:rsidR="002C433A">
        <w:t>95</w:t>
      </w:r>
      <w:r w:rsidR="002C433A">
        <w:rPr>
          <w:rFonts w:hint="eastAsia"/>
        </w:rPr>
        <w:t>篇</w:t>
      </w:r>
      <w:r w:rsidR="005E783F">
        <w:rPr>
          <w:rFonts w:hint="eastAsia"/>
        </w:rPr>
        <w:t>，</w:t>
      </w:r>
      <w:r w:rsidR="005E783F" w:rsidRPr="004D763A">
        <w:rPr>
          <w:szCs w:val="28"/>
        </w:rPr>
        <w:t>评价指标完成率</w:t>
      </w:r>
      <w:r w:rsidR="005E783F">
        <w:rPr>
          <w:szCs w:val="28"/>
        </w:rPr>
        <w:t>150</w:t>
      </w:r>
      <w:r w:rsidR="005E783F">
        <w:rPr>
          <w:rFonts w:hint="eastAsia"/>
          <w:szCs w:val="28"/>
        </w:rPr>
        <w:t>%</w:t>
      </w:r>
      <w:r w:rsidR="002C433A" w:rsidRPr="004D763A">
        <w:t>；实得</w:t>
      </w:r>
      <w:r w:rsidR="002C433A">
        <w:t>2</w:t>
      </w:r>
      <w:r w:rsidR="002C433A" w:rsidRPr="004D763A">
        <w:t>分，得分率</w:t>
      </w:r>
      <w:r w:rsidR="002C433A">
        <w:t>100</w:t>
      </w:r>
      <w:r w:rsidR="002C433A">
        <w:rPr>
          <w:rFonts w:hint="eastAsia"/>
        </w:rPr>
        <w:t>%</w:t>
      </w:r>
      <w:r w:rsidR="002C433A" w:rsidRPr="004D763A">
        <w:t>。</w:t>
      </w:r>
    </w:p>
    <w:p w14:paraId="4717C4C8" w14:textId="5F842A8D" w:rsidR="00526B11" w:rsidRDefault="002C433A" w:rsidP="002C433A">
      <w:pPr>
        <w:ind w:firstLine="560"/>
      </w:pPr>
      <w:r w:rsidRPr="00B57251">
        <w:rPr>
          <w:rFonts w:ascii="仿宋_GB2312" w:hint="eastAsia"/>
          <w:bCs/>
        </w:rPr>
        <w:lastRenderedPageBreak/>
        <w:t>评价说明：</w:t>
      </w:r>
      <w:r w:rsidRPr="005751ED">
        <w:rPr>
          <w:rFonts w:hint="eastAsia"/>
        </w:rPr>
        <w:t>201</w:t>
      </w:r>
      <w:r>
        <w:t>8</w:t>
      </w:r>
      <w:r w:rsidRPr="005751ED">
        <w:rPr>
          <w:rFonts w:hint="eastAsia"/>
        </w:rPr>
        <w:t>年</w:t>
      </w:r>
      <w:r w:rsidR="00B14692">
        <w:rPr>
          <w:rFonts w:hint="eastAsia"/>
        </w:rPr>
        <w:t>收录</w:t>
      </w:r>
      <w:r w:rsidR="00C11835" w:rsidRPr="002C433A">
        <w:rPr>
          <w:rFonts w:hint="eastAsia"/>
        </w:rPr>
        <w:t>教师论文</w:t>
      </w:r>
      <w:r>
        <w:rPr>
          <w:rFonts w:hint="eastAsia"/>
        </w:rPr>
        <w:t>1</w:t>
      </w:r>
      <w:r>
        <w:t>48</w:t>
      </w:r>
      <w:r>
        <w:rPr>
          <w:rFonts w:hint="eastAsia"/>
        </w:rPr>
        <w:t>篇</w:t>
      </w:r>
      <w:r w:rsidR="00526B11">
        <w:rPr>
          <w:rFonts w:hint="eastAsia"/>
        </w:rPr>
        <w:t>。其中：</w:t>
      </w:r>
      <w:r w:rsidR="00526B11">
        <w:rPr>
          <w:rFonts w:hint="eastAsia"/>
        </w:rPr>
        <w:t>SCI</w:t>
      </w:r>
      <w:r w:rsidR="00526B11">
        <w:rPr>
          <w:rFonts w:hint="eastAsia"/>
        </w:rPr>
        <w:t>、</w:t>
      </w:r>
      <w:r w:rsidR="00526B11">
        <w:rPr>
          <w:rFonts w:hint="eastAsia"/>
        </w:rPr>
        <w:t>EI</w:t>
      </w:r>
      <w:r w:rsidR="00526B11">
        <w:rPr>
          <w:rFonts w:hint="eastAsia"/>
        </w:rPr>
        <w:t>收录</w:t>
      </w:r>
      <w:r w:rsidR="00526B11">
        <w:t>132</w:t>
      </w:r>
      <w:r w:rsidR="00526B11">
        <w:rPr>
          <w:rFonts w:hint="eastAsia"/>
        </w:rPr>
        <w:t>篇，</w:t>
      </w:r>
      <w:r w:rsidR="00526B11">
        <w:rPr>
          <w:rFonts w:hint="eastAsia"/>
        </w:rPr>
        <w:t>SSCI</w:t>
      </w:r>
      <w:r w:rsidR="00526B11">
        <w:rPr>
          <w:rFonts w:hint="eastAsia"/>
        </w:rPr>
        <w:t>、</w:t>
      </w:r>
      <w:r w:rsidR="00526B11">
        <w:rPr>
          <w:rFonts w:hint="eastAsia"/>
        </w:rPr>
        <w:t>A&amp;HCI</w:t>
      </w:r>
      <w:r w:rsidR="00526B11">
        <w:rPr>
          <w:rFonts w:hint="eastAsia"/>
        </w:rPr>
        <w:t>、</w:t>
      </w:r>
      <w:r w:rsidR="00526B11">
        <w:rPr>
          <w:rFonts w:hint="eastAsia"/>
        </w:rPr>
        <w:t>CSSCI</w:t>
      </w:r>
      <w:r w:rsidR="00526B11">
        <w:rPr>
          <w:rFonts w:hint="eastAsia"/>
        </w:rPr>
        <w:t>收录</w:t>
      </w:r>
      <w:r w:rsidR="00526B11">
        <w:rPr>
          <w:rFonts w:hint="eastAsia"/>
        </w:rPr>
        <w:t>1</w:t>
      </w:r>
      <w:r w:rsidR="00526B11">
        <w:t>6</w:t>
      </w:r>
      <w:r w:rsidR="00526B11">
        <w:rPr>
          <w:rFonts w:hint="eastAsia"/>
        </w:rPr>
        <w:t>篇。</w:t>
      </w:r>
      <w:r w:rsidR="00C11835">
        <w:rPr>
          <w:rFonts w:hint="eastAsia"/>
        </w:rPr>
        <w:t>收录</w:t>
      </w:r>
      <w:r w:rsidR="00CD68B7" w:rsidRPr="002C433A">
        <w:rPr>
          <w:rFonts w:hint="eastAsia"/>
        </w:rPr>
        <w:t>研究生</w:t>
      </w:r>
      <w:r w:rsidR="00B14692" w:rsidRPr="002C433A">
        <w:rPr>
          <w:rFonts w:hint="eastAsia"/>
        </w:rPr>
        <w:t>论文</w:t>
      </w:r>
      <w:r w:rsidR="00526B11">
        <w:t>47</w:t>
      </w:r>
      <w:r w:rsidR="00CD68B7">
        <w:rPr>
          <w:rFonts w:hint="eastAsia"/>
        </w:rPr>
        <w:t>篇</w:t>
      </w:r>
      <w:r w:rsidR="00526B11">
        <w:rPr>
          <w:rFonts w:hint="eastAsia"/>
        </w:rPr>
        <w:t>。其中：</w:t>
      </w:r>
      <w:r w:rsidR="00526B11">
        <w:rPr>
          <w:rFonts w:hint="eastAsia"/>
        </w:rPr>
        <w:t>SCI</w:t>
      </w:r>
      <w:r w:rsidR="00526B11">
        <w:rPr>
          <w:rFonts w:hint="eastAsia"/>
        </w:rPr>
        <w:t>、</w:t>
      </w:r>
      <w:r w:rsidR="00526B11">
        <w:rPr>
          <w:rFonts w:hint="eastAsia"/>
        </w:rPr>
        <w:t>EI</w:t>
      </w:r>
      <w:r w:rsidR="00526B11">
        <w:rPr>
          <w:rFonts w:hint="eastAsia"/>
        </w:rPr>
        <w:t>收录</w:t>
      </w:r>
      <w:r w:rsidR="00526B11">
        <w:t>46</w:t>
      </w:r>
      <w:r w:rsidR="00526B11">
        <w:rPr>
          <w:rFonts w:hint="eastAsia"/>
        </w:rPr>
        <w:t>篇，</w:t>
      </w:r>
      <w:r w:rsidR="00526B11">
        <w:rPr>
          <w:rFonts w:hint="eastAsia"/>
        </w:rPr>
        <w:t>SSCI</w:t>
      </w:r>
      <w:r w:rsidR="00526B11">
        <w:rPr>
          <w:rFonts w:hint="eastAsia"/>
        </w:rPr>
        <w:t>、</w:t>
      </w:r>
      <w:r w:rsidR="00526B11">
        <w:rPr>
          <w:rFonts w:hint="eastAsia"/>
        </w:rPr>
        <w:t>A&amp;HCI</w:t>
      </w:r>
      <w:r w:rsidR="00526B11">
        <w:rPr>
          <w:rFonts w:hint="eastAsia"/>
        </w:rPr>
        <w:t>、</w:t>
      </w:r>
      <w:r w:rsidR="00526B11">
        <w:rPr>
          <w:rFonts w:hint="eastAsia"/>
        </w:rPr>
        <w:t>CSSCI</w:t>
      </w:r>
      <w:r w:rsidR="00526B11">
        <w:rPr>
          <w:rFonts w:hint="eastAsia"/>
        </w:rPr>
        <w:t>收录</w:t>
      </w:r>
      <w:r w:rsidR="00526B11">
        <w:t>1</w:t>
      </w:r>
      <w:r w:rsidR="00526B11">
        <w:rPr>
          <w:rFonts w:hint="eastAsia"/>
        </w:rPr>
        <w:t>篇。</w:t>
      </w:r>
    </w:p>
    <w:p w14:paraId="5BB6E123" w14:textId="1200E32C" w:rsidR="002C433A" w:rsidRDefault="002C433A" w:rsidP="002C433A">
      <w:pPr>
        <w:ind w:firstLine="560"/>
      </w:pPr>
      <w:r>
        <w:rPr>
          <w:rFonts w:hint="eastAsia"/>
        </w:rPr>
        <w:t>3</w:t>
      </w:r>
      <w:r>
        <w:t>.2.5</w:t>
      </w:r>
      <w:r>
        <w:rPr>
          <w:rFonts w:hint="eastAsia"/>
        </w:rPr>
        <w:t>研究生获得省部级及以上奖励</w:t>
      </w:r>
    </w:p>
    <w:p w14:paraId="11E7DDB9" w14:textId="5F335275" w:rsidR="002C433A" w:rsidRPr="004D763A" w:rsidRDefault="002C433A" w:rsidP="002C433A">
      <w:pPr>
        <w:ind w:firstLine="560"/>
      </w:pPr>
      <w:r w:rsidRPr="004D763A">
        <w:t>该指标设定分值</w:t>
      </w:r>
      <w:r>
        <w:t>2</w:t>
      </w:r>
      <w:r w:rsidRPr="004D763A">
        <w:t>分，评价标准值为</w:t>
      </w:r>
      <w:r w:rsidRPr="00763E4A">
        <w:rPr>
          <w:rFonts w:hint="eastAsia"/>
        </w:rPr>
        <w:t>≥</w:t>
      </w:r>
      <w:r>
        <w:t>6</w:t>
      </w:r>
      <w:r>
        <w:rPr>
          <w:rFonts w:hint="eastAsia"/>
        </w:rPr>
        <w:t>项（计划标准）</w:t>
      </w:r>
      <w:r w:rsidRPr="004D763A">
        <w:t>。</w:t>
      </w:r>
      <w:r>
        <w:rPr>
          <w:rFonts w:hint="eastAsia"/>
        </w:rPr>
        <w:t>实际获得</w:t>
      </w:r>
      <w:r>
        <w:rPr>
          <w:rFonts w:hint="eastAsia"/>
        </w:rPr>
        <w:t>1</w:t>
      </w:r>
      <w:r>
        <w:t>3</w:t>
      </w:r>
      <w:r>
        <w:rPr>
          <w:rFonts w:hint="eastAsia"/>
        </w:rPr>
        <w:t>项</w:t>
      </w:r>
      <w:r w:rsidR="00106232">
        <w:rPr>
          <w:rFonts w:hint="eastAsia"/>
        </w:rPr>
        <w:t>，</w:t>
      </w:r>
      <w:r w:rsidR="00106232" w:rsidRPr="004D763A">
        <w:rPr>
          <w:szCs w:val="28"/>
        </w:rPr>
        <w:t>评价指标完成率</w:t>
      </w:r>
      <w:r w:rsidR="00106232">
        <w:rPr>
          <w:szCs w:val="28"/>
        </w:rPr>
        <w:t>216.67</w:t>
      </w:r>
      <w:r w:rsidR="00106232">
        <w:rPr>
          <w:rFonts w:hint="eastAsia"/>
          <w:szCs w:val="28"/>
        </w:rPr>
        <w:t>%</w:t>
      </w:r>
      <w:r w:rsidRPr="004D763A">
        <w:t>；实得</w:t>
      </w:r>
      <w:r>
        <w:t>2</w:t>
      </w:r>
      <w:r w:rsidRPr="004D763A">
        <w:t>分，得分率</w:t>
      </w:r>
      <w:r>
        <w:t>100</w:t>
      </w:r>
      <w:r>
        <w:rPr>
          <w:rFonts w:hint="eastAsia"/>
        </w:rPr>
        <w:t>%</w:t>
      </w:r>
      <w:r w:rsidRPr="004D763A">
        <w:t>。</w:t>
      </w:r>
    </w:p>
    <w:p w14:paraId="57B87D97" w14:textId="136FBEF5" w:rsidR="002C433A" w:rsidRDefault="002C433A" w:rsidP="002C433A">
      <w:pPr>
        <w:ind w:firstLine="560"/>
      </w:pPr>
      <w:r w:rsidRPr="00B57251">
        <w:rPr>
          <w:rFonts w:ascii="仿宋_GB2312" w:hint="eastAsia"/>
          <w:bCs/>
        </w:rPr>
        <w:t>评价说明：</w:t>
      </w:r>
      <w:r w:rsidRPr="005751ED">
        <w:rPr>
          <w:rFonts w:hint="eastAsia"/>
        </w:rPr>
        <w:t>201</w:t>
      </w:r>
      <w:r>
        <w:t>8</w:t>
      </w:r>
      <w:r w:rsidRPr="005751ED">
        <w:rPr>
          <w:rFonts w:hint="eastAsia"/>
        </w:rPr>
        <w:t>年</w:t>
      </w:r>
      <w:r w:rsidR="00CD68B7">
        <w:rPr>
          <w:rFonts w:hint="eastAsia"/>
        </w:rPr>
        <w:t>研究生获得省部级及以上奖励情况详见表</w:t>
      </w:r>
      <w:r w:rsidR="00CD68B7">
        <w:rPr>
          <w:rFonts w:hint="eastAsia"/>
        </w:rPr>
        <w:t>1</w:t>
      </w:r>
      <w:r w:rsidR="00CD68B7">
        <w:t>4</w:t>
      </w:r>
      <w:r w:rsidR="00CD68B7">
        <w:rPr>
          <w:rFonts w:hint="eastAsia"/>
        </w:rPr>
        <w:t>。</w:t>
      </w:r>
    </w:p>
    <w:p w14:paraId="5546F690" w14:textId="4204DF71" w:rsidR="00CD68B7" w:rsidRPr="00963A00" w:rsidRDefault="00CD68B7" w:rsidP="00CD68B7">
      <w:pPr>
        <w:ind w:firstLine="482"/>
        <w:rPr>
          <w:b/>
          <w:sz w:val="24"/>
        </w:rPr>
      </w:pPr>
      <w:r w:rsidRPr="00963A00">
        <w:rPr>
          <w:b/>
          <w:sz w:val="24"/>
        </w:rPr>
        <w:t>表</w:t>
      </w:r>
      <w:r w:rsidRPr="00963A00">
        <w:rPr>
          <w:b/>
          <w:sz w:val="24"/>
        </w:rPr>
        <w:t>1</w:t>
      </w:r>
      <w:r>
        <w:rPr>
          <w:b/>
          <w:sz w:val="24"/>
        </w:rPr>
        <w:t>4</w:t>
      </w:r>
      <w:r w:rsidRPr="00963A00">
        <w:rPr>
          <w:b/>
          <w:sz w:val="24"/>
        </w:rPr>
        <w:t>：</w:t>
      </w:r>
    </w:p>
    <w:p w14:paraId="40FD6CE2" w14:textId="257D070E" w:rsidR="00CD68B7" w:rsidRPr="00CD68B7" w:rsidRDefault="00CD68B7" w:rsidP="00CD68B7">
      <w:pPr>
        <w:ind w:firstLineChars="0" w:firstLine="0"/>
        <w:jc w:val="center"/>
      </w:pPr>
      <w:r w:rsidRPr="00017BE6">
        <w:rPr>
          <w:rFonts w:hint="eastAsia"/>
          <w:b/>
          <w:sz w:val="24"/>
        </w:rPr>
        <w:t>201</w:t>
      </w:r>
      <w:r>
        <w:rPr>
          <w:b/>
          <w:sz w:val="24"/>
        </w:rPr>
        <w:t>8</w:t>
      </w:r>
      <w:r w:rsidRPr="00017BE6">
        <w:rPr>
          <w:rFonts w:hint="eastAsia"/>
          <w:b/>
          <w:sz w:val="24"/>
        </w:rPr>
        <w:t>年</w:t>
      </w:r>
      <w:r>
        <w:rPr>
          <w:rFonts w:hint="eastAsia"/>
          <w:b/>
          <w:sz w:val="24"/>
        </w:rPr>
        <w:t>研究生获奖情况明细表</w:t>
      </w:r>
    </w:p>
    <w:tbl>
      <w:tblPr>
        <w:tblW w:w="5248"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1986"/>
        <w:gridCol w:w="1700"/>
        <w:gridCol w:w="1156"/>
      </w:tblGrid>
      <w:tr w:rsidR="00F22883" w:rsidRPr="00281959" w14:paraId="70D5D7C3" w14:textId="77777777" w:rsidTr="008468FF">
        <w:trPr>
          <w:trHeight w:val="624"/>
          <w:tblHeader/>
          <w:jc w:val="center"/>
        </w:trPr>
        <w:tc>
          <w:tcPr>
            <w:tcW w:w="447" w:type="pct"/>
            <w:tcBorders>
              <w:top w:val="single" w:sz="12" w:space="0" w:color="auto"/>
              <w:bottom w:val="single" w:sz="12" w:space="0" w:color="auto"/>
            </w:tcBorders>
            <w:shd w:val="clear" w:color="auto" w:fill="auto"/>
            <w:vAlign w:val="center"/>
            <w:hideMark/>
          </w:tcPr>
          <w:p w14:paraId="735B4A5A" w14:textId="77777777" w:rsidR="00F22883" w:rsidRPr="00281959" w:rsidRDefault="00F22883" w:rsidP="00106232">
            <w:pPr>
              <w:widowControl/>
              <w:topLinePunct w:val="0"/>
              <w:spacing w:line="360" w:lineRule="exact"/>
              <w:ind w:firstLineChars="0" w:firstLine="0"/>
              <w:jc w:val="center"/>
              <w:rPr>
                <w:rFonts w:cs="Arial"/>
                <w:b/>
                <w:color w:val="000000"/>
                <w:kern w:val="0"/>
                <w:sz w:val="21"/>
                <w:szCs w:val="21"/>
              </w:rPr>
            </w:pPr>
            <w:r w:rsidRPr="00281959">
              <w:rPr>
                <w:rFonts w:cs="Arial"/>
                <w:b/>
                <w:color w:val="000000"/>
                <w:kern w:val="0"/>
                <w:sz w:val="21"/>
                <w:szCs w:val="21"/>
              </w:rPr>
              <w:t>序号</w:t>
            </w:r>
          </w:p>
        </w:tc>
        <w:tc>
          <w:tcPr>
            <w:tcW w:w="2010" w:type="pct"/>
            <w:tcBorders>
              <w:top w:val="single" w:sz="12" w:space="0" w:color="auto"/>
              <w:bottom w:val="single" w:sz="12" w:space="0" w:color="auto"/>
            </w:tcBorders>
            <w:shd w:val="clear" w:color="auto" w:fill="auto"/>
            <w:vAlign w:val="center"/>
            <w:hideMark/>
          </w:tcPr>
          <w:p w14:paraId="104063FF" w14:textId="6587C5B7" w:rsidR="00F22883" w:rsidRPr="00281959" w:rsidRDefault="00F22883" w:rsidP="00106232">
            <w:pPr>
              <w:widowControl/>
              <w:topLinePunct w:val="0"/>
              <w:spacing w:line="360" w:lineRule="exact"/>
              <w:ind w:firstLineChars="0" w:firstLine="0"/>
              <w:jc w:val="center"/>
              <w:rPr>
                <w:rFonts w:cs="Arial"/>
                <w:b/>
                <w:color w:val="000000"/>
                <w:kern w:val="0"/>
                <w:sz w:val="21"/>
                <w:szCs w:val="21"/>
              </w:rPr>
            </w:pPr>
            <w:r w:rsidRPr="00281959">
              <w:rPr>
                <w:rFonts w:cs="Arial"/>
                <w:b/>
                <w:color w:val="000000"/>
                <w:kern w:val="0"/>
                <w:sz w:val="21"/>
                <w:szCs w:val="21"/>
              </w:rPr>
              <w:t>获奖</w:t>
            </w:r>
            <w:r w:rsidR="001B0C71" w:rsidRPr="00281959">
              <w:rPr>
                <w:rFonts w:cs="Arial" w:hint="eastAsia"/>
                <w:b/>
                <w:color w:val="000000"/>
                <w:kern w:val="0"/>
                <w:sz w:val="21"/>
                <w:szCs w:val="21"/>
              </w:rPr>
              <w:t>项目及</w:t>
            </w:r>
            <w:r w:rsidRPr="00281959">
              <w:rPr>
                <w:rFonts w:cs="Arial"/>
                <w:b/>
                <w:color w:val="000000"/>
                <w:kern w:val="0"/>
                <w:sz w:val="21"/>
                <w:szCs w:val="21"/>
              </w:rPr>
              <w:t>成果名称</w:t>
            </w:r>
          </w:p>
        </w:tc>
        <w:tc>
          <w:tcPr>
            <w:tcW w:w="1043" w:type="pct"/>
            <w:tcBorders>
              <w:top w:val="single" w:sz="12" w:space="0" w:color="auto"/>
              <w:bottom w:val="single" w:sz="12" w:space="0" w:color="auto"/>
            </w:tcBorders>
            <w:shd w:val="clear" w:color="auto" w:fill="auto"/>
            <w:vAlign w:val="center"/>
            <w:hideMark/>
          </w:tcPr>
          <w:p w14:paraId="1148E683" w14:textId="77777777" w:rsidR="00F22883" w:rsidRPr="00281959" w:rsidRDefault="00F22883" w:rsidP="00106232">
            <w:pPr>
              <w:widowControl/>
              <w:topLinePunct w:val="0"/>
              <w:spacing w:line="360" w:lineRule="exact"/>
              <w:ind w:firstLineChars="0" w:firstLine="0"/>
              <w:jc w:val="center"/>
              <w:rPr>
                <w:rFonts w:cs="Arial"/>
                <w:b/>
                <w:color w:val="000000"/>
                <w:kern w:val="0"/>
                <w:sz w:val="21"/>
                <w:szCs w:val="21"/>
              </w:rPr>
            </w:pPr>
            <w:r w:rsidRPr="00281959">
              <w:rPr>
                <w:rFonts w:cs="Arial"/>
                <w:b/>
                <w:color w:val="000000"/>
                <w:kern w:val="0"/>
                <w:sz w:val="21"/>
                <w:szCs w:val="21"/>
              </w:rPr>
              <w:t>奖项名称及等级</w:t>
            </w:r>
          </w:p>
        </w:tc>
        <w:tc>
          <w:tcPr>
            <w:tcW w:w="893" w:type="pct"/>
            <w:tcBorders>
              <w:top w:val="single" w:sz="12" w:space="0" w:color="auto"/>
              <w:bottom w:val="single" w:sz="12" w:space="0" w:color="auto"/>
            </w:tcBorders>
            <w:shd w:val="clear" w:color="auto" w:fill="auto"/>
            <w:vAlign w:val="center"/>
            <w:hideMark/>
          </w:tcPr>
          <w:p w14:paraId="34BFDDE6" w14:textId="35A925F4" w:rsidR="00F22883" w:rsidRPr="00281959" w:rsidRDefault="00F22883" w:rsidP="00106232">
            <w:pPr>
              <w:widowControl/>
              <w:topLinePunct w:val="0"/>
              <w:spacing w:line="360" w:lineRule="exact"/>
              <w:ind w:firstLineChars="0" w:firstLine="0"/>
              <w:jc w:val="center"/>
              <w:rPr>
                <w:rFonts w:cs="Arial"/>
                <w:b/>
                <w:color w:val="000000"/>
                <w:kern w:val="0"/>
                <w:sz w:val="21"/>
                <w:szCs w:val="21"/>
              </w:rPr>
            </w:pPr>
            <w:r w:rsidRPr="00281959">
              <w:rPr>
                <w:rFonts w:cs="Arial"/>
                <w:b/>
                <w:color w:val="000000"/>
                <w:kern w:val="0"/>
                <w:sz w:val="21"/>
                <w:szCs w:val="21"/>
              </w:rPr>
              <w:t>姓名</w:t>
            </w:r>
          </w:p>
        </w:tc>
        <w:tc>
          <w:tcPr>
            <w:tcW w:w="607" w:type="pct"/>
            <w:tcBorders>
              <w:top w:val="single" w:sz="12" w:space="0" w:color="auto"/>
              <w:bottom w:val="single" w:sz="12" w:space="0" w:color="auto"/>
            </w:tcBorders>
            <w:shd w:val="clear" w:color="auto" w:fill="auto"/>
            <w:vAlign w:val="center"/>
            <w:hideMark/>
          </w:tcPr>
          <w:p w14:paraId="3FB07DC5" w14:textId="77777777" w:rsidR="00F22883" w:rsidRPr="00281959" w:rsidRDefault="00F22883" w:rsidP="00106232">
            <w:pPr>
              <w:widowControl/>
              <w:topLinePunct w:val="0"/>
              <w:spacing w:line="360" w:lineRule="exact"/>
              <w:ind w:firstLineChars="0" w:firstLine="0"/>
              <w:jc w:val="center"/>
              <w:rPr>
                <w:rFonts w:cs="Arial"/>
                <w:b/>
                <w:color w:val="000000"/>
                <w:kern w:val="0"/>
                <w:sz w:val="21"/>
                <w:szCs w:val="21"/>
              </w:rPr>
            </w:pPr>
            <w:r w:rsidRPr="00281959">
              <w:rPr>
                <w:rFonts w:cs="Arial"/>
                <w:b/>
                <w:color w:val="000000"/>
                <w:kern w:val="0"/>
                <w:sz w:val="21"/>
                <w:szCs w:val="21"/>
              </w:rPr>
              <w:t>所属学院</w:t>
            </w:r>
          </w:p>
        </w:tc>
      </w:tr>
      <w:tr w:rsidR="00F22883" w:rsidRPr="00281959" w14:paraId="77CED16F" w14:textId="77777777" w:rsidTr="008468FF">
        <w:trPr>
          <w:trHeight w:val="861"/>
          <w:jc w:val="center"/>
        </w:trPr>
        <w:tc>
          <w:tcPr>
            <w:tcW w:w="447" w:type="pct"/>
            <w:tcBorders>
              <w:top w:val="single" w:sz="12" w:space="0" w:color="auto"/>
            </w:tcBorders>
            <w:shd w:val="clear" w:color="auto" w:fill="auto"/>
            <w:vAlign w:val="center"/>
            <w:hideMark/>
          </w:tcPr>
          <w:p w14:paraId="56C354F1"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1</w:t>
            </w:r>
          </w:p>
        </w:tc>
        <w:tc>
          <w:tcPr>
            <w:tcW w:w="2010" w:type="pct"/>
            <w:tcBorders>
              <w:top w:val="single" w:sz="12" w:space="0" w:color="auto"/>
            </w:tcBorders>
            <w:shd w:val="clear" w:color="auto" w:fill="auto"/>
            <w:vAlign w:val="center"/>
            <w:hideMark/>
          </w:tcPr>
          <w:p w14:paraId="1E9E7A31" w14:textId="766F98DF"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color w:val="000000"/>
                <w:kern w:val="0"/>
                <w:sz w:val="21"/>
                <w:szCs w:val="21"/>
              </w:rPr>
              <w:t>“</w:t>
            </w:r>
            <w:r w:rsidRPr="00281959">
              <w:rPr>
                <w:rFonts w:cs="Arial" w:hint="eastAsia"/>
                <w:color w:val="000000"/>
                <w:kern w:val="0"/>
                <w:sz w:val="21"/>
                <w:szCs w:val="21"/>
              </w:rPr>
              <w:t>华为杯”第</w:t>
            </w:r>
            <w:r w:rsidRPr="00281959">
              <w:rPr>
                <w:rFonts w:cs="Arial"/>
                <w:color w:val="000000"/>
                <w:kern w:val="0"/>
                <w:sz w:val="21"/>
                <w:szCs w:val="21"/>
              </w:rPr>
              <w:t>15</w:t>
            </w:r>
            <w:r w:rsidRPr="00281959">
              <w:rPr>
                <w:rFonts w:cs="Arial" w:hint="eastAsia"/>
                <w:color w:val="000000"/>
                <w:kern w:val="0"/>
                <w:sz w:val="21"/>
                <w:szCs w:val="21"/>
              </w:rPr>
              <w:t>届中国研究生数学建模竞赛</w:t>
            </w:r>
          </w:p>
        </w:tc>
        <w:tc>
          <w:tcPr>
            <w:tcW w:w="1043" w:type="pct"/>
            <w:tcBorders>
              <w:top w:val="single" w:sz="12" w:space="0" w:color="auto"/>
            </w:tcBorders>
            <w:shd w:val="clear" w:color="auto" w:fill="auto"/>
            <w:vAlign w:val="center"/>
            <w:hideMark/>
          </w:tcPr>
          <w:p w14:paraId="40C27F12"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全国三等奖</w:t>
            </w:r>
          </w:p>
        </w:tc>
        <w:tc>
          <w:tcPr>
            <w:tcW w:w="893" w:type="pct"/>
            <w:tcBorders>
              <w:top w:val="single" w:sz="12" w:space="0" w:color="auto"/>
            </w:tcBorders>
            <w:shd w:val="clear" w:color="auto" w:fill="auto"/>
            <w:vAlign w:val="center"/>
            <w:hideMark/>
          </w:tcPr>
          <w:p w14:paraId="0091A425" w14:textId="0636EE41"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hint="eastAsia"/>
                <w:color w:val="000000"/>
                <w:kern w:val="0"/>
                <w:sz w:val="21"/>
                <w:szCs w:val="21"/>
              </w:rPr>
              <w:t>肖祖荫</w:t>
            </w:r>
            <w:r w:rsidRPr="00281959">
              <w:rPr>
                <w:rFonts w:cs="Arial"/>
                <w:color w:val="000000"/>
                <w:kern w:val="0"/>
                <w:sz w:val="21"/>
                <w:szCs w:val="21"/>
              </w:rPr>
              <w:t xml:space="preserve"> </w:t>
            </w:r>
            <w:r w:rsidRPr="00281959">
              <w:rPr>
                <w:rFonts w:cs="Arial" w:hint="eastAsia"/>
                <w:color w:val="000000"/>
                <w:kern w:val="0"/>
                <w:sz w:val="21"/>
                <w:szCs w:val="21"/>
              </w:rPr>
              <w:t>段祥军</w:t>
            </w:r>
            <w:r w:rsidRPr="00281959">
              <w:rPr>
                <w:rFonts w:cs="Arial"/>
                <w:color w:val="000000"/>
                <w:kern w:val="0"/>
                <w:sz w:val="21"/>
                <w:szCs w:val="21"/>
              </w:rPr>
              <w:br/>
            </w:r>
            <w:r w:rsidRPr="00281959">
              <w:rPr>
                <w:rFonts w:cs="Arial" w:hint="eastAsia"/>
                <w:color w:val="000000"/>
                <w:kern w:val="0"/>
                <w:sz w:val="21"/>
                <w:szCs w:val="21"/>
              </w:rPr>
              <w:t>陈玲</w:t>
            </w:r>
          </w:p>
        </w:tc>
        <w:tc>
          <w:tcPr>
            <w:tcW w:w="607" w:type="pct"/>
            <w:tcBorders>
              <w:top w:val="single" w:sz="12" w:space="0" w:color="auto"/>
            </w:tcBorders>
            <w:shd w:val="clear" w:color="auto" w:fill="auto"/>
            <w:vAlign w:val="center"/>
            <w:hideMark/>
          </w:tcPr>
          <w:p w14:paraId="6E52C14E"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hint="eastAsia"/>
                <w:color w:val="000000"/>
                <w:kern w:val="0"/>
                <w:sz w:val="21"/>
                <w:szCs w:val="21"/>
              </w:rPr>
              <w:t>数计学院</w:t>
            </w:r>
            <w:r w:rsidRPr="00281959">
              <w:rPr>
                <w:rFonts w:cs="Arial"/>
                <w:color w:val="000000"/>
                <w:kern w:val="0"/>
                <w:sz w:val="21"/>
                <w:szCs w:val="21"/>
              </w:rPr>
              <w:br/>
            </w:r>
            <w:r w:rsidRPr="00281959">
              <w:rPr>
                <w:rFonts w:cs="Arial" w:hint="eastAsia"/>
                <w:color w:val="000000"/>
                <w:kern w:val="0"/>
                <w:sz w:val="21"/>
                <w:szCs w:val="21"/>
              </w:rPr>
              <w:t>机械学院</w:t>
            </w:r>
          </w:p>
        </w:tc>
      </w:tr>
      <w:tr w:rsidR="00F22883" w:rsidRPr="00281959" w14:paraId="03799CA0" w14:textId="77777777" w:rsidTr="008468FF">
        <w:trPr>
          <w:trHeight w:val="794"/>
          <w:jc w:val="center"/>
        </w:trPr>
        <w:tc>
          <w:tcPr>
            <w:tcW w:w="447" w:type="pct"/>
            <w:shd w:val="clear" w:color="auto" w:fill="auto"/>
            <w:vAlign w:val="center"/>
            <w:hideMark/>
          </w:tcPr>
          <w:p w14:paraId="54457DB1"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2</w:t>
            </w:r>
          </w:p>
        </w:tc>
        <w:tc>
          <w:tcPr>
            <w:tcW w:w="2010" w:type="pct"/>
            <w:shd w:val="clear" w:color="auto" w:fill="auto"/>
            <w:vAlign w:val="center"/>
            <w:hideMark/>
          </w:tcPr>
          <w:p w14:paraId="08F3DE93" w14:textId="24B8DA05"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湖北省第二十四届外语翻译大赛决赛</w:t>
            </w:r>
            <w:r w:rsidRPr="00281959">
              <w:rPr>
                <w:rFonts w:cs="Arial"/>
                <w:color w:val="000000"/>
                <w:kern w:val="0"/>
                <w:sz w:val="21"/>
                <w:szCs w:val="21"/>
              </w:rPr>
              <w:t>(</w:t>
            </w:r>
            <w:r w:rsidRPr="00281959">
              <w:rPr>
                <w:rFonts w:cs="Arial" w:hint="eastAsia"/>
                <w:color w:val="000000"/>
                <w:kern w:val="0"/>
                <w:sz w:val="21"/>
                <w:szCs w:val="21"/>
              </w:rPr>
              <w:t>非英语专业</w:t>
            </w:r>
            <w:r w:rsidRPr="00281959">
              <w:rPr>
                <w:rFonts w:cs="Arial"/>
                <w:color w:val="000000"/>
                <w:kern w:val="0"/>
                <w:sz w:val="21"/>
                <w:szCs w:val="21"/>
              </w:rPr>
              <w:t>A</w:t>
            </w:r>
            <w:r w:rsidRPr="00281959">
              <w:rPr>
                <w:rFonts w:cs="Arial" w:hint="eastAsia"/>
                <w:color w:val="000000"/>
                <w:kern w:val="0"/>
                <w:sz w:val="21"/>
                <w:szCs w:val="21"/>
              </w:rPr>
              <w:t>组</w:t>
            </w:r>
            <w:r w:rsidRPr="00281959">
              <w:rPr>
                <w:rFonts w:cs="Arial"/>
                <w:color w:val="000000"/>
                <w:kern w:val="0"/>
                <w:sz w:val="21"/>
                <w:szCs w:val="21"/>
              </w:rPr>
              <w:t>)</w:t>
            </w:r>
          </w:p>
        </w:tc>
        <w:tc>
          <w:tcPr>
            <w:tcW w:w="1043" w:type="pct"/>
            <w:shd w:val="clear" w:color="auto" w:fill="auto"/>
            <w:vAlign w:val="center"/>
            <w:hideMark/>
          </w:tcPr>
          <w:p w14:paraId="0EAE56C4"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一等奖</w:t>
            </w:r>
          </w:p>
        </w:tc>
        <w:tc>
          <w:tcPr>
            <w:tcW w:w="893" w:type="pct"/>
            <w:shd w:val="clear" w:color="auto" w:fill="auto"/>
            <w:vAlign w:val="center"/>
            <w:hideMark/>
          </w:tcPr>
          <w:p w14:paraId="51435ADE"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田明威</w:t>
            </w:r>
          </w:p>
        </w:tc>
        <w:tc>
          <w:tcPr>
            <w:tcW w:w="607" w:type="pct"/>
            <w:shd w:val="clear" w:color="auto" w:fill="auto"/>
            <w:vAlign w:val="center"/>
            <w:hideMark/>
          </w:tcPr>
          <w:p w14:paraId="2001E34C"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食品学院</w:t>
            </w:r>
          </w:p>
        </w:tc>
      </w:tr>
      <w:tr w:rsidR="00F22883" w:rsidRPr="00281959" w14:paraId="6897CD90" w14:textId="77777777" w:rsidTr="008468FF">
        <w:trPr>
          <w:trHeight w:val="794"/>
          <w:jc w:val="center"/>
        </w:trPr>
        <w:tc>
          <w:tcPr>
            <w:tcW w:w="447" w:type="pct"/>
            <w:shd w:val="clear" w:color="auto" w:fill="auto"/>
            <w:vAlign w:val="center"/>
            <w:hideMark/>
          </w:tcPr>
          <w:p w14:paraId="6B7A5A93"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3</w:t>
            </w:r>
          </w:p>
        </w:tc>
        <w:tc>
          <w:tcPr>
            <w:tcW w:w="2010" w:type="pct"/>
            <w:shd w:val="clear" w:color="auto" w:fill="auto"/>
            <w:vAlign w:val="center"/>
            <w:hideMark/>
          </w:tcPr>
          <w:p w14:paraId="4FF198EF" w14:textId="6290B1CE"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湖北省第二十四届外语翻译大赛决赛</w:t>
            </w:r>
            <w:r w:rsidRPr="00281959">
              <w:rPr>
                <w:rFonts w:cs="Arial"/>
                <w:color w:val="000000"/>
                <w:kern w:val="0"/>
                <w:sz w:val="21"/>
                <w:szCs w:val="21"/>
              </w:rPr>
              <w:t>(</w:t>
            </w:r>
            <w:r w:rsidRPr="00281959">
              <w:rPr>
                <w:rFonts w:cs="Arial" w:hint="eastAsia"/>
                <w:color w:val="000000"/>
                <w:kern w:val="0"/>
                <w:sz w:val="21"/>
                <w:szCs w:val="21"/>
              </w:rPr>
              <w:t>非英语专业</w:t>
            </w:r>
            <w:r w:rsidRPr="00281959">
              <w:rPr>
                <w:rFonts w:cs="Arial"/>
                <w:color w:val="000000"/>
                <w:kern w:val="0"/>
                <w:sz w:val="21"/>
                <w:szCs w:val="21"/>
              </w:rPr>
              <w:t>A</w:t>
            </w:r>
            <w:r w:rsidRPr="00281959">
              <w:rPr>
                <w:rFonts w:cs="Arial" w:hint="eastAsia"/>
                <w:color w:val="000000"/>
                <w:kern w:val="0"/>
                <w:sz w:val="21"/>
                <w:szCs w:val="21"/>
              </w:rPr>
              <w:t>组</w:t>
            </w:r>
            <w:r w:rsidRPr="00281959">
              <w:rPr>
                <w:rFonts w:cs="Arial"/>
                <w:color w:val="000000"/>
                <w:kern w:val="0"/>
                <w:sz w:val="21"/>
                <w:szCs w:val="21"/>
              </w:rPr>
              <w:t>)</w:t>
            </w:r>
          </w:p>
        </w:tc>
        <w:tc>
          <w:tcPr>
            <w:tcW w:w="1043" w:type="pct"/>
            <w:shd w:val="clear" w:color="auto" w:fill="auto"/>
            <w:vAlign w:val="center"/>
            <w:hideMark/>
          </w:tcPr>
          <w:p w14:paraId="0284F972"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二等奖</w:t>
            </w:r>
          </w:p>
        </w:tc>
        <w:tc>
          <w:tcPr>
            <w:tcW w:w="893" w:type="pct"/>
            <w:shd w:val="clear" w:color="auto" w:fill="auto"/>
            <w:vAlign w:val="center"/>
            <w:hideMark/>
          </w:tcPr>
          <w:p w14:paraId="42623E1D"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李军胜</w:t>
            </w:r>
          </w:p>
        </w:tc>
        <w:tc>
          <w:tcPr>
            <w:tcW w:w="607" w:type="pct"/>
            <w:shd w:val="clear" w:color="auto" w:fill="auto"/>
            <w:vAlign w:val="center"/>
            <w:hideMark/>
          </w:tcPr>
          <w:p w14:paraId="4DF5C51D"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食品学院</w:t>
            </w:r>
          </w:p>
        </w:tc>
      </w:tr>
      <w:tr w:rsidR="00F22883" w:rsidRPr="00281959" w14:paraId="154931A1" w14:textId="77777777" w:rsidTr="008468FF">
        <w:trPr>
          <w:trHeight w:val="794"/>
          <w:jc w:val="center"/>
        </w:trPr>
        <w:tc>
          <w:tcPr>
            <w:tcW w:w="447" w:type="pct"/>
            <w:shd w:val="clear" w:color="auto" w:fill="auto"/>
            <w:vAlign w:val="center"/>
            <w:hideMark/>
          </w:tcPr>
          <w:p w14:paraId="22B5F9F6"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4</w:t>
            </w:r>
          </w:p>
        </w:tc>
        <w:tc>
          <w:tcPr>
            <w:tcW w:w="2010" w:type="pct"/>
            <w:shd w:val="clear" w:color="auto" w:fill="auto"/>
            <w:vAlign w:val="center"/>
            <w:hideMark/>
          </w:tcPr>
          <w:p w14:paraId="3A431461" w14:textId="64020A52"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湖北省第二十四届外语翻译大赛决赛</w:t>
            </w:r>
            <w:r w:rsidRPr="00281959">
              <w:rPr>
                <w:rFonts w:cs="Arial"/>
                <w:color w:val="000000"/>
                <w:kern w:val="0"/>
                <w:sz w:val="21"/>
                <w:szCs w:val="21"/>
              </w:rPr>
              <w:t>(</w:t>
            </w:r>
            <w:r w:rsidRPr="00281959">
              <w:rPr>
                <w:rFonts w:cs="Arial" w:hint="eastAsia"/>
                <w:color w:val="000000"/>
                <w:kern w:val="0"/>
                <w:sz w:val="21"/>
                <w:szCs w:val="21"/>
              </w:rPr>
              <w:t>非英语专业</w:t>
            </w:r>
            <w:r w:rsidRPr="00281959">
              <w:rPr>
                <w:rFonts w:cs="Arial"/>
                <w:color w:val="000000"/>
                <w:kern w:val="0"/>
                <w:sz w:val="21"/>
                <w:szCs w:val="21"/>
              </w:rPr>
              <w:t>A</w:t>
            </w:r>
            <w:r w:rsidRPr="00281959">
              <w:rPr>
                <w:rFonts w:cs="Arial" w:hint="eastAsia"/>
                <w:color w:val="000000"/>
                <w:kern w:val="0"/>
                <w:sz w:val="21"/>
                <w:szCs w:val="21"/>
              </w:rPr>
              <w:t>组</w:t>
            </w:r>
            <w:r w:rsidRPr="00281959">
              <w:rPr>
                <w:rFonts w:cs="Arial"/>
                <w:color w:val="000000"/>
                <w:kern w:val="0"/>
                <w:sz w:val="21"/>
                <w:szCs w:val="21"/>
              </w:rPr>
              <w:t>)</w:t>
            </w:r>
          </w:p>
        </w:tc>
        <w:tc>
          <w:tcPr>
            <w:tcW w:w="1043" w:type="pct"/>
            <w:shd w:val="clear" w:color="auto" w:fill="auto"/>
            <w:vAlign w:val="center"/>
            <w:hideMark/>
          </w:tcPr>
          <w:p w14:paraId="3A71A80D"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二等奖</w:t>
            </w:r>
          </w:p>
        </w:tc>
        <w:tc>
          <w:tcPr>
            <w:tcW w:w="893" w:type="pct"/>
            <w:shd w:val="clear" w:color="auto" w:fill="auto"/>
            <w:vAlign w:val="center"/>
            <w:hideMark/>
          </w:tcPr>
          <w:p w14:paraId="3548DA42"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邓林爽</w:t>
            </w:r>
          </w:p>
        </w:tc>
        <w:tc>
          <w:tcPr>
            <w:tcW w:w="607" w:type="pct"/>
            <w:shd w:val="clear" w:color="auto" w:fill="auto"/>
            <w:vAlign w:val="center"/>
            <w:hideMark/>
          </w:tcPr>
          <w:p w14:paraId="46E9E028"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食品学院</w:t>
            </w:r>
          </w:p>
        </w:tc>
      </w:tr>
      <w:tr w:rsidR="00F22883" w:rsidRPr="00281959" w14:paraId="75D62B9E" w14:textId="77777777" w:rsidTr="008468FF">
        <w:trPr>
          <w:trHeight w:val="850"/>
          <w:jc w:val="center"/>
        </w:trPr>
        <w:tc>
          <w:tcPr>
            <w:tcW w:w="447" w:type="pct"/>
            <w:shd w:val="clear" w:color="auto" w:fill="auto"/>
            <w:vAlign w:val="center"/>
            <w:hideMark/>
          </w:tcPr>
          <w:p w14:paraId="3401B1D3"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5</w:t>
            </w:r>
          </w:p>
        </w:tc>
        <w:tc>
          <w:tcPr>
            <w:tcW w:w="2010" w:type="pct"/>
            <w:shd w:val="clear" w:color="auto" w:fill="auto"/>
            <w:vAlign w:val="center"/>
            <w:hideMark/>
          </w:tcPr>
          <w:p w14:paraId="400FB84E" w14:textId="09A3600A"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湖北省化学化工学会环境化学化工专业委员会第十四届学术年会</w:t>
            </w:r>
          </w:p>
        </w:tc>
        <w:tc>
          <w:tcPr>
            <w:tcW w:w="1043" w:type="pct"/>
            <w:shd w:val="clear" w:color="auto" w:fill="auto"/>
            <w:vAlign w:val="center"/>
            <w:hideMark/>
          </w:tcPr>
          <w:p w14:paraId="361E5B35"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研究生报告二等奖</w:t>
            </w:r>
          </w:p>
        </w:tc>
        <w:tc>
          <w:tcPr>
            <w:tcW w:w="893" w:type="pct"/>
            <w:shd w:val="clear" w:color="auto" w:fill="auto"/>
            <w:vAlign w:val="center"/>
            <w:hideMark/>
          </w:tcPr>
          <w:p w14:paraId="459DD60C"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郭朝强</w:t>
            </w:r>
          </w:p>
        </w:tc>
        <w:tc>
          <w:tcPr>
            <w:tcW w:w="607" w:type="pct"/>
            <w:shd w:val="clear" w:color="auto" w:fill="auto"/>
            <w:vAlign w:val="center"/>
            <w:hideMark/>
          </w:tcPr>
          <w:p w14:paraId="53296360"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proofErr w:type="gramStart"/>
            <w:r w:rsidRPr="00281959">
              <w:rPr>
                <w:rFonts w:cs="Arial"/>
                <w:color w:val="000000"/>
                <w:kern w:val="0"/>
                <w:sz w:val="21"/>
                <w:szCs w:val="21"/>
              </w:rPr>
              <w:t>化环学院</w:t>
            </w:r>
            <w:proofErr w:type="gramEnd"/>
          </w:p>
        </w:tc>
      </w:tr>
      <w:tr w:rsidR="00F22883" w:rsidRPr="00281959" w14:paraId="0A56632D" w14:textId="77777777" w:rsidTr="008468FF">
        <w:trPr>
          <w:trHeight w:val="850"/>
          <w:jc w:val="center"/>
        </w:trPr>
        <w:tc>
          <w:tcPr>
            <w:tcW w:w="447" w:type="pct"/>
            <w:shd w:val="clear" w:color="auto" w:fill="auto"/>
            <w:vAlign w:val="center"/>
            <w:hideMark/>
          </w:tcPr>
          <w:p w14:paraId="3454531F"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6</w:t>
            </w:r>
          </w:p>
        </w:tc>
        <w:tc>
          <w:tcPr>
            <w:tcW w:w="2010" w:type="pct"/>
            <w:shd w:val="clear" w:color="auto" w:fill="auto"/>
            <w:vAlign w:val="center"/>
            <w:hideMark/>
          </w:tcPr>
          <w:p w14:paraId="22059685" w14:textId="5BA80B2A"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湖北省化学化工学会环境化学化工专业委员会第十四届学术年会</w:t>
            </w:r>
          </w:p>
        </w:tc>
        <w:tc>
          <w:tcPr>
            <w:tcW w:w="1043" w:type="pct"/>
            <w:shd w:val="clear" w:color="auto" w:fill="auto"/>
            <w:vAlign w:val="center"/>
            <w:hideMark/>
          </w:tcPr>
          <w:p w14:paraId="4B6C2004"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研究生报告三等奖</w:t>
            </w:r>
          </w:p>
        </w:tc>
        <w:tc>
          <w:tcPr>
            <w:tcW w:w="893" w:type="pct"/>
            <w:shd w:val="clear" w:color="auto" w:fill="auto"/>
            <w:vAlign w:val="center"/>
            <w:hideMark/>
          </w:tcPr>
          <w:p w14:paraId="0E152009"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尚</w:t>
            </w:r>
            <w:r w:rsidRPr="00281959">
              <w:rPr>
                <w:rFonts w:cs="Arial"/>
                <w:color w:val="000000"/>
                <w:kern w:val="0"/>
                <w:sz w:val="21"/>
                <w:szCs w:val="21"/>
              </w:rPr>
              <w:t xml:space="preserve"> </w:t>
            </w:r>
            <w:r w:rsidRPr="00281959">
              <w:rPr>
                <w:rFonts w:cs="Arial"/>
                <w:color w:val="000000"/>
                <w:kern w:val="0"/>
                <w:sz w:val="21"/>
                <w:szCs w:val="21"/>
              </w:rPr>
              <w:t>双</w:t>
            </w:r>
          </w:p>
        </w:tc>
        <w:tc>
          <w:tcPr>
            <w:tcW w:w="607" w:type="pct"/>
            <w:shd w:val="clear" w:color="auto" w:fill="auto"/>
            <w:vAlign w:val="center"/>
            <w:hideMark/>
          </w:tcPr>
          <w:p w14:paraId="5B7A9FEE"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proofErr w:type="gramStart"/>
            <w:r w:rsidRPr="00281959">
              <w:rPr>
                <w:rFonts w:cs="Arial"/>
                <w:color w:val="000000"/>
                <w:kern w:val="0"/>
                <w:sz w:val="21"/>
                <w:szCs w:val="21"/>
              </w:rPr>
              <w:t>化环学院</w:t>
            </w:r>
            <w:proofErr w:type="gramEnd"/>
          </w:p>
        </w:tc>
      </w:tr>
      <w:tr w:rsidR="00F22883" w:rsidRPr="00281959" w14:paraId="0956C83A" w14:textId="77777777" w:rsidTr="008468FF">
        <w:trPr>
          <w:trHeight w:val="850"/>
          <w:jc w:val="center"/>
        </w:trPr>
        <w:tc>
          <w:tcPr>
            <w:tcW w:w="447" w:type="pct"/>
            <w:shd w:val="clear" w:color="auto" w:fill="auto"/>
            <w:vAlign w:val="center"/>
            <w:hideMark/>
          </w:tcPr>
          <w:p w14:paraId="2F277689"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7</w:t>
            </w:r>
          </w:p>
        </w:tc>
        <w:tc>
          <w:tcPr>
            <w:tcW w:w="2010" w:type="pct"/>
            <w:shd w:val="clear" w:color="auto" w:fill="auto"/>
            <w:vAlign w:val="center"/>
            <w:hideMark/>
          </w:tcPr>
          <w:p w14:paraId="17FB40A9" w14:textId="58C1388D"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湖北省化学化工学会环境化学化工专业委员会第十四届学术年会</w:t>
            </w:r>
          </w:p>
        </w:tc>
        <w:tc>
          <w:tcPr>
            <w:tcW w:w="1043" w:type="pct"/>
            <w:shd w:val="clear" w:color="auto" w:fill="auto"/>
            <w:vAlign w:val="center"/>
            <w:hideMark/>
          </w:tcPr>
          <w:p w14:paraId="1CEC5389"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研究生报告三等奖</w:t>
            </w:r>
          </w:p>
        </w:tc>
        <w:tc>
          <w:tcPr>
            <w:tcW w:w="893" w:type="pct"/>
            <w:shd w:val="clear" w:color="auto" w:fill="auto"/>
            <w:vAlign w:val="center"/>
            <w:hideMark/>
          </w:tcPr>
          <w:p w14:paraId="314D74D4"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张凯迪</w:t>
            </w:r>
          </w:p>
        </w:tc>
        <w:tc>
          <w:tcPr>
            <w:tcW w:w="607" w:type="pct"/>
            <w:shd w:val="clear" w:color="auto" w:fill="auto"/>
            <w:vAlign w:val="center"/>
            <w:hideMark/>
          </w:tcPr>
          <w:p w14:paraId="0387BC7D"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proofErr w:type="gramStart"/>
            <w:r w:rsidRPr="00281959">
              <w:rPr>
                <w:rFonts w:cs="Arial"/>
                <w:color w:val="000000"/>
                <w:kern w:val="0"/>
                <w:sz w:val="21"/>
                <w:szCs w:val="21"/>
              </w:rPr>
              <w:t>化环学院</w:t>
            </w:r>
            <w:proofErr w:type="gramEnd"/>
          </w:p>
        </w:tc>
      </w:tr>
      <w:tr w:rsidR="00F22883" w:rsidRPr="00281959" w14:paraId="1D8053E9" w14:textId="77777777" w:rsidTr="008468FF">
        <w:trPr>
          <w:trHeight w:val="1377"/>
          <w:jc w:val="center"/>
        </w:trPr>
        <w:tc>
          <w:tcPr>
            <w:tcW w:w="447" w:type="pct"/>
            <w:shd w:val="clear" w:color="auto" w:fill="auto"/>
            <w:vAlign w:val="center"/>
            <w:hideMark/>
          </w:tcPr>
          <w:p w14:paraId="614C111D"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8</w:t>
            </w:r>
          </w:p>
        </w:tc>
        <w:tc>
          <w:tcPr>
            <w:tcW w:w="2010" w:type="pct"/>
            <w:shd w:val="clear" w:color="auto" w:fill="auto"/>
            <w:vAlign w:val="center"/>
            <w:hideMark/>
          </w:tcPr>
          <w:p w14:paraId="3E3980A5" w14:textId="77777777" w:rsidR="00F22883" w:rsidRPr="00281959" w:rsidRDefault="00F22883" w:rsidP="00281959">
            <w:pPr>
              <w:widowControl/>
              <w:topLinePunct w:val="0"/>
              <w:spacing w:line="360" w:lineRule="exact"/>
              <w:ind w:firstLineChars="0" w:firstLine="0"/>
              <w:jc w:val="left"/>
              <w:rPr>
                <w:rFonts w:cs="宋体"/>
                <w:color w:val="000000"/>
                <w:kern w:val="0"/>
                <w:sz w:val="21"/>
                <w:szCs w:val="21"/>
              </w:rPr>
            </w:pPr>
            <w:r w:rsidRPr="00281959">
              <w:rPr>
                <w:rFonts w:cs="宋体" w:hint="eastAsia"/>
                <w:color w:val="000000"/>
                <w:kern w:val="0"/>
                <w:sz w:val="21"/>
                <w:szCs w:val="21"/>
              </w:rPr>
              <w:t>基于适应能力重构视角的大型工程移民就业与生活质量研究——以三峡库区为例</w:t>
            </w:r>
          </w:p>
        </w:tc>
        <w:tc>
          <w:tcPr>
            <w:tcW w:w="1043" w:type="pct"/>
            <w:shd w:val="clear" w:color="auto" w:fill="auto"/>
            <w:vAlign w:val="center"/>
            <w:hideMark/>
          </w:tcPr>
          <w:p w14:paraId="3F08FE20"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湖北发展研究奖三等奖</w:t>
            </w:r>
          </w:p>
        </w:tc>
        <w:tc>
          <w:tcPr>
            <w:tcW w:w="893" w:type="pct"/>
            <w:shd w:val="clear" w:color="auto" w:fill="auto"/>
            <w:vAlign w:val="center"/>
            <w:hideMark/>
          </w:tcPr>
          <w:p w14:paraId="5709F6B4"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张明明</w:t>
            </w:r>
          </w:p>
        </w:tc>
        <w:tc>
          <w:tcPr>
            <w:tcW w:w="607" w:type="pct"/>
            <w:shd w:val="clear" w:color="auto" w:fill="auto"/>
            <w:vAlign w:val="center"/>
            <w:hideMark/>
          </w:tcPr>
          <w:p w14:paraId="344A3281"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经管学院</w:t>
            </w:r>
          </w:p>
        </w:tc>
      </w:tr>
      <w:tr w:rsidR="00F22883" w:rsidRPr="00281959" w14:paraId="15C1E7F2" w14:textId="77777777" w:rsidTr="008468FF">
        <w:trPr>
          <w:trHeight w:val="624"/>
          <w:jc w:val="center"/>
        </w:trPr>
        <w:tc>
          <w:tcPr>
            <w:tcW w:w="447" w:type="pct"/>
            <w:shd w:val="clear" w:color="auto" w:fill="auto"/>
            <w:vAlign w:val="center"/>
            <w:hideMark/>
          </w:tcPr>
          <w:p w14:paraId="5F1FCB56"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lastRenderedPageBreak/>
              <w:t>9</w:t>
            </w:r>
          </w:p>
        </w:tc>
        <w:tc>
          <w:tcPr>
            <w:tcW w:w="2010" w:type="pct"/>
            <w:shd w:val="clear" w:color="auto" w:fill="auto"/>
            <w:vAlign w:val="center"/>
            <w:hideMark/>
          </w:tcPr>
          <w:p w14:paraId="61C89D33" w14:textId="77777777" w:rsidR="00F22883" w:rsidRPr="00281959" w:rsidRDefault="00F22883" w:rsidP="00281959">
            <w:pPr>
              <w:widowControl/>
              <w:topLinePunct w:val="0"/>
              <w:spacing w:line="360" w:lineRule="exact"/>
              <w:ind w:firstLineChars="0" w:firstLine="0"/>
              <w:jc w:val="left"/>
              <w:rPr>
                <w:rFonts w:cs="宋体"/>
                <w:color w:val="000000"/>
                <w:kern w:val="0"/>
                <w:sz w:val="21"/>
                <w:szCs w:val="21"/>
              </w:rPr>
            </w:pPr>
            <w:r w:rsidRPr="00281959">
              <w:rPr>
                <w:rFonts w:cs="宋体" w:hint="eastAsia"/>
                <w:color w:val="000000"/>
                <w:kern w:val="0"/>
                <w:sz w:val="21"/>
                <w:szCs w:val="21"/>
              </w:rPr>
              <w:t>国家粮食收储制度改革形势下稻谷、小麦价格形成机制研究</w:t>
            </w:r>
          </w:p>
        </w:tc>
        <w:tc>
          <w:tcPr>
            <w:tcW w:w="1043" w:type="pct"/>
            <w:shd w:val="clear" w:color="auto" w:fill="auto"/>
            <w:vAlign w:val="center"/>
            <w:hideMark/>
          </w:tcPr>
          <w:p w14:paraId="68438A23" w14:textId="1EC6DCFD"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hint="eastAsia"/>
                <w:color w:val="000000"/>
                <w:kern w:val="0"/>
                <w:sz w:val="21"/>
                <w:szCs w:val="21"/>
              </w:rPr>
              <w:t>国家粮食和物资储备局软科学课题研究一等奖</w:t>
            </w:r>
          </w:p>
        </w:tc>
        <w:tc>
          <w:tcPr>
            <w:tcW w:w="893" w:type="pct"/>
            <w:shd w:val="clear" w:color="auto" w:fill="auto"/>
            <w:vAlign w:val="center"/>
            <w:hideMark/>
          </w:tcPr>
          <w:p w14:paraId="02174E0A"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朱小斐</w:t>
            </w:r>
          </w:p>
        </w:tc>
        <w:tc>
          <w:tcPr>
            <w:tcW w:w="607" w:type="pct"/>
            <w:shd w:val="clear" w:color="auto" w:fill="auto"/>
            <w:vAlign w:val="center"/>
            <w:hideMark/>
          </w:tcPr>
          <w:p w14:paraId="531989A2"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经管学院</w:t>
            </w:r>
          </w:p>
        </w:tc>
      </w:tr>
      <w:tr w:rsidR="00F22883" w:rsidRPr="00281959" w14:paraId="76680770" w14:textId="77777777" w:rsidTr="008468FF">
        <w:trPr>
          <w:trHeight w:val="1610"/>
          <w:jc w:val="center"/>
        </w:trPr>
        <w:tc>
          <w:tcPr>
            <w:tcW w:w="447" w:type="pct"/>
            <w:shd w:val="clear" w:color="auto" w:fill="auto"/>
            <w:vAlign w:val="center"/>
            <w:hideMark/>
          </w:tcPr>
          <w:p w14:paraId="4AEBDC18"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10</w:t>
            </w:r>
          </w:p>
        </w:tc>
        <w:tc>
          <w:tcPr>
            <w:tcW w:w="2010" w:type="pct"/>
            <w:shd w:val="clear" w:color="auto" w:fill="auto"/>
            <w:vAlign w:val="center"/>
            <w:hideMark/>
          </w:tcPr>
          <w:p w14:paraId="556772DD" w14:textId="34717FB4"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湖北省第二届</w:t>
            </w:r>
            <w:r w:rsidRPr="00281959">
              <w:rPr>
                <w:color w:val="000000"/>
                <w:kern w:val="0"/>
                <w:sz w:val="21"/>
                <w:szCs w:val="21"/>
              </w:rPr>
              <w:t>MPACC</w:t>
            </w:r>
            <w:r w:rsidRPr="00281959">
              <w:rPr>
                <w:rFonts w:cs="Arial" w:hint="eastAsia"/>
                <w:color w:val="000000"/>
                <w:kern w:val="0"/>
                <w:sz w:val="21"/>
                <w:szCs w:val="21"/>
              </w:rPr>
              <w:t>学生案例大赛</w:t>
            </w:r>
            <w:r w:rsidR="001B0C71" w:rsidRPr="00281959">
              <w:rPr>
                <w:rFonts w:cs="Arial" w:hint="eastAsia"/>
                <w:color w:val="000000"/>
                <w:kern w:val="0"/>
                <w:sz w:val="21"/>
                <w:szCs w:val="21"/>
              </w:rPr>
              <w:t xml:space="preserve"> </w:t>
            </w:r>
            <w:r w:rsidR="001B0C71" w:rsidRPr="00281959">
              <w:rPr>
                <w:rFonts w:cs="Arial" w:hint="eastAsia"/>
                <w:color w:val="000000"/>
                <w:kern w:val="0"/>
                <w:sz w:val="21"/>
                <w:szCs w:val="21"/>
              </w:rPr>
              <w:t>《</w:t>
            </w:r>
            <w:r w:rsidRPr="00281959">
              <w:rPr>
                <w:rFonts w:cs="Arial" w:hint="eastAsia"/>
                <w:color w:val="000000"/>
                <w:kern w:val="0"/>
                <w:sz w:val="21"/>
                <w:szCs w:val="21"/>
              </w:rPr>
              <w:t>大米加工产业的</w:t>
            </w:r>
            <w:r w:rsidRPr="00281959">
              <w:rPr>
                <w:rFonts w:cs="Arial"/>
                <w:color w:val="000000"/>
                <w:kern w:val="0"/>
                <w:sz w:val="21"/>
                <w:szCs w:val="21"/>
              </w:rPr>
              <w:t>“</w:t>
            </w:r>
            <w:r w:rsidRPr="00281959">
              <w:rPr>
                <w:rFonts w:cs="Arial" w:hint="eastAsia"/>
                <w:color w:val="000000"/>
                <w:kern w:val="0"/>
                <w:sz w:val="21"/>
                <w:szCs w:val="21"/>
              </w:rPr>
              <w:t>大数据</w:t>
            </w:r>
            <w:r w:rsidRPr="00281959">
              <w:rPr>
                <w:rFonts w:cs="Arial"/>
                <w:color w:val="000000"/>
                <w:kern w:val="0"/>
                <w:sz w:val="21"/>
                <w:szCs w:val="21"/>
              </w:rPr>
              <w:t>+</w:t>
            </w:r>
            <w:r w:rsidRPr="00281959">
              <w:rPr>
                <w:rFonts w:cs="Arial" w:hint="eastAsia"/>
                <w:color w:val="000000"/>
                <w:kern w:val="0"/>
                <w:sz w:val="21"/>
                <w:szCs w:val="21"/>
              </w:rPr>
              <w:t>价值链”成本管理创新应用研究——基于</w:t>
            </w:r>
            <w:r w:rsidRPr="00281959">
              <w:rPr>
                <w:color w:val="000000"/>
                <w:kern w:val="0"/>
                <w:sz w:val="21"/>
                <w:szCs w:val="21"/>
              </w:rPr>
              <w:t>G</w:t>
            </w:r>
            <w:r w:rsidRPr="00281959">
              <w:rPr>
                <w:rFonts w:cs="Arial" w:hint="eastAsia"/>
                <w:color w:val="000000"/>
                <w:kern w:val="0"/>
                <w:sz w:val="21"/>
                <w:szCs w:val="21"/>
              </w:rPr>
              <w:t>公司实地调研</w:t>
            </w:r>
            <w:r w:rsidR="001B0C71" w:rsidRPr="00281959">
              <w:rPr>
                <w:rFonts w:cs="Arial" w:hint="eastAsia"/>
                <w:color w:val="000000"/>
                <w:kern w:val="0"/>
                <w:sz w:val="21"/>
                <w:szCs w:val="21"/>
              </w:rPr>
              <w:t>》</w:t>
            </w:r>
          </w:p>
        </w:tc>
        <w:tc>
          <w:tcPr>
            <w:tcW w:w="1043" w:type="pct"/>
            <w:shd w:val="clear" w:color="auto" w:fill="auto"/>
            <w:vAlign w:val="center"/>
            <w:hideMark/>
          </w:tcPr>
          <w:p w14:paraId="7CAE6292" w14:textId="10394369"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hint="eastAsia"/>
                <w:color w:val="000000"/>
                <w:kern w:val="0"/>
                <w:sz w:val="21"/>
                <w:szCs w:val="21"/>
              </w:rPr>
              <w:t>三等奖</w:t>
            </w:r>
          </w:p>
        </w:tc>
        <w:tc>
          <w:tcPr>
            <w:tcW w:w="893" w:type="pct"/>
            <w:shd w:val="clear" w:color="auto" w:fill="auto"/>
            <w:vAlign w:val="center"/>
            <w:hideMark/>
          </w:tcPr>
          <w:p w14:paraId="1C44B144" w14:textId="77777777" w:rsidR="00CD68B7"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杨瑞</w:t>
            </w:r>
            <w:r w:rsidRPr="00281959">
              <w:rPr>
                <w:rFonts w:cs="Arial"/>
                <w:color w:val="000000"/>
                <w:kern w:val="0"/>
                <w:sz w:val="21"/>
                <w:szCs w:val="21"/>
              </w:rPr>
              <w:t xml:space="preserve"> </w:t>
            </w:r>
            <w:r w:rsidRPr="00281959">
              <w:rPr>
                <w:rFonts w:cs="Arial"/>
                <w:color w:val="000000"/>
                <w:kern w:val="0"/>
                <w:sz w:val="21"/>
                <w:szCs w:val="21"/>
              </w:rPr>
              <w:t>翁悠然</w:t>
            </w:r>
          </w:p>
          <w:p w14:paraId="51DB0C3C" w14:textId="77777777" w:rsidR="00CD68B7"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汪嘉豪</w:t>
            </w:r>
            <w:r w:rsidRPr="00281959">
              <w:rPr>
                <w:rFonts w:cs="Arial"/>
                <w:color w:val="000000"/>
                <w:kern w:val="0"/>
                <w:sz w:val="21"/>
                <w:szCs w:val="21"/>
              </w:rPr>
              <w:t xml:space="preserve"> </w:t>
            </w:r>
            <w:r w:rsidRPr="00281959">
              <w:rPr>
                <w:rFonts w:cs="Arial"/>
                <w:color w:val="000000"/>
                <w:kern w:val="0"/>
                <w:sz w:val="21"/>
                <w:szCs w:val="21"/>
              </w:rPr>
              <w:t>赵婷</w:t>
            </w:r>
          </w:p>
          <w:p w14:paraId="49087685" w14:textId="12513E98" w:rsidR="00F22883" w:rsidRPr="00281959" w:rsidRDefault="00F22883" w:rsidP="00106232">
            <w:pPr>
              <w:widowControl/>
              <w:topLinePunct w:val="0"/>
              <w:spacing w:line="360" w:lineRule="exact"/>
              <w:ind w:firstLineChars="0" w:firstLine="0"/>
              <w:jc w:val="center"/>
              <w:rPr>
                <w:rFonts w:cs="Arial"/>
                <w:color w:val="000000"/>
                <w:kern w:val="0"/>
                <w:sz w:val="21"/>
                <w:szCs w:val="21"/>
              </w:rPr>
            </w:pPr>
            <w:proofErr w:type="gramStart"/>
            <w:r w:rsidRPr="00281959">
              <w:rPr>
                <w:rFonts w:cs="Arial"/>
                <w:color w:val="000000"/>
                <w:kern w:val="0"/>
                <w:sz w:val="21"/>
                <w:szCs w:val="21"/>
              </w:rPr>
              <w:t>牛晨</w:t>
            </w:r>
            <w:proofErr w:type="gramEnd"/>
            <w:r w:rsidRPr="00281959">
              <w:rPr>
                <w:rFonts w:cs="Arial"/>
                <w:color w:val="000000"/>
                <w:kern w:val="0"/>
                <w:sz w:val="21"/>
                <w:szCs w:val="21"/>
              </w:rPr>
              <w:t xml:space="preserve"> </w:t>
            </w:r>
            <w:r w:rsidRPr="00281959">
              <w:rPr>
                <w:rFonts w:cs="Arial"/>
                <w:color w:val="000000"/>
                <w:kern w:val="0"/>
                <w:sz w:val="21"/>
                <w:szCs w:val="21"/>
              </w:rPr>
              <w:t>陈梦可</w:t>
            </w:r>
          </w:p>
        </w:tc>
        <w:tc>
          <w:tcPr>
            <w:tcW w:w="607" w:type="pct"/>
            <w:shd w:val="clear" w:color="auto" w:fill="auto"/>
            <w:vAlign w:val="center"/>
            <w:hideMark/>
          </w:tcPr>
          <w:p w14:paraId="64B7B357"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经管学院</w:t>
            </w:r>
          </w:p>
        </w:tc>
      </w:tr>
      <w:tr w:rsidR="00F22883" w:rsidRPr="00281959" w14:paraId="66AEE085" w14:textId="77777777" w:rsidTr="008468FF">
        <w:trPr>
          <w:trHeight w:val="1263"/>
          <w:jc w:val="center"/>
        </w:trPr>
        <w:tc>
          <w:tcPr>
            <w:tcW w:w="447" w:type="pct"/>
            <w:shd w:val="clear" w:color="auto" w:fill="auto"/>
            <w:vAlign w:val="center"/>
            <w:hideMark/>
          </w:tcPr>
          <w:p w14:paraId="0FF2570A"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11</w:t>
            </w:r>
          </w:p>
        </w:tc>
        <w:tc>
          <w:tcPr>
            <w:tcW w:w="2010" w:type="pct"/>
            <w:shd w:val="clear" w:color="auto" w:fill="auto"/>
            <w:vAlign w:val="center"/>
            <w:hideMark/>
          </w:tcPr>
          <w:p w14:paraId="5F01DE24" w14:textId="013CE5E6"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第八届全国大学生电子商务“创新、创意及创业”挑战赛</w:t>
            </w:r>
            <w:r w:rsidR="001B0C71" w:rsidRPr="00281959">
              <w:rPr>
                <w:rFonts w:cs="Arial" w:hint="eastAsia"/>
                <w:color w:val="000000"/>
                <w:kern w:val="0"/>
                <w:sz w:val="21"/>
                <w:szCs w:val="21"/>
              </w:rPr>
              <w:t xml:space="preserve"> </w:t>
            </w:r>
            <w:r w:rsidR="001B0C71" w:rsidRPr="00281959">
              <w:rPr>
                <w:rFonts w:cs="Arial" w:hint="eastAsia"/>
                <w:color w:val="000000"/>
                <w:kern w:val="0"/>
                <w:sz w:val="21"/>
                <w:szCs w:val="21"/>
              </w:rPr>
              <w:t>“</w:t>
            </w:r>
            <w:r w:rsidRPr="00281959">
              <w:rPr>
                <w:rFonts w:cs="Arial"/>
                <w:color w:val="000000"/>
                <w:kern w:val="0"/>
                <w:sz w:val="21"/>
                <w:szCs w:val="21"/>
              </w:rPr>
              <w:t>回味书社在线平台</w:t>
            </w:r>
            <w:r w:rsidR="001B0C71" w:rsidRPr="00281959">
              <w:rPr>
                <w:rFonts w:cs="Arial" w:hint="eastAsia"/>
                <w:color w:val="000000"/>
                <w:kern w:val="0"/>
                <w:sz w:val="21"/>
                <w:szCs w:val="21"/>
              </w:rPr>
              <w:t>”</w:t>
            </w:r>
          </w:p>
        </w:tc>
        <w:tc>
          <w:tcPr>
            <w:tcW w:w="1043" w:type="pct"/>
            <w:shd w:val="clear" w:color="auto" w:fill="auto"/>
            <w:vAlign w:val="center"/>
            <w:hideMark/>
          </w:tcPr>
          <w:p w14:paraId="65B3FE2A" w14:textId="00AA688F"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hint="eastAsia"/>
                <w:color w:val="000000"/>
                <w:kern w:val="0"/>
                <w:sz w:val="21"/>
                <w:szCs w:val="21"/>
              </w:rPr>
              <w:t>湖北赛区一等奖</w:t>
            </w:r>
          </w:p>
        </w:tc>
        <w:tc>
          <w:tcPr>
            <w:tcW w:w="893" w:type="pct"/>
            <w:shd w:val="clear" w:color="auto" w:fill="auto"/>
            <w:vAlign w:val="center"/>
            <w:hideMark/>
          </w:tcPr>
          <w:p w14:paraId="032712F0"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徐晓锋</w:t>
            </w:r>
          </w:p>
          <w:p w14:paraId="452A9176" w14:textId="6CEAB4CD"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王宏鑫</w:t>
            </w:r>
          </w:p>
        </w:tc>
        <w:tc>
          <w:tcPr>
            <w:tcW w:w="607" w:type="pct"/>
            <w:shd w:val="clear" w:color="auto" w:fill="auto"/>
            <w:vAlign w:val="center"/>
            <w:hideMark/>
          </w:tcPr>
          <w:p w14:paraId="0D1B2D8B"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马克思学院</w:t>
            </w:r>
          </w:p>
        </w:tc>
      </w:tr>
      <w:tr w:rsidR="00F22883" w:rsidRPr="00281959" w14:paraId="3494AF82" w14:textId="77777777" w:rsidTr="008468FF">
        <w:trPr>
          <w:trHeight w:val="1267"/>
          <w:jc w:val="center"/>
        </w:trPr>
        <w:tc>
          <w:tcPr>
            <w:tcW w:w="447" w:type="pct"/>
            <w:tcBorders>
              <w:bottom w:val="single" w:sz="4" w:space="0" w:color="auto"/>
            </w:tcBorders>
            <w:shd w:val="clear" w:color="auto" w:fill="auto"/>
            <w:vAlign w:val="center"/>
            <w:hideMark/>
          </w:tcPr>
          <w:p w14:paraId="5DE842E7"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12</w:t>
            </w:r>
          </w:p>
        </w:tc>
        <w:tc>
          <w:tcPr>
            <w:tcW w:w="2010" w:type="pct"/>
            <w:tcBorders>
              <w:bottom w:val="single" w:sz="4" w:space="0" w:color="auto"/>
            </w:tcBorders>
            <w:shd w:val="clear" w:color="auto" w:fill="auto"/>
            <w:vAlign w:val="center"/>
            <w:hideMark/>
          </w:tcPr>
          <w:p w14:paraId="325B8A09" w14:textId="25E3EFC1"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湖北高校第四届马克思主义理论学科研究生论坛</w:t>
            </w:r>
            <w:r w:rsidR="001B0C71" w:rsidRPr="00281959">
              <w:rPr>
                <w:rFonts w:cs="Arial" w:hint="eastAsia"/>
                <w:color w:val="000000"/>
                <w:kern w:val="0"/>
                <w:sz w:val="21"/>
                <w:szCs w:val="21"/>
              </w:rPr>
              <w:t xml:space="preserve"> </w:t>
            </w:r>
            <w:r w:rsidR="001B0C71" w:rsidRPr="00281959">
              <w:rPr>
                <w:rFonts w:cs="Arial" w:hint="eastAsia"/>
                <w:color w:val="000000"/>
                <w:kern w:val="0"/>
                <w:sz w:val="21"/>
                <w:szCs w:val="21"/>
              </w:rPr>
              <w:t>《</w:t>
            </w:r>
            <w:r w:rsidRPr="00281959">
              <w:rPr>
                <w:rFonts w:cs="Arial"/>
                <w:color w:val="000000"/>
                <w:kern w:val="0"/>
                <w:sz w:val="21"/>
                <w:szCs w:val="21"/>
              </w:rPr>
              <w:t>传播效果视野下</w:t>
            </w:r>
            <w:r w:rsidRPr="00281959">
              <w:rPr>
                <w:rFonts w:cs="Arial"/>
                <w:color w:val="000000"/>
                <w:kern w:val="0"/>
                <w:sz w:val="21"/>
                <w:szCs w:val="21"/>
              </w:rPr>
              <w:t>“</w:t>
            </w:r>
            <w:r w:rsidRPr="00281959">
              <w:rPr>
                <w:rFonts w:cs="Arial"/>
                <w:color w:val="000000"/>
                <w:kern w:val="0"/>
                <w:sz w:val="21"/>
                <w:szCs w:val="21"/>
              </w:rPr>
              <w:t>被建构</w:t>
            </w:r>
            <w:r w:rsidRPr="00281959">
              <w:rPr>
                <w:rFonts w:cs="Arial"/>
                <w:color w:val="000000"/>
                <w:kern w:val="0"/>
                <w:sz w:val="21"/>
                <w:szCs w:val="21"/>
              </w:rPr>
              <w:t>”</w:t>
            </w:r>
            <w:r w:rsidRPr="00281959">
              <w:rPr>
                <w:rFonts w:cs="Arial"/>
                <w:color w:val="000000"/>
                <w:kern w:val="0"/>
                <w:sz w:val="21"/>
                <w:szCs w:val="21"/>
              </w:rPr>
              <w:t>的女性</w:t>
            </w:r>
            <w:r w:rsidR="001B0C71" w:rsidRPr="00281959">
              <w:rPr>
                <w:rFonts w:cs="Arial" w:hint="eastAsia"/>
                <w:color w:val="000000"/>
                <w:kern w:val="0"/>
                <w:sz w:val="21"/>
                <w:szCs w:val="21"/>
              </w:rPr>
              <w:t>》</w:t>
            </w:r>
          </w:p>
        </w:tc>
        <w:tc>
          <w:tcPr>
            <w:tcW w:w="1043" w:type="pct"/>
            <w:tcBorders>
              <w:bottom w:val="single" w:sz="4" w:space="0" w:color="auto"/>
            </w:tcBorders>
            <w:shd w:val="clear" w:color="auto" w:fill="auto"/>
            <w:vAlign w:val="center"/>
            <w:hideMark/>
          </w:tcPr>
          <w:p w14:paraId="7CCB473E" w14:textId="564BE85F"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hint="eastAsia"/>
                <w:color w:val="000000"/>
                <w:kern w:val="0"/>
                <w:sz w:val="21"/>
                <w:szCs w:val="21"/>
              </w:rPr>
              <w:t>优秀论文三等奖</w:t>
            </w:r>
          </w:p>
        </w:tc>
        <w:tc>
          <w:tcPr>
            <w:tcW w:w="893" w:type="pct"/>
            <w:tcBorders>
              <w:bottom w:val="single" w:sz="4" w:space="0" w:color="auto"/>
            </w:tcBorders>
            <w:shd w:val="clear" w:color="auto" w:fill="auto"/>
            <w:vAlign w:val="center"/>
            <w:hideMark/>
          </w:tcPr>
          <w:p w14:paraId="1D791CC5"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张少君</w:t>
            </w:r>
          </w:p>
        </w:tc>
        <w:tc>
          <w:tcPr>
            <w:tcW w:w="607" w:type="pct"/>
            <w:tcBorders>
              <w:bottom w:val="single" w:sz="4" w:space="0" w:color="auto"/>
            </w:tcBorders>
            <w:shd w:val="clear" w:color="auto" w:fill="auto"/>
            <w:vAlign w:val="center"/>
            <w:hideMark/>
          </w:tcPr>
          <w:p w14:paraId="4A518629"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马克思学院</w:t>
            </w:r>
          </w:p>
        </w:tc>
      </w:tr>
      <w:tr w:rsidR="00F22883" w:rsidRPr="00281959" w14:paraId="725C6C51" w14:textId="77777777" w:rsidTr="008468FF">
        <w:trPr>
          <w:trHeight w:val="1258"/>
          <w:jc w:val="center"/>
        </w:trPr>
        <w:tc>
          <w:tcPr>
            <w:tcW w:w="447" w:type="pct"/>
            <w:tcBorders>
              <w:bottom w:val="single" w:sz="12" w:space="0" w:color="auto"/>
            </w:tcBorders>
            <w:shd w:val="clear" w:color="auto" w:fill="auto"/>
            <w:vAlign w:val="center"/>
            <w:hideMark/>
          </w:tcPr>
          <w:p w14:paraId="471DD52F"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13</w:t>
            </w:r>
          </w:p>
        </w:tc>
        <w:tc>
          <w:tcPr>
            <w:tcW w:w="2010" w:type="pct"/>
            <w:tcBorders>
              <w:bottom w:val="single" w:sz="12" w:space="0" w:color="auto"/>
            </w:tcBorders>
            <w:shd w:val="clear" w:color="auto" w:fill="auto"/>
            <w:vAlign w:val="center"/>
            <w:hideMark/>
          </w:tcPr>
          <w:p w14:paraId="5E884670" w14:textId="73CCE788" w:rsidR="00F22883" w:rsidRPr="00281959" w:rsidRDefault="00F22883" w:rsidP="00281959">
            <w:pPr>
              <w:widowControl/>
              <w:topLinePunct w:val="0"/>
              <w:spacing w:line="360" w:lineRule="exact"/>
              <w:ind w:firstLineChars="0" w:firstLine="0"/>
              <w:jc w:val="left"/>
              <w:rPr>
                <w:rFonts w:cs="Arial"/>
                <w:color w:val="000000"/>
                <w:kern w:val="0"/>
                <w:sz w:val="21"/>
                <w:szCs w:val="21"/>
              </w:rPr>
            </w:pPr>
            <w:r w:rsidRPr="00281959">
              <w:rPr>
                <w:rFonts w:cs="Arial" w:hint="eastAsia"/>
                <w:color w:val="000000"/>
                <w:kern w:val="0"/>
                <w:sz w:val="21"/>
                <w:szCs w:val="21"/>
              </w:rPr>
              <w:t>中国康复医学会康复护理专业委员会</w:t>
            </w:r>
            <w:r w:rsidRPr="00281959">
              <w:rPr>
                <w:rFonts w:cs="Arial"/>
                <w:color w:val="000000"/>
                <w:kern w:val="0"/>
                <w:sz w:val="21"/>
                <w:szCs w:val="21"/>
              </w:rPr>
              <w:t>脑瘫</w:t>
            </w:r>
            <w:r w:rsidR="001B0C71" w:rsidRPr="00281959">
              <w:rPr>
                <w:rFonts w:cs="Arial" w:hint="eastAsia"/>
                <w:color w:val="000000"/>
                <w:kern w:val="0"/>
                <w:sz w:val="21"/>
                <w:szCs w:val="21"/>
              </w:rPr>
              <w:t xml:space="preserve"> </w:t>
            </w:r>
            <w:r w:rsidR="001B0C71" w:rsidRPr="00281959">
              <w:rPr>
                <w:rFonts w:cs="Arial" w:hint="eastAsia"/>
                <w:color w:val="000000"/>
                <w:kern w:val="0"/>
                <w:sz w:val="21"/>
                <w:szCs w:val="21"/>
              </w:rPr>
              <w:t>《</w:t>
            </w:r>
            <w:r w:rsidRPr="00281959">
              <w:rPr>
                <w:rFonts w:cs="Arial"/>
                <w:color w:val="000000"/>
                <w:kern w:val="0"/>
                <w:sz w:val="21"/>
                <w:szCs w:val="21"/>
              </w:rPr>
              <w:t>患儿父母的心理弹性及影响因素</w:t>
            </w:r>
            <w:r w:rsidR="001B0C71" w:rsidRPr="00281959">
              <w:rPr>
                <w:rFonts w:cs="Arial" w:hint="eastAsia"/>
                <w:color w:val="000000"/>
                <w:kern w:val="0"/>
                <w:sz w:val="21"/>
                <w:szCs w:val="21"/>
              </w:rPr>
              <w:t>》</w:t>
            </w:r>
          </w:p>
        </w:tc>
        <w:tc>
          <w:tcPr>
            <w:tcW w:w="1043" w:type="pct"/>
            <w:tcBorders>
              <w:bottom w:val="single" w:sz="12" w:space="0" w:color="auto"/>
            </w:tcBorders>
            <w:shd w:val="clear" w:color="auto" w:fill="auto"/>
            <w:vAlign w:val="center"/>
            <w:hideMark/>
          </w:tcPr>
          <w:p w14:paraId="2D0312C7" w14:textId="2B3DD6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hint="eastAsia"/>
                <w:color w:val="000000"/>
                <w:kern w:val="0"/>
                <w:sz w:val="21"/>
                <w:szCs w:val="21"/>
              </w:rPr>
              <w:t>康复护理优秀论文三等奖</w:t>
            </w:r>
          </w:p>
        </w:tc>
        <w:tc>
          <w:tcPr>
            <w:tcW w:w="893" w:type="pct"/>
            <w:tcBorders>
              <w:bottom w:val="single" w:sz="12" w:space="0" w:color="auto"/>
            </w:tcBorders>
            <w:shd w:val="clear" w:color="auto" w:fill="auto"/>
            <w:vAlign w:val="center"/>
            <w:hideMark/>
          </w:tcPr>
          <w:p w14:paraId="69F418D5"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万</w:t>
            </w:r>
            <w:r w:rsidRPr="00281959">
              <w:rPr>
                <w:rFonts w:cs="Arial"/>
                <w:color w:val="000000"/>
                <w:kern w:val="0"/>
                <w:sz w:val="21"/>
                <w:szCs w:val="21"/>
              </w:rPr>
              <w:t xml:space="preserve"> </w:t>
            </w:r>
            <w:r w:rsidRPr="00281959">
              <w:rPr>
                <w:rFonts w:cs="Arial"/>
                <w:color w:val="000000"/>
                <w:kern w:val="0"/>
                <w:sz w:val="21"/>
                <w:szCs w:val="21"/>
              </w:rPr>
              <w:t>玲</w:t>
            </w:r>
          </w:p>
        </w:tc>
        <w:tc>
          <w:tcPr>
            <w:tcW w:w="607" w:type="pct"/>
            <w:tcBorders>
              <w:bottom w:val="single" w:sz="12" w:space="0" w:color="auto"/>
            </w:tcBorders>
            <w:shd w:val="clear" w:color="auto" w:fill="auto"/>
            <w:vAlign w:val="center"/>
            <w:hideMark/>
          </w:tcPr>
          <w:p w14:paraId="54699A97" w14:textId="77777777" w:rsidR="00F22883" w:rsidRPr="00281959" w:rsidRDefault="00F22883" w:rsidP="00106232">
            <w:pPr>
              <w:widowControl/>
              <w:topLinePunct w:val="0"/>
              <w:spacing w:line="360" w:lineRule="exact"/>
              <w:ind w:firstLineChars="0" w:firstLine="0"/>
              <w:jc w:val="center"/>
              <w:rPr>
                <w:rFonts w:cs="Arial"/>
                <w:color w:val="000000"/>
                <w:kern w:val="0"/>
                <w:sz w:val="21"/>
                <w:szCs w:val="21"/>
              </w:rPr>
            </w:pPr>
            <w:r w:rsidRPr="00281959">
              <w:rPr>
                <w:rFonts w:cs="Arial"/>
                <w:color w:val="000000"/>
                <w:kern w:val="0"/>
                <w:sz w:val="21"/>
                <w:szCs w:val="21"/>
              </w:rPr>
              <w:t>医护学院</w:t>
            </w:r>
          </w:p>
        </w:tc>
      </w:tr>
    </w:tbl>
    <w:p w14:paraId="2140C75D" w14:textId="21DE45A8" w:rsidR="008D71C3" w:rsidRPr="00873E72" w:rsidRDefault="00873E72" w:rsidP="00D6450E">
      <w:pPr>
        <w:spacing w:line="680" w:lineRule="exact"/>
        <w:ind w:firstLine="562"/>
        <w:rPr>
          <w:b/>
        </w:rPr>
      </w:pPr>
      <w:r>
        <w:rPr>
          <w:rFonts w:hint="eastAsia"/>
          <w:b/>
        </w:rPr>
        <w:t>3</w:t>
      </w:r>
      <w:r>
        <w:rPr>
          <w:b/>
        </w:rPr>
        <w:t>.</w:t>
      </w:r>
      <w:r w:rsidR="00F22883">
        <w:rPr>
          <w:b/>
        </w:rPr>
        <w:t>3</w:t>
      </w:r>
      <w:r w:rsidR="008D71C3" w:rsidRPr="00873E72">
        <w:rPr>
          <w:b/>
        </w:rPr>
        <w:t>资金使用率</w:t>
      </w:r>
    </w:p>
    <w:p w14:paraId="4D2D1021" w14:textId="1D1788E9" w:rsidR="008D71C3" w:rsidRPr="00E11F0F" w:rsidRDefault="008D71C3" w:rsidP="00D6450E">
      <w:pPr>
        <w:spacing w:line="680" w:lineRule="exact"/>
        <w:ind w:firstLine="560"/>
      </w:pPr>
      <w:r w:rsidRPr="00E11F0F">
        <w:t>评价设定分值</w:t>
      </w:r>
      <w:r w:rsidR="00F22883">
        <w:t>20</w:t>
      </w:r>
      <w:r w:rsidRPr="00E11F0F">
        <w:t>分，实得</w:t>
      </w:r>
      <w:r w:rsidR="00F22883">
        <w:t>19.79</w:t>
      </w:r>
      <w:r w:rsidRPr="00E11F0F">
        <w:t>分，得分率</w:t>
      </w:r>
      <w:r w:rsidR="00F22883">
        <w:t>98.95</w:t>
      </w:r>
      <w:r w:rsidRPr="00E11F0F">
        <w:t>%</w:t>
      </w:r>
      <w:r w:rsidRPr="00E11F0F">
        <w:t>。</w:t>
      </w:r>
    </w:p>
    <w:p w14:paraId="54D0978E" w14:textId="3BDEC2FF" w:rsidR="008D71C3" w:rsidRDefault="00873E72" w:rsidP="00D6450E">
      <w:pPr>
        <w:keepNext/>
        <w:spacing w:line="680" w:lineRule="exact"/>
        <w:ind w:firstLine="560"/>
      </w:pPr>
      <w:r>
        <w:rPr>
          <w:rFonts w:hint="eastAsia"/>
        </w:rPr>
        <w:t>3</w:t>
      </w:r>
      <w:r>
        <w:t>.</w:t>
      </w:r>
      <w:r w:rsidR="00F22883">
        <w:t>3</w:t>
      </w:r>
      <w:r>
        <w:t>.1</w:t>
      </w:r>
      <w:r w:rsidR="008D71C3" w:rsidRPr="00E11F0F">
        <w:t>预算执行率</w:t>
      </w:r>
    </w:p>
    <w:p w14:paraId="61530D0F" w14:textId="771C020B" w:rsidR="00873E72" w:rsidRPr="004D763A" w:rsidRDefault="00873E72" w:rsidP="00D6450E">
      <w:pPr>
        <w:spacing w:line="680" w:lineRule="exact"/>
        <w:ind w:firstLine="560"/>
      </w:pPr>
      <w:r w:rsidRPr="004D763A">
        <w:t>该指标设定分值</w:t>
      </w:r>
      <w:r w:rsidR="00F22883">
        <w:t>20</w:t>
      </w:r>
      <w:r w:rsidRPr="004D763A">
        <w:t>分，评价标准值为</w:t>
      </w:r>
      <w:r>
        <w:t>100</w:t>
      </w:r>
      <w:r w:rsidRPr="00763E4A">
        <w:rPr>
          <w:rFonts w:hint="eastAsia"/>
        </w:rPr>
        <w:t>%</w:t>
      </w:r>
      <w:r>
        <w:rPr>
          <w:rFonts w:hint="eastAsia"/>
        </w:rPr>
        <w:t>（</w:t>
      </w:r>
      <w:r w:rsidR="006B5110">
        <w:rPr>
          <w:rFonts w:hint="eastAsia"/>
        </w:rPr>
        <w:t>参考</w:t>
      </w:r>
      <w:r>
        <w:rPr>
          <w:rFonts w:hint="eastAsia"/>
        </w:rPr>
        <w:t>标准）</w:t>
      </w:r>
      <w:r w:rsidRPr="004D763A">
        <w:t>。</w:t>
      </w:r>
      <w:r>
        <w:rPr>
          <w:rFonts w:hint="eastAsia"/>
        </w:rPr>
        <w:t>实际为</w:t>
      </w:r>
      <w:r w:rsidR="00F22883">
        <w:t>98.9</w:t>
      </w:r>
      <w:r w:rsidR="00526B11">
        <w:t>4</w:t>
      </w:r>
      <w:r>
        <w:rPr>
          <w:rFonts w:hint="eastAsia"/>
        </w:rPr>
        <w:t>%</w:t>
      </w:r>
      <w:r w:rsidRPr="004D763A">
        <w:t>；实得</w:t>
      </w:r>
      <w:r w:rsidR="00B84AC0">
        <w:t>19.79</w:t>
      </w:r>
      <w:r w:rsidRPr="004D763A">
        <w:t>分，得分率</w:t>
      </w:r>
      <w:r w:rsidR="00B84AC0">
        <w:t>98.9</w:t>
      </w:r>
      <w:r w:rsidR="00526B11">
        <w:t>4</w:t>
      </w:r>
      <w:r>
        <w:rPr>
          <w:rFonts w:hint="eastAsia"/>
        </w:rPr>
        <w:t>%</w:t>
      </w:r>
      <w:r w:rsidRPr="004D763A">
        <w:t>。</w:t>
      </w:r>
    </w:p>
    <w:p w14:paraId="569A35D5" w14:textId="3846E70E" w:rsidR="00D6450E" w:rsidRDefault="00873E72" w:rsidP="00D6450E">
      <w:pPr>
        <w:spacing w:line="680" w:lineRule="exact"/>
        <w:ind w:firstLine="560"/>
      </w:pPr>
      <w:r w:rsidRPr="00526C5A">
        <w:rPr>
          <w:rFonts w:hint="eastAsia"/>
        </w:rPr>
        <w:t>评价说明：</w:t>
      </w:r>
      <w:bookmarkStart w:id="176" w:name="_Hlk6859332"/>
      <w:r w:rsidR="00526C5A" w:rsidRPr="00526C5A">
        <w:rPr>
          <w:rFonts w:hint="eastAsia"/>
        </w:rPr>
        <w:t>2</w:t>
      </w:r>
      <w:r w:rsidR="00526C5A" w:rsidRPr="00526C5A">
        <w:t>018</w:t>
      </w:r>
      <w:r w:rsidR="00526C5A" w:rsidRPr="00526C5A">
        <w:rPr>
          <w:rFonts w:hint="eastAsia"/>
        </w:rPr>
        <w:t>年项目预算数</w:t>
      </w:r>
      <w:r w:rsidR="00961991">
        <w:t>2,610</w:t>
      </w:r>
      <w:r w:rsidR="00B84AC0">
        <w:t>.00</w:t>
      </w:r>
      <w:r w:rsidR="00526C5A" w:rsidRPr="00526C5A">
        <w:rPr>
          <w:rFonts w:hint="eastAsia"/>
        </w:rPr>
        <w:t>万元，实际支出</w:t>
      </w:r>
      <w:r w:rsidR="00961991">
        <w:t>2,582</w:t>
      </w:r>
      <w:r w:rsidR="00B84AC0">
        <w:t>.21</w:t>
      </w:r>
      <w:r w:rsidR="00526C5A" w:rsidRPr="00526C5A">
        <w:rPr>
          <w:rFonts w:hint="eastAsia"/>
        </w:rPr>
        <w:t>万元，预算执行率为</w:t>
      </w:r>
      <w:r w:rsidR="00B84AC0">
        <w:t>98.94</w:t>
      </w:r>
      <w:r w:rsidR="00526C5A" w:rsidRPr="00526C5A">
        <w:rPr>
          <w:rFonts w:hint="eastAsia"/>
        </w:rPr>
        <w:t>%</w:t>
      </w:r>
      <w:r w:rsidR="00526C5A" w:rsidRPr="00526C5A">
        <w:rPr>
          <w:rFonts w:hint="eastAsia"/>
        </w:rPr>
        <w:t>。</w:t>
      </w:r>
      <w:bookmarkEnd w:id="176"/>
      <w:r w:rsidR="00106232">
        <w:rPr>
          <w:rFonts w:hint="eastAsia"/>
        </w:rPr>
        <w:t>项目预算与实际支出对比情况如下图所示。</w:t>
      </w:r>
    </w:p>
    <w:p w14:paraId="0AAF2998" w14:textId="5C4B7A28" w:rsidR="00713ED9" w:rsidRDefault="00BE045D" w:rsidP="00D6450E">
      <w:pPr>
        <w:ind w:firstLineChars="0" w:firstLine="0"/>
        <w:rPr>
          <w:b/>
          <w:sz w:val="24"/>
        </w:rPr>
      </w:pPr>
      <w:r>
        <w:rPr>
          <w:noProof/>
        </w:rPr>
        <w:lastRenderedPageBreak/>
        <mc:AlternateContent>
          <mc:Choice Requires="wps">
            <w:drawing>
              <wp:anchor distT="45720" distB="45720" distL="114300" distR="114300" simplePos="0" relativeHeight="251663360" behindDoc="0" locked="0" layoutInCell="1" allowOverlap="1" wp14:anchorId="32E1621C" wp14:editId="7D623014">
                <wp:simplePos x="0" y="0"/>
                <wp:positionH relativeFrom="column">
                  <wp:posOffset>4695825</wp:posOffset>
                </wp:positionH>
                <wp:positionV relativeFrom="paragraph">
                  <wp:posOffset>3190875</wp:posOffset>
                </wp:positionV>
                <wp:extent cx="895350" cy="26670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6700"/>
                        </a:xfrm>
                        <a:prstGeom prst="rect">
                          <a:avLst/>
                        </a:prstGeom>
                        <a:solidFill>
                          <a:srgbClr val="FFFFFF"/>
                        </a:solidFill>
                        <a:ln w="9525">
                          <a:noFill/>
                          <a:miter lim="800000"/>
                          <a:headEnd/>
                          <a:tailEnd/>
                        </a:ln>
                      </wps:spPr>
                      <wps:txbx>
                        <w:txbxContent>
                          <w:p w14:paraId="5417E44A" w14:textId="77777777" w:rsidR="00244FB8" w:rsidRPr="00656551" w:rsidRDefault="00244FB8" w:rsidP="00DB5A32">
                            <w:pPr>
                              <w:spacing w:line="240" w:lineRule="auto"/>
                              <w:ind w:firstLineChars="0" w:firstLine="0"/>
                              <w:rPr>
                                <w:sz w:val="21"/>
                              </w:rPr>
                            </w:pPr>
                            <w:r w:rsidRPr="00656551">
                              <w:rPr>
                                <w:rFonts w:hint="eastAsia"/>
                                <w:sz w:val="21"/>
                              </w:rPr>
                              <w:t>单位：</w:t>
                            </w:r>
                            <w:r>
                              <w:rPr>
                                <w:rFonts w:hint="eastAsia"/>
                                <w:sz w:val="21"/>
                              </w:rPr>
                              <w:t>万</w:t>
                            </w:r>
                            <w:r w:rsidRPr="00656551">
                              <w:rPr>
                                <w:rFonts w:hint="eastAsia"/>
                                <w:sz w:val="21"/>
                              </w:rPr>
                              <w:t>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1621C" id="_x0000_t202" coordsize="21600,21600" o:spt="202" path="m,l,21600r21600,l21600,xe">
                <v:stroke joinstyle="miter"/>
                <v:path gradientshapeok="t" o:connecttype="rect"/>
              </v:shapetype>
              <v:shape id="文本框 2" o:spid="_x0000_s1026" type="#_x0000_t202" style="position:absolute;left:0;text-align:left;margin-left:369.75pt;margin-top:251.25pt;width:70.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" stroked="f">
                <v:textbox>
                  <w:txbxContent>
                    <w:p w14:paraId="5417E44A" w14:textId="77777777" w:rsidR="00244FB8" w:rsidRPr="00656551" w:rsidRDefault="00244FB8" w:rsidP="00DB5A32">
                      <w:pPr>
                        <w:spacing w:line="240" w:lineRule="auto"/>
                        <w:ind w:firstLineChars="0" w:firstLine="0"/>
                        <w:rPr>
                          <w:sz w:val="21"/>
                        </w:rPr>
                      </w:pPr>
                      <w:r w:rsidRPr="00656551">
                        <w:rPr>
                          <w:rFonts w:hint="eastAsia"/>
                          <w:sz w:val="21"/>
                        </w:rPr>
                        <w:t>单位：</w:t>
                      </w:r>
                      <w:r>
                        <w:rPr>
                          <w:rFonts w:hint="eastAsia"/>
                          <w:sz w:val="21"/>
                        </w:rPr>
                        <w:t>万</w:t>
                      </w:r>
                      <w:r w:rsidRPr="00656551">
                        <w:rPr>
                          <w:rFonts w:hint="eastAsia"/>
                          <w:sz w:val="21"/>
                        </w:rPr>
                        <w:t>元</w:t>
                      </w:r>
                    </w:p>
                  </w:txbxContent>
                </v:textbox>
              </v:shape>
            </w:pict>
          </mc:Fallback>
        </mc:AlternateContent>
      </w:r>
      <w:r w:rsidR="00713ED9">
        <w:rPr>
          <w:noProof/>
        </w:rPr>
        <w:drawing>
          <wp:inline distT="0" distB="0" distL="0" distR="0" wp14:anchorId="7111858B" wp14:editId="37916627">
            <wp:extent cx="5759450" cy="3540125"/>
            <wp:effectExtent l="0" t="0" r="0" b="3175"/>
            <wp:docPr id="1" name="图表 1">
              <a:extLst xmlns:a="http://schemas.openxmlformats.org/drawingml/2006/main">
                <a:ext uri="{FF2B5EF4-FFF2-40B4-BE49-F238E27FC236}">
                  <a16:creationId xmlns:a16="http://schemas.microsoft.com/office/drawing/2014/main" id="{BCECFAAB-53E2-4D78-A0EA-E9DE4C6CA0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05DEBF" w14:textId="70B50690" w:rsidR="00C95426" w:rsidRPr="00E204CA" w:rsidRDefault="00C95426" w:rsidP="00134F92">
      <w:pPr>
        <w:spacing w:line="240" w:lineRule="auto"/>
        <w:ind w:firstLineChars="0" w:firstLine="0"/>
        <w:jc w:val="center"/>
        <w:rPr>
          <w:b/>
          <w:sz w:val="24"/>
        </w:rPr>
      </w:pPr>
      <w:r w:rsidRPr="00E204CA">
        <w:rPr>
          <w:rFonts w:hint="eastAsia"/>
          <w:b/>
          <w:sz w:val="24"/>
        </w:rPr>
        <w:t>项目预算与实际支出对比图</w:t>
      </w:r>
    </w:p>
    <w:p w14:paraId="343F029B" w14:textId="0144A1BF" w:rsidR="00005151" w:rsidRPr="004D763A" w:rsidRDefault="00005151" w:rsidP="00005151">
      <w:pPr>
        <w:ind w:firstLine="560"/>
        <w:rPr>
          <w:szCs w:val="28"/>
        </w:rPr>
      </w:pPr>
      <w:r>
        <w:rPr>
          <w:rFonts w:hint="eastAsia"/>
          <w:szCs w:val="28"/>
        </w:rPr>
        <w:t>扣分原因：</w:t>
      </w:r>
      <w:r w:rsidR="00E204CA" w:rsidRPr="00E204CA">
        <w:rPr>
          <w:rFonts w:hint="eastAsia"/>
          <w:szCs w:val="28"/>
        </w:rPr>
        <w:t>未完成项目年初设定的预算执行指标值，根据评分细则扣</w:t>
      </w:r>
      <w:r w:rsidR="00B84AC0">
        <w:rPr>
          <w:szCs w:val="28"/>
        </w:rPr>
        <w:t>0.21</w:t>
      </w:r>
      <w:r w:rsidR="00E204CA" w:rsidRPr="00E204CA">
        <w:rPr>
          <w:rFonts w:hint="eastAsia"/>
          <w:szCs w:val="28"/>
        </w:rPr>
        <w:t>分。</w:t>
      </w:r>
    </w:p>
    <w:p w14:paraId="02939DE0" w14:textId="7B31AFD5" w:rsidR="008D71C3" w:rsidRPr="009833EE" w:rsidRDefault="00AC73BA" w:rsidP="009833EE">
      <w:pPr>
        <w:pStyle w:val="4"/>
        <w:ind w:firstLine="562"/>
      </w:pPr>
      <w:r>
        <w:t xml:space="preserve">4. </w:t>
      </w:r>
      <w:r w:rsidR="008D71C3" w:rsidRPr="009833EE">
        <w:t>效果</w:t>
      </w:r>
      <w:r>
        <w:rPr>
          <w:rFonts w:hint="eastAsia"/>
        </w:rPr>
        <w:t>（</w:t>
      </w:r>
      <w:r>
        <w:rPr>
          <w:rFonts w:hint="eastAsia"/>
        </w:rPr>
        <w:t>3</w:t>
      </w:r>
      <w:r w:rsidR="00EF2C75">
        <w:t>7</w:t>
      </w:r>
      <w:r>
        <w:rPr>
          <w:rFonts w:hint="eastAsia"/>
        </w:rPr>
        <w:t>分）</w:t>
      </w:r>
    </w:p>
    <w:p w14:paraId="741C4CF3" w14:textId="631DAD43" w:rsidR="00E204CA" w:rsidRDefault="008D71C3" w:rsidP="00E204CA">
      <w:pPr>
        <w:ind w:firstLine="560"/>
        <w:rPr>
          <w:szCs w:val="28"/>
        </w:rPr>
      </w:pPr>
      <w:r>
        <w:t>项目效果主要评价其</w:t>
      </w:r>
      <w:r w:rsidR="00B84AC0">
        <w:rPr>
          <w:rFonts w:hint="eastAsia"/>
        </w:rPr>
        <w:t>经济效益、社会</w:t>
      </w:r>
      <w:r>
        <w:t>效益</w:t>
      </w:r>
      <w:r w:rsidR="00B84AC0">
        <w:rPr>
          <w:rFonts w:hint="eastAsia"/>
        </w:rPr>
        <w:t>和</w:t>
      </w:r>
      <w:proofErr w:type="gramStart"/>
      <w:r>
        <w:t>可</w:t>
      </w:r>
      <w:proofErr w:type="gramEnd"/>
      <w:r>
        <w:t>持续影响。设定分</w:t>
      </w:r>
      <w:r w:rsidRPr="00497A0A">
        <w:t>值</w:t>
      </w:r>
      <w:r w:rsidR="0027467A">
        <w:t>37</w:t>
      </w:r>
      <w:r w:rsidRPr="00497A0A">
        <w:t>分，实得</w:t>
      </w:r>
      <w:r w:rsidR="0027467A">
        <w:t>3</w:t>
      </w:r>
      <w:r w:rsidR="007F16FB">
        <w:t>7</w:t>
      </w:r>
      <w:r w:rsidRPr="00497A0A">
        <w:t>分，得分率</w:t>
      </w:r>
      <w:r w:rsidR="007F16FB">
        <w:t>100</w:t>
      </w:r>
      <w:r w:rsidRPr="00497A0A">
        <w:t>%</w:t>
      </w:r>
      <w:r w:rsidR="00E204CA" w:rsidRPr="00497A0A">
        <w:rPr>
          <w:rFonts w:hint="eastAsia"/>
        </w:rPr>
        <w:t>，</w:t>
      </w:r>
      <w:r w:rsidR="00971EE4" w:rsidRPr="00497A0A">
        <w:rPr>
          <w:rFonts w:hint="eastAsia"/>
          <w:szCs w:val="28"/>
        </w:rPr>
        <w:t>评价结果为“优”。</w:t>
      </w:r>
      <w:r w:rsidR="00E204CA" w:rsidRPr="00497A0A">
        <w:rPr>
          <w:rFonts w:hint="eastAsia"/>
          <w:szCs w:val="28"/>
        </w:rPr>
        <w:t>具体详见表</w:t>
      </w:r>
      <w:r w:rsidR="0027467A">
        <w:rPr>
          <w:szCs w:val="28"/>
        </w:rPr>
        <w:t>15</w:t>
      </w:r>
      <w:r w:rsidR="00E204CA" w:rsidRPr="00497A0A">
        <w:rPr>
          <w:rFonts w:hint="eastAsia"/>
          <w:szCs w:val="28"/>
        </w:rPr>
        <w:t>。</w:t>
      </w:r>
    </w:p>
    <w:p w14:paraId="7CC0F76B" w14:textId="59624ED8" w:rsidR="00E204CA" w:rsidRDefault="00E204CA" w:rsidP="00135E5B">
      <w:pPr>
        <w:spacing w:line="240" w:lineRule="auto"/>
        <w:ind w:firstLine="482"/>
      </w:pPr>
      <w:r w:rsidRPr="00497A0A">
        <w:rPr>
          <w:rFonts w:hint="eastAsia"/>
          <w:b/>
          <w:sz w:val="24"/>
        </w:rPr>
        <w:t>表</w:t>
      </w:r>
      <w:r w:rsidR="0027467A">
        <w:rPr>
          <w:b/>
          <w:sz w:val="24"/>
        </w:rPr>
        <w:t>15</w:t>
      </w:r>
      <w:r w:rsidRPr="00497A0A">
        <w:rPr>
          <w:rFonts w:hint="eastAsia"/>
          <w:b/>
          <w:sz w:val="24"/>
        </w:rPr>
        <w:t>：</w:t>
      </w:r>
    </w:p>
    <w:p w14:paraId="11E0BF6E" w14:textId="06413241" w:rsidR="00971EE4" w:rsidRPr="008E484A" w:rsidRDefault="0027467A" w:rsidP="00971EE4">
      <w:pPr>
        <w:ind w:firstLineChars="0" w:firstLine="0"/>
        <w:jc w:val="center"/>
        <w:rPr>
          <w:b/>
          <w:sz w:val="24"/>
        </w:rPr>
      </w:pPr>
      <w:r>
        <w:rPr>
          <w:rFonts w:hint="eastAsia"/>
          <w:b/>
          <w:sz w:val="24"/>
        </w:rPr>
        <w:t>效果</w:t>
      </w:r>
      <w:r w:rsidR="00971EE4" w:rsidRPr="008E484A">
        <w:rPr>
          <w:rFonts w:hint="eastAsia"/>
          <w:b/>
          <w:sz w:val="24"/>
        </w:rPr>
        <w:t>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352"/>
        <w:gridCol w:w="3043"/>
        <w:gridCol w:w="1559"/>
        <w:gridCol w:w="1498"/>
        <w:gridCol w:w="1618"/>
      </w:tblGrid>
      <w:tr w:rsidR="00971EE4" w:rsidRPr="00145565" w14:paraId="0554576F" w14:textId="77777777" w:rsidTr="00C93E30">
        <w:trPr>
          <w:trHeight w:hRule="exact" w:val="454"/>
          <w:tblHeader/>
        </w:trPr>
        <w:tc>
          <w:tcPr>
            <w:tcW w:w="1352" w:type="dxa"/>
            <w:tcBorders>
              <w:top w:val="single" w:sz="12" w:space="0" w:color="auto"/>
              <w:bottom w:val="single" w:sz="12" w:space="0" w:color="auto"/>
            </w:tcBorders>
            <w:vAlign w:val="center"/>
          </w:tcPr>
          <w:p w14:paraId="761CA6AA" w14:textId="77777777" w:rsidR="00971EE4" w:rsidRPr="00145565" w:rsidRDefault="00971EE4" w:rsidP="0027400C">
            <w:pPr>
              <w:spacing w:line="240" w:lineRule="auto"/>
              <w:ind w:firstLineChars="0" w:firstLine="0"/>
              <w:jc w:val="center"/>
              <w:rPr>
                <w:b/>
                <w:sz w:val="21"/>
                <w:szCs w:val="21"/>
              </w:rPr>
            </w:pPr>
            <w:r w:rsidRPr="00145565">
              <w:rPr>
                <w:rFonts w:hint="eastAsia"/>
                <w:b/>
                <w:sz w:val="21"/>
                <w:szCs w:val="21"/>
              </w:rPr>
              <w:t>二级指标</w:t>
            </w:r>
          </w:p>
        </w:tc>
        <w:tc>
          <w:tcPr>
            <w:tcW w:w="3043" w:type="dxa"/>
            <w:tcBorders>
              <w:top w:val="single" w:sz="12" w:space="0" w:color="auto"/>
              <w:bottom w:val="single" w:sz="12" w:space="0" w:color="auto"/>
            </w:tcBorders>
            <w:vAlign w:val="center"/>
          </w:tcPr>
          <w:p w14:paraId="4432C171" w14:textId="77777777" w:rsidR="00971EE4" w:rsidRPr="00145565" w:rsidRDefault="00971EE4" w:rsidP="0027400C">
            <w:pPr>
              <w:spacing w:line="240" w:lineRule="auto"/>
              <w:ind w:firstLineChars="0" w:firstLine="0"/>
              <w:jc w:val="center"/>
              <w:rPr>
                <w:b/>
                <w:sz w:val="21"/>
                <w:szCs w:val="21"/>
              </w:rPr>
            </w:pPr>
            <w:r w:rsidRPr="00145565">
              <w:rPr>
                <w:rFonts w:hint="eastAsia"/>
                <w:b/>
                <w:sz w:val="21"/>
                <w:szCs w:val="21"/>
              </w:rPr>
              <w:t>三级指标</w:t>
            </w:r>
          </w:p>
        </w:tc>
        <w:tc>
          <w:tcPr>
            <w:tcW w:w="1559" w:type="dxa"/>
            <w:tcBorders>
              <w:top w:val="single" w:sz="12" w:space="0" w:color="auto"/>
              <w:bottom w:val="single" w:sz="12" w:space="0" w:color="auto"/>
            </w:tcBorders>
            <w:vAlign w:val="center"/>
          </w:tcPr>
          <w:p w14:paraId="6A33E54A" w14:textId="77777777" w:rsidR="00971EE4" w:rsidRPr="00145565" w:rsidRDefault="00971EE4" w:rsidP="0027400C">
            <w:pPr>
              <w:spacing w:line="240" w:lineRule="auto"/>
              <w:ind w:firstLineChars="0" w:firstLine="0"/>
              <w:jc w:val="center"/>
              <w:rPr>
                <w:b/>
                <w:sz w:val="21"/>
                <w:szCs w:val="21"/>
              </w:rPr>
            </w:pPr>
            <w:r>
              <w:rPr>
                <w:rFonts w:hint="eastAsia"/>
                <w:b/>
                <w:sz w:val="21"/>
                <w:szCs w:val="21"/>
              </w:rPr>
              <w:t>权重</w:t>
            </w:r>
          </w:p>
        </w:tc>
        <w:tc>
          <w:tcPr>
            <w:tcW w:w="1498" w:type="dxa"/>
            <w:tcBorders>
              <w:top w:val="single" w:sz="12" w:space="0" w:color="auto"/>
              <w:bottom w:val="single" w:sz="12" w:space="0" w:color="auto"/>
            </w:tcBorders>
            <w:vAlign w:val="center"/>
          </w:tcPr>
          <w:p w14:paraId="63F02E88" w14:textId="77777777" w:rsidR="00971EE4" w:rsidRPr="00145565" w:rsidRDefault="00971EE4" w:rsidP="0027400C">
            <w:pPr>
              <w:spacing w:line="240" w:lineRule="auto"/>
              <w:ind w:firstLineChars="0" w:firstLine="0"/>
              <w:jc w:val="center"/>
              <w:rPr>
                <w:b/>
                <w:sz w:val="21"/>
                <w:szCs w:val="21"/>
              </w:rPr>
            </w:pPr>
            <w:r w:rsidRPr="00145565">
              <w:rPr>
                <w:rFonts w:hint="eastAsia"/>
                <w:b/>
                <w:sz w:val="21"/>
                <w:szCs w:val="21"/>
              </w:rPr>
              <w:t>得分</w:t>
            </w:r>
          </w:p>
        </w:tc>
        <w:tc>
          <w:tcPr>
            <w:tcW w:w="1618" w:type="dxa"/>
            <w:tcBorders>
              <w:top w:val="single" w:sz="12" w:space="0" w:color="auto"/>
              <w:bottom w:val="single" w:sz="12" w:space="0" w:color="auto"/>
            </w:tcBorders>
            <w:vAlign w:val="center"/>
          </w:tcPr>
          <w:p w14:paraId="103611C4" w14:textId="77777777" w:rsidR="00971EE4" w:rsidRPr="00145565" w:rsidRDefault="00971EE4" w:rsidP="0027400C">
            <w:pPr>
              <w:spacing w:line="240" w:lineRule="auto"/>
              <w:ind w:firstLineChars="0" w:firstLine="0"/>
              <w:jc w:val="center"/>
              <w:rPr>
                <w:b/>
                <w:sz w:val="21"/>
                <w:szCs w:val="21"/>
              </w:rPr>
            </w:pPr>
            <w:r w:rsidRPr="00145565">
              <w:rPr>
                <w:rFonts w:hint="eastAsia"/>
                <w:b/>
                <w:sz w:val="21"/>
                <w:szCs w:val="21"/>
              </w:rPr>
              <w:t>得分率</w:t>
            </w:r>
          </w:p>
        </w:tc>
      </w:tr>
      <w:tr w:rsidR="00A67233" w:rsidRPr="00145565" w14:paraId="4AE29133" w14:textId="77777777" w:rsidTr="00C93E30">
        <w:trPr>
          <w:trHeight w:hRule="exact" w:val="454"/>
        </w:trPr>
        <w:tc>
          <w:tcPr>
            <w:tcW w:w="1352" w:type="dxa"/>
            <w:tcBorders>
              <w:top w:val="single" w:sz="12" w:space="0" w:color="auto"/>
            </w:tcBorders>
            <w:vAlign w:val="center"/>
          </w:tcPr>
          <w:p w14:paraId="0FAAFEE4" w14:textId="77777777" w:rsidR="00A67233" w:rsidRPr="00290761" w:rsidRDefault="00A67233" w:rsidP="0027400C">
            <w:pPr>
              <w:spacing w:line="240" w:lineRule="auto"/>
              <w:ind w:firstLineChars="0" w:firstLine="0"/>
              <w:jc w:val="center"/>
              <w:rPr>
                <w:b/>
                <w:sz w:val="21"/>
                <w:szCs w:val="21"/>
              </w:rPr>
            </w:pPr>
            <w:r>
              <w:rPr>
                <w:rFonts w:hint="eastAsia"/>
                <w:b/>
                <w:sz w:val="21"/>
                <w:szCs w:val="21"/>
              </w:rPr>
              <w:t>经济效益</w:t>
            </w:r>
          </w:p>
        </w:tc>
        <w:tc>
          <w:tcPr>
            <w:tcW w:w="3043" w:type="dxa"/>
            <w:tcBorders>
              <w:top w:val="single" w:sz="12" w:space="0" w:color="auto"/>
              <w:bottom w:val="single" w:sz="4" w:space="0" w:color="auto"/>
            </w:tcBorders>
            <w:vAlign w:val="center"/>
          </w:tcPr>
          <w:p w14:paraId="2E0121D5" w14:textId="0736B69E" w:rsidR="00A67233" w:rsidRDefault="00B84AC0" w:rsidP="0027400C">
            <w:pPr>
              <w:widowControl/>
              <w:topLinePunct w:val="0"/>
              <w:spacing w:line="240" w:lineRule="auto"/>
              <w:ind w:firstLineChars="0" w:firstLine="0"/>
              <w:rPr>
                <w:rFonts w:eastAsia="宋体"/>
                <w:kern w:val="0"/>
                <w:sz w:val="21"/>
                <w:szCs w:val="21"/>
              </w:rPr>
            </w:pPr>
            <w:r>
              <w:rPr>
                <w:rFonts w:hint="eastAsia"/>
                <w:sz w:val="21"/>
                <w:szCs w:val="21"/>
              </w:rPr>
              <w:t>创新成果转让收益</w:t>
            </w:r>
          </w:p>
        </w:tc>
        <w:tc>
          <w:tcPr>
            <w:tcW w:w="1559" w:type="dxa"/>
            <w:tcBorders>
              <w:top w:val="single" w:sz="12" w:space="0" w:color="auto"/>
              <w:bottom w:val="single" w:sz="4" w:space="0" w:color="auto"/>
            </w:tcBorders>
            <w:vAlign w:val="center"/>
          </w:tcPr>
          <w:p w14:paraId="7C7BBA46" w14:textId="78FA6694" w:rsidR="00A67233" w:rsidRPr="00145565" w:rsidRDefault="0027467A" w:rsidP="0027400C">
            <w:pPr>
              <w:spacing w:line="240" w:lineRule="auto"/>
              <w:ind w:firstLineChars="0" w:firstLine="0"/>
              <w:jc w:val="center"/>
              <w:rPr>
                <w:sz w:val="21"/>
                <w:szCs w:val="21"/>
              </w:rPr>
            </w:pPr>
            <w:r>
              <w:rPr>
                <w:sz w:val="21"/>
                <w:szCs w:val="21"/>
              </w:rPr>
              <w:t>13</w:t>
            </w:r>
          </w:p>
        </w:tc>
        <w:tc>
          <w:tcPr>
            <w:tcW w:w="1498" w:type="dxa"/>
            <w:tcBorders>
              <w:top w:val="single" w:sz="12" w:space="0" w:color="auto"/>
              <w:bottom w:val="single" w:sz="4" w:space="0" w:color="auto"/>
            </w:tcBorders>
            <w:vAlign w:val="center"/>
          </w:tcPr>
          <w:p w14:paraId="31A5FDBA" w14:textId="643677C6" w:rsidR="00A67233" w:rsidRPr="00145565" w:rsidRDefault="0027467A" w:rsidP="0027400C">
            <w:pPr>
              <w:spacing w:line="240" w:lineRule="auto"/>
              <w:ind w:firstLineChars="0" w:firstLine="0"/>
              <w:jc w:val="center"/>
              <w:rPr>
                <w:sz w:val="21"/>
                <w:szCs w:val="21"/>
              </w:rPr>
            </w:pPr>
            <w:r>
              <w:rPr>
                <w:sz w:val="21"/>
                <w:szCs w:val="21"/>
              </w:rPr>
              <w:t>13</w:t>
            </w:r>
          </w:p>
        </w:tc>
        <w:tc>
          <w:tcPr>
            <w:tcW w:w="1618" w:type="dxa"/>
            <w:tcBorders>
              <w:top w:val="single" w:sz="12" w:space="0" w:color="auto"/>
              <w:bottom w:val="single" w:sz="4" w:space="0" w:color="auto"/>
            </w:tcBorders>
            <w:vAlign w:val="center"/>
          </w:tcPr>
          <w:p w14:paraId="48038A6F" w14:textId="77777777" w:rsidR="00A67233" w:rsidRPr="00145565" w:rsidRDefault="00A67233" w:rsidP="0027400C">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A67233" w:rsidRPr="00145565" w14:paraId="13487F5F" w14:textId="77777777" w:rsidTr="00C93E30">
        <w:trPr>
          <w:trHeight w:hRule="exact" w:val="454"/>
        </w:trPr>
        <w:tc>
          <w:tcPr>
            <w:tcW w:w="1352" w:type="dxa"/>
            <w:tcBorders>
              <w:bottom w:val="single" w:sz="4" w:space="0" w:color="auto"/>
            </w:tcBorders>
            <w:vAlign w:val="center"/>
          </w:tcPr>
          <w:p w14:paraId="70E9394D" w14:textId="08F03720" w:rsidR="00A67233" w:rsidRPr="00145565" w:rsidRDefault="00B84AC0" w:rsidP="0027400C">
            <w:pPr>
              <w:spacing w:line="240" w:lineRule="auto"/>
              <w:ind w:firstLineChars="0" w:firstLine="0"/>
              <w:jc w:val="center"/>
              <w:rPr>
                <w:sz w:val="21"/>
                <w:szCs w:val="21"/>
              </w:rPr>
            </w:pPr>
            <w:r>
              <w:rPr>
                <w:rFonts w:hint="eastAsia"/>
                <w:b/>
                <w:sz w:val="21"/>
                <w:szCs w:val="21"/>
              </w:rPr>
              <w:t>社会效益</w:t>
            </w:r>
          </w:p>
        </w:tc>
        <w:tc>
          <w:tcPr>
            <w:tcW w:w="3043" w:type="dxa"/>
            <w:tcBorders>
              <w:top w:val="single" w:sz="4" w:space="0" w:color="auto"/>
              <w:bottom w:val="single" w:sz="4" w:space="0" w:color="auto"/>
            </w:tcBorders>
            <w:vAlign w:val="center"/>
          </w:tcPr>
          <w:p w14:paraId="3E482EC4" w14:textId="2960AC44" w:rsidR="00A67233" w:rsidRDefault="00B84AC0" w:rsidP="0027400C">
            <w:pPr>
              <w:spacing w:line="240" w:lineRule="auto"/>
              <w:ind w:firstLineChars="0" w:firstLine="0"/>
              <w:rPr>
                <w:sz w:val="21"/>
                <w:szCs w:val="21"/>
              </w:rPr>
            </w:pPr>
            <w:r>
              <w:rPr>
                <w:rFonts w:hint="eastAsia"/>
                <w:sz w:val="21"/>
                <w:szCs w:val="21"/>
              </w:rPr>
              <w:t>应届毕业硕士生一次性就业率</w:t>
            </w:r>
          </w:p>
        </w:tc>
        <w:tc>
          <w:tcPr>
            <w:tcW w:w="1559" w:type="dxa"/>
            <w:tcBorders>
              <w:top w:val="single" w:sz="4" w:space="0" w:color="auto"/>
              <w:bottom w:val="single" w:sz="4" w:space="0" w:color="auto"/>
            </w:tcBorders>
            <w:vAlign w:val="center"/>
          </w:tcPr>
          <w:p w14:paraId="7236EF57" w14:textId="30BD6D91" w:rsidR="00A67233" w:rsidRPr="00145565" w:rsidRDefault="0027467A" w:rsidP="0027400C">
            <w:pPr>
              <w:spacing w:line="240" w:lineRule="auto"/>
              <w:ind w:firstLineChars="0" w:firstLine="0"/>
              <w:jc w:val="center"/>
              <w:rPr>
                <w:sz w:val="21"/>
                <w:szCs w:val="21"/>
              </w:rPr>
            </w:pPr>
            <w:r>
              <w:rPr>
                <w:sz w:val="21"/>
                <w:szCs w:val="21"/>
              </w:rPr>
              <w:t>12</w:t>
            </w:r>
          </w:p>
        </w:tc>
        <w:tc>
          <w:tcPr>
            <w:tcW w:w="1498" w:type="dxa"/>
            <w:tcBorders>
              <w:top w:val="single" w:sz="4" w:space="0" w:color="auto"/>
              <w:bottom w:val="single" w:sz="4" w:space="0" w:color="auto"/>
            </w:tcBorders>
            <w:vAlign w:val="center"/>
          </w:tcPr>
          <w:p w14:paraId="4088CA27" w14:textId="5DDD22E9" w:rsidR="00A67233" w:rsidRPr="00145565" w:rsidRDefault="0027467A" w:rsidP="0027400C">
            <w:pPr>
              <w:spacing w:line="240" w:lineRule="auto"/>
              <w:ind w:firstLineChars="0" w:firstLine="0"/>
              <w:jc w:val="center"/>
              <w:rPr>
                <w:sz w:val="21"/>
                <w:szCs w:val="21"/>
              </w:rPr>
            </w:pPr>
            <w:r>
              <w:rPr>
                <w:sz w:val="21"/>
                <w:szCs w:val="21"/>
              </w:rPr>
              <w:t>12</w:t>
            </w:r>
          </w:p>
        </w:tc>
        <w:tc>
          <w:tcPr>
            <w:tcW w:w="1618" w:type="dxa"/>
            <w:tcBorders>
              <w:top w:val="single" w:sz="4" w:space="0" w:color="auto"/>
              <w:bottom w:val="single" w:sz="4" w:space="0" w:color="auto"/>
            </w:tcBorders>
            <w:vAlign w:val="center"/>
          </w:tcPr>
          <w:p w14:paraId="5AC00339" w14:textId="77777777" w:rsidR="00A67233" w:rsidRPr="00145565" w:rsidRDefault="00A67233" w:rsidP="0027400C">
            <w:pPr>
              <w:spacing w:line="240" w:lineRule="auto"/>
              <w:ind w:firstLineChars="0" w:firstLine="0"/>
              <w:jc w:val="center"/>
              <w:rPr>
                <w:sz w:val="21"/>
                <w:szCs w:val="21"/>
              </w:rPr>
            </w:pPr>
            <w:r>
              <w:rPr>
                <w:rFonts w:hint="eastAsia"/>
                <w:sz w:val="21"/>
                <w:szCs w:val="21"/>
              </w:rPr>
              <w:t>1</w:t>
            </w:r>
            <w:r>
              <w:rPr>
                <w:sz w:val="21"/>
                <w:szCs w:val="21"/>
              </w:rPr>
              <w:t>00</w:t>
            </w:r>
            <w:r>
              <w:rPr>
                <w:rFonts w:hint="eastAsia"/>
                <w:sz w:val="21"/>
                <w:szCs w:val="21"/>
              </w:rPr>
              <w:t>%</w:t>
            </w:r>
          </w:p>
        </w:tc>
      </w:tr>
      <w:tr w:rsidR="00A67233" w:rsidRPr="00145565" w14:paraId="372720CC" w14:textId="77777777" w:rsidTr="00C93E30">
        <w:trPr>
          <w:trHeight w:hRule="exact" w:val="454"/>
        </w:trPr>
        <w:tc>
          <w:tcPr>
            <w:tcW w:w="1352" w:type="dxa"/>
            <w:tcBorders>
              <w:top w:val="single" w:sz="4" w:space="0" w:color="auto"/>
            </w:tcBorders>
            <w:vAlign w:val="center"/>
          </w:tcPr>
          <w:p w14:paraId="5F4B14EF" w14:textId="77777777" w:rsidR="00A67233" w:rsidRPr="00145565" w:rsidRDefault="00A67233" w:rsidP="0027400C">
            <w:pPr>
              <w:spacing w:line="240" w:lineRule="auto"/>
              <w:ind w:firstLineChars="0" w:firstLine="0"/>
              <w:jc w:val="center"/>
              <w:rPr>
                <w:b/>
                <w:sz w:val="21"/>
                <w:szCs w:val="21"/>
              </w:rPr>
            </w:pPr>
            <w:r>
              <w:rPr>
                <w:rFonts w:hint="eastAsia"/>
                <w:b/>
                <w:sz w:val="21"/>
                <w:szCs w:val="21"/>
              </w:rPr>
              <w:t>可持续影响</w:t>
            </w:r>
          </w:p>
        </w:tc>
        <w:tc>
          <w:tcPr>
            <w:tcW w:w="3043" w:type="dxa"/>
            <w:tcBorders>
              <w:top w:val="single" w:sz="4" w:space="0" w:color="auto"/>
              <w:bottom w:val="single" w:sz="4" w:space="0" w:color="auto"/>
            </w:tcBorders>
            <w:vAlign w:val="center"/>
          </w:tcPr>
          <w:p w14:paraId="5E6F0238" w14:textId="77777777" w:rsidR="00A67233" w:rsidRDefault="00A67233" w:rsidP="0027400C">
            <w:pPr>
              <w:widowControl/>
              <w:topLinePunct w:val="0"/>
              <w:spacing w:line="240" w:lineRule="auto"/>
              <w:ind w:firstLineChars="0" w:firstLine="0"/>
              <w:rPr>
                <w:rFonts w:eastAsia="宋体"/>
                <w:kern w:val="0"/>
                <w:sz w:val="21"/>
                <w:szCs w:val="21"/>
              </w:rPr>
            </w:pPr>
            <w:r>
              <w:rPr>
                <w:rFonts w:ascii="仿宋_GB2312" w:hint="eastAsia"/>
                <w:sz w:val="21"/>
                <w:szCs w:val="21"/>
              </w:rPr>
              <w:t>项目可持续性</w:t>
            </w:r>
          </w:p>
        </w:tc>
        <w:tc>
          <w:tcPr>
            <w:tcW w:w="1559" w:type="dxa"/>
            <w:tcBorders>
              <w:top w:val="single" w:sz="4" w:space="0" w:color="auto"/>
              <w:bottom w:val="single" w:sz="4" w:space="0" w:color="auto"/>
            </w:tcBorders>
            <w:vAlign w:val="center"/>
          </w:tcPr>
          <w:p w14:paraId="63B4FFAC" w14:textId="1F7FA8A9" w:rsidR="00A67233" w:rsidRPr="00D642F3" w:rsidRDefault="0027467A" w:rsidP="0027400C">
            <w:pPr>
              <w:spacing w:line="240" w:lineRule="auto"/>
              <w:ind w:firstLineChars="0" w:firstLine="0"/>
              <w:jc w:val="center"/>
              <w:rPr>
                <w:sz w:val="21"/>
                <w:szCs w:val="21"/>
              </w:rPr>
            </w:pPr>
            <w:r>
              <w:rPr>
                <w:sz w:val="21"/>
                <w:szCs w:val="21"/>
              </w:rPr>
              <w:t>12</w:t>
            </w:r>
          </w:p>
        </w:tc>
        <w:tc>
          <w:tcPr>
            <w:tcW w:w="1498" w:type="dxa"/>
            <w:tcBorders>
              <w:top w:val="single" w:sz="4" w:space="0" w:color="auto"/>
              <w:bottom w:val="single" w:sz="4" w:space="0" w:color="auto"/>
            </w:tcBorders>
            <w:vAlign w:val="center"/>
          </w:tcPr>
          <w:p w14:paraId="31C167D1" w14:textId="58723F12" w:rsidR="00A67233" w:rsidRPr="00D642F3" w:rsidRDefault="007F16FB" w:rsidP="0027400C">
            <w:pPr>
              <w:spacing w:line="240" w:lineRule="auto"/>
              <w:ind w:firstLineChars="0" w:firstLine="0"/>
              <w:jc w:val="center"/>
              <w:rPr>
                <w:sz w:val="21"/>
                <w:szCs w:val="21"/>
              </w:rPr>
            </w:pPr>
            <w:r>
              <w:rPr>
                <w:sz w:val="21"/>
                <w:szCs w:val="21"/>
              </w:rPr>
              <w:t>12</w:t>
            </w:r>
          </w:p>
        </w:tc>
        <w:tc>
          <w:tcPr>
            <w:tcW w:w="1618" w:type="dxa"/>
            <w:tcBorders>
              <w:top w:val="single" w:sz="4" w:space="0" w:color="auto"/>
              <w:bottom w:val="single" w:sz="4" w:space="0" w:color="auto"/>
            </w:tcBorders>
            <w:vAlign w:val="center"/>
          </w:tcPr>
          <w:p w14:paraId="63B879D7" w14:textId="1B682C7F" w:rsidR="00A67233" w:rsidRPr="00145565" w:rsidRDefault="007F16FB" w:rsidP="0027400C">
            <w:pPr>
              <w:spacing w:line="240" w:lineRule="auto"/>
              <w:ind w:firstLineChars="0" w:firstLine="0"/>
              <w:jc w:val="center"/>
              <w:rPr>
                <w:sz w:val="21"/>
                <w:szCs w:val="21"/>
              </w:rPr>
            </w:pPr>
            <w:r>
              <w:rPr>
                <w:sz w:val="21"/>
                <w:szCs w:val="21"/>
              </w:rPr>
              <w:t>100</w:t>
            </w:r>
            <w:r w:rsidR="00A67233">
              <w:rPr>
                <w:rFonts w:hint="eastAsia"/>
                <w:sz w:val="21"/>
                <w:szCs w:val="21"/>
              </w:rPr>
              <w:t>%</w:t>
            </w:r>
          </w:p>
        </w:tc>
      </w:tr>
      <w:tr w:rsidR="00A67233" w:rsidRPr="00145565" w14:paraId="783DF462" w14:textId="77777777" w:rsidTr="00C93E30">
        <w:trPr>
          <w:trHeight w:hRule="exact" w:val="454"/>
        </w:trPr>
        <w:tc>
          <w:tcPr>
            <w:tcW w:w="4395" w:type="dxa"/>
            <w:gridSpan w:val="2"/>
            <w:tcBorders>
              <w:top w:val="single" w:sz="4" w:space="0" w:color="auto"/>
              <w:bottom w:val="single" w:sz="12" w:space="0" w:color="auto"/>
            </w:tcBorders>
            <w:vAlign w:val="center"/>
          </w:tcPr>
          <w:p w14:paraId="3033600E" w14:textId="77777777" w:rsidR="00A67233" w:rsidRPr="00145565" w:rsidRDefault="00A67233" w:rsidP="0027400C">
            <w:pPr>
              <w:spacing w:line="240" w:lineRule="auto"/>
              <w:ind w:firstLineChars="0" w:firstLine="0"/>
              <w:jc w:val="center"/>
              <w:rPr>
                <w:b/>
                <w:sz w:val="21"/>
                <w:szCs w:val="21"/>
              </w:rPr>
            </w:pPr>
            <w:r w:rsidRPr="00145565">
              <w:rPr>
                <w:rFonts w:hint="eastAsia"/>
                <w:b/>
                <w:sz w:val="21"/>
                <w:szCs w:val="21"/>
              </w:rPr>
              <w:t>合计</w:t>
            </w:r>
          </w:p>
        </w:tc>
        <w:tc>
          <w:tcPr>
            <w:tcW w:w="1559" w:type="dxa"/>
            <w:tcBorders>
              <w:top w:val="single" w:sz="4" w:space="0" w:color="auto"/>
              <w:bottom w:val="single" w:sz="12" w:space="0" w:color="auto"/>
            </w:tcBorders>
            <w:vAlign w:val="center"/>
          </w:tcPr>
          <w:p w14:paraId="3DF8BC13" w14:textId="608A0370" w:rsidR="00A67233" w:rsidRPr="00145565" w:rsidRDefault="0027467A" w:rsidP="0027400C">
            <w:pPr>
              <w:spacing w:line="240" w:lineRule="auto"/>
              <w:ind w:firstLineChars="0" w:firstLine="0"/>
              <w:jc w:val="center"/>
              <w:rPr>
                <w:b/>
                <w:sz w:val="21"/>
                <w:szCs w:val="21"/>
              </w:rPr>
            </w:pPr>
            <w:r>
              <w:rPr>
                <w:b/>
                <w:sz w:val="21"/>
                <w:szCs w:val="21"/>
              </w:rPr>
              <w:t>37</w:t>
            </w:r>
          </w:p>
        </w:tc>
        <w:tc>
          <w:tcPr>
            <w:tcW w:w="1498" w:type="dxa"/>
            <w:tcBorders>
              <w:top w:val="single" w:sz="4" w:space="0" w:color="auto"/>
              <w:bottom w:val="single" w:sz="12" w:space="0" w:color="auto"/>
            </w:tcBorders>
            <w:vAlign w:val="center"/>
          </w:tcPr>
          <w:p w14:paraId="0A53E738" w14:textId="6C8075FB" w:rsidR="00A67233" w:rsidRPr="00145565" w:rsidRDefault="0027467A" w:rsidP="0027400C">
            <w:pPr>
              <w:spacing w:line="240" w:lineRule="auto"/>
              <w:ind w:firstLineChars="0" w:firstLine="0"/>
              <w:jc w:val="center"/>
              <w:rPr>
                <w:b/>
                <w:sz w:val="21"/>
                <w:szCs w:val="21"/>
              </w:rPr>
            </w:pPr>
            <w:r>
              <w:rPr>
                <w:b/>
                <w:sz w:val="21"/>
                <w:szCs w:val="21"/>
              </w:rPr>
              <w:t>3</w:t>
            </w:r>
            <w:r w:rsidR="007F16FB">
              <w:rPr>
                <w:b/>
                <w:sz w:val="21"/>
                <w:szCs w:val="21"/>
              </w:rPr>
              <w:t>7</w:t>
            </w:r>
          </w:p>
        </w:tc>
        <w:tc>
          <w:tcPr>
            <w:tcW w:w="1618" w:type="dxa"/>
            <w:tcBorders>
              <w:top w:val="single" w:sz="4" w:space="0" w:color="auto"/>
              <w:bottom w:val="single" w:sz="12" w:space="0" w:color="auto"/>
            </w:tcBorders>
            <w:vAlign w:val="center"/>
          </w:tcPr>
          <w:p w14:paraId="4FD9F94E" w14:textId="2453D3D4" w:rsidR="00A67233" w:rsidRPr="00145565" w:rsidRDefault="007F16FB" w:rsidP="0027400C">
            <w:pPr>
              <w:spacing w:line="240" w:lineRule="auto"/>
              <w:ind w:firstLineChars="0" w:firstLine="0"/>
              <w:jc w:val="center"/>
              <w:rPr>
                <w:b/>
                <w:sz w:val="21"/>
                <w:szCs w:val="21"/>
              </w:rPr>
            </w:pPr>
            <w:r>
              <w:rPr>
                <w:b/>
                <w:sz w:val="21"/>
                <w:szCs w:val="21"/>
              </w:rPr>
              <w:t>100</w:t>
            </w:r>
            <w:r w:rsidR="00A67233" w:rsidRPr="00A67233">
              <w:rPr>
                <w:b/>
                <w:sz w:val="21"/>
                <w:szCs w:val="21"/>
              </w:rPr>
              <w:t>%</w:t>
            </w:r>
          </w:p>
        </w:tc>
      </w:tr>
    </w:tbl>
    <w:p w14:paraId="7BD545A4" w14:textId="0926C762" w:rsidR="008D71C3" w:rsidRPr="00A67233" w:rsidRDefault="00A67233" w:rsidP="00A67233">
      <w:pPr>
        <w:ind w:firstLine="562"/>
        <w:rPr>
          <w:b/>
        </w:rPr>
      </w:pPr>
      <w:r w:rsidRPr="00A67233">
        <w:rPr>
          <w:rFonts w:hint="eastAsia"/>
          <w:b/>
        </w:rPr>
        <w:t>4</w:t>
      </w:r>
      <w:r w:rsidRPr="00A67233">
        <w:rPr>
          <w:b/>
        </w:rPr>
        <w:t>.1</w:t>
      </w:r>
      <w:r w:rsidR="00B84AC0">
        <w:rPr>
          <w:rFonts w:hint="eastAsia"/>
          <w:b/>
        </w:rPr>
        <w:t>经济</w:t>
      </w:r>
      <w:r w:rsidR="008D71C3" w:rsidRPr="00A67233">
        <w:rPr>
          <w:rFonts w:hint="eastAsia"/>
          <w:b/>
        </w:rPr>
        <w:t>效益</w:t>
      </w:r>
    </w:p>
    <w:p w14:paraId="3FDD901A" w14:textId="26648557" w:rsidR="008D71C3" w:rsidRDefault="008D71C3">
      <w:pPr>
        <w:ind w:firstLine="560"/>
      </w:pPr>
      <w:r>
        <w:t>评价设定分值</w:t>
      </w:r>
      <w:r w:rsidR="0027467A">
        <w:t>13</w:t>
      </w:r>
      <w:r>
        <w:t>分，实得</w:t>
      </w:r>
      <w:r w:rsidR="0027467A">
        <w:t>13</w:t>
      </w:r>
      <w:r>
        <w:t>分，得分率</w:t>
      </w:r>
      <w:r>
        <w:rPr>
          <w:rFonts w:hint="eastAsia"/>
        </w:rPr>
        <w:t>100</w:t>
      </w:r>
      <w:r>
        <w:t>%</w:t>
      </w:r>
      <w:r>
        <w:t>。</w:t>
      </w:r>
    </w:p>
    <w:p w14:paraId="31EE0219" w14:textId="1A30BB63" w:rsidR="005626D6" w:rsidRDefault="00A67233" w:rsidP="00A67233">
      <w:pPr>
        <w:ind w:firstLine="560"/>
      </w:pPr>
      <w:r>
        <w:rPr>
          <w:rFonts w:hint="eastAsia"/>
        </w:rPr>
        <w:t>4</w:t>
      </w:r>
      <w:r>
        <w:t>.1.1</w:t>
      </w:r>
      <w:r w:rsidR="00B84AC0" w:rsidRPr="00B84AC0">
        <w:rPr>
          <w:rFonts w:hint="eastAsia"/>
        </w:rPr>
        <w:t>创新成果转让收益</w:t>
      </w:r>
    </w:p>
    <w:p w14:paraId="12D34BF5" w14:textId="3E6CC935" w:rsidR="00A67233" w:rsidRPr="004D763A" w:rsidRDefault="00A67233" w:rsidP="00A67233">
      <w:pPr>
        <w:ind w:firstLine="560"/>
      </w:pPr>
      <w:r w:rsidRPr="004D763A">
        <w:lastRenderedPageBreak/>
        <w:t>该指标设定分值</w:t>
      </w:r>
      <w:r w:rsidR="0027467A">
        <w:t>13</w:t>
      </w:r>
      <w:r w:rsidRPr="004D763A">
        <w:t>分，评价标准值为</w:t>
      </w:r>
      <w:r w:rsidRPr="00763E4A">
        <w:rPr>
          <w:rFonts w:hint="eastAsia"/>
        </w:rPr>
        <w:t>≥</w:t>
      </w:r>
      <w:r w:rsidR="00D6450E">
        <w:t>500</w:t>
      </w:r>
      <w:r w:rsidR="0027467A">
        <w:rPr>
          <w:rFonts w:hint="eastAsia"/>
        </w:rPr>
        <w:t>万元</w:t>
      </w:r>
      <w:r>
        <w:rPr>
          <w:rFonts w:hint="eastAsia"/>
        </w:rPr>
        <w:t>（计划标准）</w:t>
      </w:r>
      <w:r w:rsidRPr="004D763A">
        <w:t>。</w:t>
      </w:r>
      <w:r>
        <w:rPr>
          <w:rFonts w:hint="eastAsia"/>
        </w:rPr>
        <w:t>实际</w:t>
      </w:r>
      <w:r w:rsidR="0027467A">
        <w:rPr>
          <w:rFonts w:hint="eastAsia"/>
        </w:rPr>
        <w:t>转让收益</w:t>
      </w:r>
      <w:r w:rsidR="0027467A">
        <w:rPr>
          <w:rFonts w:hint="eastAsia"/>
        </w:rPr>
        <w:t>8</w:t>
      </w:r>
      <w:r w:rsidR="0027467A">
        <w:t>48.28</w:t>
      </w:r>
      <w:r w:rsidR="0027467A">
        <w:rPr>
          <w:rFonts w:hint="eastAsia"/>
        </w:rPr>
        <w:t>万元</w:t>
      </w:r>
      <w:r w:rsidRPr="004D763A">
        <w:t>；实得</w:t>
      </w:r>
      <w:r w:rsidR="0027467A">
        <w:t>13</w:t>
      </w:r>
      <w:r w:rsidRPr="004D763A">
        <w:t>分，得分率</w:t>
      </w:r>
      <w:r>
        <w:t>100</w:t>
      </w:r>
      <w:r>
        <w:rPr>
          <w:rFonts w:hint="eastAsia"/>
        </w:rPr>
        <w:t>%</w:t>
      </w:r>
      <w:r w:rsidRPr="004D763A">
        <w:t>。</w:t>
      </w:r>
    </w:p>
    <w:p w14:paraId="12E11DAA" w14:textId="73A5AC60" w:rsidR="00D6450E" w:rsidRDefault="00A67233">
      <w:pPr>
        <w:ind w:firstLine="560"/>
      </w:pPr>
      <w:r w:rsidRPr="00B57251">
        <w:rPr>
          <w:rFonts w:ascii="仿宋_GB2312" w:hint="eastAsia"/>
          <w:bCs/>
        </w:rPr>
        <w:t>评价说明：</w:t>
      </w:r>
      <w:r w:rsidR="00586043" w:rsidRPr="00586043">
        <w:rPr>
          <w:rFonts w:hint="eastAsia"/>
        </w:rPr>
        <w:t>2018</w:t>
      </w:r>
      <w:r w:rsidR="00586043" w:rsidRPr="00586043">
        <w:rPr>
          <w:rFonts w:hint="eastAsia"/>
        </w:rPr>
        <w:t>年</w:t>
      </w:r>
      <w:r w:rsidR="00D6450E" w:rsidRPr="00B84AC0">
        <w:rPr>
          <w:rFonts w:hint="eastAsia"/>
        </w:rPr>
        <w:t>创新成果转让收益</w:t>
      </w:r>
      <w:r w:rsidR="00D6450E">
        <w:rPr>
          <w:rFonts w:hint="eastAsia"/>
        </w:rPr>
        <w:t>情况详见表</w:t>
      </w:r>
      <w:r w:rsidR="00D6450E">
        <w:rPr>
          <w:rFonts w:hint="eastAsia"/>
        </w:rPr>
        <w:t>1</w:t>
      </w:r>
      <w:r w:rsidR="00D6450E">
        <w:t>6</w:t>
      </w:r>
      <w:r w:rsidR="00D6450E">
        <w:rPr>
          <w:rFonts w:hint="eastAsia"/>
        </w:rPr>
        <w:t>。</w:t>
      </w:r>
    </w:p>
    <w:p w14:paraId="7166A664" w14:textId="219E1FE0" w:rsidR="00D6450E" w:rsidRDefault="00D6450E" w:rsidP="00D6450E">
      <w:pPr>
        <w:spacing w:line="240" w:lineRule="auto"/>
        <w:ind w:firstLine="482"/>
      </w:pPr>
      <w:r w:rsidRPr="00497A0A">
        <w:rPr>
          <w:rFonts w:hint="eastAsia"/>
          <w:b/>
          <w:sz w:val="24"/>
        </w:rPr>
        <w:t>表</w:t>
      </w:r>
      <w:r>
        <w:rPr>
          <w:b/>
          <w:sz w:val="24"/>
        </w:rPr>
        <w:t>16</w:t>
      </w:r>
      <w:r w:rsidRPr="00497A0A">
        <w:rPr>
          <w:rFonts w:hint="eastAsia"/>
          <w:b/>
          <w:sz w:val="24"/>
        </w:rPr>
        <w:t>：</w:t>
      </w:r>
    </w:p>
    <w:p w14:paraId="0A0A4FDB" w14:textId="457D4A00" w:rsidR="00D6450E" w:rsidRDefault="00D6450E" w:rsidP="00D6450E">
      <w:pPr>
        <w:ind w:firstLineChars="0" w:firstLine="0"/>
        <w:jc w:val="center"/>
        <w:rPr>
          <w:b/>
          <w:sz w:val="24"/>
        </w:rPr>
      </w:pPr>
      <w:r w:rsidRPr="00D6450E">
        <w:rPr>
          <w:rFonts w:hint="eastAsia"/>
          <w:b/>
          <w:sz w:val="24"/>
        </w:rPr>
        <w:t>创新成果转让收益</w:t>
      </w:r>
      <w:r>
        <w:rPr>
          <w:rFonts w:hint="eastAsia"/>
          <w:b/>
          <w:sz w:val="24"/>
        </w:rPr>
        <w:t>明细表</w:t>
      </w:r>
    </w:p>
    <w:p w14:paraId="728CAF2C" w14:textId="3E83CC67" w:rsidR="00E84FA2" w:rsidRPr="00E84FA2" w:rsidRDefault="00E84FA2" w:rsidP="00E84FA2">
      <w:pPr>
        <w:ind w:firstLineChars="0" w:firstLine="0"/>
        <w:jc w:val="right"/>
        <w:rPr>
          <w:sz w:val="24"/>
        </w:rPr>
      </w:pPr>
      <w:r w:rsidRPr="00E84FA2">
        <w:rPr>
          <w:rFonts w:hint="eastAsia"/>
          <w:sz w:val="24"/>
        </w:rPr>
        <w:t>单位：万元</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93"/>
        <w:gridCol w:w="4357"/>
        <w:gridCol w:w="1897"/>
        <w:gridCol w:w="1823"/>
      </w:tblGrid>
      <w:tr w:rsidR="00D6450E" w:rsidRPr="00BC2E8F" w14:paraId="4F98A04E" w14:textId="77777777" w:rsidTr="00D6450E">
        <w:trPr>
          <w:trHeight w:hRule="exact" w:val="454"/>
          <w:tblHeader/>
        </w:trPr>
        <w:tc>
          <w:tcPr>
            <w:tcW w:w="547" w:type="pct"/>
            <w:tcBorders>
              <w:top w:val="single" w:sz="12" w:space="0" w:color="auto"/>
              <w:bottom w:val="single" w:sz="12" w:space="0" w:color="auto"/>
            </w:tcBorders>
            <w:vAlign w:val="center"/>
          </w:tcPr>
          <w:p w14:paraId="48A62C0C" w14:textId="57D94198" w:rsidR="00D6450E" w:rsidRPr="00BC2E8F" w:rsidRDefault="00D6450E" w:rsidP="00276F34">
            <w:pPr>
              <w:spacing w:line="240" w:lineRule="auto"/>
              <w:ind w:firstLineChars="0" w:firstLine="0"/>
              <w:jc w:val="center"/>
              <w:rPr>
                <w:b/>
                <w:sz w:val="21"/>
                <w:szCs w:val="21"/>
              </w:rPr>
            </w:pPr>
            <w:r w:rsidRPr="00BC2E8F">
              <w:rPr>
                <w:rFonts w:hint="eastAsia"/>
                <w:b/>
                <w:sz w:val="21"/>
                <w:szCs w:val="21"/>
              </w:rPr>
              <w:t>序号</w:t>
            </w:r>
          </w:p>
        </w:tc>
        <w:tc>
          <w:tcPr>
            <w:tcW w:w="2402" w:type="pct"/>
            <w:tcBorders>
              <w:top w:val="single" w:sz="12" w:space="0" w:color="auto"/>
              <w:bottom w:val="single" w:sz="12" w:space="0" w:color="auto"/>
            </w:tcBorders>
            <w:vAlign w:val="center"/>
          </w:tcPr>
          <w:p w14:paraId="29F497A3" w14:textId="04A307CC" w:rsidR="00D6450E" w:rsidRPr="00BC2E8F" w:rsidRDefault="00D6450E" w:rsidP="00276F34">
            <w:pPr>
              <w:spacing w:line="240" w:lineRule="auto"/>
              <w:ind w:firstLineChars="0" w:firstLine="0"/>
              <w:jc w:val="center"/>
              <w:rPr>
                <w:b/>
                <w:sz w:val="21"/>
                <w:szCs w:val="21"/>
              </w:rPr>
            </w:pPr>
            <w:r w:rsidRPr="00BC2E8F">
              <w:rPr>
                <w:rFonts w:hint="eastAsia"/>
                <w:b/>
                <w:sz w:val="21"/>
                <w:szCs w:val="21"/>
              </w:rPr>
              <w:t>院系</w:t>
            </w:r>
          </w:p>
        </w:tc>
        <w:tc>
          <w:tcPr>
            <w:tcW w:w="1046" w:type="pct"/>
            <w:tcBorders>
              <w:top w:val="single" w:sz="12" w:space="0" w:color="auto"/>
              <w:bottom w:val="single" w:sz="12" w:space="0" w:color="auto"/>
            </w:tcBorders>
            <w:vAlign w:val="center"/>
          </w:tcPr>
          <w:p w14:paraId="276A0270" w14:textId="714A62C9" w:rsidR="00D6450E" w:rsidRPr="00BC2E8F" w:rsidRDefault="00D6450E" w:rsidP="00276F34">
            <w:pPr>
              <w:spacing w:line="240" w:lineRule="auto"/>
              <w:ind w:firstLineChars="0" w:firstLine="0"/>
              <w:jc w:val="center"/>
              <w:rPr>
                <w:b/>
                <w:sz w:val="21"/>
                <w:szCs w:val="21"/>
              </w:rPr>
            </w:pPr>
            <w:r w:rsidRPr="00BC2E8F">
              <w:rPr>
                <w:rFonts w:hint="eastAsia"/>
                <w:b/>
                <w:sz w:val="21"/>
                <w:szCs w:val="21"/>
              </w:rPr>
              <w:t>签订合同</w:t>
            </w:r>
            <w:r w:rsidR="00BF68C7" w:rsidRPr="00BC2E8F">
              <w:rPr>
                <w:rFonts w:hint="eastAsia"/>
                <w:b/>
                <w:sz w:val="21"/>
                <w:szCs w:val="21"/>
              </w:rPr>
              <w:t>数量</w:t>
            </w:r>
          </w:p>
        </w:tc>
        <w:tc>
          <w:tcPr>
            <w:tcW w:w="1005" w:type="pct"/>
            <w:tcBorders>
              <w:top w:val="single" w:sz="12" w:space="0" w:color="auto"/>
              <w:bottom w:val="single" w:sz="12" w:space="0" w:color="auto"/>
            </w:tcBorders>
            <w:vAlign w:val="center"/>
          </w:tcPr>
          <w:p w14:paraId="28EC3B56" w14:textId="740AC3E5" w:rsidR="00D6450E" w:rsidRPr="00BC2E8F" w:rsidRDefault="00D6450E" w:rsidP="00276F34">
            <w:pPr>
              <w:spacing w:line="240" w:lineRule="auto"/>
              <w:ind w:firstLineChars="0" w:firstLine="0"/>
              <w:jc w:val="center"/>
              <w:rPr>
                <w:b/>
                <w:sz w:val="21"/>
                <w:szCs w:val="21"/>
              </w:rPr>
            </w:pPr>
            <w:r w:rsidRPr="00BC2E8F">
              <w:rPr>
                <w:rFonts w:hint="eastAsia"/>
                <w:b/>
                <w:sz w:val="21"/>
                <w:szCs w:val="21"/>
              </w:rPr>
              <w:t>金额</w:t>
            </w:r>
          </w:p>
        </w:tc>
      </w:tr>
      <w:tr w:rsidR="00BF68C7" w:rsidRPr="00BC2E8F" w14:paraId="73F034E3" w14:textId="77777777" w:rsidTr="00D6450E">
        <w:trPr>
          <w:trHeight w:hRule="exact" w:val="454"/>
        </w:trPr>
        <w:tc>
          <w:tcPr>
            <w:tcW w:w="547" w:type="pct"/>
            <w:tcBorders>
              <w:top w:val="single" w:sz="12" w:space="0" w:color="auto"/>
            </w:tcBorders>
            <w:vAlign w:val="center"/>
          </w:tcPr>
          <w:p w14:paraId="2D4AB86A" w14:textId="012A94E1" w:rsidR="00BF68C7" w:rsidRPr="00BC2E8F" w:rsidRDefault="00BF68C7" w:rsidP="00BF68C7">
            <w:pPr>
              <w:spacing w:line="240" w:lineRule="auto"/>
              <w:ind w:firstLineChars="0" w:firstLine="0"/>
              <w:jc w:val="center"/>
              <w:rPr>
                <w:sz w:val="21"/>
                <w:szCs w:val="21"/>
              </w:rPr>
            </w:pPr>
            <w:r w:rsidRPr="00BC2E8F">
              <w:rPr>
                <w:bCs/>
                <w:color w:val="000000"/>
                <w:sz w:val="21"/>
                <w:szCs w:val="21"/>
              </w:rPr>
              <w:t>1</w:t>
            </w:r>
          </w:p>
        </w:tc>
        <w:tc>
          <w:tcPr>
            <w:tcW w:w="2402" w:type="pct"/>
            <w:tcBorders>
              <w:top w:val="single" w:sz="12" w:space="0" w:color="auto"/>
              <w:bottom w:val="single" w:sz="4" w:space="0" w:color="auto"/>
            </w:tcBorders>
            <w:vAlign w:val="center"/>
          </w:tcPr>
          <w:p w14:paraId="26917973" w14:textId="2EE6D607" w:rsidR="00BF68C7" w:rsidRPr="00BC2E8F" w:rsidRDefault="00BF68C7" w:rsidP="00BF68C7">
            <w:pPr>
              <w:widowControl/>
              <w:topLinePunct w:val="0"/>
              <w:spacing w:line="240" w:lineRule="auto"/>
              <w:ind w:firstLineChars="0" w:firstLine="0"/>
              <w:rPr>
                <w:kern w:val="0"/>
                <w:sz w:val="21"/>
                <w:szCs w:val="21"/>
              </w:rPr>
            </w:pPr>
            <w:r w:rsidRPr="00BC2E8F">
              <w:rPr>
                <w:rFonts w:hint="eastAsia"/>
                <w:sz w:val="21"/>
                <w:szCs w:val="21"/>
              </w:rPr>
              <w:t>生物与制药工程学院</w:t>
            </w:r>
          </w:p>
        </w:tc>
        <w:tc>
          <w:tcPr>
            <w:tcW w:w="1046" w:type="pct"/>
            <w:tcBorders>
              <w:top w:val="single" w:sz="12" w:space="0" w:color="auto"/>
              <w:bottom w:val="single" w:sz="4" w:space="0" w:color="auto"/>
            </w:tcBorders>
            <w:vAlign w:val="center"/>
          </w:tcPr>
          <w:p w14:paraId="35ECFA6F" w14:textId="16448164"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21</w:t>
            </w:r>
          </w:p>
        </w:tc>
        <w:tc>
          <w:tcPr>
            <w:tcW w:w="1005" w:type="pct"/>
            <w:tcBorders>
              <w:top w:val="single" w:sz="12" w:space="0" w:color="auto"/>
              <w:bottom w:val="single" w:sz="4" w:space="0" w:color="auto"/>
            </w:tcBorders>
            <w:vAlign w:val="center"/>
          </w:tcPr>
          <w:p w14:paraId="5F503D01" w14:textId="3060B244"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451.50 </w:t>
            </w:r>
          </w:p>
        </w:tc>
      </w:tr>
      <w:tr w:rsidR="00BF68C7" w:rsidRPr="00BC2E8F" w14:paraId="3AC60927" w14:textId="77777777" w:rsidTr="00D6450E">
        <w:trPr>
          <w:trHeight w:hRule="exact" w:val="454"/>
        </w:trPr>
        <w:tc>
          <w:tcPr>
            <w:tcW w:w="547" w:type="pct"/>
            <w:tcBorders>
              <w:bottom w:val="single" w:sz="4" w:space="0" w:color="auto"/>
            </w:tcBorders>
            <w:vAlign w:val="center"/>
          </w:tcPr>
          <w:p w14:paraId="60CB66D7" w14:textId="599E1FA1" w:rsidR="00BF68C7" w:rsidRPr="00BC2E8F" w:rsidRDefault="00BF68C7" w:rsidP="00BF68C7">
            <w:pPr>
              <w:spacing w:line="240" w:lineRule="auto"/>
              <w:ind w:firstLineChars="0" w:firstLine="0"/>
              <w:jc w:val="center"/>
              <w:rPr>
                <w:sz w:val="21"/>
                <w:szCs w:val="21"/>
              </w:rPr>
            </w:pPr>
            <w:r w:rsidRPr="00BC2E8F">
              <w:rPr>
                <w:color w:val="000000"/>
                <w:sz w:val="21"/>
                <w:szCs w:val="21"/>
              </w:rPr>
              <w:t>2</w:t>
            </w:r>
          </w:p>
        </w:tc>
        <w:tc>
          <w:tcPr>
            <w:tcW w:w="2402" w:type="pct"/>
            <w:tcBorders>
              <w:top w:val="single" w:sz="4" w:space="0" w:color="auto"/>
              <w:bottom w:val="single" w:sz="4" w:space="0" w:color="auto"/>
            </w:tcBorders>
            <w:vAlign w:val="center"/>
          </w:tcPr>
          <w:p w14:paraId="76352B08" w14:textId="4D08B501" w:rsidR="00BF68C7" w:rsidRPr="00BC2E8F" w:rsidRDefault="00BF68C7" w:rsidP="00BF68C7">
            <w:pPr>
              <w:spacing w:line="240" w:lineRule="auto"/>
              <w:ind w:firstLineChars="0" w:firstLine="0"/>
              <w:rPr>
                <w:sz w:val="21"/>
                <w:szCs w:val="21"/>
              </w:rPr>
            </w:pPr>
            <w:r w:rsidRPr="00BC2E8F">
              <w:rPr>
                <w:rFonts w:hint="eastAsia"/>
                <w:sz w:val="21"/>
                <w:szCs w:val="21"/>
              </w:rPr>
              <w:t>食品科学与工程学院</w:t>
            </w:r>
          </w:p>
        </w:tc>
        <w:tc>
          <w:tcPr>
            <w:tcW w:w="1046" w:type="pct"/>
            <w:tcBorders>
              <w:top w:val="single" w:sz="4" w:space="0" w:color="auto"/>
              <w:bottom w:val="single" w:sz="4" w:space="0" w:color="auto"/>
            </w:tcBorders>
            <w:vAlign w:val="center"/>
          </w:tcPr>
          <w:p w14:paraId="70C0C571" w14:textId="2AF91763"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13</w:t>
            </w:r>
          </w:p>
        </w:tc>
        <w:tc>
          <w:tcPr>
            <w:tcW w:w="1005" w:type="pct"/>
            <w:tcBorders>
              <w:top w:val="single" w:sz="4" w:space="0" w:color="auto"/>
              <w:bottom w:val="single" w:sz="4" w:space="0" w:color="auto"/>
            </w:tcBorders>
            <w:vAlign w:val="center"/>
          </w:tcPr>
          <w:p w14:paraId="2E6383DA" w14:textId="0821AEE6"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119.80 </w:t>
            </w:r>
          </w:p>
        </w:tc>
      </w:tr>
      <w:tr w:rsidR="00BF68C7" w:rsidRPr="00BC2E8F" w14:paraId="7D8FE9A7" w14:textId="77777777" w:rsidTr="00D6450E">
        <w:trPr>
          <w:trHeight w:hRule="exact" w:val="454"/>
        </w:trPr>
        <w:tc>
          <w:tcPr>
            <w:tcW w:w="547" w:type="pct"/>
            <w:tcBorders>
              <w:bottom w:val="single" w:sz="4" w:space="0" w:color="auto"/>
            </w:tcBorders>
            <w:vAlign w:val="center"/>
          </w:tcPr>
          <w:p w14:paraId="6F7E60DE" w14:textId="22303D8E" w:rsidR="00BF68C7" w:rsidRPr="00BC2E8F" w:rsidRDefault="00BF68C7" w:rsidP="00BF68C7">
            <w:pPr>
              <w:spacing w:line="240" w:lineRule="auto"/>
              <w:ind w:firstLineChars="0" w:firstLine="0"/>
              <w:jc w:val="center"/>
              <w:rPr>
                <w:sz w:val="21"/>
                <w:szCs w:val="21"/>
              </w:rPr>
            </w:pPr>
            <w:r w:rsidRPr="00BC2E8F">
              <w:rPr>
                <w:bCs/>
                <w:color w:val="000000"/>
                <w:sz w:val="21"/>
                <w:szCs w:val="21"/>
              </w:rPr>
              <w:t>3</w:t>
            </w:r>
          </w:p>
        </w:tc>
        <w:tc>
          <w:tcPr>
            <w:tcW w:w="2402" w:type="pct"/>
            <w:tcBorders>
              <w:top w:val="single" w:sz="4" w:space="0" w:color="auto"/>
              <w:bottom w:val="single" w:sz="4" w:space="0" w:color="auto"/>
            </w:tcBorders>
            <w:vAlign w:val="center"/>
          </w:tcPr>
          <w:p w14:paraId="5E571783" w14:textId="08A99C5D" w:rsidR="00BF68C7" w:rsidRPr="00BC2E8F" w:rsidRDefault="00BF68C7" w:rsidP="00BF68C7">
            <w:pPr>
              <w:spacing w:line="240" w:lineRule="auto"/>
              <w:ind w:firstLineChars="0" w:firstLine="0"/>
              <w:rPr>
                <w:sz w:val="21"/>
                <w:szCs w:val="21"/>
              </w:rPr>
            </w:pPr>
            <w:r w:rsidRPr="00BC2E8F">
              <w:rPr>
                <w:rFonts w:hint="eastAsia"/>
                <w:sz w:val="21"/>
                <w:szCs w:val="21"/>
              </w:rPr>
              <w:t>机械工程学院</w:t>
            </w:r>
          </w:p>
        </w:tc>
        <w:tc>
          <w:tcPr>
            <w:tcW w:w="1046" w:type="pct"/>
            <w:tcBorders>
              <w:top w:val="single" w:sz="4" w:space="0" w:color="auto"/>
              <w:bottom w:val="single" w:sz="4" w:space="0" w:color="auto"/>
            </w:tcBorders>
            <w:vAlign w:val="center"/>
          </w:tcPr>
          <w:p w14:paraId="4E2DE7F6" w14:textId="6A617647"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7</w:t>
            </w:r>
          </w:p>
        </w:tc>
        <w:tc>
          <w:tcPr>
            <w:tcW w:w="1005" w:type="pct"/>
            <w:tcBorders>
              <w:top w:val="single" w:sz="4" w:space="0" w:color="auto"/>
              <w:bottom w:val="single" w:sz="4" w:space="0" w:color="auto"/>
            </w:tcBorders>
            <w:vAlign w:val="center"/>
          </w:tcPr>
          <w:p w14:paraId="5228AD5F" w14:textId="105460BC"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110.00 </w:t>
            </w:r>
          </w:p>
        </w:tc>
      </w:tr>
      <w:tr w:rsidR="00BF68C7" w:rsidRPr="00BC2E8F" w14:paraId="4EB3551C" w14:textId="77777777" w:rsidTr="00D6450E">
        <w:trPr>
          <w:trHeight w:hRule="exact" w:val="454"/>
        </w:trPr>
        <w:tc>
          <w:tcPr>
            <w:tcW w:w="547" w:type="pct"/>
            <w:tcBorders>
              <w:bottom w:val="single" w:sz="4" w:space="0" w:color="auto"/>
            </w:tcBorders>
            <w:vAlign w:val="center"/>
          </w:tcPr>
          <w:p w14:paraId="3BF2150F" w14:textId="2FB63C44" w:rsidR="00BF68C7" w:rsidRPr="00BC2E8F" w:rsidRDefault="00BF68C7" w:rsidP="00BF68C7">
            <w:pPr>
              <w:spacing w:line="240" w:lineRule="auto"/>
              <w:ind w:firstLineChars="0" w:firstLine="0"/>
              <w:jc w:val="center"/>
              <w:rPr>
                <w:sz w:val="21"/>
                <w:szCs w:val="21"/>
              </w:rPr>
            </w:pPr>
            <w:r w:rsidRPr="00BC2E8F">
              <w:rPr>
                <w:color w:val="000000"/>
                <w:sz w:val="21"/>
                <w:szCs w:val="21"/>
              </w:rPr>
              <w:t>4</w:t>
            </w:r>
          </w:p>
        </w:tc>
        <w:tc>
          <w:tcPr>
            <w:tcW w:w="2402" w:type="pct"/>
            <w:tcBorders>
              <w:top w:val="single" w:sz="4" w:space="0" w:color="auto"/>
              <w:bottom w:val="single" w:sz="4" w:space="0" w:color="auto"/>
            </w:tcBorders>
            <w:vAlign w:val="center"/>
          </w:tcPr>
          <w:p w14:paraId="511EB69E" w14:textId="55480E15" w:rsidR="00BF68C7" w:rsidRPr="00BC2E8F" w:rsidRDefault="00BF68C7" w:rsidP="00BF68C7">
            <w:pPr>
              <w:spacing w:line="240" w:lineRule="auto"/>
              <w:ind w:firstLineChars="0" w:firstLine="0"/>
              <w:rPr>
                <w:sz w:val="21"/>
                <w:szCs w:val="21"/>
              </w:rPr>
            </w:pPr>
            <w:r w:rsidRPr="00BC2E8F">
              <w:rPr>
                <w:rFonts w:hint="eastAsia"/>
                <w:sz w:val="21"/>
                <w:szCs w:val="21"/>
              </w:rPr>
              <w:t>化学与环境工程学院</w:t>
            </w:r>
          </w:p>
        </w:tc>
        <w:tc>
          <w:tcPr>
            <w:tcW w:w="1046" w:type="pct"/>
            <w:tcBorders>
              <w:top w:val="single" w:sz="4" w:space="0" w:color="auto"/>
              <w:bottom w:val="single" w:sz="4" w:space="0" w:color="auto"/>
            </w:tcBorders>
            <w:vAlign w:val="center"/>
          </w:tcPr>
          <w:p w14:paraId="2250A0E5" w14:textId="02BAF319"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5</w:t>
            </w:r>
          </w:p>
        </w:tc>
        <w:tc>
          <w:tcPr>
            <w:tcW w:w="1005" w:type="pct"/>
            <w:tcBorders>
              <w:top w:val="single" w:sz="4" w:space="0" w:color="auto"/>
              <w:bottom w:val="single" w:sz="4" w:space="0" w:color="auto"/>
            </w:tcBorders>
            <w:vAlign w:val="center"/>
          </w:tcPr>
          <w:p w14:paraId="0A392E56" w14:textId="4587F442"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45.00 </w:t>
            </w:r>
          </w:p>
        </w:tc>
      </w:tr>
      <w:tr w:rsidR="00BF68C7" w:rsidRPr="00BC2E8F" w14:paraId="500C1A63" w14:textId="77777777" w:rsidTr="00D6450E">
        <w:trPr>
          <w:trHeight w:hRule="exact" w:val="454"/>
        </w:trPr>
        <w:tc>
          <w:tcPr>
            <w:tcW w:w="547" w:type="pct"/>
            <w:tcBorders>
              <w:bottom w:val="single" w:sz="4" w:space="0" w:color="auto"/>
            </w:tcBorders>
            <w:vAlign w:val="center"/>
          </w:tcPr>
          <w:p w14:paraId="0F67E17A" w14:textId="7D32C1B5" w:rsidR="00BF68C7" w:rsidRPr="00BC2E8F" w:rsidRDefault="00BF68C7" w:rsidP="00BF68C7">
            <w:pPr>
              <w:spacing w:line="240" w:lineRule="auto"/>
              <w:ind w:firstLineChars="0" w:firstLine="0"/>
              <w:jc w:val="center"/>
              <w:rPr>
                <w:sz w:val="21"/>
                <w:szCs w:val="21"/>
              </w:rPr>
            </w:pPr>
            <w:r w:rsidRPr="00BC2E8F">
              <w:rPr>
                <w:bCs/>
                <w:color w:val="000000"/>
                <w:sz w:val="21"/>
                <w:szCs w:val="21"/>
              </w:rPr>
              <w:t>5</w:t>
            </w:r>
          </w:p>
        </w:tc>
        <w:tc>
          <w:tcPr>
            <w:tcW w:w="2402" w:type="pct"/>
            <w:tcBorders>
              <w:top w:val="single" w:sz="4" w:space="0" w:color="auto"/>
              <w:bottom w:val="single" w:sz="4" w:space="0" w:color="auto"/>
            </w:tcBorders>
            <w:vAlign w:val="center"/>
          </w:tcPr>
          <w:p w14:paraId="1F41AE02" w14:textId="47AE0BF9" w:rsidR="00BF68C7" w:rsidRPr="00BC2E8F" w:rsidRDefault="00BF68C7" w:rsidP="00BF68C7">
            <w:pPr>
              <w:spacing w:line="240" w:lineRule="auto"/>
              <w:ind w:firstLineChars="0" w:firstLine="0"/>
              <w:rPr>
                <w:sz w:val="21"/>
                <w:szCs w:val="21"/>
              </w:rPr>
            </w:pPr>
            <w:r w:rsidRPr="00BC2E8F">
              <w:rPr>
                <w:rFonts w:hint="eastAsia"/>
                <w:sz w:val="21"/>
                <w:szCs w:val="21"/>
              </w:rPr>
              <w:t>动物科学与营养工程学院</w:t>
            </w:r>
          </w:p>
        </w:tc>
        <w:tc>
          <w:tcPr>
            <w:tcW w:w="1046" w:type="pct"/>
            <w:tcBorders>
              <w:top w:val="single" w:sz="4" w:space="0" w:color="auto"/>
              <w:bottom w:val="single" w:sz="4" w:space="0" w:color="auto"/>
            </w:tcBorders>
            <w:vAlign w:val="center"/>
          </w:tcPr>
          <w:p w14:paraId="35BD4E68" w14:textId="5E2CBEBB"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5</w:t>
            </w:r>
          </w:p>
        </w:tc>
        <w:tc>
          <w:tcPr>
            <w:tcW w:w="1005" w:type="pct"/>
            <w:tcBorders>
              <w:top w:val="single" w:sz="4" w:space="0" w:color="auto"/>
              <w:bottom w:val="single" w:sz="4" w:space="0" w:color="auto"/>
            </w:tcBorders>
            <w:vAlign w:val="center"/>
          </w:tcPr>
          <w:p w14:paraId="3A75B0CA" w14:textId="57310BA5"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27.40 </w:t>
            </w:r>
          </w:p>
        </w:tc>
      </w:tr>
      <w:tr w:rsidR="00BF68C7" w:rsidRPr="00BC2E8F" w14:paraId="025AB0CB" w14:textId="77777777" w:rsidTr="00D6450E">
        <w:trPr>
          <w:trHeight w:hRule="exact" w:val="454"/>
        </w:trPr>
        <w:tc>
          <w:tcPr>
            <w:tcW w:w="547" w:type="pct"/>
            <w:tcBorders>
              <w:bottom w:val="single" w:sz="4" w:space="0" w:color="auto"/>
            </w:tcBorders>
            <w:vAlign w:val="center"/>
          </w:tcPr>
          <w:p w14:paraId="248B3E4B" w14:textId="1F3E481F" w:rsidR="00BF68C7" w:rsidRPr="00BC2E8F" w:rsidRDefault="00BF68C7" w:rsidP="00BF68C7">
            <w:pPr>
              <w:spacing w:line="240" w:lineRule="auto"/>
              <w:ind w:firstLineChars="0" w:firstLine="0"/>
              <w:jc w:val="center"/>
              <w:rPr>
                <w:sz w:val="21"/>
                <w:szCs w:val="21"/>
              </w:rPr>
            </w:pPr>
            <w:r w:rsidRPr="00BC2E8F">
              <w:rPr>
                <w:color w:val="000000"/>
                <w:sz w:val="21"/>
                <w:szCs w:val="21"/>
              </w:rPr>
              <w:t>6</w:t>
            </w:r>
          </w:p>
        </w:tc>
        <w:tc>
          <w:tcPr>
            <w:tcW w:w="2402" w:type="pct"/>
            <w:tcBorders>
              <w:top w:val="single" w:sz="4" w:space="0" w:color="auto"/>
              <w:bottom w:val="single" w:sz="4" w:space="0" w:color="auto"/>
            </w:tcBorders>
            <w:vAlign w:val="center"/>
          </w:tcPr>
          <w:p w14:paraId="0CE180EA" w14:textId="4CA1EECF" w:rsidR="00BF68C7" w:rsidRPr="00BC2E8F" w:rsidRDefault="00BF68C7" w:rsidP="00BF68C7">
            <w:pPr>
              <w:spacing w:line="240" w:lineRule="auto"/>
              <w:ind w:firstLineChars="0" w:firstLine="0"/>
              <w:rPr>
                <w:sz w:val="21"/>
                <w:szCs w:val="21"/>
              </w:rPr>
            </w:pPr>
            <w:r w:rsidRPr="00BC2E8F">
              <w:rPr>
                <w:rFonts w:hint="eastAsia"/>
                <w:sz w:val="21"/>
                <w:szCs w:val="21"/>
              </w:rPr>
              <w:t>土木工程与建筑学院</w:t>
            </w:r>
          </w:p>
        </w:tc>
        <w:tc>
          <w:tcPr>
            <w:tcW w:w="1046" w:type="pct"/>
            <w:tcBorders>
              <w:top w:val="single" w:sz="4" w:space="0" w:color="auto"/>
              <w:bottom w:val="single" w:sz="4" w:space="0" w:color="auto"/>
            </w:tcBorders>
            <w:vAlign w:val="center"/>
          </w:tcPr>
          <w:p w14:paraId="421B574A" w14:textId="7C4BE542"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2</w:t>
            </w:r>
          </w:p>
        </w:tc>
        <w:tc>
          <w:tcPr>
            <w:tcW w:w="1005" w:type="pct"/>
            <w:tcBorders>
              <w:top w:val="single" w:sz="4" w:space="0" w:color="auto"/>
              <w:bottom w:val="single" w:sz="4" w:space="0" w:color="auto"/>
            </w:tcBorders>
            <w:vAlign w:val="center"/>
          </w:tcPr>
          <w:p w14:paraId="2DF09A42" w14:textId="6EA22D87"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74.58 </w:t>
            </w:r>
          </w:p>
        </w:tc>
      </w:tr>
      <w:tr w:rsidR="00BF68C7" w:rsidRPr="00BC2E8F" w14:paraId="76E0A581" w14:textId="77777777" w:rsidTr="00D6450E">
        <w:trPr>
          <w:trHeight w:hRule="exact" w:val="454"/>
        </w:trPr>
        <w:tc>
          <w:tcPr>
            <w:tcW w:w="547" w:type="pct"/>
            <w:tcBorders>
              <w:bottom w:val="single" w:sz="4" w:space="0" w:color="auto"/>
            </w:tcBorders>
            <w:vAlign w:val="center"/>
          </w:tcPr>
          <w:p w14:paraId="738AE514" w14:textId="3361A168" w:rsidR="00BF68C7" w:rsidRPr="00BC2E8F" w:rsidRDefault="00BF68C7" w:rsidP="00BF68C7">
            <w:pPr>
              <w:spacing w:line="240" w:lineRule="auto"/>
              <w:ind w:firstLineChars="0" w:firstLine="0"/>
              <w:jc w:val="center"/>
              <w:rPr>
                <w:sz w:val="21"/>
                <w:szCs w:val="21"/>
              </w:rPr>
            </w:pPr>
            <w:r w:rsidRPr="00BC2E8F">
              <w:rPr>
                <w:bCs/>
                <w:color w:val="000000"/>
                <w:sz w:val="21"/>
                <w:szCs w:val="21"/>
              </w:rPr>
              <w:t>7</w:t>
            </w:r>
          </w:p>
        </w:tc>
        <w:tc>
          <w:tcPr>
            <w:tcW w:w="2402" w:type="pct"/>
            <w:tcBorders>
              <w:top w:val="single" w:sz="4" w:space="0" w:color="auto"/>
              <w:bottom w:val="single" w:sz="4" w:space="0" w:color="auto"/>
            </w:tcBorders>
            <w:vAlign w:val="center"/>
          </w:tcPr>
          <w:p w14:paraId="32832BE6" w14:textId="415CA18A" w:rsidR="00BF68C7" w:rsidRPr="00BC2E8F" w:rsidRDefault="00BF68C7" w:rsidP="00BF68C7">
            <w:pPr>
              <w:spacing w:line="240" w:lineRule="auto"/>
              <w:ind w:firstLineChars="0" w:firstLine="0"/>
              <w:rPr>
                <w:sz w:val="21"/>
                <w:szCs w:val="21"/>
              </w:rPr>
            </w:pPr>
            <w:r w:rsidRPr="00BC2E8F">
              <w:rPr>
                <w:rFonts w:hint="eastAsia"/>
                <w:sz w:val="21"/>
                <w:szCs w:val="21"/>
              </w:rPr>
              <w:t>医学技术与护理学院</w:t>
            </w:r>
          </w:p>
        </w:tc>
        <w:tc>
          <w:tcPr>
            <w:tcW w:w="1046" w:type="pct"/>
            <w:tcBorders>
              <w:top w:val="single" w:sz="4" w:space="0" w:color="auto"/>
              <w:bottom w:val="single" w:sz="4" w:space="0" w:color="auto"/>
            </w:tcBorders>
            <w:vAlign w:val="center"/>
          </w:tcPr>
          <w:p w14:paraId="6D37E54D" w14:textId="63C4759E"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1</w:t>
            </w:r>
          </w:p>
        </w:tc>
        <w:tc>
          <w:tcPr>
            <w:tcW w:w="1005" w:type="pct"/>
            <w:tcBorders>
              <w:top w:val="single" w:sz="4" w:space="0" w:color="auto"/>
              <w:bottom w:val="single" w:sz="4" w:space="0" w:color="auto"/>
            </w:tcBorders>
            <w:vAlign w:val="center"/>
          </w:tcPr>
          <w:p w14:paraId="1464B782" w14:textId="0F1A566A"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10.00 </w:t>
            </w:r>
          </w:p>
        </w:tc>
      </w:tr>
      <w:tr w:rsidR="00BF68C7" w:rsidRPr="00BC2E8F" w14:paraId="1FA0A482" w14:textId="77777777" w:rsidTr="00D6450E">
        <w:trPr>
          <w:trHeight w:hRule="exact" w:val="454"/>
        </w:trPr>
        <w:tc>
          <w:tcPr>
            <w:tcW w:w="547" w:type="pct"/>
            <w:tcBorders>
              <w:bottom w:val="single" w:sz="4" w:space="0" w:color="auto"/>
            </w:tcBorders>
            <w:vAlign w:val="center"/>
          </w:tcPr>
          <w:p w14:paraId="6129D3FC" w14:textId="375D8299" w:rsidR="00BF68C7" w:rsidRPr="00BC2E8F" w:rsidRDefault="00BF68C7" w:rsidP="00BF68C7">
            <w:pPr>
              <w:spacing w:line="240" w:lineRule="auto"/>
              <w:ind w:firstLineChars="0" w:firstLine="0"/>
              <w:jc w:val="center"/>
              <w:rPr>
                <w:sz w:val="21"/>
                <w:szCs w:val="21"/>
              </w:rPr>
            </w:pPr>
            <w:r w:rsidRPr="00BC2E8F">
              <w:rPr>
                <w:bCs/>
                <w:color w:val="000000"/>
                <w:sz w:val="21"/>
                <w:szCs w:val="21"/>
              </w:rPr>
              <w:t>8</w:t>
            </w:r>
          </w:p>
        </w:tc>
        <w:tc>
          <w:tcPr>
            <w:tcW w:w="2402" w:type="pct"/>
            <w:tcBorders>
              <w:top w:val="single" w:sz="4" w:space="0" w:color="auto"/>
              <w:bottom w:val="single" w:sz="4" w:space="0" w:color="auto"/>
            </w:tcBorders>
            <w:vAlign w:val="center"/>
          </w:tcPr>
          <w:p w14:paraId="1CB65D90" w14:textId="08A548C2" w:rsidR="00BF68C7" w:rsidRPr="00BC2E8F" w:rsidRDefault="00BF68C7" w:rsidP="00BF68C7">
            <w:pPr>
              <w:spacing w:line="240" w:lineRule="auto"/>
              <w:ind w:firstLineChars="0" w:firstLine="0"/>
              <w:rPr>
                <w:sz w:val="21"/>
                <w:szCs w:val="21"/>
              </w:rPr>
            </w:pPr>
            <w:r w:rsidRPr="00BC2E8F">
              <w:rPr>
                <w:rFonts w:hint="eastAsia"/>
                <w:sz w:val="21"/>
                <w:szCs w:val="21"/>
              </w:rPr>
              <w:t>电气与电子工程学院</w:t>
            </w:r>
          </w:p>
        </w:tc>
        <w:tc>
          <w:tcPr>
            <w:tcW w:w="1046" w:type="pct"/>
            <w:tcBorders>
              <w:top w:val="single" w:sz="4" w:space="0" w:color="auto"/>
              <w:bottom w:val="single" w:sz="4" w:space="0" w:color="auto"/>
            </w:tcBorders>
            <w:vAlign w:val="center"/>
          </w:tcPr>
          <w:p w14:paraId="1B303030" w14:textId="7EA5CD2D"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1</w:t>
            </w:r>
          </w:p>
        </w:tc>
        <w:tc>
          <w:tcPr>
            <w:tcW w:w="1005" w:type="pct"/>
            <w:tcBorders>
              <w:top w:val="single" w:sz="4" w:space="0" w:color="auto"/>
              <w:bottom w:val="single" w:sz="4" w:space="0" w:color="auto"/>
            </w:tcBorders>
            <w:vAlign w:val="center"/>
          </w:tcPr>
          <w:p w14:paraId="22B550DF" w14:textId="2B7389FC" w:rsidR="00BF68C7" w:rsidRPr="00BC2E8F" w:rsidRDefault="00BF68C7" w:rsidP="00BF68C7">
            <w:pPr>
              <w:spacing w:line="240" w:lineRule="auto"/>
              <w:ind w:firstLineChars="0" w:firstLine="0"/>
              <w:jc w:val="center"/>
              <w:rPr>
                <w:sz w:val="21"/>
                <w:szCs w:val="21"/>
              </w:rPr>
            </w:pPr>
            <w:r w:rsidRPr="00BC2E8F">
              <w:rPr>
                <w:rFonts w:eastAsia="等线"/>
                <w:color w:val="000000"/>
                <w:sz w:val="21"/>
                <w:szCs w:val="21"/>
              </w:rPr>
              <w:t xml:space="preserve">10.00 </w:t>
            </w:r>
          </w:p>
        </w:tc>
      </w:tr>
      <w:tr w:rsidR="00BF68C7" w:rsidRPr="00BC2E8F" w14:paraId="5A4B7833" w14:textId="77777777" w:rsidTr="00D6450E">
        <w:trPr>
          <w:trHeight w:hRule="exact" w:val="454"/>
        </w:trPr>
        <w:tc>
          <w:tcPr>
            <w:tcW w:w="2949" w:type="pct"/>
            <w:gridSpan w:val="2"/>
            <w:tcBorders>
              <w:top w:val="single" w:sz="4" w:space="0" w:color="auto"/>
              <w:bottom w:val="single" w:sz="12" w:space="0" w:color="auto"/>
            </w:tcBorders>
            <w:vAlign w:val="center"/>
          </w:tcPr>
          <w:p w14:paraId="30E570A2" w14:textId="77777777" w:rsidR="00BF68C7" w:rsidRPr="00BC2E8F" w:rsidRDefault="00BF68C7" w:rsidP="00BF68C7">
            <w:pPr>
              <w:spacing w:line="240" w:lineRule="auto"/>
              <w:ind w:firstLineChars="0" w:firstLine="0"/>
              <w:jc w:val="center"/>
              <w:rPr>
                <w:b/>
                <w:sz w:val="21"/>
                <w:szCs w:val="21"/>
              </w:rPr>
            </w:pPr>
            <w:r w:rsidRPr="00BC2E8F">
              <w:rPr>
                <w:rFonts w:hint="eastAsia"/>
                <w:b/>
                <w:sz w:val="21"/>
                <w:szCs w:val="21"/>
              </w:rPr>
              <w:t>合计</w:t>
            </w:r>
          </w:p>
        </w:tc>
        <w:tc>
          <w:tcPr>
            <w:tcW w:w="1046" w:type="pct"/>
            <w:tcBorders>
              <w:top w:val="single" w:sz="4" w:space="0" w:color="auto"/>
              <w:bottom w:val="single" w:sz="12" w:space="0" w:color="auto"/>
            </w:tcBorders>
            <w:vAlign w:val="center"/>
          </w:tcPr>
          <w:p w14:paraId="6D1EB976" w14:textId="0F5C9E9D" w:rsidR="00BF68C7" w:rsidRPr="00BC2E8F" w:rsidRDefault="00BF68C7" w:rsidP="00BF68C7">
            <w:pPr>
              <w:spacing w:line="240" w:lineRule="auto"/>
              <w:ind w:firstLineChars="0" w:firstLine="0"/>
              <w:jc w:val="center"/>
              <w:rPr>
                <w:b/>
                <w:sz w:val="21"/>
                <w:szCs w:val="21"/>
              </w:rPr>
            </w:pPr>
            <w:r w:rsidRPr="00BC2E8F">
              <w:rPr>
                <w:b/>
                <w:sz w:val="21"/>
                <w:szCs w:val="21"/>
              </w:rPr>
              <w:t>55</w:t>
            </w:r>
          </w:p>
        </w:tc>
        <w:tc>
          <w:tcPr>
            <w:tcW w:w="1005" w:type="pct"/>
            <w:tcBorders>
              <w:top w:val="single" w:sz="4" w:space="0" w:color="auto"/>
              <w:bottom w:val="single" w:sz="12" w:space="0" w:color="auto"/>
            </w:tcBorders>
            <w:vAlign w:val="center"/>
          </w:tcPr>
          <w:p w14:paraId="4EBDD010" w14:textId="3FE478A1" w:rsidR="00BF68C7" w:rsidRPr="00BC2E8F" w:rsidRDefault="00BF68C7" w:rsidP="00BF68C7">
            <w:pPr>
              <w:spacing w:line="240" w:lineRule="auto"/>
              <w:ind w:firstLineChars="0" w:firstLine="0"/>
              <w:jc w:val="center"/>
              <w:rPr>
                <w:b/>
                <w:sz w:val="21"/>
                <w:szCs w:val="21"/>
              </w:rPr>
            </w:pPr>
            <w:r w:rsidRPr="00BC2E8F">
              <w:rPr>
                <w:rFonts w:eastAsia="等线"/>
                <w:b/>
                <w:bCs/>
                <w:color w:val="000000"/>
                <w:sz w:val="21"/>
                <w:szCs w:val="21"/>
              </w:rPr>
              <w:t>848.28</w:t>
            </w:r>
          </w:p>
        </w:tc>
      </w:tr>
    </w:tbl>
    <w:p w14:paraId="74AC4A8F" w14:textId="3221AE4B" w:rsidR="00B84AC0" w:rsidRPr="00A67233" w:rsidRDefault="00B84AC0" w:rsidP="00B84AC0">
      <w:pPr>
        <w:ind w:firstLine="562"/>
        <w:rPr>
          <w:b/>
        </w:rPr>
      </w:pPr>
      <w:bookmarkStart w:id="177" w:name="_MON_1586722859"/>
      <w:bookmarkStart w:id="178" w:name="_MON_1586722876"/>
      <w:bookmarkStart w:id="179" w:name="_MON_1586722915"/>
      <w:bookmarkStart w:id="180" w:name="_MON_1586722939"/>
      <w:bookmarkEnd w:id="177"/>
      <w:bookmarkEnd w:id="178"/>
      <w:bookmarkEnd w:id="179"/>
      <w:bookmarkEnd w:id="180"/>
      <w:r w:rsidRPr="00A67233">
        <w:rPr>
          <w:rFonts w:hint="eastAsia"/>
          <w:b/>
        </w:rPr>
        <w:t>4</w:t>
      </w:r>
      <w:r w:rsidRPr="00A67233">
        <w:rPr>
          <w:b/>
        </w:rPr>
        <w:t>.</w:t>
      </w:r>
      <w:r>
        <w:rPr>
          <w:b/>
        </w:rPr>
        <w:t>2</w:t>
      </w:r>
      <w:r>
        <w:rPr>
          <w:rFonts w:hint="eastAsia"/>
          <w:b/>
        </w:rPr>
        <w:t>社会</w:t>
      </w:r>
      <w:r w:rsidRPr="00A67233">
        <w:rPr>
          <w:rFonts w:hint="eastAsia"/>
          <w:b/>
        </w:rPr>
        <w:t>效益</w:t>
      </w:r>
    </w:p>
    <w:p w14:paraId="10B54045" w14:textId="233D17DD" w:rsidR="00B84AC0" w:rsidRDefault="00B84AC0" w:rsidP="00B84AC0">
      <w:pPr>
        <w:ind w:firstLine="560"/>
      </w:pPr>
      <w:r>
        <w:t>评价设定分值</w:t>
      </w:r>
      <w:r w:rsidR="008F6986">
        <w:t>12</w:t>
      </w:r>
      <w:r>
        <w:t>分，实得</w:t>
      </w:r>
      <w:r w:rsidR="008F6986">
        <w:t>12</w:t>
      </w:r>
      <w:r>
        <w:t>分，得分率</w:t>
      </w:r>
      <w:r>
        <w:rPr>
          <w:rFonts w:hint="eastAsia"/>
        </w:rPr>
        <w:t>100</w:t>
      </w:r>
      <w:r>
        <w:t>%</w:t>
      </w:r>
      <w:r>
        <w:t>。</w:t>
      </w:r>
    </w:p>
    <w:p w14:paraId="146F5556" w14:textId="5F9C84CF" w:rsidR="00B84AC0" w:rsidRDefault="00B84AC0" w:rsidP="00B84AC0">
      <w:pPr>
        <w:ind w:firstLine="560"/>
      </w:pPr>
      <w:r>
        <w:rPr>
          <w:rFonts w:hint="eastAsia"/>
        </w:rPr>
        <w:t>4</w:t>
      </w:r>
      <w:r>
        <w:t>.2.1</w:t>
      </w:r>
      <w:r w:rsidRPr="00B84AC0">
        <w:rPr>
          <w:rFonts w:hint="eastAsia"/>
        </w:rPr>
        <w:t>应届毕业硕士生一次性就业率</w:t>
      </w:r>
    </w:p>
    <w:p w14:paraId="7726BB30" w14:textId="4F9D0874" w:rsidR="006C4EDF" w:rsidRPr="004D763A" w:rsidRDefault="006C4EDF" w:rsidP="006C4EDF">
      <w:pPr>
        <w:ind w:firstLine="560"/>
      </w:pPr>
      <w:r w:rsidRPr="004D763A">
        <w:t>该指标设定分值</w:t>
      </w:r>
      <w:r w:rsidR="008F6986">
        <w:t>12</w:t>
      </w:r>
      <w:r w:rsidRPr="004D763A">
        <w:t>分，评价标准值为</w:t>
      </w:r>
      <w:r w:rsidRPr="00763E4A">
        <w:rPr>
          <w:rFonts w:hint="eastAsia"/>
        </w:rPr>
        <w:t>≥</w:t>
      </w:r>
      <w:r w:rsidR="008F6986">
        <w:t>90</w:t>
      </w:r>
      <w:r w:rsidRPr="00763E4A">
        <w:rPr>
          <w:rFonts w:hint="eastAsia"/>
        </w:rPr>
        <w:t>%</w:t>
      </w:r>
      <w:r>
        <w:rPr>
          <w:rFonts w:hint="eastAsia"/>
        </w:rPr>
        <w:t>（计划标准）</w:t>
      </w:r>
      <w:r w:rsidRPr="004D763A">
        <w:t>。</w:t>
      </w:r>
      <w:r>
        <w:rPr>
          <w:rFonts w:hint="eastAsia"/>
        </w:rPr>
        <w:t>实际</w:t>
      </w:r>
      <w:r w:rsidR="008F6986">
        <w:rPr>
          <w:rFonts w:hint="eastAsia"/>
        </w:rPr>
        <w:t>就业率</w:t>
      </w:r>
      <w:r>
        <w:rPr>
          <w:rFonts w:hint="eastAsia"/>
        </w:rPr>
        <w:t>为</w:t>
      </w:r>
      <w:r w:rsidR="008F6986">
        <w:t>95.42</w:t>
      </w:r>
      <w:r w:rsidRPr="00763E4A">
        <w:rPr>
          <w:rFonts w:hint="eastAsia"/>
        </w:rPr>
        <w:t>%</w:t>
      </w:r>
      <w:r w:rsidRPr="004D763A">
        <w:t>；实得</w:t>
      </w:r>
      <w:r w:rsidR="008F6986">
        <w:t>12</w:t>
      </w:r>
      <w:r w:rsidRPr="004D763A">
        <w:t>分，得分率</w:t>
      </w:r>
      <w:r>
        <w:t>100</w:t>
      </w:r>
      <w:r>
        <w:rPr>
          <w:rFonts w:hint="eastAsia"/>
        </w:rPr>
        <w:t>%</w:t>
      </w:r>
      <w:r w:rsidRPr="004D763A">
        <w:t>。</w:t>
      </w:r>
    </w:p>
    <w:p w14:paraId="23E829EF" w14:textId="64D10D81" w:rsidR="00204F11" w:rsidRDefault="006C4EDF" w:rsidP="00204F11">
      <w:pPr>
        <w:ind w:firstLine="560"/>
      </w:pPr>
      <w:r w:rsidRPr="00204F11">
        <w:rPr>
          <w:rFonts w:hint="eastAsia"/>
        </w:rPr>
        <w:t>评价说明：</w:t>
      </w:r>
      <w:r w:rsidR="00204F11" w:rsidRPr="00204F11">
        <w:rPr>
          <w:rFonts w:hint="eastAsia"/>
        </w:rPr>
        <w:t>2018</w:t>
      </w:r>
      <w:r w:rsidR="00204F11" w:rsidRPr="00204F11">
        <w:rPr>
          <w:rFonts w:hint="eastAsia"/>
        </w:rPr>
        <w:t>年</w:t>
      </w:r>
      <w:r w:rsidR="00E4119E">
        <w:rPr>
          <w:rFonts w:hint="eastAsia"/>
        </w:rPr>
        <w:t>学校毕业硕士生总人数</w:t>
      </w:r>
      <w:r w:rsidR="00E4119E">
        <w:rPr>
          <w:rFonts w:hint="eastAsia"/>
        </w:rPr>
        <w:t>3</w:t>
      </w:r>
      <w:r w:rsidR="00E4119E">
        <w:t>49</w:t>
      </w:r>
      <w:r w:rsidR="00E4119E">
        <w:rPr>
          <w:rFonts w:hint="eastAsia"/>
        </w:rPr>
        <w:t>人。其中：</w:t>
      </w:r>
      <w:r w:rsidR="00E61E4A">
        <w:rPr>
          <w:rFonts w:hint="eastAsia"/>
        </w:rPr>
        <w:t>就业人数</w:t>
      </w:r>
      <w:r w:rsidR="00E61E4A">
        <w:rPr>
          <w:rFonts w:hint="eastAsia"/>
        </w:rPr>
        <w:t>3</w:t>
      </w:r>
      <w:r w:rsidR="00E61E4A">
        <w:t>33</w:t>
      </w:r>
      <w:r w:rsidR="00E61E4A">
        <w:rPr>
          <w:rFonts w:hint="eastAsia"/>
        </w:rPr>
        <w:t>人，未就业</w:t>
      </w:r>
      <w:r w:rsidR="00E61E4A">
        <w:rPr>
          <w:rFonts w:hint="eastAsia"/>
        </w:rPr>
        <w:t>1</w:t>
      </w:r>
      <w:r w:rsidR="00E61E4A">
        <w:t>6</w:t>
      </w:r>
      <w:r w:rsidR="00E61E4A">
        <w:rPr>
          <w:rFonts w:hint="eastAsia"/>
        </w:rPr>
        <w:t>人。</w:t>
      </w:r>
      <w:r w:rsidR="00E4119E" w:rsidRPr="00B84AC0">
        <w:rPr>
          <w:rFonts w:hint="eastAsia"/>
        </w:rPr>
        <w:t>毕业硕士生就业率</w:t>
      </w:r>
      <w:r w:rsidR="00E4119E">
        <w:rPr>
          <w:rFonts w:hint="eastAsia"/>
        </w:rPr>
        <w:t>9</w:t>
      </w:r>
      <w:r w:rsidR="00E4119E">
        <w:t>5.42%</w:t>
      </w:r>
      <w:r w:rsidR="00BF68C7">
        <w:rPr>
          <w:rFonts w:hint="eastAsia"/>
        </w:rPr>
        <w:t>（</w:t>
      </w:r>
      <w:r w:rsidR="00E84FA2">
        <w:rPr>
          <w:rFonts w:hint="eastAsia"/>
        </w:rPr>
        <w:t>计算过程：</w:t>
      </w:r>
      <w:r w:rsidR="002D31C4">
        <w:rPr>
          <w:rFonts w:hint="eastAsia"/>
        </w:rPr>
        <w:t>3</w:t>
      </w:r>
      <w:r w:rsidR="002D31C4">
        <w:t>33</w:t>
      </w:r>
      <w:r w:rsidR="002150EB">
        <w:rPr>
          <w:rFonts w:hint="eastAsia"/>
        </w:rPr>
        <w:t>人</w:t>
      </w:r>
      <w:r w:rsidR="00867862" w:rsidRPr="00867862">
        <w:rPr>
          <w:rFonts w:hint="eastAsia"/>
        </w:rPr>
        <w:t>×</w:t>
      </w:r>
      <w:r w:rsidR="00867862" w:rsidRPr="00867862">
        <w:t>100%</w:t>
      </w:r>
      <w:r w:rsidR="002D31C4">
        <w:t>/349</w:t>
      </w:r>
      <w:r w:rsidR="002150EB">
        <w:rPr>
          <w:rFonts w:hint="eastAsia"/>
        </w:rPr>
        <w:t>人</w:t>
      </w:r>
      <w:r w:rsidR="00BF68C7">
        <w:rPr>
          <w:rFonts w:hint="eastAsia"/>
        </w:rPr>
        <w:t>）</w:t>
      </w:r>
      <w:r w:rsidR="00E4119E">
        <w:rPr>
          <w:rFonts w:hint="eastAsia"/>
        </w:rPr>
        <w:t>。</w:t>
      </w:r>
    </w:p>
    <w:p w14:paraId="1E3385EC" w14:textId="0FB0EC0F" w:rsidR="008D71C3" w:rsidRPr="00204F11" w:rsidRDefault="005D3B5C" w:rsidP="00204F11">
      <w:pPr>
        <w:ind w:firstLine="562"/>
        <w:rPr>
          <w:b/>
        </w:rPr>
      </w:pPr>
      <w:r>
        <w:rPr>
          <w:rFonts w:hint="eastAsia"/>
          <w:b/>
        </w:rPr>
        <w:t>4</w:t>
      </w:r>
      <w:r>
        <w:rPr>
          <w:b/>
        </w:rPr>
        <w:t>.</w:t>
      </w:r>
      <w:r w:rsidR="00B84AC0">
        <w:rPr>
          <w:b/>
        </w:rPr>
        <w:t>3</w:t>
      </w:r>
      <w:r w:rsidR="008D71C3" w:rsidRPr="00204F11">
        <w:rPr>
          <w:b/>
        </w:rPr>
        <w:t>可持续影响</w:t>
      </w:r>
    </w:p>
    <w:p w14:paraId="39A573AB" w14:textId="180BF197" w:rsidR="008D71C3" w:rsidRDefault="008D71C3">
      <w:pPr>
        <w:ind w:firstLine="560"/>
      </w:pPr>
      <w:r>
        <w:t>评价设定分值</w:t>
      </w:r>
      <w:r w:rsidR="00402D2A">
        <w:t>12</w:t>
      </w:r>
      <w:r>
        <w:t>分，实得</w:t>
      </w:r>
      <w:r w:rsidR="00402D2A">
        <w:t>1</w:t>
      </w:r>
      <w:r w:rsidR="006C457F">
        <w:t>2</w:t>
      </w:r>
      <w:r>
        <w:t>分，得分率</w:t>
      </w:r>
      <w:r w:rsidR="006C457F">
        <w:t>100</w:t>
      </w:r>
      <w:r w:rsidR="00A55344" w:rsidRPr="00A55344">
        <w:t>%</w:t>
      </w:r>
      <w:r>
        <w:t>。</w:t>
      </w:r>
    </w:p>
    <w:p w14:paraId="1B534529" w14:textId="2B64E623" w:rsidR="00D110A9" w:rsidRDefault="00A55344" w:rsidP="00A55344">
      <w:pPr>
        <w:ind w:firstLine="560"/>
      </w:pPr>
      <w:r>
        <w:rPr>
          <w:rFonts w:hint="eastAsia"/>
        </w:rPr>
        <w:lastRenderedPageBreak/>
        <w:t>4</w:t>
      </w:r>
      <w:r>
        <w:t>.</w:t>
      </w:r>
      <w:r w:rsidR="00B84AC0">
        <w:t>3</w:t>
      </w:r>
      <w:r>
        <w:t>.1</w:t>
      </w:r>
      <w:r w:rsidR="00D110A9">
        <w:rPr>
          <w:rFonts w:hint="eastAsia"/>
        </w:rPr>
        <w:t>项目</w:t>
      </w:r>
      <w:r w:rsidR="00D110A9">
        <w:t>可持续性</w:t>
      </w:r>
    </w:p>
    <w:p w14:paraId="6490E7CB" w14:textId="43EB8B59" w:rsidR="00A55344" w:rsidRPr="004D763A" w:rsidRDefault="00A55344" w:rsidP="00A55344">
      <w:pPr>
        <w:ind w:firstLine="560"/>
      </w:pPr>
      <w:r w:rsidRPr="004D763A">
        <w:t>该指标设定分值</w:t>
      </w:r>
      <w:r w:rsidR="00E61E4A">
        <w:t>12</w:t>
      </w:r>
      <w:r w:rsidRPr="004D763A">
        <w:t>分，评价标准值为</w:t>
      </w:r>
      <w:r>
        <w:rPr>
          <w:rFonts w:hint="eastAsia"/>
        </w:rPr>
        <w:t>可持续（计划标准）</w:t>
      </w:r>
      <w:r w:rsidRPr="004D763A">
        <w:t>。</w:t>
      </w:r>
      <w:r>
        <w:rPr>
          <w:rFonts w:hint="eastAsia"/>
        </w:rPr>
        <w:t>实际评定为“可持续”</w:t>
      </w:r>
      <w:r w:rsidRPr="004D763A">
        <w:t>；实得</w:t>
      </w:r>
      <w:r w:rsidR="00E61E4A">
        <w:t>1</w:t>
      </w:r>
      <w:r w:rsidR="006C457F">
        <w:t>2</w:t>
      </w:r>
      <w:r w:rsidRPr="004D763A">
        <w:t>分，得分率</w:t>
      </w:r>
      <w:r w:rsidR="006C457F">
        <w:t>100</w:t>
      </w:r>
      <w:r w:rsidRPr="00A55344">
        <w:t>%</w:t>
      </w:r>
      <w:r w:rsidRPr="004D763A">
        <w:t>。</w:t>
      </w:r>
    </w:p>
    <w:p w14:paraId="261955E7" w14:textId="7AEEC30D" w:rsidR="008D71C3" w:rsidRDefault="00A55344">
      <w:pPr>
        <w:ind w:firstLine="560"/>
      </w:pPr>
      <w:r w:rsidRPr="00204F11">
        <w:rPr>
          <w:rFonts w:hint="eastAsia"/>
        </w:rPr>
        <w:t>评价说明：</w:t>
      </w:r>
      <w:bookmarkStart w:id="181" w:name="_Hlk6859458"/>
      <w:r w:rsidR="003F7D72" w:rsidRPr="00017BE6">
        <w:rPr>
          <w:rFonts w:hint="eastAsia"/>
        </w:rPr>
        <w:t>为进一步</w:t>
      </w:r>
      <w:r w:rsidR="00F32858">
        <w:rPr>
          <w:rFonts w:hint="eastAsia"/>
        </w:rPr>
        <w:t>提升学校</w:t>
      </w:r>
      <w:r w:rsidR="00C42F5C">
        <w:rPr>
          <w:rFonts w:hint="eastAsia"/>
        </w:rPr>
        <w:t>重点</w:t>
      </w:r>
      <w:r w:rsidR="00F32858">
        <w:rPr>
          <w:rFonts w:hint="eastAsia"/>
        </w:rPr>
        <w:t>学科的科技创新能力和人才培养质量</w:t>
      </w:r>
      <w:r w:rsidR="003F7D72" w:rsidRPr="00017BE6">
        <w:rPr>
          <w:rFonts w:hint="eastAsia"/>
        </w:rPr>
        <w:t>，</w:t>
      </w:r>
      <w:r w:rsidR="00F32858">
        <w:rPr>
          <w:rFonts w:hint="eastAsia"/>
        </w:rPr>
        <w:t>做大做强优势特色学科，</w:t>
      </w:r>
      <w:r w:rsidR="003F7D72" w:rsidRPr="00017BE6">
        <w:rPr>
          <w:rFonts w:hint="eastAsia"/>
        </w:rPr>
        <w:t>学校</w:t>
      </w:r>
      <w:r w:rsidR="00F32858">
        <w:rPr>
          <w:rFonts w:hint="eastAsia"/>
        </w:rPr>
        <w:t>开展高等教育</w:t>
      </w:r>
      <w:proofErr w:type="gramStart"/>
      <w:r w:rsidR="00F32858">
        <w:rPr>
          <w:rFonts w:hint="eastAsia"/>
        </w:rPr>
        <w:t>综合奖补</w:t>
      </w:r>
      <w:r w:rsidR="003F7D72" w:rsidRPr="00017BE6">
        <w:rPr>
          <w:rFonts w:hint="eastAsia"/>
        </w:rPr>
        <w:t>资金</w:t>
      </w:r>
      <w:proofErr w:type="gramEnd"/>
      <w:r w:rsidR="003F7D72" w:rsidRPr="00017BE6">
        <w:rPr>
          <w:rFonts w:hint="eastAsia"/>
        </w:rPr>
        <w:t>项目</w:t>
      </w:r>
      <w:r w:rsidR="00F32858">
        <w:rPr>
          <w:rFonts w:hint="eastAsia"/>
        </w:rPr>
        <w:t>工作</w:t>
      </w:r>
      <w:r w:rsidR="003F7D72" w:rsidRPr="00017BE6">
        <w:rPr>
          <w:rFonts w:hint="eastAsia"/>
        </w:rPr>
        <w:t>，通过形成</w:t>
      </w:r>
      <w:r w:rsidR="002C793A">
        <w:rPr>
          <w:rFonts w:hint="eastAsia"/>
        </w:rPr>
        <w:t>学术队伍优秀、科研能力突出、资源条件丰富、人才培养</w:t>
      </w:r>
      <w:r w:rsidR="00F32858">
        <w:rPr>
          <w:rFonts w:hint="eastAsia"/>
        </w:rPr>
        <w:t>优质</w:t>
      </w:r>
      <w:r w:rsidR="00294592">
        <w:rPr>
          <w:rFonts w:hint="eastAsia"/>
        </w:rPr>
        <w:t>的学科</w:t>
      </w:r>
      <w:r w:rsidR="00F32858">
        <w:rPr>
          <w:rFonts w:hint="eastAsia"/>
        </w:rPr>
        <w:t>体系，</w:t>
      </w:r>
      <w:r w:rsidR="003F7D72">
        <w:rPr>
          <w:rFonts w:hint="eastAsia"/>
        </w:rPr>
        <w:t>推动学校重点学科进入国内一流行列，</w:t>
      </w:r>
      <w:r w:rsidR="007F7CEA" w:rsidRPr="007F7CEA">
        <w:rPr>
          <w:rFonts w:hint="eastAsia"/>
        </w:rPr>
        <w:t>项目符合国家法规、行业政策和地方经济发展重点支持方向</w:t>
      </w:r>
      <w:r w:rsidR="007F7CEA">
        <w:rPr>
          <w:rFonts w:hint="eastAsia"/>
        </w:rPr>
        <w:t>，</w:t>
      </w:r>
      <w:r w:rsidR="007F7CEA" w:rsidRPr="007F7CEA">
        <w:rPr>
          <w:rFonts w:hint="eastAsia"/>
        </w:rPr>
        <w:t>项目经费保障充分，</w:t>
      </w:r>
      <w:r w:rsidR="003F7D72">
        <w:rPr>
          <w:rFonts w:hint="eastAsia"/>
        </w:rPr>
        <w:t>人员、</w:t>
      </w:r>
      <w:r w:rsidR="007F7CEA" w:rsidRPr="007F7CEA">
        <w:rPr>
          <w:rFonts w:hint="eastAsia"/>
        </w:rPr>
        <w:t>机构、</w:t>
      </w:r>
      <w:r w:rsidR="00703F60" w:rsidRPr="00017BE6">
        <w:rPr>
          <w:rFonts w:hint="eastAsia"/>
        </w:rPr>
        <w:t>制度、</w:t>
      </w:r>
      <w:r w:rsidR="007F7CEA" w:rsidRPr="007F7CEA">
        <w:rPr>
          <w:rFonts w:hint="eastAsia"/>
        </w:rPr>
        <w:t>信息化建设</w:t>
      </w:r>
      <w:bookmarkEnd w:id="181"/>
      <w:r w:rsidR="003B5699">
        <w:rPr>
          <w:rFonts w:hint="eastAsia"/>
        </w:rPr>
        <w:t>较为</w:t>
      </w:r>
      <w:r w:rsidR="00F26C24">
        <w:rPr>
          <w:rFonts w:hint="eastAsia"/>
        </w:rPr>
        <w:t>规范</w:t>
      </w:r>
      <w:r w:rsidR="007F7CEA" w:rsidRPr="007F7CEA">
        <w:rPr>
          <w:rFonts w:hint="eastAsia"/>
        </w:rPr>
        <w:t>。</w:t>
      </w:r>
    </w:p>
    <w:p w14:paraId="6BC9E2AC" w14:textId="637CEBEF" w:rsidR="008D71C3" w:rsidRDefault="00F26C24" w:rsidP="00D110A9">
      <w:pPr>
        <w:pStyle w:val="3"/>
        <w:ind w:firstLine="562"/>
      </w:pPr>
      <w:bookmarkStart w:id="182" w:name="_Toc479169697"/>
      <w:bookmarkStart w:id="183" w:name="_Toc480761492"/>
      <w:bookmarkStart w:id="184" w:name="_Toc480761853"/>
      <w:bookmarkStart w:id="185" w:name="_Toc480761949"/>
      <w:bookmarkStart w:id="186" w:name="_Toc480762064"/>
      <w:bookmarkStart w:id="187" w:name="_Toc480770560"/>
      <w:bookmarkStart w:id="188" w:name="_Toc480770666"/>
      <w:bookmarkStart w:id="189" w:name="_Toc480770848"/>
      <w:bookmarkStart w:id="190" w:name="_Toc480771650"/>
      <w:bookmarkStart w:id="191" w:name="_Toc482634640"/>
      <w:bookmarkStart w:id="192" w:name="_Toc6413761"/>
      <w:r>
        <w:rPr>
          <w:rFonts w:hint="eastAsia"/>
        </w:rPr>
        <w:t>（</w:t>
      </w:r>
      <w:r w:rsidR="008D71C3">
        <w:t>三）评价结论</w:t>
      </w:r>
      <w:bookmarkEnd w:id="182"/>
      <w:bookmarkEnd w:id="183"/>
      <w:bookmarkEnd w:id="184"/>
      <w:bookmarkEnd w:id="185"/>
      <w:bookmarkEnd w:id="186"/>
      <w:bookmarkEnd w:id="187"/>
      <w:bookmarkEnd w:id="188"/>
      <w:bookmarkEnd w:id="189"/>
      <w:bookmarkEnd w:id="190"/>
      <w:bookmarkEnd w:id="191"/>
      <w:bookmarkEnd w:id="192"/>
    </w:p>
    <w:p w14:paraId="3B09BF6B" w14:textId="77777777" w:rsidR="008D71C3" w:rsidRDefault="008D71C3" w:rsidP="00D110A9">
      <w:pPr>
        <w:pStyle w:val="4"/>
        <w:ind w:firstLine="562"/>
      </w:pPr>
      <w:r>
        <w:t xml:space="preserve">1. </w:t>
      </w:r>
      <w:r>
        <w:t>综合评分结果</w:t>
      </w:r>
    </w:p>
    <w:p w14:paraId="00014B1C" w14:textId="77D80191" w:rsidR="008D71C3" w:rsidRDefault="008D71C3">
      <w:pPr>
        <w:ind w:firstLine="560"/>
        <w:rPr>
          <w:szCs w:val="22"/>
        </w:rPr>
      </w:pPr>
      <w:r>
        <w:t>201</w:t>
      </w:r>
      <w:r w:rsidR="00512A29">
        <w:t>8</w:t>
      </w:r>
      <w:r>
        <w:t>年项目绩效</w:t>
      </w:r>
      <w:r>
        <w:rPr>
          <w:rFonts w:hint="eastAsia"/>
        </w:rPr>
        <w:t>评价</w:t>
      </w:r>
      <w:r>
        <w:t>综合评分</w:t>
      </w:r>
      <w:r w:rsidR="004F695B">
        <w:t>90.79</w:t>
      </w:r>
      <w:r>
        <w:t>分，等级为</w:t>
      </w:r>
      <w:r w:rsidR="00C725F0">
        <w:rPr>
          <w:rFonts w:hint="eastAsia"/>
        </w:rPr>
        <w:t>“</w:t>
      </w:r>
      <w:r w:rsidR="004F695B">
        <w:rPr>
          <w:rFonts w:hint="eastAsia"/>
        </w:rPr>
        <w:t>优</w:t>
      </w:r>
      <w:r w:rsidR="00C725F0">
        <w:rPr>
          <w:rFonts w:hint="eastAsia"/>
        </w:rPr>
        <w:t>”</w:t>
      </w:r>
      <w:r>
        <w:t>。</w:t>
      </w:r>
      <w:r>
        <w:rPr>
          <w:szCs w:val="22"/>
        </w:rPr>
        <w:t>项目绩效综合评分表详见表</w:t>
      </w:r>
      <w:r w:rsidR="00F26C24">
        <w:rPr>
          <w:szCs w:val="22"/>
        </w:rPr>
        <w:t>17</w:t>
      </w:r>
      <w:r>
        <w:rPr>
          <w:szCs w:val="22"/>
        </w:rPr>
        <w:t>。</w:t>
      </w:r>
    </w:p>
    <w:p w14:paraId="4CAB1F7A" w14:textId="49FD810C" w:rsidR="008D71C3" w:rsidRDefault="008D71C3">
      <w:pPr>
        <w:ind w:firstLine="482"/>
        <w:rPr>
          <w:b/>
          <w:sz w:val="24"/>
        </w:rPr>
      </w:pPr>
      <w:r>
        <w:rPr>
          <w:b/>
          <w:sz w:val="24"/>
        </w:rPr>
        <w:t>表</w:t>
      </w:r>
      <w:r w:rsidR="00F32858">
        <w:rPr>
          <w:b/>
          <w:sz w:val="24"/>
        </w:rPr>
        <w:t>1</w:t>
      </w:r>
      <w:r w:rsidR="00F26C24">
        <w:rPr>
          <w:b/>
          <w:sz w:val="24"/>
        </w:rPr>
        <w:t>7</w:t>
      </w:r>
      <w:r>
        <w:rPr>
          <w:b/>
          <w:sz w:val="24"/>
        </w:rPr>
        <w:t>：</w:t>
      </w:r>
    </w:p>
    <w:p w14:paraId="5BE36EE6" w14:textId="77777777" w:rsidR="008D71C3" w:rsidRDefault="008D71C3">
      <w:pPr>
        <w:ind w:firstLineChars="0" w:firstLine="0"/>
        <w:jc w:val="center"/>
        <w:rPr>
          <w:b/>
          <w:sz w:val="24"/>
        </w:rPr>
      </w:pPr>
      <w:r>
        <w:rPr>
          <w:b/>
          <w:sz w:val="24"/>
        </w:rPr>
        <w:t>项目绩效综合评分表</w:t>
      </w:r>
    </w:p>
    <w:tbl>
      <w:tblPr>
        <w:tblW w:w="4787" w:type="pct"/>
        <w:jc w:val="center"/>
        <w:tblLook w:val="04A0" w:firstRow="1" w:lastRow="0" w:firstColumn="1" w:lastColumn="0" w:noHBand="0" w:noVBand="1"/>
      </w:tblPr>
      <w:tblGrid>
        <w:gridCol w:w="1551"/>
        <w:gridCol w:w="1051"/>
        <w:gridCol w:w="1601"/>
        <w:gridCol w:w="1716"/>
        <w:gridCol w:w="1414"/>
        <w:gridCol w:w="1351"/>
      </w:tblGrid>
      <w:tr w:rsidR="00062EF5" w:rsidRPr="00D02D3A" w14:paraId="21D38100" w14:textId="77777777" w:rsidTr="00134F92">
        <w:trPr>
          <w:trHeight w:val="454"/>
          <w:tblHeader/>
          <w:jc w:val="center"/>
        </w:trPr>
        <w:tc>
          <w:tcPr>
            <w:tcW w:w="893" w:type="pct"/>
            <w:tcBorders>
              <w:top w:val="single" w:sz="12" w:space="0" w:color="auto"/>
              <w:left w:val="nil"/>
              <w:bottom w:val="single" w:sz="12" w:space="0" w:color="auto"/>
              <w:right w:val="single" w:sz="4" w:space="0" w:color="auto"/>
            </w:tcBorders>
            <w:shd w:val="clear" w:color="auto" w:fill="auto"/>
            <w:noWrap/>
            <w:vAlign w:val="center"/>
            <w:hideMark/>
          </w:tcPr>
          <w:p w14:paraId="3F22649E" w14:textId="77777777" w:rsidR="00062EF5" w:rsidRPr="00D02D3A"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02D3A">
              <w:rPr>
                <w:rFonts w:ascii="仿宋_GB2312" w:hAnsi="宋体" w:cs="宋体" w:hint="eastAsia"/>
                <w:b/>
                <w:bCs/>
                <w:color w:val="000000"/>
                <w:kern w:val="0"/>
                <w:sz w:val="24"/>
              </w:rPr>
              <w:t>评价指标</w:t>
            </w:r>
          </w:p>
        </w:tc>
        <w:tc>
          <w:tcPr>
            <w:tcW w:w="605" w:type="pct"/>
            <w:tcBorders>
              <w:top w:val="single" w:sz="12" w:space="0" w:color="auto"/>
              <w:left w:val="nil"/>
              <w:bottom w:val="single" w:sz="12" w:space="0" w:color="auto"/>
              <w:right w:val="single" w:sz="4" w:space="0" w:color="auto"/>
            </w:tcBorders>
            <w:shd w:val="clear" w:color="auto" w:fill="auto"/>
            <w:noWrap/>
            <w:vAlign w:val="center"/>
            <w:hideMark/>
          </w:tcPr>
          <w:p w14:paraId="257ACCEE" w14:textId="77777777" w:rsidR="00062EF5" w:rsidRPr="00D02D3A"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02D3A">
              <w:rPr>
                <w:rFonts w:ascii="仿宋_GB2312" w:hAnsi="宋体" w:cs="宋体" w:hint="eastAsia"/>
                <w:b/>
                <w:bCs/>
                <w:color w:val="000000"/>
                <w:kern w:val="0"/>
                <w:sz w:val="24"/>
              </w:rPr>
              <w:t>权重</w:t>
            </w:r>
          </w:p>
        </w:tc>
        <w:tc>
          <w:tcPr>
            <w:tcW w:w="922" w:type="pct"/>
            <w:tcBorders>
              <w:top w:val="single" w:sz="12" w:space="0" w:color="auto"/>
              <w:left w:val="nil"/>
              <w:bottom w:val="single" w:sz="12" w:space="0" w:color="auto"/>
              <w:right w:val="single" w:sz="4" w:space="0" w:color="auto"/>
            </w:tcBorders>
            <w:shd w:val="clear" w:color="auto" w:fill="auto"/>
            <w:noWrap/>
            <w:vAlign w:val="center"/>
            <w:hideMark/>
          </w:tcPr>
          <w:p w14:paraId="73147D88" w14:textId="77777777" w:rsidR="00062EF5" w:rsidRPr="00D02D3A"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02D3A">
              <w:rPr>
                <w:rFonts w:ascii="仿宋_GB2312" w:hAnsi="宋体" w:cs="宋体" w:hint="eastAsia"/>
                <w:b/>
                <w:bCs/>
                <w:color w:val="000000"/>
                <w:kern w:val="0"/>
                <w:sz w:val="24"/>
              </w:rPr>
              <w:t>评级分值</w:t>
            </w:r>
          </w:p>
        </w:tc>
        <w:tc>
          <w:tcPr>
            <w:tcW w:w="988" w:type="pct"/>
            <w:tcBorders>
              <w:top w:val="single" w:sz="12" w:space="0" w:color="auto"/>
              <w:left w:val="nil"/>
              <w:bottom w:val="single" w:sz="12" w:space="0" w:color="auto"/>
              <w:right w:val="single" w:sz="4" w:space="0" w:color="auto"/>
            </w:tcBorders>
            <w:shd w:val="clear" w:color="auto" w:fill="auto"/>
            <w:noWrap/>
            <w:vAlign w:val="center"/>
            <w:hideMark/>
          </w:tcPr>
          <w:p w14:paraId="7420B7A6" w14:textId="77777777" w:rsidR="00062EF5" w:rsidRPr="00D02D3A"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02D3A">
              <w:rPr>
                <w:rFonts w:ascii="仿宋_GB2312" w:hAnsi="宋体" w:cs="宋体" w:hint="eastAsia"/>
                <w:b/>
                <w:bCs/>
                <w:color w:val="000000"/>
                <w:kern w:val="0"/>
                <w:sz w:val="24"/>
              </w:rPr>
              <w:t>本项目得分</w:t>
            </w:r>
          </w:p>
        </w:tc>
        <w:tc>
          <w:tcPr>
            <w:tcW w:w="814" w:type="pct"/>
            <w:tcBorders>
              <w:top w:val="single" w:sz="12" w:space="0" w:color="auto"/>
              <w:left w:val="nil"/>
              <w:bottom w:val="single" w:sz="12" w:space="0" w:color="auto"/>
              <w:right w:val="single" w:sz="4" w:space="0" w:color="auto"/>
            </w:tcBorders>
            <w:shd w:val="clear" w:color="auto" w:fill="auto"/>
            <w:noWrap/>
            <w:vAlign w:val="center"/>
            <w:hideMark/>
          </w:tcPr>
          <w:p w14:paraId="26325537" w14:textId="77777777" w:rsidR="00062EF5" w:rsidRPr="00D02D3A"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02D3A">
              <w:rPr>
                <w:rFonts w:ascii="仿宋_GB2312" w:hAnsi="宋体" w:cs="宋体" w:hint="eastAsia"/>
                <w:b/>
                <w:bCs/>
                <w:color w:val="000000"/>
                <w:kern w:val="0"/>
                <w:sz w:val="24"/>
              </w:rPr>
              <w:t>得分率</w:t>
            </w:r>
          </w:p>
        </w:tc>
        <w:tc>
          <w:tcPr>
            <w:tcW w:w="778" w:type="pct"/>
            <w:tcBorders>
              <w:top w:val="single" w:sz="12" w:space="0" w:color="auto"/>
              <w:left w:val="nil"/>
              <w:bottom w:val="single" w:sz="12" w:space="0" w:color="auto"/>
              <w:right w:val="nil"/>
            </w:tcBorders>
            <w:shd w:val="clear" w:color="auto" w:fill="auto"/>
            <w:noWrap/>
            <w:vAlign w:val="center"/>
            <w:hideMark/>
          </w:tcPr>
          <w:p w14:paraId="73FBE6D5" w14:textId="77777777" w:rsidR="00062EF5" w:rsidRPr="00D02D3A"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D02D3A">
              <w:rPr>
                <w:rFonts w:ascii="仿宋_GB2312" w:hAnsi="宋体" w:cs="宋体" w:hint="eastAsia"/>
                <w:b/>
                <w:bCs/>
                <w:color w:val="000000"/>
                <w:kern w:val="0"/>
                <w:sz w:val="24"/>
              </w:rPr>
              <w:t>评价等级</w:t>
            </w:r>
          </w:p>
        </w:tc>
      </w:tr>
      <w:tr w:rsidR="004F695B" w:rsidRPr="00D02D3A" w14:paraId="07878154" w14:textId="77777777" w:rsidTr="0098428A">
        <w:trPr>
          <w:trHeight w:val="454"/>
          <w:jc w:val="center"/>
        </w:trPr>
        <w:tc>
          <w:tcPr>
            <w:tcW w:w="893" w:type="pct"/>
            <w:tcBorders>
              <w:top w:val="single" w:sz="12" w:space="0" w:color="auto"/>
              <w:left w:val="nil"/>
              <w:bottom w:val="single" w:sz="4" w:space="0" w:color="auto"/>
              <w:right w:val="single" w:sz="4" w:space="0" w:color="auto"/>
            </w:tcBorders>
            <w:shd w:val="clear" w:color="auto" w:fill="auto"/>
            <w:noWrap/>
            <w:vAlign w:val="center"/>
            <w:hideMark/>
          </w:tcPr>
          <w:p w14:paraId="4A08AE26" w14:textId="77777777" w:rsidR="004F695B" w:rsidRPr="00E11F0F" w:rsidRDefault="004F695B" w:rsidP="004F695B">
            <w:pPr>
              <w:widowControl/>
              <w:topLinePunct w:val="0"/>
              <w:spacing w:line="240" w:lineRule="auto"/>
              <w:ind w:firstLineChars="0" w:firstLine="0"/>
              <w:jc w:val="center"/>
              <w:rPr>
                <w:rFonts w:ascii="仿宋_GB2312" w:hAnsi="宋体" w:cs="宋体"/>
                <w:color w:val="000000"/>
                <w:kern w:val="0"/>
                <w:sz w:val="24"/>
              </w:rPr>
            </w:pPr>
            <w:r w:rsidRPr="00E11F0F">
              <w:rPr>
                <w:rFonts w:ascii="仿宋_GB2312" w:hAnsi="宋体" w:cs="宋体" w:hint="eastAsia"/>
                <w:color w:val="000000"/>
                <w:kern w:val="0"/>
                <w:sz w:val="24"/>
              </w:rPr>
              <w:t>项目投入</w:t>
            </w:r>
          </w:p>
        </w:tc>
        <w:tc>
          <w:tcPr>
            <w:tcW w:w="605" w:type="pct"/>
            <w:tcBorders>
              <w:top w:val="single" w:sz="12" w:space="0" w:color="auto"/>
              <w:left w:val="nil"/>
              <w:bottom w:val="single" w:sz="4" w:space="0" w:color="auto"/>
              <w:right w:val="single" w:sz="4" w:space="0" w:color="auto"/>
            </w:tcBorders>
            <w:shd w:val="clear" w:color="auto" w:fill="auto"/>
            <w:noWrap/>
            <w:vAlign w:val="center"/>
            <w:hideMark/>
          </w:tcPr>
          <w:p w14:paraId="4A0DB6C7" w14:textId="476DD62B" w:rsidR="004F695B" w:rsidRPr="00E11F0F" w:rsidRDefault="004F695B" w:rsidP="004F695B">
            <w:pPr>
              <w:widowControl/>
              <w:topLinePunct w:val="0"/>
              <w:spacing w:line="240" w:lineRule="auto"/>
              <w:ind w:firstLineChars="0" w:firstLine="0"/>
              <w:jc w:val="center"/>
              <w:rPr>
                <w:rFonts w:eastAsia="宋体"/>
                <w:color w:val="000000"/>
                <w:kern w:val="0"/>
                <w:sz w:val="24"/>
              </w:rPr>
            </w:pPr>
            <w:r>
              <w:rPr>
                <w:rFonts w:eastAsia="宋体"/>
                <w:color w:val="000000"/>
                <w:kern w:val="0"/>
                <w:sz w:val="24"/>
              </w:rPr>
              <w:t>8</w:t>
            </w:r>
            <w:r w:rsidRPr="00E11F0F">
              <w:rPr>
                <w:rFonts w:eastAsia="宋体"/>
                <w:color w:val="000000"/>
                <w:kern w:val="0"/>
                <w:sz w:val="24"/>
              </w:rPr>
              <w:t>%</w:t>
            </w:r>
          </w:p>
        </w:tc>
        <w:tc>
          <w:tcPr>
            <w:tcW w:w="922" w:type="pct"/>
            <w:tcBorders>
              <w:top w:val="single" w:sz="12" w:space="0" w:color="auto"/>
              <w:left w:val="nil"/>
              <w:bottom w:val="single" w:sz="4" w:space="0" w:color="auto"/>
              <w:right w:val="single" w:sz="4" w:space="0" w:color="auto"/>
            </w:tcBorders>
            <w:shd w:val="clear" w:color="auto" w:fill="auto"/>
            <w:noWrap/>
            <w:vAlign w:val="center"/>
            <w:hideMark/>
          </w:tcPr>
          <w:p w14:paraId="0B29DB5E" w14:textId="24050AF9" w:rsidR="004F695B" w:rsidRPr="00E11F0F" w:rsidRDefault="004F695B" w:rsidP="004F695B">
            <w:pPr>
              <w:widowControl/>
              <w:topLinePunct w:val="0"/>
              <w:spacing w:line="240" w:lineRule="auto"/>
              <w:ind w:firstLineChars="0" w:firstLine="0"/>
              <w:jc w:val="center"/>
              <w:rPr>
                <w:rFonts w:eastAsia="宋体"/>
                <w:color w:val="000000"/>
                <w:kern w:val="0"/>
                <w:sz w:val="24"/>
              </w:rPr>
            </w:pPr>
            <w:r>
              <w:rPr>
                <w:rFonts w:eastAsia="宋体"/>
                <w:color w:val="000000"/>
                <w:kern w:val="0"/>
                <w:sz w:val="24"/>
              </w:rPr>
              <w:t>8</w:t>
            </w:r>
          </w:p>
        </w:tc>
        <w:tc>
          <w:tcPr>
            <w:tcW w:w="988" w:type="pct"/>
            <w:tcBorders>
              <w:top w:val="single" w:sz="12" w:space="0" w:color="auto"/>
              <w:left w:val="nil"/>
              <w:bottom w:val="single" w:sz="4" w:space="0" w:color="auto"/>
              <w:right w:val="single" w:sz="4" w:space="0" w:color="auto"/>
            </w:tcBorders>
            <w:shd w:val="clear" w:color="auto" w:fill="auto"/>
            <w:noWrap/>
            <w:vAlign w:val="center"/>
            <w:hideMark/>
          </w:tcPr>
          <w:p w14:paraId="5FD16E47" w14:textId="5FB122BF" w:rsidR="004F695B" w:rsidRPr="00E11F0F" w:rsidRDefault="004F695B" w:rsidP="004F695B">
            <w:pPr>
              <w:widowControl/>
              <w:topLinePunct w:val="0"/>
              <w:spacing w:line="240" w:lineRule="auto"/>
              <w:ind w:firstLineChars="0" w:firstLine="0"/>
              <w:jc w:val="center"/>
              <w:rPr>
                <w:rFonts w:eastAsia="宋体"/>
                <w:color w:val="000000"/>
                <w:kern w:val="0"/>
                <w:sz w:val="24"/>
              </w:rPr>
            </w:pPr>
            <w:r>
              <w:rPr>
                <w:rFonts w:eastAsia="宋体"/>
                <w:color w:val="000000"/>
                <w:kern w:val="0"/>
                <w:sz w:val="24"/>
              </w:rPr>
              <w:t>5</w:t>
            </w:r>
          </w:p>
        </w:tc>
        <w:tc>
          <w:tcPr>
            <w:tcW w:w="814" w:type="pct"/>
            <w:tcBorders>
              <w:top w:val="single" w:sz="12" w:space="0" w:color="auto"/>
              <w:left w:val="nil"/>
              <w:bottom w:val="single" w:sz="4" w:space="0" w:color="auto"/>
              <w:right w:val="single" w:sz="4" w:space="0" w:color="auto"/>
            </w:tcBorders>
            <w:shd w:val="clear" w:color="auto" w:fill="auto"/>
            <w:noWrap/>
            <w:vAlign w:val="center"/>
            <w:hideMark/>
          </w:tcPr>
          <w:p w14:paraId="00807E6D" w14:textId="677DE76A" w:rsidR="004F695B" w:rsidRPr="00E11F0F" w:rsidRDefault="004F695B" w:rsidP="004F695B">
            <w:pPr>
              <w:widowControl/>
              <w:topLinePunct w:val="0"/>
              <w:spacing w:line="240" w:lineRule="auto"/>
              <w:ind w:firstLineChars="0" w:firstLine="0"/>
              <w:jc w:val="center"/>
              <w:rPr>
                <w:rFonts w:eastAsia="宋体"/>
                <w:color w:val="000000"/>
                <w:kern w:val="0"/>
                <w:sz w:val="24"/>
              </w:rPr>
            </w:pPr>
            <w:r>
              <w:rPr>
                <w:sz w:val="24"/>
              </w:rPr>
              <w:t>62.50</w:t>
            </w:r>
            <w:r w:rsidRPr="00E11F0F">
              <w:rPr>
                <w:rFonts w:hint="eastAsia"/>
                <w:sz w:val="24"/>
              </w:rPr>
              <w:t>%</w:t>
            </w:r>
          </w:p>
        </w:tc>
        <w:tc>
          <w:tcPr>
            <w:tcW w:w="778" w:type="pct"/>
            <w:tcBorders>
              <w:top w:val="single" w:sz="12" w:space="0" w:color="auto"/>
              <w:left w:val="nil"/>
              <w:bottom w:val="single" w:sz="4" w:space="0" w:color="auto"/>
              <w:right w:val="nil"/>
            </w:tcBorders>
            <w:shd w:val="clear" w:color="auto" w:fill="auto"/>
            <w:vAlign w:val="center"/>
            <w:hideMark/>
          </w:tcPr>
          <w:p w14:paraId="5C7ECCE6" w14:textId="47284F62" w:rsidR="004F695B" w:rsidRPr="00E11F0F" w:rsidRDefault="004F695B" w:rsidP="004F695B">
            <w:pPr>
              <w:widowControl/>
              <w:topLinePunct w:val="0"/>
              <w:spacing w:line="240" w:lineRule="auto"/>
              <w:ind w:firstLineChars="0" w:firstLine="0"/>
              <w:jc w:val="center"/>
              <w:rPr>
                <w:rFonts w:ascii="仿宋_GB2312" w:hAnsi="宋体" w:cs="宋体"/>
                <w:color w:val="000000"/>
                <w:kern w:val="0"/>
                <w:sz w:val="24"/>
              </w:rPr>
            </w:pPr>
            <w:r>
              <w:rPr>
                <w:rFonts w:ascii="仿宋_GB2312" w:hAnsi="宋体" w:cs="宋体" w:hint="eastAsia"/>
                <w:color w:val="000000"/>
                <w:kern w:val="0"/>
                <w:sz w:val="24"/>
              </w:rPr>
              <w:t>中</w:t>
            </w:r>
          </w:p>
        </w:tc>
      </w:tr>
      <w:tr w:rsidR="004F695B" w:rsidRPr="00D02D3A" w14:paraId="3001B6D1" w14:textId="77777777" w:rsidTr="0098428A">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7479366C" w14:textId="77777777" w:rsidR="004F695B" w:rsidRPr="00E11F0F" w:rsidRDefault="004F695B" w:rsidP="004F695B">
            <w:pPr>
              <w:spacing w:line="240" w:lineRule="auto"/>
              <w:ind w:firstLineChars="0" w:firstLine="0"/>
              <w:jc w:val="center"/>
              <w:rPr>
                <w:sz w:val="24"/>
              </w:rPr>
            </w:pPr>
            <w:r w:rsidRPr="00E11F0F">
              <w:rPr>
                <w:rFonts w:hint="eastAsia"/>
                <w:sz w:val="24"/>
              </w:rPr>
              <w:t>项目过程</w:t>
            </w:r>
          </w:p>
        </w:tc>
        <w:tc>
          <w:tcPr>
            <w:tcW w:w="605" w:type="pct"/>
            <w:tcBorders>
              <w:top w:val="nil"/>
              <w:left w:val="nil"/>
              <w:bottom w:val="single" w:sz="4" w:space="0" w:color="auto"/>
              <w:right w:val="single" w:sz="4" w:space="0" w:color="auto"/>
            </w:tcBorders>
            <w:shd w:val="clear" w:color="auto" w:fill="auto"/>
            <w:noWrap/>
            <w:vAlign w:val="center"/>
            <w:hideMark/>
          </w:tcPr>
          <w:p w14:paraId="6929D54D" w14:textId="44D5FD23" w:rsidR="004F695B" w:rsidRPr="00E11F0F" w:rsidRDefault="004F695B" w:rsidP="004F695B">
            <w:pPr>
              <w:spacing w:line="240" w:lineRule="auto"/>
              <w:ind w:firstLineChars="0" w:firstLine="0"/>
              <w:jc w:val="center"/>
              <w:rPr>
                <w:sz w:val="24"/>
              </w:rPr>
            </w:pPr>
            <w:r>
              <w:rPr>
                <w:sz w:val="24"/>
              </w:rPr>
              <w:t>16</w:t>
            </w:r>
            <w:r w:rsidRPr="00E11F0F">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14:paraId="04E8E5C9" w14:textId="6DE015ED" w:rsidR="004F695B" w:rsidRPr="00E11F0F" w:rsidRDefault="004F695B" w:rsidP="004F695B">
            <w:pPr>
              <w:spacing w:line="240" w:lineRule="auto"/>
              <w:ind w:firstLineChars="0" w:firstLine="0"/>
              <w:jc w:val="center"/>
              <w:rPr>
                <w:sz w:val="24"/>
              </w:rPr>
            </w:pPr>
            <w:r>
              <w:rPr>
                <w:sz w:val="24"/>
              </w:rPr>
              <w:t>16</w:t>
            </w:r>
          </w:p>
        </w:tc>
        <w:tc>
          <w:tcPr>
            <w:tcW w:w="988" w:type="pct"/>
            <w:tcBorders>
              <w:top w:val="nil"/>
              <w:left w:val="nil"/>
              <w:bottom w:val="single" w:sz="4" w:space="0" w:color="auto"/>
              <w:right w:val="single" w:sz="4" w:space="0" w:color="auto"/>
            </w:tcBorders>
            <w:shd w:val="clear" w:color="auto" w:fill="auto"/>
            <w:noWrap/>
            <w:vAlign w:val="center"/>
            <w:hideMark/>
          </w:tcPr>
          <w:p w14:paraId="75C3F854" w14:textId="1C50CE05" w:rsidR="004F695B" w:rsidRPr="00E11F0F" w:rsidRDefault="004F695B" w:rsidP="004F695B">
            <w:pPr>
              <w:spacing w:line="240" w:lineRule="auto"/>
              <w:ind w:firstLineChars="0" w:firstLine="0"/>
              <w:jc w:val="center"/>
              <w:rPr>
                <w:sz w:val="24"/>
              </w:rPr>
            </w:pPr>
            <w:r>
              <w:rPr>
                <w:sz w:val="24"/>
              </w:rPr>
              <w:t>11</w:t>
            </w:r>
          </w:p>
        </w:tc>
        <w:tc>
          <w:tcPr>
            <w:tcW w:w="814" w:type="pct"/>
            <w:tcBorders>
              <w:top w:val="nil"/>
              <w:left w:val="nil"/>
              <w:bottom w:val="single" w:sz="4" w:space="0" w:color="auto"/>
              <w:right w:val="single" w:sz="4" w:space="0" w:color="auto"/>
            </w:tcBorders>
            <w:shd w:val="clear" w:color="auto" w:fill="auto"/>
            <w:noWrap/>
            <w:vAlign w:val="center"/>
            <w:hideMark/>
          </w:tcPr>
          <w:p w14:paraId="7A1AA413" w14:textId="03F08FC9" w:rsidR="004F695B" w:rsidRPr="00E11F0F" w:rsidRDefault="004F695B" w:rsidP="004F695B">
            <w:pPr>
              <w:spacing w:line="240" w:lineRule="auto"/>
              <w:ind w:firstLineChars="0" w:firstLine="0"/>
              <w:jc w:val="center"/>
              <w:rPr>
                <w:sz w:val="24"/>
              </w:rPr>
            </w:pPr>
            <w:r>
              <w:rPr>
                <w:sz w:val="24"/>
              </w:rPr>
              <w:t>68.75</w:t>
            </w:r>
            <w:r w:rsidRPr="00E11F0F">
              <w:rPr>
                <w:rFonts w:hint="eastAsia"/>
                <w:sz w:val="24"/>
              </w:rPr>
              <w:t>%</w:t>
            </w:r>
          </w:p>
        </w:tc>
        <w:tc>
          <w:tcPr>
            <w:tcW w:w="778" w:type="pct"/>
            <w:tcBorders>
              <w:top w:val="nil"/>
              <w:left w:val="nil"/>
              <w:bottom w:val="single" w:sz="4" w:space="0" w:color="auto"/>
              <w:right w:val="nil"/>
            </w:tcBorders>
            <w:shd w:val="clear" w:color="auto" w:fill="auto"/>
            <w:vAlign w:val="center"/>
            <w:hideMark/>
          </w:tcPr>
          <w:p w14:paraId="6B156CF4" w14:textId="34B8488E" w:rsidR="004F695B" w:rsidRPr="00E11F0F" w:rsidRDefault="004F695B" w:rsidP="004F695B">
            <w:pPr>
              <w:widowControl/>
              <w:topLinePunct w:val="0"/>
              <w:spacing w:line="240" w:lineRule="auto"/>
              <w:ind w:firstLineChars="0" w:firstLine="0"/>
              <w:jc w:val="center"/>
              <w:rPr>
                <w:rFonts w:ascii="仿宋_GB2312" w:hAnsi="宋体" w:cs="宋体"/>
                <w:color w:val="000000"/>
                <w:kern w:val="0"/>
                <w:sz w:val="24"/>
              </w:rPr>
            </w:pPr>
            <w:r>
              <w:rPr>
                <w:rFonts w:ascii="仿宋_GB2312" w:hAnsi="宋体" w:cs="宋体" w:hint="eastAsia"/>
                <w:color w:val="000000"/>
                <w:kern w:val="0"/>
                <w:sz w:val="24"/>
              </w:rPr>
              <w:t>中</w:t>
            </w:r>
          </w:p>
        </w:tc>
      </w:tr>
      <w:tr w:rsidR="004F695B" w:rsidRPr="00D02D3A" w14:paraId="2360CBE4" w14:textId="77777777" w:rsidTr="0098428A">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4CCF323D" w14:textId="77777777" w:rsidR="004F695B" w:rsidRPr="00E11F0F" w:rsidRDefault="004F695B" w:rsidP="004F695B">
            <w:pPr>
              <w:spacing w:line="240" w:lineRule="auto"/>
              <w:ind w:firstLineChars="0" w:firstLine="0"/>
              <w:jc w:val="center"/>
              <w:rPr>
                <w:sz w:val="24"/>
              </w:rPr>
            </w:pPr>
            <w:r w:rsidRPr="00E11F0F">
              <w:rPr>
                <w:rFonts w:hint="eastAsia"/>
                <w:sz w:val="24"/>
              </w:rPr>
              <w:t>项目产出</w:t>
            </w:r>
          </w:p>
        </w:tc>
        <w:tc>
          <w:tcPr>
            <w:tcW w:w="605" w:type="pct"/>
            <w:tcBorders>
              <w:top w:val="nil"/>
              <w:left w:val="nil"/>
              <w:bottom w:val="single" w:sz="4" w:space="0" w:color="auto"/>
              <w:right w:val="single" w:sz="4" w:space="0" w:color="auto"/>
            </w:tcBorders>
            <w:shd w:val="clear" w:color="auto" w:fill="auto"/>
            <w:noWrap/>
            <w:vAlign w:val="center"/>
            <w:hideMark/>
          </w:tcPr>
          <w:p w14:paraId="43C71E7C" w14:textId="51152639" w:rsidR="004F695B" w:rsidRPr="00E11F0F" w:rsidRDefault="004F695B" w:rsidP="004F695B">
            <w:pPr>
              <w:spacing w:line="240" w:lineRule="auto"/>
              <w:ind w:firstLineChars="0" w:firstLine="0"/>
              <w:jc w:val="center"/>
              <w:rPr>
                <w:sz w:val="24"/>
              </w:rPr>
            </w:pPr>
            <w:r>
              <w:rPr>
                <w:sz w:val="24"/>
              </w:rPr>
              <w:t>39</w:t>
            </w:r>
            <w:r w:rsidRPr="00E11F0F">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14:paraId="48E94A19" w14:textId="3DCFC8E5" w:rsidR="004F695B" w:rsidRPr="00E11F0F" w:rsidRDefault="004F695B" w:rsidP="004F695B">
            <w:pPr>
              <w:spacing w:line="240" w:lineRule="auto"/>
              <w:ind w:firstLineChars="0" w:firstLine="0"/>
              <w:jc w:val="center"/>
              <w:rPr>
                <w:sz w:val="24"/>
              </w:rPr>
            </w:pPr>
            <w:r>
              <w:rPr>
                <w:sz w:val="24"/>
              </w:rPr>
              <w:t>39</w:t>
            </w:r>
          </w:p>
        </w:tc>
        <w:tc>
          <w:tcPr>
            <w:tcW w:w="988" w:type="pct"/>
            <w:tcBorders>
              <w:top w:val="nil"/>
              <w:left w:val="nil"/>
              <w:bottom w:val="single" w:sz="4" w:space="0" w:color="auto"/>
              <w:right w:val="single" w:sz="4" w:space="0" w:color="auto"/>
            </w:tcBorders>
            <w:shd w:val="clear" w:color="auto" w:fill="auto"/>
            <w:noWrap/>
            <w:vAlign w:val="center"/>
            <w:hideMark/>
          </w:tcPr>
          <w:p w14:paraId="38CC6CC3" w14:textId="2F814072" w:rsidR="004F695B" w:rsidRPr="00E11F0F" w:rsidRDefault="004F695B" w:rsidP="004F695B">
            <w:pPr>
              <w:spacing w:line="240" w:lineRule="auto"/>
              <w:ind w:firstLineChars="0" w:firstLine="0"/>
              <w:jc w:val="center"/>
              <w:rPr>
                <w:sz w:val="24"/>
              </w:rPr>
            </w:pPr>
            <w:r>
              <w:rPr>
                <w:rFonts w:hint="eastAsia"/>
                <w:sz w:val="24"/>
              </w:rPr>
              <w:t>3</w:t>
            </w:r>
            <w:r>
              <w:rPr>
                <w:sz w:val="24"/>
              </w:rPr>
              <w:t>7.79</w:t>
            </w:r>
          </w:p>
        </w:tc>
        <w:tc>
          <w:tcPr>
            <w:tcW w:w="814" w:type="pct"/>
            <w:tcBorders>
              <w:top w:val="nil"/>
              <w:left w:val="nil"/>
              <w:bottom w:val="single" w:sz="4" w:space="0" w:color="auto"/>
              <w:right w:val="single" w:sz="4" w:space="0" w:color="auto"/>
            </w:tcBorders>
            <w:shd w:val="clear" w:color="auto" w:fill="auto"/>
            <w:noWrap/>
            <w:vAlign w:val="center"/>
            <w:hideMark/>
          </w:tcPr>
          <w:p w14:paraId="157539DA" w14:textId="5DB5F319" w:rsidR="004F695B" w:rsidRPr="00E11F0F" w:rsidRDefault="004F695B" w:rsidP="004F695B">
            <w:pPr>
              <w:spacing w:line="240" w:lineRule="auto"/>
              <w:ind w:firstLineChars="0" w:firstLine="0"/>
              <w:jc w:val="center"/>
              <w:rPr>
                <w:sz w:val="24"/>
              </w:rPr>
            </w:pPr>
            <w:r>
              <w:rPr>
                <w:sz w:val="24"/>
              </w:rPr>
              <w:t>96.90</w:t>
            </w:r>
            <w:r w:rsidRPr="00E11F0F">
              <w:rPr>
                <w:rFonts w:hint="eastAsia"/>
                <w:sz w:val="24"/>
              </w:rPr>
              <w:t>%</w:t>
            </w:r>
          </w:p>
        </w:tc>
        <w:tc>
          <w:tcPr>
            <w:tcW w:w="778" w:type="pct"/>
            <w:tcBorders>
              <w:top w:val="nil"/>
              <w:left w:val="nil"/>
              <w:bottom w:val="single" w:sz="4" w:space="0" w:color="auto"/>
              <w:right w:val="nil"/>
            </w:tcBorders>
            <w:shd w:val="clear" w:color="auto" w:fill="auto"/>
            <w:vAlign w:val="center"/>
            <w:hideMark/>
          </w:tcPr>
          <w:p w14:paraId="4D391ED6" w14:textId="1BC53583" w:rsidR="004F695B" w:rsidRPr="00E11F0F" w:rsidRDefault="004F695B" w:rsidP="004F695B">
            <w:pPr>
              <w:spacing w:line="240" w:lineRule="auto"/>
              <w:ind w:firstLineChars="0" w:firstLine="0"/>
              <w:jc w:val="center"/>
              <w:rPr>
                <w:sz w:val="24"/>
              </w:rPr>
            </w:pPr>
            <w:r>
              <w:rPr>
                <w:rFonts w:hint="eastAsia"/>
                <w:sz w:val="24"/>
              </w:rPr>
              <w:t>优</w:t>
            </w:r>
          </w:p>
        </w:tc>
      </w:tr>
      <w:tr w:rsidR="004F695B" w:rsidRPr="00D02D3A" w14:paraId="006CC338" w14:textId="77777777" w:rsidTr="0098428A">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537A9CA1" w14:textId="77777777" w:rsidR="004F695B" w:rsidRPr="00E11F0F" w:rsidRDefault="004F695B" w:rsidP="004F695B">
            <w:pPr>
              <w:spacing w:line="240" w:lineRule="auto"/>
              <w:ind w:firstLineChars="0" w:firstLine="0"/>
              <w:jc w:val="center"/>
              <w:rPr>
                <w:sz w:val="24"/>
              </w:rPr>
            </w:pPr>
            <w:r w:rsidRPr="00E11F0F">
              <w:rPr>
                <w:rFonts w:hint="eastAsia"/>
                <w:sz w:val="24"/>
              </w:rPr>
              <w:t>项目效果</w:t>
            </w:r>
          </w:p>
        </w:tc>
        <w:tc>
          <w:tcPr>
            <w:tcW w:w="605" w:type="pct"/>
            <w:tcBorders>
              <w:top w:val="nil"/>
              <w:left w:val="nil"/>
              <w:bottom w:val="single" w:sz="4" w:space="0" w:color="auto"/>
              <w:right w:val="single" w:sz="4" w:space="0" w:color="auto"/>
            </w:tcBorders>
            <w:shd w:val="clear" w:color="auto" w:fill="auto"/>
            <w:noWrap/>
            <w:vAlign w:val="center"/>
            <w:hideMark/>
          </w:tcPr>
          <w:p w14:paraId="21D7AC2D" w14:textId="031AB788" w:rsidR="004F695B" w:rsidRPr="00E11F0F" w:rsidRDefault="004F695B" w:rsidP="004F695B">
            <w:pPr>
              <w:spacing w:line="240" w:lineRule="auto"/>
              <w:ind w:firstLineChars="0" w:firstLine="0"/>
              <w:jc w:val="center"/>
              <w:rPr>
                <w:sz w:val="24"/>
              </w:rPr>
            </w:pPr>
            <w:r>
              <w:rPr>
                <w:sz w:val="24"/>
              </w:rPr>
              <w:t>37</w:t>
            </w:r>
            <w:r w:rsidRPr="00E11F0F">
              <w:rPr>
                <w:rFonts w:hint="eastAsia"/>
                <w:sz w:val="24"/>
              </w:rPr>
              <w:t>%</w:t>
            </w:r>
          </w:p>
        </w:tc>
        <w:tc>
          <w:tcPr>
            <w:tcW w:w="922" w:type="pct"/>
            <w:tcBorders>
              <w:top w:val="nil"/>
              <w:left w:val="nil"/>
              <w:bottom w:val="single" w:sz="4" w:space="0" w:color="auto"/>
              <w:right w:val="single" w:sz="4" w:space="0" w:color="auto"/>
            </w:tcBorders>
            <w:shd w:val="clear" w:color="auto" w:fill="auto"/>
            <w:noWrap/>
            <w:vAlign w:val="center"/>
            <w:hideMark/>
          </w:tcPr>
          <w:p w14:paraId="69F4EC19" w14:textId="10932A8A" w:rsidR="004F695B" w:rsidRPr="00E11F0F" w:rsidRDefault="004F695B" w:rsidP="004F695B">
            <w:pPr>
              <w:spacing w:line="240" w:lineRule="auto"/>
              <w:ind w:firstLineChars="0" w:firstLine="0"/>
              <w:jc w:val="center"/>
              <w:rPr>
                <w:sz w:val="24"/>
              </w:rPr>
            </w:pPr>
            <w:r>
              <w:rPr>
                <w:sz w:val="24"/>
              </w:rPr>
              <w:t>37</w:t>
            </w:r>
          </w:p>
        </w:tc>
        <w:tc>
          <w:tcPr>
            <w:tcW w:w="988" w:type="pct"/>
            <w:tcBorders>
              <w:top w:val="nil"/>
              <w:left w:val="nil"/>
              <w:bottom w:val="single" w:sz="4" w:space="0" w:color="auto"/>
              <w:right w:val="single" w:sz="4" w:space="0" w:color="auto"/>
            </w:tcBorders>
            <w:shd w:val="clear" w:color="auto" w:fill="auto"/>
            <w:noWrap/>
            <w:vAlign w:val="center"/>
            <w:hideMark/>
          </w:tcPr>
          <w:p w14:paraId="74126C4C" w14:textId="36A57658" w:rsidR="004F695B" w:rsidRPr="00E11F0F" w:rsidRDefault="004F695B" w:rsidP="004F695B">
            <w:pPr>
              <w:spacing w:line="240" w:lineRule="auto"/>
              <w:ind w:firstLineChars="0" w:firstLine="0"/>
              <w:jc w:val="center"/>
              <w:rPr>
                <w:sz w:val="24"/>
              </w:rPr>
            </w:pPr>
            <w:r>
              <w:rPr>
                <w:sz w:val="24"/>
              </w:rPr>
              <w:t>37</w:t>
            </w:r>
          </w:p>
        </w:tc>
        <w:tc>
          <w:tcPr>
            <w:tcW w:w="814" w:type="pct"/>
            <w:tcBorders>
              <w:top w:val="nil"/>
              <w:left w:val="nil"/>
              <w:bottom w:val="single" w:sz="4" w:space="0" w:color="auto"/>
              <w:right w:val="single" w:sz="4" w:space="0" w:color="auto"/>
            </w:tcBorders>
            <w:shd w:val="clear" w:color="auto" w:fill="auto"/>
            <w:noWrap/>
            <w:vAlign w:val="center"/>
            <w:hideMark/>
          </w:tcPr>
          <w:p w14:paraId="01D18B10" w14:textId="6A0D4CBB" w:rsidR="004F695B" w:rsidRPr="00E11F0F" w:rsidRDefault="004F695B" w:rsidP="004F695B">
            <w:pPr>
              <w:spacing w:line="240" w:lineRule="auto"/>
              <w:ind w:firstLineChars="0" w:firstLine="0"/>
              <w:jc w:val="center"/>
              <w:rPr>
                <w:sz w:val="24"/>
              </w:rPr>
            </w:pPr>
            <w:r>
              <w:rPr>
                <w:sz w:val="24"/>
              </w:rPr>
              <w:t>100</w:t>
            </w:r>
            <w:r w:rsidRPr="00E11F0F">
              <w:rPr>
                <w:rFonts w:hint="eastAsia"/>
                <w:sz w:val="24"/>
              </w:rPr>
              <w:t>%</w:t>
            </w:r>
          </w:p>
        </w:tc>
        <w:tc>
          <w:tcPr>
            <w:tcW w:w="778" w:type="pct"/>
            <w:tcBorders>
              <w:top w:val="nil"/>
              <w:left w:val="nil"/>
              <w:bottom w:val="single" w:sz="4" w:space="0" w:color="auto"/>
              <w:right w:val="nil"/>
            </w:tcBorders>
            <w:shd w:val="clear" w:color="auto" w:fill="auto"/>
            <w:vAlign w:val="center"/>
            <w:hideMark/>
          </w:tcPr>
          <w:p w14:paraId="5ED08435" w14:textId="597B299C" w:rsidR="004F695B" w:rsidRPr="00E11F0F" w:rsidRDefault="004F695B" w:rsidP="004F695B">
            <w:pPr>
              <w:spacing w:line="240" w:lineRule="auto"/>
              <w:ind w:firstLineChars="0" w:firstLine="0"/>
              <w:jc w:val="center"/>
              <w:rPr>
                <w:sz w:val="24"/>
              </w:rPr>
            </w:pPr>
            <w:r w:rsidRPr="00E11F0F">
              <w:rPr>
                <w:rFonts w:hint="eastAsia"/>
                <w:sz w:val="24"/>
              </w:rPr>
              <w:t>优</w:t>
            </w:r>
          </w:p>
        </w:tc>
      </w:tr>
      <w:tr w:rsidR="004F695B" w:rsidRPr="00C725F0" w14:paraId="06359006" w14:textId="77777777" w:rsidTr="0098428A">
        <w:trPr>
          <w:trHeight w:val="454"/>
          <w:jc w:val="center"/>
        </w:trPr>
        <w:tc>
          <w:tcPr>
            <w:tcW w:w="893" w:type="pct"/>
            <w:tcBorders>
              <w:top w:val="nil"/>
              <w:left w:val="nil"/>
              <w:bottom w:val="single" w:sz="12" w:space="0" w:color="auto"/>
              <w:right w:val="single" w:sz="4" w:space="0" w:color="auto"/>
            </w:tcBorders>
            <w:shd w:val="clear" w:color="auto" w:fill="auto"/>
            <w:noWrap/>
            <w:vAlign w:val="center"/>
            <w:hideMark/>
          </w:tcPr>
          <w:p w14:paraId="6789FD47" w14:textId="77777777" w:rsidR="004F695B" w:rsidRPr="00C725F0" w:rsidRDefault="004F695B" w:rsidP="004F695B">
            <w:pPr>
              <w:spacing w:line="240" w:lineRule="auto"/>
              <w:ind w:firstLineChars="0" w:firstLine="0"/>
              <w:jc w:val="center"/>
              <w:rPr>
                <w:b/>
                <w:sz w:val="24"/>
              </w:rPr>
            </w:pPr>
            <w:r w:rsidRPr="00C725F0">
              <w:rPr>
                <w:rFonts w:hint="eastAsia"/>
                <w:b/>
                <w:sz w:val="24"/>
              </w:rPr>
              <w:t>综合绩效</w:t>
            </w:r>
          </w:p>
        </w:tc>
        <w:tc>
          <w:tcPr>
            <w:tcW w:w="605" w:type="pct"/>
            <w:tcBorders>
              <w:top w:val="nil"/>
              <w:left w:val="nil"/>
              <w:bottom w:val="single" w:sz="12" w:space="0" w:color="auto"/>
              <w:right w:val="single" w:sz="4" w:space="0" w:color="auto"/>
            </w:tcBorders>
            <w:shd w:val="clear" w:color="auto" w:fill="auto"/>
            <w:noWrap/>
            <w:vAlign w:val="center"/>
            <w:hideMark/>
          </w:tcPr>
          <w:p w14:paraId="33C68701" w14:textId="0F80E5B2" w:rsidR="004F695B" w:rsidRPr="00C725F0" w:rsidRDefault="004F695B" w:rsidP="004F695B">
            <w:pPr>
              <w:spacing w:line="240" w:lineRule="auto"/>
              <w:ind w:firstLineChars="0" w:firstLine="0"/>
              <w:jc w:val="center"/>
              <w:rPr>
                <w:b/>
                <w:sz w:val="24"/>
              </w:rPr>
            </w:pPr>
            <w:r w:rsidRPr="00C725F0">
              <w:rPr>
                <w:rFonts w:hint="eastAsia"/>
                <w:b/>
                <w:sz w:val="24"/>
              </w:rPr>
              <w:t>100%</w:t>
            </w:r>
          </w:p>
        </w:tc>
        <w:tc>
          <w:tcPr>
            <w:tcW w:w="922" w:type="pct"/>
            <w:tcBorders>
              <w:top w:val="nil"/>
              <w:left w:val="nil"/>
              <w:bottom w:val="single" w:sz="12" w:space="0" w:color="auto"/>
              <w:right w:val="single" w:sz="4" w:space="0" w:color="auto"/>
            </w:tcBorders>
            <w:shd w:val="clear" w:color="auto" w:fill="auto"/>
            <w:noWrap/>
            <w:vAlign w:val="center"/>
            <w:hideMark/>
          </w:tcPr>
          <w:p w14:paraId="6235FA1E" w14:textId="0299D019" w:rsidR="004F695B" w:rsidRPr="00C725F0" w:rsidRDefault="004F695B" w:rsidP="004F695B">
            <w:pPr>
              <w:spacing w:line="240" w:lineRule="auto"/>
              <w:ind w:firstLineChars="0" w:firstLine="0"/>
              <w:jc w:val="center"/>
              <w:rPr>
                <w:b/>
                <w:sz w:val="24"/>
              </w:rPr>
            </w:pPr>
            <w:r w:rsidRPr="00C725F0">
              <w:rPr>
                <w:rFonts w:hint="eastAsia"/>
                <w:b/>
                <w:sz w:val="24"/>
              </w:rPr>
              <w:t>100</w:t>
            </w:r>
          </w:p>
        </w:tc>
        <w:tc>
          <w:tcPr>
            <w:tcW w:w="988" w:type="pct"/>
            <w:tcBorders>
              <w:top w:val="nil"/>
              <w:left w:val="nil"/>
              <w:bottom w:val="single" w:sz="12" w:space="0" w:color="auto"/>
              <w:right w:val="single" w:sz="4" w:space="0" w:color="auto"/>
            </w:tcBorders>
            <w:shd w:val="clear" w:color="auto" w:fill="auto"/>
            <w:noWrap/>
            <w:vAlign w:val="center"/>
            <w:hideMark/>
          </w:tcPr>
          <w:p w14:paraId="4BC9390C" w14:textId="1FD79F81" w:rsidR="004F695B" w:rsidRPr="00C725F0" w:rsidRDefault="004F695B" w:rsidP="004F695B">
            <w:pPr>
              <w:spacing w:line="240" w:lineRule="auto"/>
              <w:ind w:firstLineChars="0" w:firstLine="0"/>
              <w:jc w:val="center"/>
              <w:rPr>
                <w:b/>
                <w:sz w:val="24"/>
              </w:rPr>
            </w:pPr>
            <w:r>
              <w:rPr>
                <w:b/>
                <w:sz w:val="24"/>
              </w:rPr>
              <w:t>90.79</w:t>
            </w:r>
          </w:p>
        </w:tc>
        <w:tc>
          <w:tcPr>
            <w:tcW w:w="814" w:type="pct"/>
            <w:tcBorders>
              <w:top w:val="nil"/>
              <w:left w:val="nil"/>
              <w:bottom w:val="single" w:sz="12" w:space="0" w:color="auto"/>
              <w:right w:val="single" w:sz="4" w:space="0" w:color="auto"/>
            </w:tcBorders>
            <w:shd w:val="clear" w:color="auto" w:fill="auto"/>
            <w:noWrap/>
            <w:vAlign w:val="center"/>
            <w:hideMark/>
          </w:tcPr>
          <w:p w14:paraId="019E6DA3" w14:textId="091454D9" w:rsidR="004F695B" w:rsidRPr="00C725F0" w:rsidRDefault="004F695B" w:rsidP="004F695B">
            <w:pPr>
              <w:spacing w:line="240" w:lineRule="auto"/>
              <w:ind w:firstLineChars="0" w:firstLine="0"/>
              <w:jc w:val="center"/>
              <w:rPr>
                <w:b/>
                <w:sz w:val="24"/>
              </w:rPr>
            </w:pPr>
            <w:r>
              <w:rPr>
                <w:b/>
                <w:sz w:val="24"/>
              </w:rPr>
              <w:t>90.79</w:t>
            </w:r>
            <w:r w:rsidRPr="00C725F0">
              <w:rPr>
                <w:rFonts w:hint="eastAsia"/>
                <w:b/>
                <w:sz w:val="24"/>
              </w:rPr>
              <w:t>%</w:t>
            </w:r>
          </w:p>
        </w:tc>
        <w:tc>
          <w:tcPr>
            <w:tcW w:w="778" w:type="pct"/>
            <w:tcBorders>
              <w:top w:val="nil"/>
              <w:left w:val="nil"/>
              <w:bottom w:val="single" w:sz="12" w:space="0" w:color="auto"/>
              <w:right w:val="nil"/>
            </w:tcBorders>
            <w:shd w:val="clear" w:color="auto" w:fill="auto"/>
            <w:vAlign w:val="center"/>
            <w:hideMark/>
          </w:tcPr>
          <w:p w14:paraId="35E0A563" w14:textId="028D54D2" w:rsidR="004F695B" w:rsidRPr="00C725F0" w:rsidRDefault="004F695B" w:rsidP="004F695B">
            <w:pPr>
              <w:spacing w:line="240" w:lineRule="auto"/>
              <w:ind w:firstLineChars="0" w:firstLine="0"/>
              <w:jc w:val="center"/>
              <w:rPr>
                <w:b/>
                <w:sz w:val="24"/>
              </w:rPr>
            </w:pPr>
            <w:r>
              <w:rPr>
                <w:rFonts w:hint="eastAsia"/>
                <w:b/>
                <w:sz w:val="24"/>
              </w:rPr>
              <w:t>优</w:t>
            </w:r>
          </w:p>
        </w:tc>
      </w:tr>
    </w:tbl>
    <w:p w14:paraId="36A30502" w14:textId="77777777" w:rsidR="004F695B" w:rsidRDefault="006F0CD9" w:rsidP="004F695B">
      <w:pPr>
        <w:spacing w:beforeLines="50" w:before="156"/>
        <w:ind w:firstLine="560"/>
      </w:pPr>
      <w:r w:rsidRPr="006F0CD9">
        <w:rPr>
          <w:rFonts w:hint="eastAsia"/>
        </w:rPr>
        <w:t>评价结果表明，</w:t>
      </w:r>
      <w:r w:rsidR="004F695B">
        <w:rPr>
          <w:rFonts w:hint="eastAsia"/>
        </w:rPr>
        <w:t>武汉轻工大学较好地完成了</w:t>
      </w:r>
      <w:r w:rsidR="004F695B">
        <w:rPr>
          <w:rFonts w:hint="eastAsia"/>
        </w:rPr>
        <w:t>201</w:t>
      </w:r>
      <w:r w:rsidR="004F695B">
        <w:t>8</w:t>
      </w:r>
      <w:r w:rsidR="004F695B">
        <w:rPr>
          <w:rFonts w:hint="eastAsia"/>
        </w:rPr>
        <w:t>年项目的主要任务和绩效目标。项目符合国家</w:t>
      </w:r>
      <w:r w:rsidR="004F695B" w:rsidRPr="0098428A">
        <w:rPr>
          <w:rFonts w:hint="eastAsia"/>
        </w:rPr>
        <w:t>及</w:t>
      </w:r>
      <w:r w:rsidR="004F695B">
        <w:rPr>
          <w:rFonts w:hint="eastAsia"/>
        </w:rPr>
        <w:t>湖北省的法律法规、政策意见，立项程序基本规范，绩效目标基本合理；管理制度较为健全，总体执行有效，资金使用基本</w:t>
      </w:r>
      <w:r w:rsidR="004F695B">
        <w:rPr>
          <w:rFonts w:hint="eastAsia"/>
        </w:rPr>
        <w:lastRenderedPageBreak/>
        <w:t>合</w:t>
      </w:r>
      <w:proofErr w:type="gramStart"/>
      <w:r w:rsidR="004F695B">
        <w:rPr>
          <w:rFonts w:hint="eastAsia"/>
        </w:rPr>
        <w:t>规</w:t>
      </w:r>
      <w:proofErr w:type="gramEnd"/>
      <w:r w:rsidR="004F695B">
        <w:rPr>
          <w:rFonts w:hint="eastAsia"/>
        </w:rPr>
        <w:t>；项目产出较好，效益明显，具有可持续性。</w:t>
      </w:r>
    </w:p>
    <w:p w14:paraId="51750952" w14:textId="77777777" w:rsidR="008D71C3" w:rsidRDefault="008D71C3">
      <w:pPr>
        <w:pStyle w:val="4"/>
        <w:ind w:firstLine="562"/>
      </w:pPr>
      <w:bookmarkStart w:id="193" w:name="_Toc479169698"/>
      <w:bookmarkStart w:id="194" w:name="_Toc480761493"/>
      <w:bookmarkStart w:id="195" w:name="_Toc480761854"/>
      <w:bookmarkStart w:id="196" w:name="_Toc480761950"/>
      <w:bookmarkStart w:id="197" w:name="_Toc480762065"/>
      <w:bookmarkStart w:id="198" w:name="_Toc480770561"/>
      <w:bookmarkStart w:id="199" w:name="_Toc480770667"/>
      <w:bookmarkStart w:id="200" w:name="_Toc480770849"/>
      <w:bookmarkStart w:id="201" w:name="_Toc480771651"/>
      <w:bookmarkStart w:id="202" w:name="_Toc482634641"/>
      <w:r>
        <w:rPr>
          <w:rFonts w:hint="eastAsia"/>
        </w:rPr>
        <w:t xml:space="preserve">2. </w:t>
      </w:r>
      <w:r>
        <w:t>主要成绩及</w:t>
      </w:r>
      <w:bookmarkEnd w:id="193"/>
      <w:bookmarkEnd w:id="194"/>
      <w:bookmarkEnd w:id="195"/>
      <w:bookmarkEnd w:id="196"/>
      <w:bookmarkEnd w:id="197"/>
      <w:bookmarkEnd w:id="198"/>
      <w:bookmarkEnd w:id="199"/>
      <w:bookmarkEnd w:id="200"/>
      <w:bookmarkEnd w:id="201"/>
      <w:bookmarkEnd w:id="202"/>
      <w:r>
        <w:t>经验</w:t>
      </w:r>
    </w:p>
    <w:p w14:paraId="14CFE48C" w14:textId="77777777" w:rsidR="00265D5E" w:rsidRDefault="00265D5E" w:rsidP="00265D5E">
      <w:pPr>
        <w:ind w:firstLine="560"/>
      </w:pPr>
      <w:bookmarkStart w:id="203" w:name="_Hlk8852086"/>
      <w:bookmarkStart w:id="204" w:name="_Toc479169700"/>
      <w:bookmarkStart w:id="205" w:name="_Toc480761496"/>
      <w:bookmarkStart w:id="206" w:name="_Toc480761857"/>
      <w:bookmarkStart w:id="207" w:name="_Toc480761953"/>
      <w:bookmarkStart w:id="208" w:name="_Toc480762068"/>
      <w:bookmarkStart w:id="209" w:name="_Toc480770564"/>
      <w:bookmarkStart w:id="210" w:name="_Toc480770670"/>
      <w:bookmarkStart w:id="211" w:name="_Toc480770852"/>
      <w:bookmarkStart w:id="212" w:name="_Toc480771654"/>
      <w:bookmarkStart w:id="213" w:name="_Toc482634644"/>
      <w:r>
        <w:rPr>
          <w:rFonts w:hint="eastAsia"/>
        </w:rPr>
        <w:t>一是组建优秀学术团队</w:t>
      </w:r>
      <w:bookmarkEnd w:id="203"/>
      <w:r>
        <w:rPr>
          <w:rFonts w:hint="eastAsia"/>
        </w:rPr>
        <w:t>。引进海内外高层次人才，培育</w:t>
      </w:r>
      <w:r>
        <w:t>中青年教师</w:t>
      </w:r>
      <w:r>
        <w:rPr>
          <w:rFonts w:hint="eastAsia"/>
        </w:rPr>
        <w:t>，</w:t>
      </w:r>
      <w:r>
        <w:t>潜心教书育人，</w:t>
      </w:r>
      <w:bookmarkStart w:id="214" w:name="_Hlk8852322"/>
      <w:r>
        <w:rPr>
          <w:rFonts w:hint="eastAsia"/>
        </w:rPr>
        <w:t>塑造</w:t>
      </w:r>
      <w:r>
        <w:t>优良师德师风</w:t>
      </w:r>
      <w:bookmarkEnd w:id="214"/>
      <w:r>
        <w:rPr>
          <w:rFonts w:hint="eastAsia"/>
        </w:rPr>
        <w:t>。</w:t>
      </w:r>
    </w:p>
    <w:p w14:paraId="417A804C" w14:textId="798FDDE1" w:rsidR="0089157A" w:rsidRDefault="0036731E" w:rsidP="0089157A">
      <w:pPr>
        <w:ind w:firstLine="560"/>
      </w:pPr>
      <w:r>
        <w:rPr>
          <w:rFonts w:hint="eastAsia"/>
        </w:rPr>
        <w:t>二是以人才培养为核心</w:t>
      </w:r>
      <w:r w:rsidR="0089157A">
        <w:rPr>
          <w:rFonts w:hint="eastAsia"/>
        </w:rPr>
        <w:t>。</w:t>
      </w:r>
      <w:r w:rsidR="0089157A">
        <w:t>坚持立德树人，注重培养学生创新精神和实践能力，</w:t>
      </w:r>
      <w:r w:rsidR="00377255">
        <w:rPr>
          <w:rFonts w:hint="eastAsia"/>
        </w:rPr>
        <w:t>提供丰富资源条件，促进学生综合素质提升。</w:t>
      </w:r>
    </w:p>
    <w:p w14:paraId="424F6075" w14:textId="7B7AFE9A" w:rsidR="0089157A" w:rsidRDefault="00377255" w:rsidP="0089157A">
      <w:pPr>
        <w:ind w:firstLine="560"/>
        <w:rPr>
          <w:b/>
          <w:bCs/>
        </w:rPr>
      </w:pPr>
      <w:r>
        <w:rPr>
          <w:rFonts w:hint="eastAsia"/>
        </w:rPr>
        <w:t>三是</w:t>
      </w:r>
      <w:r w:rsidR="0089157A">
        <w:rPr>
          <w:rFonts w:hint="eastAsia"/>
        </w:rPr>
        <w:t>重视科研能力建设。</w:t>
      </w:r>
      <w:r w:rsidR="00134F92">
        <w:rPr>
          <w:rFonts w:hint="eastAsia"/>
        </w:rPr>
        <w:t>积极</w:t>
      </w:r>
      <w:r w:rsidR="0089157A" w:rsidRPr="00C42F5C">
        <w:rPr>
          <w:rFonts w:hint="eastAsia"/>
        </w:rPr>
        <w:t>承担国家科技支撑计划、国家自然科学基金等</w:t>
      </w:r>
      <w:r w:rsidR="0089157A">
        <w:rPr>
          <w:rFonts w:hint="eastAsia"/>
        </w:rPr>
        <w:t>科研</w:t>
      </w:r>
      <w:r w:rsidR="0089157A" w:rsidRPr="00C42F5C">
        <w:rPr>
          <w:rFonts w:hint="eastAsia"/>
        </w:rPr>
        <w:t>项目，</w:t>
      </w:r>
      <w:r w:rsidR="00134F92">
        <w:rPr>
          <w:rFonts w:hint="eastAsia"/>
        </w:rPr>
        <w:t>组织</w:t>
      </w:r>
      <w:r w:rsidR="0089157A">
        <w:rPr>
          <w:rFonts w:hint="eastAsia"/>
        </w:rPr>
        <w:t>设立</w:t>
      </w:r>
      <w:r w:rsidR="00294C0F">
        <w:rPr>
          <w:rFonts w:hint="eastAsia"/>
        </w:rPr>
        <w:t>省部级</w:t>
      </w:r>
      <w:r w:rsidR="0089157A">
        <w:t>科</w:t>
      </w:r>
      <w:r>
        <w:rPr>
          <w:rFonts w:hint="eastAsia"/>
        </w:rPr>
        <w:t>技</w:t>
      </w:r>
      <w:r w:rsidR="0089157A">
        <w:t>创新平台，</w:t>
      </w:r>
      <w:r>
        <w:rPr>
          <w:rFonts w:hint="eastAsia"/>
        </w:rPr>
        <w:t>创造</w:t>
      </w:r>
      <w:r w:rsidR="00294C0F">
        <w:rPr>
          <w:rFonts w:hint="eastAsia"/>
        </w:rPr>
        <w:t>高水平</w:t>
      </w:r>
      <w:r>
        <w:rPr>
          <w:rFonts w:hint="eastAsia"/>
        </w:rPr>
        <w:t>科研成果。</w:t>
      </w:r>
    </w:p>
    <w:p w14:paraId="5C449AFD" w14:textId="080C76F4" w:rsidR="007B0320" w:rsidRDefault="00377255" w:rsidP="007B0320">
      <w:pPr>
        <w:ind w:firstLine="560"/>
      </w:pPr>
      <w:r>
        <w:rPr>
          <w:rFonts w:hint="eastAsia"/>
        </w:rPr>
        <w:t>四是</w:t>
      </w:r>
      <w:r w:rsidR="00BE2E97" w:rsidRPr="00C42F5C">
        <w:rPr>
          <w:rFonts w:hint="eastAsia"/>
        </w:rPr>
        <w:t>紧密服务地方经济发展</w:t>
      </w:r>
      <w:r w:rsidR="007B0320">
        <w:rPr>
          <w:rFonts w:hint="eastAsia"/>
        </w:rPr>
        <w:t>。</w:t>
      </w:r>
      <w:r w:rsidR="00BE2E97" w:rsidRPr="00C42F5C">
        <w:rPr>
          <w:rFonts w:hint="eastAsia"/>
        </w:rPr>
        <w:t>积极响应湖北省产业需求，重点推进湖北省特色粮油研究与开发</w:t>
      </w:r>
      <w:r w:rsidR="007B0320">
        <w:rPr>
          <w:rFonts w:hint="eastAsia"/>
        </w:rPr>
        <w:t>，</w:t>
      </w:r>
      <w:r w:rsidR="007B0320">
        <w:t>成果转化绩效突出</w:t>
      </w:r>
      <w:r w:rsidR="007B0320">
        <w:rPr>
          <w:rFonts w:hint="eastAsia"/>
        </w:rPr>
        <w:t>，</w:t>
      </w:r>
      <w:r w:rsidR="007B0320">
        <w:t>为服务湖北经济转型、产业升级、技术变革等</w:t>
      </w:r>
      <w:proofErr w:type="gramStart"/>
      <w:r w:rsidR="007B0320">
        <w:t>作出</w:t>
      </w:r>
      <w:proofErr w:type="gramEnd"/>
      <w:r w:rsidR="007B0320">
        <w:t>积极贡献。</w:t>
      </w:r>
    </w:p>
    <w:p w14:paraId="2FA5792A" w14:textId="6A8F9BA2" w:rsidR="008D71C3" w:rsidRDefault="00BE2E97" w:rsidP="00C42F5C">
      <w:pPr>
        <w:pStyle w:val="4"/>
        <w:ind w:firstLine="562"/>
      </w:pPr>
      <w:r>
        <w:rPr>
          <w:rFonts w:hint="eastAsia"/>
        </w:rPr>
        <w:t xml:space="preserve">3. </w:t>
      </w:r>
      <w:r>
        <w:rPr>
          <w:rFonts w:hint="eastAsia"/>
        </w:rPr>
        <w:t>主要</w:t>
      </w:r>
      <w:r>
        <w:t>问题</w:t>
      </w:r>
      <w:bookmarkEnd w:id="204"/>
      <w:bookmarkEnd w:id="205"/>
      <w:bookmarkEnd w:id="206"/>
      <w:bookmarkEnd w:id="207"/>
      <w:bookmarkEnd w:id="208"/>
      <w:bookmarkEnd w:id="209"/>
      <w:bookmarkEnd w:id="210"/>
      <w:bookmarkEnd w:id="211"/>
      <w:bookmarkEnd w:id="212"/>
      <w:bookmarkEnd w:id="213"/>
    </w:p>
    <w:p w14:paraId="7A25FC7F" w14:textId="39B90B42" w:rsidR="00497A0A" w:rsidRDefault="00497A0A" w:rsidP="00497A0A">
      <w:pPr>
        <w:ind w:firstLine="560"/>
      </w:pPr>
      <w:bookmarkStart w:id="215" w:name="_Hlk6859555"/>
      <w:r>
        <w:rPr>
          <w:rFonts w:hint="eastAsia"/>
        </w:rPr>
        <w:t>一是预算编制不够</w:t>
      </w:r>
      <w:r w:rsidR="007975CD">
        <w:rPr>
          <w:rFonts w:hint="eastAsia"/>
        </w:rPr>
        <w:t>精准</w:t>
      </w:r>
      <w:r>
        <w:rPr>
          <w:rFonts w:hint="eastAsia"/>
        </w:rPr>
        <w:t>，各子项之间预算</w:t>
      </w:r>
      <w:r w:rsidR="007975CD">
        <w:rPr>
          <w:rFonts w:hint="eastAsia"/>
        </w:rPr>
        <w:t>调整幅度较大。</w:t>
      </w:r>
    </w:p>
    <w:p w14:paraId="4E8965F8" w14:textId="77777777" w:rsidR="00294C0F" w:rsidRDefault="00497A0A" w:rsidP="00497A0A">
      <w:pPr>
        <w:ind w:firstLine="560"/>
      </w:pPr>
      <w:r>
        <w:rPr>
          <w:rFonts w:hint="eastAsia"/>
        </w:rPr>
        <w:t>二是绩效指标</w:t>
      </w:r>
      <w:r w:rsidR="0040421A">
        <w:rPr>
          <w:rFonts w:hint="eastAsia"/>
        </w:rPr>
        <w:t>有待优化</w:t>
      </w:r>
      <w:r w:rsidR="000005AF">
        <w:rPr>
          <w:rFonts w:hint="eastAsia"/>
        </w:rPr>
        <w:t>，</w:t>
      </w:r>
      <w:proofErr w:type="gramStart"/>
      <w:r w:rsidR="00294C0F" w:rsidRPr="00294C0F">
        <w:rPr>
          <w:rFonts w:hint="eastAsia"/>
        </w:rPr>
        <w:t>需有效</w:t>
      </w:r>
      <w:proofErr w:type="gramEnd"/>
      <w:r w:rsidR="00294C0F" w:rsidRPr="00294C0F">
        <w:rPr>
          <w:rFonts w:hint="eastAsia"/>
        </w:rPr>
        <w:t>提升关键性绩效指标的激励性。</w:t>
      </w:r>
    </w:p>
    <w:p w14:paraId="2E051CC4" w14:textId="2F93A764" w:rsidR="00497A0A" w:rsidRDefault="00497A0A" w:rsidP="00497A0A">
      <w:pPr>
        <w:ind w:firstLine="560"/>
      </w:pPr>
      <w:r>
        <w:rPr>
          <w:rFonts w:hint="eastAsia"/>
        </w:rPr>
        <w:t>三是项目</w:t>
      </w:r>
      <w:r w:rsidR="0040421A">
        <w:rPr>
          <w:rFonts w:hint="eastAsia"/>
        </w:rPr>
        <w:t>管理</w:t>
      </w:r>
      <w:r>
        <w:rPr>
          <w:rFonts w:hint="eastAsia"/>
        </w:rPr>
        <w:t>制度</w:t>
      </w:r>
      <w:r w:rsidR="0040421A">
        <w:rPr>
          <w:rFonts w:hint="eastAsia"/>
        </w:rPr>
        <w:t>尚不完备</w:t>
      </w:r>
      <w:r w:rsidR="000005AF">
        <w:rPr>
          <w:rFonts w:hint="eastAsia"/>
        </w:rPr>
        <w:t>，各项细则</w:t>
      </w:r>
      <w:r w:rsidR="00E22A0A">
        <w:rPr>
          <w:rFonts w:hint="eastAsia"/>
        </w:rPr>
        <w:t>需进一步</w:t>
      </w:r>
      <w:r w:rsidR="000005AF">
        <w:rPr>
          <w:rFonts w:hint="eastAsia"/>
        </w:rPr>
        <w:t>完善</w:t>
      </w:r>
      <w:r w:rsidR="008C512D">
        <w:rPr>
          <w:rFonts w:hint="eastAsia"/>
        </w:rPr>
        <w:t>。</w:t>
      </w:r>
    </w:p>
    <w:p w14:paraId="534D1D14" w14:textId="33374899" w:rsidR="00081DEC" w:rsidRDefault="00081DEC" w:rsidP="00497A0A">
      <w:pPr>
        <w:ind w:firstLine="560"/>
      </w:pPr>
      <w:r>
        <w:rPr>
          <w:rFonts w:hint="eastAsia"/>
        </w:rPr>
        <w:t>四是学校优势学科的辐射带动作用发挥尚不充分，学校整体竞争力</w:t>
      </w:r>
      <w:r w:rsidR="008C512D">
        <w:rPr>
          <w:rFonts w:hint="eastAsia"/>
        </w:rPr>
        <w:t>有待提升</w:t>
      </w:r>
      <w:r>
        <w:rPr>
          <w:rFonts w:hint="eastAsia"/>
        </w:rPr>
        <w:t>。</w:t>
      </w:r>
    </w:p>
    <w:p w14:paraId="09A9C740" w14:textId="77777777" w:rsidR="008D71C3" w:rsidRDefault="008D71C3" w:rsidP="001373F4">
      <w:pPr>
        <w:pStyle w:val="2"/>
        <w:ind w:firstLine="602"/>
      </w:pPr>
      <w:bookmarkStart w:id="216" w:name="_Toc479169701"/>
      <w:bookmarkStart w:id="217" w:name="_Toc480761500"/>
      <w:bookmarkStart w:id="218" w:name="_Toc480761861"/>
      <w:bookmarkStart w:id="219" w:name="_Toc480761957"/>
      <w:bookmarkStart w:id="220" w:name="_Toc480762072"/>
      <w:bookmarkStart w:id="221" w:name="_Toc480770568"/>
      <w:bookmarkStart w:id="222" w:name="_Toc480770674"/>
      <w:bookmarkStart w:id="223" w:name="_Toc480770856"/>
      <w:bookmarkStart w:id="224" w:name="_Toc480771658"/>
      <w:bookmarkStart w:id="225" w:name="_Toc482634648"/>
      <w:bookmarkStart w:id="226" w:name="_Toc6413762"/>
      <w:bookmarkEnd w:id="215"/>
      <w:r>
        <w:rPr>
          <w:rFonts w:hint="eastAsia"/>
        </w:rPr>
        <w:t>四、</w:t>
      </w:r>
      <w:r>
        <w:t>建议</w:t>
      </w:r>
      <w:bookmarkEnd w:id="216"/>
      <w:bookmarkEnd w:id="217"/>
      <w:bookmarkEnd w:id="218"/>
      <w:bookmarkEnd w:id="219"/>
      <w:bookmarkEnd w:id="220"/>
      <w:bookmarkEnd w:id="221"/>
      <w:bookmarkEnd w:id="222"/>
      <w:bookmarkEnd w:id="223"/>
      <w:bookmarkEnd w:id="224"/>
      <w:bookmarkEnd w:id="225"/>
      <w:bookmarkEnd w:id="226"/>
    </w:p>
    <w:p w14:paraId="514D8E4F" w14:textId="77777777" w:rsidR="008D71C3" w:rsidRDefault="008D71C3" w:rsidP="002476E6">
      <w:pPr>
        <w:pStyle w:val="3"/>
        <w:ind w:firstLine="562"/>
      </w:pPr>
      <w:bookmarkStart w:id="227" w:name="_Toc6413763"/>
      <w:r>
        <w:rPr>
          <w:rFonts w:hint="eastAsia"/>
        </w:rPr>
        <w:t>（一）项目改进建议</w:t>
      </w:r>
      <w:bookmarkEnd w:id="227"/>
    </w:p>
    <w:p w14:paraId="55E304DD" w14:textId="29DC06A8" w:rsidR="00E84F68" w:rsidRPr="00181F5B" w:rsidRDefault="008D71C3" w:rsidP="0040421A">
      <w:pPr>
        <w:ind w:firstLine="560"/>
        <w:rPr>
          <w:szCs w:val="28"/>
        </w:rPr>
      </w:pPr>
      <w:bookmarkStart w:id="228" w:name="_Hlk6859570"/>
      <w:r>
        <w:rPr>
          <w:rFonts w:hint="eastAsia"/>
        </w:rPr>
        <w:t xml:space="preserve">1. </w:t>
      </w:r>
      <w:r w:rsidR="002D0060" w:rsidRPr="002D0060">
        <w:rPr>
          <w:rFonts w:hint="eastAsia"/>
        </w:rPr>
        <w:t>提高预算编制</w:t>
      </w:r>
      <w:r w:rsidR="00D8003B">
        <w:rPr>
          <w:rFonts w:hint="eastAsia"/>
        </w:rPr>
        <w:t>质量</w:t>
      </w:r>
      <w:r w:rsidR="006158FA">
        <w:rPr>
          <w:rFonts w:hint="eastAsia"/>
        </w:rPr>
        <w:t>，强化</w:t>
      </w:r>
      <w:r w:rsidR="008A337C">
        <w:rPr>
          <w:rFonts w:hint="eastAsia"/>
        </w:rPr>
        <w:t>项目资金</w:t>
      </w:r>
      <w:r w:rsidR="006158FA">
        <w:rPr>
          <w:rFonts w:hint="eastAsia"/>
        </w:rPr>
        <w:t>监控</w:t>
      </w:r>
      <w:r w:rsidR="002D0060" w:rsidRPr="002D0060">
        <w:rPr>
          <w:rFonts w:hint="eastAsia"/>
        </w:rPr>
        <w:t>。</w:t>
      </w:r>
      <w:r w:rsidR="00E84F68">
        <w:rPr>
          <w:rFonts w:hint="eastAsia"/>
        </w:rPr>
        <w:t>根据学校实际需要，</w:t>
      </w:r>
      <w:r w:rsidR="00E84F68">
        <w:rPr>
          <w:rFonts w:hint="eastAsia"/>
          <w:szCs w:val="28"/>
        </w:rPr>
        <w:t>合理预测工作计划及内容，</w:t>
      </w:r>
      <w:r w:rsidR="00E84F68" w:rsidRPr="002D0060">
        <w:rPr>
          <w:rFonts w:hint="eastAsia"/>
        </w:rPr>
        <w:t>以编准、编实、</w:t>
      </w:r>
      <w:proofErr w:type="gramStart"/>
      <w:r w:rsidR="00E84F68" w:rsidRPr="002D0060">
        <w:rPr>
          <w:rFonts w:hint="eastAsia"/>
        </w:rPr>
        <w:t>编细项目</w:t>
      </w:r>
      <w:proofErr w:type="gramEnd"/>
      <w:r w:rsidR="00E84F68" w:rsidRPr="002D0060">
        <w:rPr>
          <w:rFonts w:hint="eastAsia"/>
        </w:rPr>
        <w:t>预算为原则</w:t>
      </w:r>
      <w:r w:rsidR="00E84F68">
        <w:rPr>
          <w:rFonts w:hint="eastAsia"/>
        </w:rPr>
        <w:t>，</w:t>
      </w:r>
      <w:r w:rsidR="00E84F68" w:rsidRPr="00E47BFD">
        <w:rPr>
          <w:rFonts w:hint="eastAsia"/>
          <w:szCs w:val="28"/>
        </w:rPr>
        <w:t>增强预算编制的</w:t>
      </w:r>
      <w:r w:rsidR="00E84F68">
        <w:rPr>
          <w:rFonts w:hint="eastAsia"/>
          <w:szCs w:val="28"/>
        </w:rPr>
        <w:t>前瞻性和精准性，提高</w:t>
      </w:r>
      <w:r w:rsidR="00E84F68">
        <w:rPr>
          <w:rFonts w:hint="eastAsia"/>
        </w:rPr>
        <w:t>预算编制与后期学校工作开展情况的匹配性。</w:t>
      </w:r>
      <w:r w:rsidR="008C512D">
        <w:rPr>
          <w:rFonts w:hint="eastAsia"/>
        </w:rPr>
        <w:t>建立</w:t>
      </w:r>
      <w:r w:rsidR="008C512D">
        <w:rPr>
          <w:rFonts w:hint="eastAsia"/>
        </w:rPr>
        <w:lastRenderedPageBreak/>
        <w:t>健全预算支出责任制，实行从经费申请到资金使用的全过程监督，及时发现并处理</w:t>
      </w:r>
      <w:r w:rsidR="00DA3D90">
        <w:rPr>
          <w:rFonts w:hint="eastAsia"/>
        </w:rPr>
        <w:t>预算执行中出现的</w:t>
      </w:r>
      <w:r w:rsidR="008C512D">
        <w:rPr>
          <w:rFonts w:hint="eastAsia"/>
        </w:rPr>
        <w:t>问题，保证预算支出的全方位管理。</w:t>
      </w:r>
    </w:p>
    <w:p w14:paraId="14C1AF10" w14:textId="075E5EF9" w:rsidR="00E84F68" w:rsidRDefault="008D71C3" w:rsidP="00E84F68">
      <w:pPr>
        <w:ind w:firstLine="560"/>
      </w:pPr>
      <w:r>
        <w:rPr>
          <w:rFonts w:hint="eastAsia"/>
        </w:rPr>
        <w:t xml:space="preserve">2. </w:t>
      </w:r>
      <w:r w:rsidR="00961D32">
        <w:rPr>
          <w:rFonts w:hint="eastAsia"/>
        </w:rPr>
        <w:t>加强项目制度建设，重视项目监督考核</w:t>
      </w:r>
      <w:r w:rsidR="00961D32" w:rsidRPr="00D53A6D">
        <w:rPr>
          <w:rFonts w:hint="eastAsia"/>
        </w:rPr>
        <w:t>。</w:t>
      </w:r>
      <w:r w:rsidR="00E84F68">
        <w:rPr>
          <w:rFonts w:hint="eastAsia"/>
        </w:rPr>
        <w:t>进一步对项目管理制度相关条款进行细化、补充和完善，使项目管理制度更为</w:t>
      </w:r>
      <w:r w:rsidR="005B5730">
        <w:rPr>
          <w:rFonts w:hint="eastAsia"/>
        </w:rPr>
        <w:t>严谨</w:t>
      </w:r>
      <w:r w:rsidR="001C208D">
        <w:rPr>
          <w:rFonts w:hint="eastAsia"/>
        </w:rPr>
        <w:t>、</w:t>
      </w:r>
      <w:r w:rsidR="005B5730">
        <w:rPr>
          <w:rFonts w:hint="eastAsia"/>
        </w:rPr>
        <w:t>规范、具体</w:t>
      </w:r>
      <w:r w:rsidR="00E84F68">
        <w:rPr>
          <w:rFonts w:hint="eastAsia"/>
        </w:rPr>
        <w:t>。</w:t>
      </w:r>
      <w:r w:rsidR="005B5730">
        <w:rPr>
          <w:rFonts w:hint="eastAsia"/>
        </w:rPr>
        <w:t>完善各类标准化考核办法的评价与监督机制，</w:t>
      </w:r>
      <w:r w:rsidR="001C208D">
        <w:rPr>
          <w:rFonts w:hint="eastAsia"/>
        </w:rPr>
        <w:t>定期开展考核执行情况的评价，确保项目制度执行的有效性，</w:t>
      </w:r>
      <w:r w:rsidR="005B5730">
        <w:rPr>
          <w:rFonts w:hint="eastAsia"/>
        </w:rPr>
        <w:t>全面提升项目综合管理水平。</w:t>
      </w:r>
    </w:p>
    <w:p w14:paraId="0EDCD93D" w14:textId="14AA9C13" w:rsidR="008A337C" w:rsidRDefault="008D71C3" w:rsidP="008A337C">
      <w:pPr>
        <w:ind w:firstLine="560"/>
      </w:pPr>
      <w:r>
        <w:rPr>
          <w:rFonts w:hint="eastAsia"/>
        </w:rPr>
        <w:t xml:space="preserve">3. </w:t>
      </w:r>
      <w:bookmarkEnd w:id="228"/>
      <w:r w:rsidR="00134F92">
        <w:rPr>
          <w:rFonts w:hint="eastAsia"/>
        </w:rPr>
        <w:t>促进</w:t>
      </w:r>
      <w:r w:rsidR="00DA3D90">
        <w:rPr>
          <w:rFonts w:hint="eastAsia"/>
        </w:rPr>
        <w:t>学科交叉融合，提升学校竞争力。</w:t>
      </w:r>
      <w:r w:rsidR="008A337C">
        <w:rPr>
          <w:rFonts w:hint="eastAsia"/>
        </w:rPr>
        <w:t>以优势特色学科为核心，相关学科为支撑，实行“项目管理、择优支持”的动态运行机制，组建“交叉学科创新中心</w:t>
      </w:r>
      <w:r w:rsidR="008A337C">
        <w:rPr>
          <w:rFonts w:hint="eastAsia"/>
        </w:rPr>
        <w:t>(</w:t>
      </w:r>
      <w:r w:rsidR="008A337C">
        <w:rPr>
          <w:rFonts w:hint="eastAsia"/>
        </w:rPr>
        <w:t>平台</w:t>
      </w:r>
      <w:r w:rsidR="008A337C">
        <w:rPr>
          <w:rFonts w:hint="eastAsia"/>
        </w:rPr>
        <w:t>)</w:t>
      </w:r>
      <w:r w:rsidR="008A337C">
        <w:rPr>
          <w:rFonts w:hint="eastAsia"/>
        </w:rPr>
        <w:t>”，建立学科特区，出台更加有利于高层次人才引进培养的政策举措，促进多学科交叉融合和重大项目的协同攻关，扎实推进“国内一流学科”建设工作。</w:t>
      </w:r>
    </w:p>
    <w:p w14:paraId="2BF61805" w14:textId="77777777" w:rsidR="008D71C3" w:rsidRDefault="008D71C3">
      <w:pPr>
        <w:pStyle w:val="3"/>
        <w:ind w:firstLine="562"/>
      </w:pPr>
      <w:bookmarkStart w:id="229" w:name="_Toc6413764"/>
      <w:r>
        <w:rPr>
          <w:rFonts w:hint="eastAsia"/>
        </w:rPr>
        <w:t>（二）绩效指标改进建议</w:t>
      </w:r>
      <w:bookmarkEnd w:id="229"/>
    </w:p>
    <w:p w14:paraId="439DF637" w14:textId="1DD0653D" w:rsidR="00D8003B" w:rsidRDefault="008D71C3" w:rsidP="00D767A1">
      <w:pPr>
        <w:ind w:firstLine="560"/>
      </w:pPr>
      <w:bookmarkStart w:id="230" w:name="_Hlk6859582"/>
      <w:r>
        <w:rPr>
          <w:rFonts w:hint="eastAsia"/>
        </w:rPr>
        <w:t>1.</w:t>
      </w:r>
      <w:r w:rsidR="00D767A1">
        <w:rPr>
          <w:rFonts w:hint="eastAsia"/>
          <w:szCs w:val="28"/>
        </w:rPr>
        <w:t xml:space="preserve"> </w:t>
      </w:r>
      <w:r w:rsidR="00D767A1">
        <w:rPr>
          <w:szCs w:val="28"/>
        </w:rPr>
        <w:t>完善绩效指标体系</w:t>
      </w:r>
      <w:r w:rsidR="00D767A1">
        <w:rPr>
          <w:rFonts w:hint="eastAsia"/>
          <w:szCs w:val="28"/>
        </w:rPr>
        <w:t>，</w:t>
      </w:r>
      <w:r w:rsidR="00D767A1">
        <w:rPr>
          <w:rFonts w:hint="eastAsia"/>
        </w:rPr>
        <w:t>结合项目工作内容，适当增设效</w:t>
      </w:r>
      <w:r w:rsidR="00CE7356">
        <w:rPr>
          <w:rFonts w:hint="eastAsia"/>
        </w:rPr>
        <w:t>益</w:t>
      </w:r>
      <w:r w:rsidR="00D767A1">
        <w:rPr>
          <w:rFonts w:hint="eastAsia"/>
        </w:rPr>
        <w:t>指标，更全面</w:t>
      </w:r>
      <w:r w:rsidR="00DA3D90">
        <w:rPr>
          <w:rFonts w:hint="eastAsia"/>
        </w:rPr>
        <w:t>地</w:t>
      </w:r>
      <w:r w:rsidR="00D767A1">
        <w:rPr>
          <w:rFonts w:hint="eastAsia"/>
        </w:rPr>
        <w:t>反映项目工作水平和成果。</w:t>
      </w:r>
      <w:r w:rsidR="00D8003B" w:rsidRPr="003362F8">
        <w:rPr>
          <w:rFonts w:hint="eastAsia"/>
          <w:szCs w:val="28"/>
        </w:rPr>
        <w:t>根据</w:t>
      </w:r>
      <w:r w:rsidR="00C8019B">
        <w:rPr>
          <w:rFonts w:hint="eastAsia"/>
          <w:szCs w:val="28"/>
        </w:rPr>
        <w:t>指标内涵，对部分绩效指标</w:t>
      </w:r>
      <w:r w:rsidR="00D767A1">
        <w:rPr>
          <w:rFonts w:hint="eastAsia"/>
          <w:szCs w:val="28"/>
        </w:rPr>
        <w:t>进行</w:t>
      </w:r>
      <w:r w:rsidR="00C8019B">
        <w:rPr>
          <w:rFonts w:hint="eastAsia"/>
          <w:szCs w:val="28"/>
        </w:rPr>
        <w:t>合理整合，提高指标</w:t>
      </w:r>
      <w:r w:rsidR="00D767A1">
        <w:rPr>
          <w:rFonts w:hint="eastAsia"/>
          <w:szCs w:val="28"/>
        </w:rPr>
        <w:t>设计</w:t>
      </w:r>
      <w:r w:rsidR="00C8019B">
        <w:rPr>
          <w:rFonts w:hint="eastAsia"/>
          <w:szCs w:val="28"/>
        </w:rPr>
        <w:t>的</w:t>
      </w:r>
      <w:r w:rsidR="00E84FA2">
        <w:rPr>
          <w:rFonts w:hint="eastAsia"/>
          <w:szCs w:val="28"/>
        </w:rPr>
        <w:t>科学性</w:t>
      </w:r>
      <w:r w:rsidR="00D767A1">
        <w:rPr>
          <w:rFonts w:hint="eastAsia"/>
          <w:szCs w:val="28"/>
        </w:rPr>
        <w:t>。</w:t>
      </w:r>
    </w:p>
    <w:p w14:paraId="0EA9781F" w14:textId="1452FA5C" w:rsidR="008D71C3" w:rsidRPr="00C8019B" w:rsidRDefault="008D71C3" w:rsidP="00C8019B">
      <w:pPr>
        <w:ind w:firstLine="560"/>
        <w:rPr>
          <w:szCs w:val="28"/>
        </w:rPr>
      </w:pPr>
      <w:r>
        <w:rPr>
          <w:rFonts w:hint="eastAsia"/>
        </w:rPr>
        <w:t>2.</w:t>
      </w:r>
      <w:r w:rsidR="00064771">
        <w:rPr>
          <w:rFonts w:hint="eastAsia"/>
        </w:rPr>
        <w:t xml:space="preserve"> </w:t>
      </w:r>
      <w:r w:rsidR="00C8019B">
        <w:rPr>
          <w:rFonts w:hint="eastAsia"/>
        </w:rPr>
        <w:t>结合学校近年工作开展情况，</w:t>
      </w:r>
      <w:r w:rsidR="003B5801" w:rsidRPr="003B5801">
        <w:rPr>
          <w:rFonts w:hint="eastAsia"/>
        </w:rPr>
        <w:t>合理预估</w:t>
      </w:r>
      <w:r w:rsidR="003B5801">
        <w:rPr>
          <w:rFonts w:hint="eastAsia"/>
        </w:rPr>
        <w:t>绩效</w:t>
      </w:r>
      <w:r w:rsidR="003B5801" w:rsidRPr="003B5801">
        <w:rPr>
          <w:rFonts w:hint="eastAsia"/>
        </w:rPr>
        <w:t>指标目标值，</w:t>
      </w:r>
      <w:r w:rsidR="00C8019B">
        <w:rPr>
          <w:rFonts w:hint="eastAsia"/>
          <w:szCs w:val="28"/>
        </w:rPr>
        <w:t>不断提高绩效目标设立的适当性，更好</w:t>
      </w:r>
      <w:r w:rsidR="003B5801" w:rsidRPr="003B5801">
        <w:rPr>
          <w:rFonts w:hint="eastAsia"/>
        </w:rPr>
        <w:t>发挥绩效目标的导向作用。</w:t>
      </w:r>
      <w:bookmarkEnd w:id="230"/>
    </w:p>
    <w:p w14:paraId="1671FC47" w14:textId="77777777" w:rsidR="00A442D7" w:rsidRDefault="008D71C3" w:rsidP="00A442D7">
      <w:pPr>
        <w:pStyle w:val="2"/>
        <w:ind w:firstLine="602"/>
      </w:pPr>
      <w:bookmarkStart w:id="231" w:name="_Toc6413765"/>
      <w:bookmarkStart w:id="232" w:name="_Toc480770573"/>
      <w:bookmarkStart w:id="233" w:name="_Toc479169706"/>
      <w:bookmarkStart w:id="234" w:name="_Toc480761505"/>
      <w:bookmarkStart w:id="235" w:name="_Toc480761866"/>
      <w:bookmarkStart w:id="236" w:name="_Toc480761962"/>
      <w:bookmarkStart w:id="237" w:name="_Toc480762077"/>
      <w:bookmarkStart w:id="238" w:name="_Toc480770679"/>
      <w:bookmarkStart w:id="239" w:name="_Toc480770861"/>
      <w:bookmarkStart w:id="240" w:name="_Toc480771663"/>
      <w:bookmarkStart w:id="241" w:name="_Toc482634653"/>
      <w:r>
        <w:rPr>
          <w:rFonts w:hint="eastAsia"/>
        </w:rPr>
        <w:t>五、</w:t>
      </w:r>
      <w:r w:rsidR="00A442D7">
        <w:t>附件</w:t>
      </w:r>
      <w:bookmarkEnd w:id="231"/>
    </w:p>
    <w:p w14:paraId="2DE8006B" w14:textId="77777777" w:rsidR="00A442D7" w:rsidRPr="00833D32" w:rsidRDefault="00A442D7" w:rsidP="00A442D7">
      <w:pPr>
        <w:ind w:firstLineChars="250" w:firstLine="700"/>
      </w:pPr>
      <w:r>
        <w:rPr>
          <w:rFonts w:hint="eastAsia"/>
        </w:rPr>
        <w:t>1.</w:t>
      </w:r>
      <w:r>
        <w:t xml:space="preserve"> </w:t>
      </w:r>
      <w:r w:rsidRPr="00833D32">
        <w:t>绩效评价指标体系框架</w:t>
      </w:r>
    </w:p>
    <w:p w14:paraId="3864CD6E" w14:textId="77777777" w:rsidR="00A442D7" w:rsidRDefault="00A442D7" w:rsidP="00A442D7">
      <w:pPr>
        <w:ind w:firstLineChars="250" w:firstLine="700"/>
      </w:pPr>
      <w:r>
        <w:rPr>
          <w:rFonts w:hint="eastAsia"/>
        </w:rPr>
        <w:t>2.</w:t>
      </w:r>
      <w:r>
        <w:t xml:space="preserve"> </w:t>
      </w:r>
      <w:r>
        <w:rPr>
          <w:rFonts w:hint="eastAsia"/>
        </w:rPr>
        <w:t>绩效评价</w:t>
      </w:r>
      <w:r>
        <w:t>评分明细表</w:t>
      </w:r>
    </w:p>
    <w:p w14:paraId="0E29D685" w14:textId="77777777" w:rsidR="00A442D7" w:rsidRDefault="00A442D7" w:rsidP="00A442D7">
      <w:pPr>
        <w:ind w:firstLineChars="250" w:firstLine="700"/>
      </w:pPr>
      <w:r>
        <w:rPr>
          <w:rFonts w:hint="eastAsia"/>
        </w:rPr>
        <w:t>3.</w:t>
      </w:r>
      <w:r>
        <w:t xml:space="preserve"> </w:t>
      </w:r>
      <w:r>
        <w:t>项目基本信息表</w:t>
      </w:r>
    </w:p>
    <w:p w14:paraId="761772D2" w14:textId="766EFB06" w:rsidR="00A442D7" w:rsidRDefault="00A442D7" w:rsidP="00A442D7">
      <w:pPr>
        <w:ind w:firstLineChars="250" w:firstLine="700"/>
      </w:pPr>
      <w:r w:rsidRPr="00A442D7">
        <w:rPr>
          <w:rFonts w:hint="eastAsia"/>
        </w:rPr>
        <w:t>4.</w:t>
      </w:r>
      <w:r w:rsidRPr="00A442D7">
        <w:t xml:space="preserve"> </w:t>
      </w:r>
      <w:r w:rsidRPr="00A442D7">
        <w:rPr>
          <w:rFonts w:hint="eastAsia"/>
        </w:rPr>
        <w:t>项目支出</w:t>
      </w:r>
      <w:r w:rsidRPr="00A442D7">
        <w:t>绩效</w:t>
      </w:r>
      <w:r w:rsidRPr="00A442D7">
        <w:rPr>
          <w:rFonts w:hint="eastAsia"/>
        </w:rPr>
        <w:t>目标</w:t>
      </w:r>
      <w:r w:rsidRPr="00A442D7">
        <w:t>自评</w:t>
      </w:r>
      <w:r w:rsidR="0096649C">
        <w:rPr>
          <w:rFonts w:hint="eastAsia"/>
        </w:rPr>
        <w:t>报告</w:t>
      </w:r>
    </w:p>
    <w:p w14:paraId="7C9CDF91" w14:textId="77777777" w:rsidR="00A442D7" w:rsidRDefault="00A442D7" w:rsidP="00A442D7">
      <w:pPr>
        <w:ind w:firstLineChars="250" w:firstLine="700"/>
      </w:pPr>
      <w:r>
        <w:rPr>
          <w:rFonts w:hint="eastAsia"/>
        </w:rPr>
        <w:lastRenderedPageBreak/>
        <w:t>5.</w:t>
      </w:r>
      <w:r>
        <w:t xml:space="preserve"> </w:t>
      </w:r>
      <w:r>
        <w:rPr>
          <w:rFonts w:hint="eastAsia"/>
        </w:rPr>
        <w:t>访谈提纲及主要信息记录汇总</w:t>
      </w:r>
    </w:p>
    <w:p w14:paraId="25814625" w14:textId="7173E309" w:rsidR="00A442D7" w:rsidRDefault="004F16A7" w:rsidP="00A442D7">
      <w:pPr>
        <w:ind w:firstLineChars="250" w:firstLine="700"/>
      </w:pPr>
      <w:r>
        <w:t>6</w:t>
      </w:r>
      <w:r w:rsidR="00A442D7">
        <w:rPr>
          <w:rFonts w:hint="eastAsia"/>
        </w:rPr>
        <w:t>.</w:t>
      </w:r>
      <w:r w:rsidR="00A442D7">
        <w:t xml:space="preserve"> </w:t>
      </w:r>
      <w:r w:rsidR="00A442D7">
        <w:rPr>
          <w:rFonts w:hint="eastAsia"/>
        </w:rPr>
        <w:t>绩效评价工作开展情况</w:t>
      </w:r>
    </w:p>
    <w:p w14:paraId="6B6CC006" w14:textId="77777777" w:rsidR="008D71C3" w:rsidRDefault="00A442D7">
      <w:pPr>
        <w:pStyle w:val="2"/>
        <w:ind w:firstLine="602"/>
      </w:pPr>
      <w:bookmarkStart w:id="242" w:name="_Toc6413766"/>
      <w:r>
        <w:rPr>
          <w:rFonts w:hint="eastAsia"/>
        </w:rPr>
        <w:t>六、</w:t>
      </w:r>
      <w:r w:rsidR="008D71C3">
        <w:rPr>
          <w:rFonts w:hint="eastAsia"/>
        </w:rPr>
        <w:t>其他说明事项</w:t>
      </w:r>
      <w:bookmarkEnd w:id="242"/>
    </w:p>
    <w:p w14:paraId="460F8411" w14:textId="77777777" w:rsidR="008D71C3" w:rsidRDefault="008D71C3">
      <w:pPr>
        <w:pStyle w:val="3"/>
        <w:ind w:firstLine="562"/>
      </w:pPr>
      <w:bookmarkStart w:id="243" w:name="_Toc6413767"/>
      <w:r>
        <w:rPr>
          <w:rFonts w:hint="eastAsia"/>
        </w:rPr>
        <w:t>（一）关于评价责任及评价局限性的说明</w:t>
      </w:r>
      <w:bookmarkEnd w:id="243"/>
    </w:p>
    <w:p w14:paraId="5C4A4A94" w14:textId="77777777" w:rsidR="008D71C3" w:rsidRDefault="008D71C3">
      <w:pPr>
        <w:ind w:firstLine="560"/>
      </w:pPr>
      <w:r>
        <w:rPr>
          <w:rFonts w:hint="eastAsia"/>
        </w:rPr>
        <w:t>项目单位的责任是提供项目相关基础工作材料和财务核算资料，并对其真实性、合法性、完整性负责，我们的责任是依据《财政支出绩效评价操作指引（试行）》实施第三方评价。项目评价质量不仅取决于评价人员选择的绩效评价程序、设计的绩效评价指标体系以及自身专业判断能力等多因素影响，同时也受相关部门和单位提供资料的全面性和准确性的制约，我们只能在此基础上合理保证绩效评价结果的客观性和公允性。</w:t>
      </w:r>
    </w:p>
    <w:p w14:paraId="291BF7C5" w14:textId="77777777" w:rsidR="008D71C3" w:rsidRDefault="008D71C3">
      <w:pPr>
        <w:pStyle w:val="3"/>
        <w:ind w:firstLine="562"/>
      </w:pPr>
      <w:bookmarkStart w:id="244" w:name="_Toc6413768"/>
      <w:r>
        <w:rPr>
          <w:rFonts w:hint="eastAsia"/>
        </w:rPr>
        <w:t>（二）提示报告使用者注意事项的说明</w:t>
      </w:r>
      <w:bookmarkEnd w:id="244"/>
    </w:p>
    <w:p w14:paraId="30FCF88A" w14:textId="77777777" w:rsidR="008D71C3" w:rsidRDefault="008D71C3">
      <w:pPr>
        <w:ind w:firstLine="560"/>
      </w:pPr>
      <w:r>
        <w:rPr>
          <w:rFonts w:hint="eastAsia"/>
        </w:rPr>
        <w:t>本公司及评价人员与委托评价单位和项目实施单位之间不存在任何特殊的、需要回避的利害关系，评价人员在评价过程中恪守了职业道德规范。</w:t>
      </w:r>
    </w:p>
    <w:p w14:paraId="73D793E8" w14:textId="77777777" w:rsidR="008D71C3" w:rsidRDefault="008D71C3">
      <w:pPr>
        <w:ind w:firstLine="560"/>
      </w:pPr>
      <w:r>
        <w:rPr>
          <w:rFonts w:hint="eastAsia"/>
        </w:rPr>
        <w:t>本报告使用人对评价结果的把握，应建立在对本报告所提供的有关评价结果的各项条件及说明的认真阅读和理解的基础之上。因使用不当而造成的不利事项，与执行评价的第三方评价机构和执行评价的工作人员无关。</w:t>
      </w:r>
    </w:p>
    <w:bookmarkEnd w:id="232"/>
    <w:bookmarkEnd w:id="233"/>
    <w:bookmarkEnd w:id="234"/>
    <w:bookmarkEnd w:id="235"/>
    <w:bookmarkEnd w:id="236"/>
    <w:bookmarkEnd w:id="237"/>
    <w:bookmarkEnd w:id="238"/>
    <w:bookmarkEnd w:id="239"/>
    <w:bookmarkEnd w:id="240"/>
    <w:bookmarkEnd w:id="241"/>
    <w:p w14:paraId="6404CF7B" w14:textId="77777777" w:rsidR="00135E5B" w:rsidRDefault="00135E5B">
      <w:pPr>
        <w:ind w:firstLineChars="1600" w:firstLine="4480"/>
        <w:jc w:val="right"/>
      </w:pPr>
    </w:p>
    <w:p w14:paraId="201811BC" w14:textId="77777777" w:rsidR="00A442D7" w:rsidRDefault="00A442D7">
      <w:pPr>
        <w:ind w:firstLineChars="1600" w:firstLine="4480"/>
        <w:jc w:val="right"/>
      </w:pPr>
    </w:p>
    <w:p w14:paraId="566D0C06" w14:textId="77777777" w:rsidR="008D71C3" w:rsidRDefault="008D71C3">
      <w:pPr>
        <w:ind w:firstLineChars="1600" w:firstLine="4480"/>
        <w:jc w:val="right"/>
      </w:pPr>
      <w:r>
        <w:t>湖北汉牛会计师事务有限公司</w:t>
      </w:r>
    </w:p>
    <w:p w14:paraId="30731AE5" w14:textId="77777777" w:rsidR="008D71C3" w:rsidRDefault="008D71C3">
      <w:pPr>
        <w:ind w:firstLineChars="2200" w:firstLine="6160"/>
        <w:sectPr w:rsidR="008D71C3" w:rsidSect="00101566">
          <w:footerReference w:type="even" r:id="rId22"/>
          <w:footerReference w:type="default" r:id="rId23"/>
          <w:pgSz w:w="11906" w:h="16838"/>
          <w:pgMar w:top="1418" w:right="1418" w:bottom="1418" w:left="1418" w:header="851" w:footer="992" w:gutter="0"/>
          <w:cols w:space="720"/>
          <w:docGrid w:type="lines" w:linePitch="312"/>
        </w:sectPr>
      </w:pPr>
      <w:r>
        <w:t>201</w:t>
      </w:r>
      <w:r w:rsidR="00A442D7">
        <w:t>9</w:t>
      </w:r>
      <w:r>
        <w:t>年</w:t>
      </w:r>
      <w:r w:rsidR="00872F72">
        <w:t>5</w:t>
      </w:r>
      <w:r>
        <w:t>月</w:t>
      </w:r>
      <w:r w:rsidR="00A442D7">
        <w:t>1</w:t>
      </w:r>
      <w:r>
        <w:rPr>
          <w:rFonts w:hint="eastAsia"/>
        </w:rPr>
        <w:t>5</w:t>
      </w:r>
      <w:r>
        <w:t>日</w:t>
      </w:r>
    </w:p>
    <w:p w14:paraId="4ADB9F6E" w14:textId="77777777" w:rsidR="005752A6" w:rsidRDefault="005752A6" w:rsidP="005752A6">
      <w:pPr>
        <w:spacing w:line="240" w:lineRule="auto"/>
        <w:ind w:firstLineChars="0" w:firstLine="0"/>
        <w:rPr>
          <w:b/>
          <w:szCs w:val="28"/>
        </w:rPr>
      </w:pPr>
      <w:r>
        <w:rPr>
          <w:b/>
          <w:szCs w:val="28"/>
        </w:rPr>
        <w:lastRenderedPageBreak/>
        <w:t>附件</w:t>
      </w:r>
      <w:r>
        <w:rPr>
          <w:b/>
          <w:szCs w:val="28"/>
        </w:rPr>
        <w:t>1</w:t>
      </w:r>
      <w:r>
        <w:rPr>
          <w:b/>
          <w:szCs w:val="28"/>
        </w:rPr>
        <w:t>：</w:t>
      </w:r>
    </w:p>
    <w:p w14:paraId="66800970" w14:textId="77777777" w:rsidR="005752A6" w:rsidRPr="003D0A5D" w:rsidRDefault="005752A6" w:rsidP="003D0A5D">
      <w:pPr>
        <w:spacing w:line="240" w:lineRule="auto"/>
        <w:ind w:firstLineChars="0" w:firstLine="0"/>
        <w:jc w:val="center"/>
        <w:rPr>
          <w:rFonts w:ascii="方正小标宋简体" w:eastAsia="方正小标宋简体"/>
          <w:b/>
          <w:szCs w:val="28"/>
        </w:rPr>
      </w:pPr>
      <w:r w:rsidRPr="003D0A5D">
        <w:rPr>
          <w:rFonts w:ascii="方正小标宋简体" w:eastAsia="方正小标宋简体"/>
          <w:b/>
          <w:szCs w:val="28"/>
        </w:rPr>
        <w:t>绩效评价指标体系框架</w:t>
      </w:r>
    </w:p>
    <w:tbl>
      <w:tblPr>
        <w:tblW w:w="5222"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27"/>
        <w:gridCol w:w="1108"/>
        <w:gridCol w:w="1623"/>
        <w:gridCol w:w="708"/>
        <w:gridCol w:w="2653"/>
        <w:gridCol w:w="1243"/>
        <w:gridCol w:w="2328"/>
        <w:gridCol w:w="3834"/>
      </w:tblGrid>
      <w:tr w:rsidR="005752A6" w:rsidRPr="00D578FA" w14:paraId="61F34B2F" w14:textId="77777777" w:rsidTr="002E0058">
        <w:trPr>
          <w:trHeight w:val="20"/>
          <w:tblHeader/>
          <w:jc w:val="center"/>
        </w:trPr>
        <w:tc>
          <w:tcPr>
            <w:tcW w:w="385" w:type="pct"/>
            <w:tcBorders>
              <w:top w:val="single" w:sz="12" w:space="0" w:color="auto"/>
              <w:bottom w:val="single" w:sz="12" w:space="0" w:color="auto"/>
            </w:tcBorders>
            <w:shd w:val="clear" w:color="auto" w:fill="auto"/>
            <w:vAlign w:val="center"/>
            <w:hideMark/>
          </w:tcPr>
          <w:p w14:paraId="58F6FCA8" w14:textId="77777777" w:rsidR="005752A6" w:rsidRPr="00D578FA" w:rsidRDefault="005752A6" w:rsidP="002E0058">
            <w:pPr>
              <w:widowControl/>
              <w:topLinePunct w:val="0"/>
              <w:spacing w:line="240" w:lineRule="exact"/>
              <w:ind w:firstLineChars="0" w:firstLine="0"/>
              <w:jc w:val="center"/>
              <w:rPr>
                <w:b/>
                <w:bCs/>
                <w:kern w:val="0"/>
                <w:sz w:val="20"/>
                <w:szCs w:val="20"/>
              </w:rPr>
            </w:pPr>
            <w:bookmarkStart w:id="245" w:name="_Hlk6394052"/>
            <w:r w:rsidRPr="00D578FA">
              <w:rPr>
                <w:b/>
                <w:bCs/>
                <w:kern w:val="0"/>
                <w:sz w:val="20"/>
                <w:szCs w:val="20"/>
              </w:rPr>
              <w:t>一级指标</w:t>
            </w:r>
          </w:p>
        </w:tc>
        <w:tc>
          <w:tcPr>
            <w:tcW w:w="379" w:type="pct"/>
            <w:tcBorders>
              <w:top w:val="single" w:sz="12" w:space="0" w:color="auto"/>
              <w:bottom w:val="single" w:sz="12" w:space="0" w:color="auto"/>
            </w:tcBorders>
            <w:shd w:val="clear" w:color="auto" w:fill="auto"/>
            <w:vAlign w:val="center"/>
            <w:hideMark/>
          </w:tcPr>
          <w:p w14:paraId="1647933F" w14:textId="77777777" w:rsidR="005752A6" w:rsidRPr="00D578FA" w:rsidRDefault="005752A6" w:rsidP="002E0058">
            <w:pPr>
              <w:widowControl/>
              <w:topLinePunct w:val="0"/>
              <w:spacing w:line="240" w:lineRule="exact"/>
              <w:ind w:firstLineChars="0" w:firstLine="0"/>
              <w:jc w:val="center"/>
              <w:rPr>
                <w:b/>
                <w:bCs/>
                <w:kern w:val="0"/>
                <w:sz w:val="20"/>
                <w:szCs w:val="20"/>
              </w:rPr>
            </w:pPr>
            <w:r w:rsidRPr="00D578FA">
              <w:rPr>
                <w:b/>
                <w:bCs/>
                <w:kern w:val="0"/>
                <w:sz w:val="20"/>
                <w:szCs w:val="20"/>
              </w:rPr>
              <w:t>二级指标</w:t>
            </w:r>
          </w:p>
        </w:tc>
        <w:tc>
          <w:tcPr>
            <w:tcW w:w="555" w:type="pct"/>
            <w:tcBorders>
              <w:top w:val="single" w:sz="12" w:space="0" w:color="auto"/>
              <w:bottom w:val="single" w:sz="12" w:space="0" w:color="auto"/>
            </w:tcBorders>
            <w:shd w:val="clear" w:color="auto" w:fill="auto"/>
            <w:noWrap/>
            <w:vAlign w:val="center"/>
            <w:hideMark/>
          </w:tcPr>
          <w:p w14:paraId="52E8A609" w14:textId="77777777" w:rsidR="005752A6" w:rsidRPr="00D578FA" w:rsidRDefault="005752A6" w:rsidP="002E0058">
            <w:pPr>
              <w:widowControl/>
              <w:topLinePunct w:val="0"/>
              <w:spacing w:line="240" w:lineRule="exact"/>
              <w:ind w:firstLineChars="0" w:firstLine="0"/>
              <w:jc w:val="center"/>
              <w:rPr>
                <w:b/>
                <w:bCs/>
                <w:kern w:val="0"/>
                <w:sz w:val="20"/>
                <w:szCs w:val="20"/>
              </w:rPr>
            </w:pPr>
            <w:r w:rsidRPr="00D578FA">
              <w:rPr>
                <w:b/>
                <w:bCs/>
                <w:kern w:val="0"/>
                <w:sz w:val="20"/>
                <w:szCs w:val="20"/>
              </w:rPr>
              <w:t>三级指标</w:t>
            </w:r>
          </w:p>
        </w:tc>
        <w:tc>
          <w:tcPr>
            <w:tcW w:w="242" w:type="pct"/>
            <w:tcBorders>
              <w:top w:val="single" w:sz="12" w:space="0" w:color="auto"/>
              <w:bottom w:val="single" w:sz="12" w:space="0" w:color="auto"/>
            </w:tcBorders>
            <w:shd w:val="clear" w:color="auto" w:fill="auto"/>
            <w:noWrap/>
            <w:vAlign w:val="center"/>
            <w:hideMark/>
          </w:tcPr>
          <w:p w14:paraId="4236926B" w14:textId="77777777" w:rsidR="005752A6" w:rsidRPr="00D578FA" w:rsidRDefault="005752A6" w:rsidP="002E0058">
            <w:pPr>
              <w:widowControl/>
              <w:topLinePunct w:val="0"/>
              <w:spacing w:line="240" w:lineRule="exact"/>
              <w:ind w:firstLineChars="0" w:firstLine="0"/>
              <w:jc w:val="center"/>
              <w:rPr>
                <w:b/>
                <w:bCs/>
                <w:kern w:val="0"/>
                <w:sz w:val="20"/>
                <w:szCs w:val="20"/>
              </w:rPr>
            </w:pPr>
            <w:r w:rsidRPr="00D578FA">
              <w:rPr>
                <w:b/>
                <w:bCs/>
                <w:kern w:val="0"/>
                <w:sz w:val="20"/>
                <w:szCs w:val="20"/>
              </w:rPr>
              <w:t>权重</w:t>
            </w:r>
          </w:p>
        </w:tc>
        <w:tc>
          <w:tcPr>
            <w:tcW w:w="907" w:type="pct"/>
            <w:tcBorders>
              <w:top w:val="single" w:sz="12" w:space="0" w:color="auto"/>
              <w:bottom w:val="single" w:sz="12" w:space="0" w:color="auto"/>
            </w:tcBorders>
            <w:shd w:val="clear" w:color="auto" w:fill="auto"/>
            <w:noWrap/>
            <w:vAlign w:val="center"/>
            <w:hideMark/>
          </w:tcPr>
          <w:p w14:paraId="429BE2F8" w14:textId="77777777" w:rsidR="005752A6" w:rsidRPr="00D578FA" w:rsidRDefault="005752A6" w:rsidP="002E0058">
            <w:pPr>
              <w:widowControl/>
              <w:topLinePunct w:val="0"/>
              <w:spacing w:line="240" w:lineRule="exact"/>
              <w:ind w:firstLineChars="0" w:firstLine="0"/>
              <w:jc w:val="center"/>
              <w:rPr>
                <w:b/>
                <w:bCs/>
                <w:kern w:val="0"/>
                <w:sz w:val="20"/>
                <w:szCs w:val="20"/>
              </w:rPr>
            </w:pPr>
            <w:r w:rsidRPr="00D578FA">
              <w:rPr>
                <w:b/>
                <w:bCs/>
                <w:kern w:val="0"/>
                <w:sz w:val="20"/>
                <w:szCs w:val="20"/>
              </w:rPr>
              <w:t>指标说明</w:t>
            </w:r>
          </w:p>
        </w:tc>
        <w:tc>
          <w:tcPr>
            <w:tcW w:w="425" w:type="pct"/>
            <w:tcBorders>
              <w:top w:val="single" w:sz="12" w:space="0" w:color="auto"/>
              <w:bottom w:val="single" w:sz="12" w:space="0" w:color="auto"/>
            </w:tcBorders>
            <w:shd w:val="clear" w:color="auto" w:fill="auto"/>
            <w:vAlign w:val="center"/>
            <w:hideMark/>
          </w:tcPr>
          <w:p w14:paraId="715F2499" w14:textId="77777777" w:rsidR="005752A6" w:rsidRPr="00D578FA" w:rsidRDefault="005752A6" w:rsidP="002E0058">
            <w:pPr>
              <w:widowControl/>
              <w:topLinePunct w:val="0"/>
              <w:spacing w:line="240" w:lineRule="exact"/>
              <w:ind w:firstLineChars="0" w:firstLine="0"/>
              <w:jc w:val="center"/>
              <w:rPr>
                <w:b/>
                <w:bCs/>
                <w:kern w:val="0"/>
                <w:sz w:val="20"/>
                <w:szCs w:val="20"/>
              </w:rPr>
            </w:pPr>
            <w:r w:rsidRPr="00D578FA">
              <w:rPr>
                <w:b/>
                <w:bCs/>
                <w:kern w:val="0"/>
                <w:sz w:val="20"/>
                <w:szCs w:val="20"/>
              </w:rPr>
              <w:t>标准值</w:t>
            </w:r>
            <w:r w:rsidRPr="00D578FA">
              <w:rPr>
                <w:b/>
                <w:bCs/>
                <w:kern w:val="0"/>
                <w:sz w:val="20"/>
                <w:szCs w:val="20"/>
              </w:rPr>
              <w:br/>
            </w:r>
            <w:r w:rsidRPr="00D578FA">
              <w:rPr>
                <w:b/>
                <w:bCs/>
                <w:kern w:val="0"/>
                <w:sz w:val="20"/>
                <w:szCs w:val="20"/>
              </w:rPr>
              <w:t>（参考值）</w:t>
            </w:r>
          </w:p>
        </w:tc>
        <w:tc>
          <w:tcPr>
            <w:tcW w:w="796" w:type="pct"/>
            <w:tcBorders>
              <w:top w:val="single" w:sz="12" w:space="0" w:color="auto"/>
              <w:bottom w:val="single" w:sz="12" w:space="0" w:color="auto"/>
            </w:tcBorders>
            <w:shd w:val="clear" w:color="auto" w:fill="auto"/>
            <w:vAlign w:val="center"/>
            <w:hideMark/>
          </w:tcPr>
          <w:p w14:paraId="6A0BFFFC" w14:textId="77777777" w:rsidR="005752A6" w:rsidRPr="00D578FA" w:rsidRDefault="005752A6" w:rsidP="002E0058">
            <w:pPr>
              <w:widowControl/>
              <w:topLinePunct w:val="0"/>
              <w:spacing w:line="240" w:lineRule="exact"/>
              <w:ind w:firstLineChars="0" w:firstLine="0"/>
              <w:jc w:val="center"/>
              <w:rPr>
                <w:b/>
                <w:bCs/>
                <w:kern w:val="0"/>
                <w:sz w:val="20"/>
                <w:szCs w:val="20"/>
              </w:rPr>
            </w:pPr>
            <w:r w:rsidRPr="00D578FA">
              <w:rPr>
                <w:b/>
                <w:bCs/>
                <w:kern w:val="0"/>
                <w:sz w:val="20"/>
                <w:szCs w:val="20"/>
              </w:rPr>
              <w:t>绩效评价标准</w:t>
            </w:r>
          </w:p>
        </w:tc>
        <w:tc>
          <w:tcPr>
            <w:tcW w:w="1311" w:type="pct"/>
            <w:tcBorders>
              <w:top w:val="single" w:sz="12" w:space="0" w:color="auto"/>
              <w:bottom w:val="single" w:sz="12" w:space="0" w:color="auto"/>
            </w:tcBorders>
            <w:shd w:val="clear" w:color="auto" w:fill="auto"/>
            <w:noWrap/>
            <w:vAlign w:val="center"/>
            <w:hideMark/>
          </w:tcPr>
          <w:p w14:paraId="696850DE" w14:textId="77777777" w:rsidR="005752A6" w:rsidRPr="00D578FA" w:rsidRDefault="005752A6" w:rsidP="002E0058">
            <w:pPr>
              <w:widowControl/>
              <w:topLinePunct w:val="0"/>
              <w:spacing w:line="240" w:lineRule="exact"/>
              <w:ind w:firstLineChars="0" w:firstLine="0"/>
              <w:jc w:val="center"/>
              <w:rPr>
                <w:b/>
                <w:bCs/>
                <w:kern w:val="0"/>
                <w:sz w:val="20"/>
                <w:szCs w:val="20"/>
              </w:rPr>
            </w:pPr>
            <w:r w:rsidRPr="00D578FA">
              <w:rPr>
                <w:b/>
                <w:bCs/>
                <w:kern w:val="0"/>
                <w:sz w:val="20"/>
                <w:szCs w:val="20"/>
              </w:rPr>
              <w:t>评分细则</w:t>
            </w:r>
          </w:p>
        </w:tc>
      </w:tr>
      <w:tr w:rsidR="002E0058" w:rsidRPr="00D578FA" w14:paraId="6E221E95" w14:textId="77777777" w:rsidTr="002E0058">
        <w:trPr>
          <w:trHeight w:val="2608"/>
          <w:jc w:val="center"/>
        </w:trPr>
        <w:tc>
          <w:tcPr>
            <w:tcW w:w="385" w:type="pct"/>
            <w:vMerge w:val="restart"/>
            <w:tcBorders>
              <w:top w:val="single" w:sz="12" w:space="0" w:color="auto"/>
            </w:tcBorders>
            <w:shd w:val="clear" w:color="000000" w:fill="FFFFFF"/>
            <w:vAlign w:val="center"/>
            <w:hideMark/>
          </w:tcPr>
          <w:p w14:paraId="4D98318D" w14:textId="5458B400" w:rsidR="002E0058" w:rsidRPr="00D578FA" w:rsidRDefault="002E0058" w:rsidP="002E0058">
            <w:pPr>
              <w:widowControl/>
              <w:topLinePunct w:val="0"/>
              <w:spacing w:line="240" w:lineRule="exact"/>
              <w:ind w:firstLineChars="0" w:firstLine="0"/>
              <w:jc w:val="center"/>
              <w:rPr>
                <w:b/>
                <w:kern w:val="0"/>
                <w:sz w:val="20"/>
                <w:szCs w:val="20"/>
              </w:rPr>
            </w:pPr>
            <w:r w:rsidRPr="00D578FA">
              <w:rPr>
                <w:b/>
                <w:kern w:val="0"/>
                <w:sz w:val="20"/>
                <w:szCs w:val="20"/>
              </w:rPr>
              <w:t>1</w:t>
            </w:r>
            <w:r w:rsidRPr="00D578FA">
              <w:rPr>
                <w:b/>
                <w:kern w:val="0"/>
                <w:sz w:val="20"/>
                <w:szCs w:val="20"/>
              </w:rPr>
              <w:br/>
            </w:r>
            <w:r w:rsidRPr="00D578FA">
              <w:rPr>
                <w:b/>
                <w:kern w:val="0"/>
                <w:sz w:val="20"/>
                <w:szCs w:val="20"/>
              </w:rPr>
              <w:t>投入</w:t>
            </w:r>
            <w:r w:rsidRPr="00D578FA">
              <w:rPr>
                <w:b/>
                <w:kern w:val="0"/>
                <w:sz w:val="20"/>
                <w:szCs w:val="20"/>
              </w:rPr>
              <w:br/>
            </w:r>
            <w:r w:rsidRPr="00D578FA">
              <w:rPr>
                <w:b/>
                <w:kern w:val="0"/>
                <w:sz w:val="20"/>
                <w:szCs w:val="20"/>
              </w:rPr>
              <w:t>（</w:t>
            </w:r>
            <w:r w:rsidR="00134F92" w:rsidRPr="00D578FA">
              <w:rPr>
                <w:b/>
                <w:kern w:val="0"/>
                <w:sz w:val="20"/>
                <w:szCs w:val="20"/>
              </w:rPr>
              <w:t>8</w:t>
            </w:r>
            <w:r w:rsidRPr="00D578FA">
              <w:rPr>
                <w:b/>
                <w:kern w:val="0"/>
                <w:sz w:val="20"/>
                <w:szCs w:val="20"/>
              </w:rPr>
              <w:t>分）</w:t>
            </w:r>
          </w:p>
        </w:tc>
        <w:tc>
          <w:tcPr>
            <w:tcW w:w="379" w:type="pct"/>
            <w:vMerge w:val="restart"/>
            <w:tcBorders>
              <w:top w:val="single" w:sz="12" w:space="0" w:color="auto"/>
            </w:tcBorders>
            <w:shd w:val="clear" w:color="000000" w:fill="FFFFFF"/>
            <w:vAlign w:val="center"/>
            <w:hideMark/>
          </w:tcPr>
          <w:p w14:paraId="62B1C224" w14:textId="77777777" w:rsidR="002E0058" w:rsidRPr="00D578FA" w:rsidRDefault="002E0058" w:rsidP="002E0058">
            <w:pPr>
              <w:spacing w:line="240" w:lineRule="exact"/>
              <w:ind w:firstLineChars="0" w:firstLine="0"/>
              <w:jc w:val="center"/>
              <w:rPr>
                <w:color w:val="000000"/>
                <w:sz w:val="20"/>
                <w:szCs w:val="21"/>
              </w:rPr>
            </w:pPr>
            <w:r w:rsidRPr="00D578FA">
              <w:rPr>
                <w:color w:val="000000"/>
                <w:sz w:val="20"/>
                <w:szCs w:val="21"/>
              </w:rPr>
              <w:t>1.1</w:t>
            </w:r>
          </w:p>
          <w:p w14:paraId="5871C9B3" w14:textId="77777777" w:rsidR="002E0058" w:rsidRPr="00D578FA" w:rsidRDefault="002E0058" w:rsidP="002E0058">
            <w:pPr>
              <w:spacing w:line="240" w:lineRule="exact"/>
              <w:ind w:firstLineChars="0" w:firstLine="0"/>
              <w:jc w:val="center"/>
              <w:rPr>
                <w:color w:val="000000"/>
                <w:sz w:val="20"/>
                <w:szCs w:val="21"/>
              </w:rPr>
            </w:pPr>
            <w:r w:rsidRPr="00D578FA">
              <w:rPr>
                <w:color w:val="000000"/>
                <w:sz w:val="20"/>
                <w:szCs w:val="21"/>
              </w:rPr>
              <w:t>项目立项</w:t>
            </w:r>
          </w:p>
          <w:p w14:paraId="2053C414" w14:textId="5B68DDD3" w:rsidR="002E0058" w:rsidRPr="00D578FA" w:rsidRDefault="002E0058" w:rsidP="002E0058">
            <w:pPr>
              <w:spacing w:line="240" w:lineRule="exact"/>
              <w:ind w:firstLineChars="0" w:firstLine="0"/>
              <w:jc w:val="center"/>
              <w:rPr>
                <w:color w:val="000000"/>
                <w:sz w:val="20"/>
                <w:szCs w:val="21"/>
              </w:rPr>
            </w:pPr>
            <w:r w:rsidRPr="00D578FA">
              <w:rPr>
                <w:color w:val="000000"/>
                <w:sz w:val="20"/>
                <w:szCs w:val="21"/>
              </w:rPr>
              <w:t>（</w:t>
            </w:r>
            <w:r w:rsidR="00134F92" w:rsidRPr="00D578FA">
              <w:rPr>
                <w:color w:val="000000"/>
                <w:sz w:val="20"/>
                <w:szCs w:val="21"/>
              </w:rPr>
              <w:t>8</w:t>
            </w:r>
            <w:r w:rsidRPr="00D578FA">
              <w:rPr>
                <w:color w:val="000000"/>
                <w:sz w:val="20"/>
                <w:szCs w:val="21"/>
              </w:rPr>
              <w:t>分）</w:t>
            </w:r>
          </w:p>
        </w:tc>
        <w:tc>
          <w:tcPr>
            <w:tcW w:w="555" w:type="pct"/>
            <w:tcBorders>
              <w:top w:val="single" w:sz="12" w:space="0" w:color="auto"/>
            </w:tcBorders>
            <w:shd w:val="clear" w:color="auto" w:fill="auto"/>
            <w:vAlign w:val="center"/>
            <w:hideMark/>
          </w:tcPr>
          <w:p w14:paraId="4895E3E5" w14:textId="77777777" w:rsidR="002E0058" w:rsidRPr="00D578FA" w:rsidRDefault="002E0058" w:rsidP="002E0058">
            <w:pPr>
              <w:widowControl/>
              <w:topLinePunct w:val="0"/>
              <w:spacing w:line="240" w:lineRule="exact"/>
              <w:ind w:firstLineChars="0" w:firstLine="0"/>
              <w:jc w:val="center"/>
              <w:rPr>
                <w:color w:val="000000"/>
                <w:sz w:val="20"/>
                <w:szCs w:val="21"/>
              </w:rPr>
            </w:pPr>
            <w:r w:rsidRPr="00D578FA">
              <w:rPr>
                <w:color w:val="000000"/>
                <w:sz w:val="20"/>
                <w:szCs w:val="21"/>
              </w:rPr>
              <w:t>1.1.1</w:t>
            </w:r>
            <w:r w:rsidRPr="00D578FA">
              <w:rPr>
                <w:color w:val="000000"/>
                <w:sz w:val="20"/>
                <w:szCs w:val="21"/>
              </w:rPr>
              <w:br/>
            </w:r>
            <w:r w:rsidRPr="00D578FA">
              <w:rPr>
                <w:color w:val="000000"/>
                <w:sz w:val="20"/>
                <w:szCs w:val="21"/>
              </w:rPr>
              <w:t>项目立项规范性</w:t>
            </w:r>
          </w:p>
        </w:tc>
        <w:tc>
          <w:tcPr>
            <w:tcW w:w="242" w:type="pct"/>
            <w:tcBorders>
              <w:top w:val="single" w:sz="12" w:space="0" w:color="auto"/>
            </w:tcBorders>
            <w:shd w:val="clear" w:color="000000" w:fill="FFFFFF"/>
            <w:noWrap/>
            <w:vAlign w:val="center"/>
            <w:hideMark/>
          </w:tcPr>
          <w:p w14:paraId="39549D9C" w14:textId="77777777" w:rsidR="002E0058" w:rsidRPr="00D578FA" w:rsidRDefault="002E0058" w:rsidP="002E0058">
            <w:pPr>
              <w:ind w:firstLineChars="0" w:firstLine="0"/>
              <w:jc w:val="center"/>
              <w:rPr>
                <w:color w:val="000000"/>
                <w:sz w:val="20"/>
                <w:szCs w:val="21"/>
              </w:rPr>
            </w:pPr>
            <w:r w:rsidRPr="00D578FA">
              <w:rPr>
                <w:color w:val="000000"/>
                <w:sz w:val="20"/>
                <w:szCs w:val="21"/>
              </w:rPr>
              <w:t>3</w:t>
            </w:r>
          </w:p>
        </w:tc>
        <w:tc>
          <w:tcPr>
            <w:tcW w:w="907" w:type="pct"/>
            <w:tcBorders>
              <w:top w:val="single" w:sz="12" w:space="0" w:color="auto"/>
            </w:tcBorders>
            <w:shd w:val="clear" w:color="auto" w:fill="auto"/>
            <w:vAlign w:val="center"/>
            <w:hideMark/>
          </w:tcPr>
          <w:p w14:paraId="3E4F1FBC" w14:textId="62002FC3"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①项目是否按照规定的程序申请设立，提交的文件、材料是否符合相关要求；</w:t>
            </w:r>
          </w:p>
          <w:p w14:paraId="7C814C48" w14:textId="77777777"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②事前是否已经过必要的可行性研究、专家论证、风险评估、集体决策等；</w:t>
            </w:r>
          </w:p>
          <w:p w14:paraId="7E2F4634" w14:textId="3C3529CD" w:rsidR="002E0058" w:rsidRPr="00D578FA" w:rsidRDefault="00134F92" w:rsidP="00134F92">
            <w:pPr>
              <w:widowControl/>
              <w:topLinePunct w:val="0"/>
              <w:spacing w:line="240" w:lineRule="exact"/>
              <w:ind w:firstLineChars="0" w:firstLine="0"/>
              <w:rPr>
                <w:sz w:val="20"/>
                <w:szCs w:val="21"/>
              </w:rPr>
            </w:pPr>
            <w:r w:rsidRPr="00D578FA">
              <w:rPr>
                <w:rFonts w:cs="宋体" w:hint="eastAsia"/>
                <w:sz w:val="20"/>
                <w:szCs w:val="21"/>
              </w:rPr>
              <w:t>③项目执行时是否发生重大调整。</w:t>
            </w:r>
          </w:p>
        </w:tc>
        <w:tc>
          <w:tcPr>
            <w:tcW w:w="425" w:type="pct"/>
            <w:tcBorders>
              <w:top w:val="single" w:sz="12" w:space="0" w:color="auto"/>
            </w:tcBorders>
            <w:shd w:val="clear" w:color="auto" w:fill="auto"/>
            <w:noWrap/>
            <w:vAlign w:val="center"/>
            <w:hideMark/>
          </w:tcPr>
          <w:p w14:paraId="76A5459A" w14:textId="77777777" w:rsidR="002E0058" w:rsidRPr="00D578FA" w:rsidRDefault="002E0058" w:rsidP="002E0058">
            <w:pPr>
              <w:ind w:firstLineChars="0" w:firstLine="0"/>
              <w:jc w:val="center"/>
              <w:rPr>
                <w:color w:val="000000"/>
                <w:sz w:val="20"/>
                <w:szCs w:val="21"/>
              </w:rPr>
            </w:pPr>
            <w:r w:rsidRPr="00D578FA">
              <w:rPr>
                <w:color w:val="000000"/>
                <w:sz w:val="20"/>
                <w:szCs w:val="21"/>
              </w:rPr>
              <w:t>规范</w:t>
            </w:r>
          </w:p>
        </w:tc>
        <w:tc>
          <w:tcPr>
            <w:tcW w:w="796" w:type="pct"/>
            <w:tcBorders>
              <w:top w:val="single" w:sz="12" w:space="0" w:color="auto"/>
            </w:tcBorders>
            <w:shd w:val="clear" w:color="auto" w:fill="auto"/>
            <w:vAlign w:val="center"/>
            <w:hideMark/>
          </w:tcPr>
          <w:p w14:paraId="3D6C29F2" w14:textId="4F596DCC" w:rsidR="002E0058" w:rsidRPr="00D578FA" w:rsidRDefault="003F5994" w:rsidP="003F5994">
            <w:pPr>
              <w:widowControl/>
              <w:topLinePunct w:val="0"/>
              <w:spacing w:line="220" w:lineRule="exact"/>
              <w:ind w:firstLineChars="0" w:firstLine="0"/>
              <w:rPr>
                <w:sz w:val="20"/>
                <w:szCs w:val="21"/>
              </w:rPr>
            </w:pPr>
            <w:r w:rsidRPr="00D578FA">
              <w:rPr>
                <w:rFonts w:hint="eastAsia"/>
                <w:sz w:val="20"/>
                <w:szCs w:val="21"/>
              </w:rPr>
              <w:t>《省人民政府关于推进一流大学和一流学科建设的实施意见》（鄂政发〔</w:t>
            </w:r>
            <w:r w:rsidRPr="00D578FA">
              <w:rPr>
                <w:rFonts w:hint="eastAsia"/>
                <w:sz w:val="20"/>
                <w:szCs w:val="21"/>
              </w:rPr>
              <w:t>2016</w:t>
            </w:r>
            <w:r w:rsidRPr="00D578FA">
              <w:rPr>
                <w:rFonts w:hint="eastAsia"/>
                <w:sz w:val="20"/>
                <w:szCs w:val="21"/>
              </w:rPr>
              <w:t>〕</w:t>
            </w:r>
            <w:r w:rsidRPr="00D578FA">
              <w:rPr>
                <w:rFonts w:hint="eastAsia"/>
                <w:sz w:val="20"/>
                <w:szCs w:val="21"/>
              </w:rPr>
              <w:t>75</w:t>
            </w:r>
            <w:r w:rsidRPr="00D578FA">
              <w:rPr>
                <w:rFonts w:hint="eastAsia"/>
                <w:sz w:val="20"/>
                <w:szCs w:val="21"/>
              </w:rPr>
              <w:t>号）、《省财政厅关于下达</w:t>
            </w:r>
            <w:r w:rsidRPr="00D578FA">
              <w:rPr>
                <w:rFonts w:hint="eastAsia"/>
                <w:sz w:val="20"/>
                <w:szCs w:val="21"/>
              </w:rPr>
              <w:t>2017</w:t>
            </w:r>
            <w:r w:rsidRPr="00D578FA">
              <w:rPr>
                <w:rFonts w:hint="eastAsia"/>
                <w:sz w:val="20"/>
                <w:szCs w:val="21"/>
              </w:rPr>
              <w:t>年高等教育综合奖补资金预算的通知》（</w:t>
            </w:r>
            <w:proofErr w:type="gramStart"/>
            <w:r w:rsidRPr="00D578FA">
              <w:rPr>
                <w:rFonts w:hint="eastAsia"/>
                <w:sz w:val="20"/>
                <w:szCs w:val="21"/>
              </w:rPr>
              <w:t>鄂财教发</w:t>
            </w:r>
            <w:proofErr w:type="gramEnd"/>
            <w:r w:rsidRPr="00D578FA">
              <w:rPr>
                <w:rFonts w:hint="eastAsia"/>
                <w:sz w:val="20"/>
                <w:szCs w:val="21"/>
              </w:rPr>
              <w:t>〔</w:t>
            </w:r>
            <w:r w:rsidRPr="00D578FA">
              <w:rPr>
                <w:rFonts w:hint="eastAsia"/>
                <w:sz w:val="20"/>
                <w:szCs w:val="21"/>
              </w:rPr>
              <w:t>2017</w:t>
            </w:r>
            <w:r w:rsidRPr="00D578FA">
              <w:rPr>
                <w:rFonts w:hint="eastAsia"/>
                <w:sz w:val="20"/>
                <w:szCs w:val="21"/>
              </w:rPr>
              <w:t>〕</w:t>
            </w:r>
            <w:r w:rsidRPr="00D578FA">
              <w:rPr>
                <w:rFonts w:hint="eastAsia"/>
                <w:sz w:val="20"/>
                <w:szCs w:val="21"/>
              </w:rPr>
              <w:t>141</w:t>
            </w:r>
            <w:r w:rsidRPr="00D578FA">
              <w:rPr>
                <w:rFonts w:hint="eastAsia"/>
                <w:sz w:val="20"/>
                <w:szCs w:val="21"/>
              </w:rPr>
              <w:t>号）、《湖北省省级项目支出预算管理办法》等。</w:t>
            </w:r>
          </w:p>
        </w:tc>
        <w:tc>
          <w:tcPr>
            <w:tcW w:w="1311" w:type="pct"/>
            <w:tcBorders>
              <w:top w:val="single" w:sz="12" w:space="0" w:color="auto"/>
            </w:tcBorders>
            <w:shd w:val="clear" w:color="000000" w:fill="FFFFFF"/>
            <w:vAlign w:val="center"/>
            <w:hideMark/>
          </w:tcPr>
          <w:p w14:paraId="088DA459"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①项目按照规定的程序申请设立，提交的文件、材料符合相关要求得</w:t>
            </w:r>
            <w:r w:rsidRPr="00D578FA">
              <w:rPr>
                <w:rFonts w:cs="宋体" w:hint="eastAsia"/>
                <w:sz w:val="20"/>
                <w:szCs w:val="21"/>
              </w:rPr>
              <w:t>1</w:t>
            </w:r>
            <w:r w:rsidRPr="00D578FA">
              <w:rPr>
                <w:rFonts w:cs="宋体" w:hint="eastAsia"/>
                <w:sz w:val="20"/>
                <w:szCs w:val="21"/>
              </w:rPr>
              <w:t>分，否则不得分；</w:t>
            </w:r>
          </w:p>
          <w:p w14:paraId="3CE6A54D"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②事前已经过必要的可行性研究、专家论证、风险评估、集体决策等得</w:t>
            </w:r>
            <w:r w:rsidRPr="00D578FA">
              <w:rPr>
                <w:rFonts w:cs="宋体" w:hint="eastAsia"/>
                <w:sz w:val="20"/>
                <w:szCs w:val="21"/>
              </w:rPr>
              <w:t>1</w:t>
            </w:r>
            <w:r w:rsidRPr="00D578FA">
              <w:rPr>
                <w:rFonts w:cs="宋体" w:hint="eastAsia"/>
                <w:sz w:val="20"/>
                <w:szCs w:val="21"/>
              </w:rPr>
              <w:t>分，否则不得分；</w:t>
            </w:r>
          </w:p>
          <w:p w14:paraId="7991EC45" w14:textId="776052EF" w:rsidR="002E0058" w:rsidRPr="00D578FA" w:rsidRDefault="003F5994" w:rsidP="003F5994">
            <w:pPr>
              <w:widowControl/>
              <w:topLinePunct w:val="0"/>
              <w:spacing w:line="240" w:lineRule="exact"/>
              <w:ind w:firstLineChars="0" w:firstLine="0"/>
              <w:rPr>
                <w:sz w:val="20"/>
                <w:szCs w:val="21"/>
              </w:rPr>
            </w:pPr>
            <w:r w:rsidRPr="00D578FA">
              <w:rPr>
                <w:rFonts w:cs="宋体" w:hint="eastAsia"/>
                <w:sz w:val="20"/>
                <w:szCs w:val="21"/>
              </w:rPr>
              <w:t>③项目执行时</w:t>
            </w:r>
            <w:proofErr w:type="gramStart"/>
            <w:r w:rsidRPr="00D578FA">
              <w:rPr>
                <w:rFonts w:cs="宋体" w:hint="eastAsia"/>
                <w:sz w:val="20"/>
                <w:szCs w:val="21"/>
              </w:rPr>
              <w:t>无数量</w:t>
            </w:r>
            <w:proofErr w:type="gramEnd"/>
            <w:r w:rsidRPr="00D578FA">
              <w:rPr>
                <w:rFonts w:cs="宋体" w:hint="eastAsia"/>
                <w:sz w:val="20"/>
                <w:szCs w:val="21"/>
              </w:rPr>
              <w:t>或金额的调整得</w:t>
            </w:r>
            <w:r w:rsidRPr="00D578FA">
              <w:rPr>
                <w:rFonts w:cs="宋体" w:hint="eastAsia"/>
                <w:sz w:val="20"/>
                <w:szCs w:val="21"/>
              </w:rPr>
              <w:t>1</w:t>
            </w:r>
            <w:r w:rsidRPr="00D578FA">
              <w:rPr>
                <w:rFonts w:cs="宋体" w:hint="eastAsia"/>
                <w:sz w:val="20"/>
                <w:szCs w:val="21"/>
              </w:rPr>
              <w:t>分；调整率绝对值在</w:t>
            </w:r>
            <w:r w:rsidRPr="00D578FA">
              <w:rPr>
                <w:rFonts w:cs="宋体" w:hint="eastAsia"/>
                <w:sz w:val="20"/>
                <w:szCs w:val="21"/>
              </w:rPr>
              <w:t>0-5%</w:t>
            </w:r>
            <w:r w:rsidRPr="00D578FA">
              <w:rPr>
                <w:rFonts w:cs="宋体" w:hint="eastAsia"/>
                <w:sz w:val="20"/>
                <w:szCs w:val="21"/>
              </w:rPr>
              <w:t>（含）得</w:t>
            </w:r>
            <w:r w:rsidRPr="00D578FA">
              <w:rPr>
                <w:rFonts w:cs="宋体" w:hint="eastAsia"/>
                <w:sz w:val="20"/>
                <w:szCs w:val="21"/>
              </w:rPr>
              <w:t>0.5</w:t>
            </w:r>
            <w:r w:rsidRPr="00D578FA">
              <w:rPr>
                <w:rFonts w:cs="宋体" w:hint="eastAsia"/>
                <w:sz w:val="20"/>
                <w:szCs w:val="21"/>
              </w:rPr>
              <w:t>分；调整率绝对值在</w:t>
            </w:r>
            <w:r w:rsidRPr="00D578FA">
              <w:rPr>
                <w:rFonts w:cs="宋体" w:hint="eastAsia"/>
                <w:sz w:val="20"/>
                <w:szCs w:val="21"/>
              </w:rPr>
              <w:t>5%</w:t>
            </w:r>
            <w:r w:rsidRPr="00D578FA">
              <w:rPr>
                <w:rFonts w:cs="宋体" w:hint="eastAsia"/>
                <w:sz w:val="20"/>
                <w:szCs w:val="21"/>
              </w:rPr>
              <w:t>以上不得分。</w:t>
            </w:r>
          </w:p>
        </w:tc>
      </w:tr>
      <w:tr w:rsidR="002E0058" w:rsidRPr="00D578FA" w14:paraId="7758C9AB" w14:textId="77777777" w:rsidTr="002E0058">
        <w:trPr>
          <w:trHeight w:val="1984"/>
          <w:jc w:val="center"/>
        </w:trPr>
        <w:tc>
          <w:tcPr>
            <w:tcW w:w="385" w:type="pct"/>
            <w:vMerge/>
            <w:vAlign w:val="center"/>
            <w:hideMark/>
          </w:tcPr>
          <w:p w14:paraId="2DFC1C5D" w14:textId="77777777" w:rsidR="002E0058" w:rsidRPr="00D578FA" w:rsidRDefault="002E0058" w:rsidP="002E0058">
            <w:pPr>
              <w:widowControl/>
              <w:topLinePunct w:val="0"/>
              <w:spacing w:line="240" w:lineRule="exact"/>
              <w:ind w:firstLineChars="0" w:firstLine="0"/>
              <w:jc w:val="left"/>
              <w:rPr>
                <w:kern w:val="0"/>
                <w:sz w:val="20"/>
                <w:szCs w:val="20"/>
              </w:rPr>
            </w:pPr>
          </w:p>
        </w:tc>
        <w:tc>
          <w:tcPr>
            <w:tcW w:w="379" w:type="pct"/>
            <w:vMerge/>
            <w:vAlign w:val="center"/>
            <w:hideMark/>
          </w:tcPr>
          <w:p w14:paraId="3BD8D45B" w14:textId="77777777" w:rsidR="002E0058" w:rsidRPr="00D578FA" w:rsidRDefault="002E0058" w:rsidP="002E0058">
            <w:pPr>
              <w:widowControl/>
              <w:topLinePunct w:val="0"/>
              <w:spacing w:line="240" w:lineRule="exact"/>
              <w:ind w:firstLineChars="0" w:firstLine="0"/>
              <w:jc w:val="left"/>
              <w:rPr>
                <w:kern w:val="0"/>
                <w:sz w:val="20"/>
                <w:szCs w:val="20"/>
              </w:rPr>
            </w:pPr>
          </w:p>
        </w:tc>
        <w:tc>
          <w:tcPr>
            <w:tcW w:w="555" w:type="pct"/>
            <w:shd w:val="clear" w:color="auto" w:fill="auto"/>
            <w:vAlign w:val="center"/>
            <w:hideMark/>
          </w:tcPr>
          <w:p w14:paraId="08578639" w14:textId="77777777" w:rsidR="002E0058" w:rsidRPr="00D578FA" w:rsidRDefault="002E0058" w:rsidP="002E0058">
            <w:pPr>
              <w:widowControl/>
              <w:topLinePunct w:val="0"/>
              <w:spacing w:line="240" w:lineRule="exact"/>
              <w:ind w:firstLineChars="0" w:firstLine="0"/>
              <w:jc w:val="center"/>
              <w:rPr>
                <w:kern w:val="0"/>
                <w:sz w:val="20"/>
                <w:szCs w:val="20"/>
              </w:rPr>
            </w:pPr>
            <w:r w:rsidRPr="00D578FA">
              <w:rPr>
                <w:color w:val="000000"/>
                <w:sz w:val="20"/>
                <w:szCs w:val="21"/>
              </w:rPr>
              <w:t>1.1.2</w:t>
            </w:r>
            <w:r w:rsidRPr="00D578FA">
              <w:rPr>
                <w:color w:val="000000"/>
                <w:sz w:val="20"/>
                <w:szCs w:val="21"/>
              </w:rPr>
              <w:br/>
            </w:r>
            <w:r w:rsidRPr="00D578FA">
              <w:rPr>
                <w:color w:val="000000"/>
                <w:sz w:val="20"/>
                <w:szCs w:val="21"/>
              </w:rPr>
              <w:t>绩效目标合理性</w:t>
            </w:r>
          </w:p>
        </w:tc>
        <w:tc>
          <w:tcPr>
            <w:tcW w:w="242" w:type="pct"/>
            <w:shd w:val="clear" w:color="000000" w:fill="FFFFFF"/>
            <w:noWrap/>
            <w:vAlign w:val="center"/>
            <w:hideMark/>
          </w:tcPr>
          <w:p w14:paraId="20C4E00C" w14:textId="2AF429A6" w:rsidR="002E0058" w:rsidRPr="00D578FA" w:rsidRDefault="00134F92" w:rsidP="002E0058">
            <w:pPr>
              <w:widowControl/>
              <w:topLinePunct w:val="0"/>
              <w:spacing w:line="240" w:lineRule="exact"/>
              <w:ind w:firstLineChars="0" w:firstLine="0"/>
              <w:jc w:val="center"/>
              <w:rPr>
                <w:kern w:val="0"/>
                <w:sz w:val="20"/>
                <w:szCs w:val="20"/>
              </w:rPr>
            </w:pPr>
            <w:r w:rsidRPr="00D578FA">
              <w:rPr>
                <w:color w:val="000000"/>
                <w:sz w:val="20"/>
                <w:szCs w:val="21"/>
              </w:rPr>
              <w:t>5</w:t>
            </w:r>
          </w:p>
        </w:tc>
        <w:tc>
          <w:tcPr>
            <w:tcW w:w="907" w:type="pct"/>
            <w:shd w:val="clear" w:color="000000" w:fill="FFFFFF"/>
            <w:vAlign w:val="center"/>
            <w:hideMark/>
          </w:tcPr>
          <w:p w14:paraId="7A77FF17" w14:textId="77777777"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①项目所设定的绩效目标是否依据充分、科学合理、符合正常的业绩水平；</w:t>
            </w:r>
          </w:p>
          <w:p w14:paraId="68821E8C" w14:textId="77777777"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②依据绩效目标设定的绩效指标体系是否健全合理；</w:t>
            </w:r>
          </w:p>
          <w:p w14:paraId="3BD3EDB3" w14:textId="62DAD12D" w:rsidR="002E0058" w:rsidRPr="00D578FA" w:rsidRDefault="00134F92" w:rsidP="00134F92">
            <w:pPr>
              <w:widowControl/>
              <w:topLinePunct w:val="0"/>
              <w:spacing w:line="240" w:lineRule="exact"/>
              <w:ind w:firstLineChars="0" w:firstLine="0"/>
              <w:rPr>
                <w:kern w:val="0"/>
                <w:sz w:val="20"/>
                <w:szCs w:val="20"/>
              </w:rPr>
            </w:pPr>
            <w:r w:rsidRPr="00D578FA">
              <w:rPr>
                <w:rFonts w:cs="宋体" w:hint="eastAsia"/>
                <w:sz w:val="20"/>
                <w:szCs w:val="21"/>
              </w:rPr>
              <w:t>③绩效指标是否清晰明确、细化具体且具有可衡量性。</w:t>
            </w:r>
          </w:p>
        </w:tc>
        <w:tc>
          <w:tcPr>
            <w:tcW w:w="425" w:type="pct"/>
            <w:shd w:val="clear" w:color="auto" w:fill="auto"/>
            <w:vAlign w:val="center"/>
            <w:hideMark/>
          </w:tcPr>
          <w:p w14:paraId="4C52AE7D" w14:textId="77777777" w:rsidR="002E0058" w:rsidRPr="00D578FA" w:rsidRDefault="002E0058" w:rsidP="002E0058">
            <w:pPr>
              <w:widowControl/>
              <w:topLinePunct w:val="0"/>
              <w:spacing w:line="240" w:lineRule="exact"/>
              <w:ind w:firstLineChars="0" w:firstLine="0"/>
              <w:jc w:val="center"/>
              <w:rPr>
                <w:kern w:val="0"/>
                <w:sz w:val="20"/>
                <w:szCs w:val="20"/>
              </w:rPr>
            </w:pPr>
            <w:r w:rsidRPr="00D578FA">
              <w:rPr>
                <w:color w:val="000000"/>
                <w:sz w:val="20"/>
                <w:szCs w:val="21"/>
              </w:rPr>
              <w:t>合理</w:t>
            </w:r>
          </w:p>
        </w:tc>
        <w:tc>
          <w:tcPr>
            <w:tcW w:w="796" w:type="pct"/>
            <w:shd w:val="clear" w:color="auto" w:fill="auto"/>
            <w:vAlign w:val="center"/>
            <w:hideMark/>
          </w:tcPr>
          <w:p w14:paraId="1AFCCFAC" w14:textId="77777777" w:rsidR="002E0058" w:rsidRPr="00D578FA" w:rsidRDefault="002E0058" w:rsidP="002E0058">
            <w:pPr>
              <w:widowControl/>
              <w:topLinePunct w:val="0"/>
              <w:spacing w:line="240" w:lineRule="exact"/>
              <w:ind w:firstLineChars="0" w:firstLine="0"/>
              <w:rPr>
                <w:kern w:val="0"/>
                <w:sz w:val="20"/>
                <w:szCs w:val="20"/>
              </w:rPr>
            </w:pPr>
            <w:r w:rsidRPr="00D578FA">
              <w:rPr>
                <w:color w:val="000000"/>
                <w:sz w:val="20"/>
                <w:szCs w:val="21"/>
              </w:rPr>
              <w:t>《湖北省省级预算绩效目标管理暂行办法》等。</w:t>
            </w:r>
          </w:p>
        </w:tc>
        <w:tc>
          <w:tcPr>
            <w:tcW w:w="1311" w:type="pct"/>
            <w:shd w:val="clear" w:color="000000" w:fill="FFFFFF"/>
            <w:vAlign w:val="center"/>
            <w:hideMark/>
          </w:tcPr>
          <w:p w14:paraId="6ACE6410"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①绩效目标依据充分、设立合理得</w:t>
            </w:r>
            <w:r w:rsidRPr="00D578FA">
              <w:rPr>
                <w:rFonts w:cs="宋体" w:hint="eastAsia"/>
                <w:sz w:val="20"/>
                <w:szCs w:val="21"/>
              </w:rPr>
              <w:t>2</w:t>
            </w:r>
            <w:r w:rsidRPr="00D578FA">
              <w:rPr>
                <w:rFonts w:cs="宋体" w:hint="eastAsia"/>
                <w:sz w:val="20"/>
                <w:szCs w:val="21"/>
              </w:rPr>
              <w:t>分；目标设立与正常业绩水平不够匹配得</w:t>
            </w:r>
            <w:r w:rsidRPr="00D578FA">
              <w:rPr>
                <w:rFonts w:cs="宋体" w:hint="eastAsia"/>
                <w:sz w:val="20"/>
                <w:szCs w:val="21"/>
              </w:rPr>
              <w:t>1</w:t>
            </w:r>
            <w:r w:rsidRPr="00D578FA">
              <w:rPr>
                <w:rFonts w:cs="宋体" w:hint="eastAsia"/>
                <w:sz w:val="20"/>
                <w:szCs w:val="21"/>
              </w:rPr>
              <w:t>分；目标设立不合理不得分；</w:t>
            </w:r>
          </w:p>
          <w:p w14:paraId="0AE1B24D"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②绩效指标体系健全合理得</w:t>
            </w:r>
            <w:r w:rsidRPr="00D578FA">
              <w:rPr>
                <w:rFonts w:cs="宋体" w:hint="eastAsia"/>
                <w:sz w:val="20"/>
                <w:szCs w:val="21"/>
              </w:rPr>
              <w:t>1</w:t>
            </w:r>
            <w:r w:rsidRPr="00D578FA">
              <w:rPr>
                <w:rFonts w:cs="宋体" w:hint="eastAsia"/>
                <w:sz w:val="20"/>
                <w:szCs w:val="21"/>
              </w:rPr>
              <w:t>分，否则不得分；</w:t>
            </w:r>
          </w:p>
          <w:p w14:paraId="6FB7C04A" w14:textId="0F81EA73" w:rsidR="002E0058" w:rsidRPr="00D578FA" w:rsidRDefault="003F5994" w:rsidP="003F5994">
            <w:pPr>
              <w:widowControl/>
              <w:topLinePunct w:val="0"/>
              <w:spacing w:line="240" w:lineRule="exact"/>
              <w:ind w:firstLineChars="0" w:firstLine="0"/>
              <w:rPr>
                <w:kern w:val="0"/>
                <w:sz w:val="20"/>
                <w:szCs w:val="20"/>
              </w:rPr>
            </w:pPr>
            <w:r w:rsidRPr="00D578FA">
              <w:rPr>
                <w:rFonts w:cs="宋体" w:hint="eastAsia"/>
                <w:sz w:val="20"/>
                <w:szCs w:val="21"/>
              </w:rPr>
              <w:t>③绩效指标的设计清晰明确、细化具体且具有可</w:t>
            </w:r>
            <w:proofErr w:type="gramStart"/>
            <w:r w:rsidRPr="00D578FA">
              <w:rPr>
                <w:rFonts w:cs="宋体" w:hint="eastAsia"/>
                <w:sz w:val="20"/>
                <w:szCs w:val="21"/>
              </w:rPr>
              <w:t>衡量性得</w:t>
            </w:r>
            <w:r w:rsidRPr="00D578FA">
              <w:rPr>
                <w:rFonts w:cs="宋体" w:hint="eastAsia"/>
                <w:sz w:val="20"/>
                <w:szCs w:val="21"/>
              </w:rPr>
              <w:t>2</w:t>
            </w:r>
            <w:r w:rsidRPr="00D578FA">
              <w:rPr>
                <w:rFonts w:cs="宋体" w:hint="eastAsia"/>
                <w:sz w:val="20"/>
                <w:szCs w:val="21"/>
              </w:rPr>
              <w:t>分</w:t>
            </w:r>
            <w:proofErr w:type="gramEnd"/>
            <w:r w:rsidRPr="00D578FA">
              <w:rPr>
                <w:rFonts w:cs="宋体" w:hint="eastAsia"/>
                <w:sz w:val="20"/>
                <w:szCs w:val="21"/>
              </w:rPr>
              <w:t>；有待完善得</w:t>
            </w:r>
            <w:r w:rsidRPr="00D578FA">
              <w:rPr>
                <w:rFonts w:cs="宋体" w:hint="eastAsia"/>
                <w:sz w:val="20"/>
                <w:szCs w:val="21"/>
              </w:rPr>
              <w:t>1</w:t>
            </w:r>
            <w:r w:rsidRPr="00D578FA">
              <w:rPr>
                <w:rFonts w:cs="宋体" w:hint="eastAsia"/>
                <w:sz w:val="20"/>
                <w:szCs w:val="21"/>
              </w:rPr>
              <w:t>分；不符合目标管理规范不得分。</w:t>
            </w:r>
          </w:p>
        </w:tc>
      </w:tr>
      <w:tr w:rsidR="002E0058" w:rsidRPr="00D578FA" w14:paraId="5478201A" w14:textId="77777777" w:rsidTr="003F5994">
        <w:trPr>
          <w:trHeight w:val="2019"/>
          <w:jc w:val="center"/>
        </w:trPr>
        <w:tc>
          <w:tcPr>
            <w:tcW w:w="385" w:type="pct"/>
            <w:shd w:val="clear" w:color="auto" w:fill="auto"/>
            <w:vAlign w:val="center"/>
            <w:hideMark/>
          </w:tcPr>
          <w:p w14:paraId="243DAFD1" w14:textId="77777777" w:rsidR="002E0058" w:rsidRPr="00D578FA" w:rsidRDefault="002E0058" w:rsidP="002E0058">
            <w:pPr>
              <w:widowControl/>
              <w:topLinePunct w:val="0"/>
              <w:spacing w:line="240" w:lineRule="exact"/>
              <w:ind w:firstLineChars="0" w:firstLine="0"/>
              <w:jc w:val="center"/>
              <w:rPr>
                <w:b/>
                <w:kern w:val="0"/>
                <w:sz w:val="20"/>
                <w:szCs w:val="20"/>
              </w:rPr>
            </w:pPr>
            <w:r w:rsidRPr="00D578FA">
              <w:rPr>
                <w:b/>
                <w:kern w:val="0"/>
                <w:sz w:val="20"/>
                <w:szCs w:val="20"/>
              </w:rPr>
              <w:t>2</w:t>
            </w:r>
          </w:p>
          <w:p w14:paraId="6D8EA0CB" w14:textId="77777777" w:rsidR="002E0058" w:rsidRPr="00D578FA" w:rsidRDefault="002E0058" w:rsidP="002E0058">
            <w:pPr>
              <w:widowControl/>
              <w:topLinePunct w:val="0"/>
              <w:spacing w:line="240" w:lineRule="exact"/>
              <w:ind w:firstLineChars="0" w:firstLine="0"/>
              <w:jc w:val="center"/>
              <w:rPr>
                <w:b/>
                <w:kern w:val="0"/>
                <w:sz w:val="20"/>
                <w:szCs w:val="20"/>
              </w:rPr>
            </w:pPr>
            <w:r w:rsidRPr="00D578FA">
              <w:rPr>
                <w:b/>
                <w:kern w:val="0"/>
                <w:sz w:val="20"/>
                <w:szCs w:val="20"/>
              </w:rPr>
              <w:t>过程</w:t>
            </w:r>
          </w:p>
          <w:p w14:paraId="13BB6A9C" w14:textId="6AD5F91B" w:rsidR="002E0058" w:rsidRPr="00D578FA" w:rsidRDefault="002E0058" w:rsidP="002E0058">
            <w:pPr>
              <w:widowControl/>
              <w:topLinePunct w:val="0"/>
              <w:spacing w:line="240" w:lineRule="exact"/>
              <w:ind w:firstLineChars="0" w:firstLine="0"/>
              <w:jc w:val="center"/>
              <w:rPr>
                <w:b/>
                <w:kern w:val="0"/>
                <w:sz w:val="20"/>
                <w:szCs w:val="20"/>
              </w:rPr>
            </w:pPr>
            <w:r w:rsidRPr="00D578FA">
              <w:rPr>
                <w:b/>
                <w:kern w:val="0"/>
                <w:sz w:val="20"/>
                <w:szCs w:val="20"/>
              </w:rPr>
              <w:t>（</w:t>
            </w:r>
            <w:r w:rsidRPr="00D578FA">
              <w:rPr>
                <w:b/>
                <w:kern w:val="0"/>
                <w:sz w:val="20"/>
                <w:szCs w:val="20"/>
              </w:rPr>
              <w:t>1</w:t>
            </w:r>
            <w:r w:rsidR="003F5994" w:rsidRPr="00D578FA">
              <w:rPr>
                <w:b/>
                <w:kern w:val="0"/>
                <w:sz w:val="20"/>
                <w:szCs w:val="20"/>
              </w:rPr>
              <w:t>6</w:t>
            </w:r>
            <w:r w:rsidRPr="00D578FA">
              <w:rPr>
                <w:b/>
                <w:kern w:val="0"/>
                <w:sz w:val="20"/>
                <w:szCs w:val="20"/>
              </w:rPr>
              <w:t>分）</w:t>
            </w:r>
          </w:p>
        </w:tc>
        <w:tc>
          <w:tcPr>
            <w:tcW w:w="379" w:type="pct"/>
            <w:shd w:val="clear" w:color="auto" w:fill="auto"/>
            <w:vAlign w:val="center"/>
            <w:hideMark/>
          </w:tcPr>
          <w:p w14:paraId="17F594A7" w14:textId="4E60627B" w:rsidR="002E0058" w:rsidRPr="00D578FA" w:rsidRDefault="002E0058" w:rsidP="002E0058">
            <w:pPr>
              <w:widowControl/>
              <w:topLinePunct w:val="0"/>
              <w:spacing w:line="240" w:lineRule="exact"/>
              <w:ind w:firstLineChars="0" w:firstLine="0"/>
              <w:jc w:val="center"/>
              <w:rPr>
                <w:color w:val="000000"/>
                <w:sz w:val="20"/>
                <w:szCs w:val="21"/>
              </w:rPr>
            </w:pPr>
            <w:r w:rsidRPr="00D578FA">
              <w:rPr>
                <w:color w:val="000000"/>
                <w:sz w:val="20"/>
                <w:szCs w:val="21"/>
              </w:rPr>
              <w:t>2.1</w:t>
            </w:r>
            <w:r w:rsidRPr="00D578FA">
              <w:rPr>
                <w:color w:val="000000"/>
                <w:sz w:val="20"/>
                <w:szCs w:val="21"/>
              </w:rPr>
              <w:br/>
            </w:r>
            <w:r w:rsidRPr="00D578FA">
              <w:rPr>
                <w:color w:val="000000"/>
                <w:sz w:val="20"/>
                <w:szCs w:val="21"/>
              </w:rPr>
              <w:t>项目管理</w:t>
            </w:r>
            <w:r w:rsidRPr="00D578FA">
              <w:rPr>
                <w:color w:val="000000"/>
                <w:sz w:val="20"/>
                <w:szCs w:val="21"/>
              </w:rPr>
              <w:br/>
            </w:r>
            <w:r w:rsidRPr="00D578FA">
              <w:rPr>
                <w:color w:val="000000"/>
                <w:sz w:val="20"/>
                <w:szCs w:val="21"/>
              </w:rPr>
              <w:t>（</w:t>
            </w:r>
            <w:r w:rsidR="003F5994" w:rsidRPr="00D578FA">
              <w:rPr>
                <w:color w:val="000000"/>
                <w:sz w:val="20"/>
                <w:szCs w:val="21"/>
              </w:rPr>
              <w:t>9</w:t>
            </w:r>
            <w:r w:rsidRPr="00D578FA">
              <w:rPr>
                <w:color w:val="000000"/>
                <w:sz w:val="20"/>
                <w:szCs w:val="21"/>
              </w:rPr>
              <w:t>分）</w:t>
            </w:r>
          </w:p>
        </w:tc>
        <w:tc>
          <w:tcPr>
            <w:tcW w:w="555" w:type="pct"/>
            <w:shd w:val="clear" w:color="auto" w:fill="auto"/>
            <w:vAlign w:val="center"/>
            <w:hideMark/>
          </w:tcPr>
          <w:p w14:paraId="43548410" w14:textId="77777777" w:rsidR="002E0058" w:rsidRPr="00D578FA" w:rsidRDefault="002E0058" w:rsidP="002E0058">
            <w:pPr>
              <w:spacing w:line="240" w:lineRule="exact"/>
              <w:ind w:firstLineChars="0" w:firstLine="0"/>
              <w:jc w:val="center"/>
              <w:rPr>
                <w:color w:val="000000"/>
                <w:sz w:val="20"/>
                <w:szCs w:val="21"/>
              </w:rPr>
            </w:pPr>
            <w:r w:rsidRPr="00D578FA">
              <w:rPr>
                <w:color w:val="000000"/>
                <w:sz w:val="20"/>
                <w:szCs w:val="21"/>
              </w:rPr>
              <w:t>2.1.1</w:t>
            </w:r>
            <w:r w:rsidRPr="00D578FA">
              <w:rPr>
                <w:color w:val="000000"/>
                <w:sz w:val="20"/>
                <w:szCs w:val="21"/>
              </w:rPr>
              <w:br/>
            </w:r>
            <w:r w:rsidRPr="00D578FA">
              <w:rPr>
                <w:color w:val="000000"/>
                <w:sz w:val="20"/>
                <w:szCs w:val="21"/>
              </w:rPr>
              <w:t>管理制度健全性</w:t>
            </w:r>
          </w:p>
        </w:tc>
        <w:tc>
          <w:tcPr>
            <w:tcW w:w="242" w:type="pct"/>
            <w:shd w:val="clear" w:color="auto" w:fill="auto"/>
            <w:noWrap/>
            <w:vAlign w:val="center"/>
            <w:hideMark/>
          </w:tcPr>
          <w:p w14:paraId="1C5B38E6" w14:textId="2BCE72B7" w:rsidR="002E0058" w:rsidRPr="00D578FA" w:rsidRDefault="003F5994" w:rsidP="002E0058">
            <w:pPr>
              <w:widowControl/>
              <w:topLinePunct w:val="0"/>
              <w:spacing w:line="240" w:lineRule="exact"/>
              <w:ind w:firstLineChars="0" w:firstLine="0"/>
              <w:jc w:val="center"/>
              <w:rPr>
                <w:kern w:val="0"/>
                <w:sz w:val="20"/>
                <w:szCs w:val="20"/>
              </w:rPr>
            </w:pPr>
            <w:r w:rsidRPr="00D578FA">
              <w:rPr>
                <w:rFonts w:hint="eastAsia"/>
                <w:kern w:val="0"/>
                <w:sz w:val="20"/>
                <w:szCs w:val="20"/>
              </w:rPr>
              <w:t>3</w:t>
            </w:r>
          </w:p>
        </w:tc>
        <w:tc>
          <w:tcPr>
            <w:tcW w:w="907" w:type="pct"/>
            <w:shd w:val="clear" w:color="000000" w:fill="FFFFFF"/>
            <w:vAlign w:val="center"/>
            <w:hideMark/>
          </w:tcPr>
          <w:p w14:paraId="5BC39C28" w14:textId="77777777"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①是否已制定或具有相应的项目管理制度；</w:t>
            </w:r>
          </w:p>
          <w:p w14:paraId="7A4A8797" w14:textId="77777777"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②项目管理制度是否合法、合</w:t>
            </w:r>
            <w:proofErr w:type="gramStart"/>
            <w:r w:rsidRPr="00D578FA">
              <w:rPr>
                <w:rFonts w:cs="宋体" w:hint="eastAsia"/>
                <w:sz w:val="20"/>
                <w:szCs w:val="21"/>
              </w:rPr>
              <w:t>规</w:t>
            </w:r>
            <w:proofErr w:type="gramEnd"/>
            <w:r w:rsidRPr="00D578FA">
              <w:rPr>
                <w:rFonts w:cs="宋体" w:hint="eastAsia"/>
                <w:sz w:val="20"/>
                <w:szCs w:val="21"/>
              </w:rPr>
              <w:t>、完整；</w:t>
            </w:r>
          </w:p>
          <w:p w14:paraId="72A29649" w14:textId="18409CA0" w:rsidR="002E0058" w:rsidRPr="00D578FA" w:rsidRDefault="00134F92" w:rsidP="00134F92">
            <w:pPr>
              <w:widowControl/>
              <w:topLinePunct w:val="0"/>
              <w:spacing w:line="240" w:lineRule="exact"/>
              <w:ind w:firstLineChars="0" w:firstLine="0"/>
              <w:rPr>
                <w:sz w:val="20"/>
                <w:szCs w:val="21"/>
              </w:rPr>
            </w:pPr>
            <w:r w:rsidRPr="00D578FA">
              <w:rPr>
                <w:rFonts w:cs="宋体" w:hint="eastAsia"/>
                <w:sz w:val="20"/>
                <w:szCs w:val="21"/>
              </w:rPr>
              <w:t>③质量控制要求或标准、监督考核办法是否具体、明确。</w:t>
            </w:r>
          </w:p>
        </w:tc>
        <w:tc>
          <w:tcPr>
            <w:tcW w:w="425" w:type="pct"/>
            <w:shd w:val="clear" w:color="auto" w:fill="auto"/>
            <w:noWrap/>
            <w:vAlign w:val="center"/>
            <w:hideMark/>
          </w:tcPr>
          <w:p w14:paraId="626C5A57" w14:textId="77777777" w:rsidR="002E0058" w:rsidRPr="00D578FA" w:rsidRDefault="002E0058" w:rsidP="002E0058">
            <w:pPr>
              <w:spacing w:line="240" w:lineRule="exact"/>
              <w:ind w:firstLineChars="0" w:firstLine="0"/>
              <w:jc w:val="center"/>
              <w:rPr>
                <w:sz w:val="20"/>
                <w:szCs w:val="21"/>
              </w:rPr>
            </w:pPr>
            <w:r w:rsidRPr="00D578FA">
              <w:rPr>
                <w:sz w:val="20"/>
                <w:szCs w:val="21"/>
              </w:rPr>
              <w:t>健全</w:t>
            </w:r>
          </w:p>
        </w:tc>
        <w:tc>
          <w:tcPr>
            <w:tcW w:w="796" w:type="pct"/>
            <w:shd w:val="clear" w:color="auto" w:fill="auto"/>
            <w:vAlign w:val="center"/>
            <w:hideMark/>
          </w:tcPr>
          <w:p w14:paraId="71D2A421" w14:textId="2320C0D1" w:rsidR="002E0058" w:rsidRPr="00D578FA" w:rsidRDefault="003F5994" w:rsidP="002E0058">
            <w:pPr>
              <w:spacing w:line="240" w:lineRule="exact"/>
              <w:ind w:firstLineChars="0" w:firstLine="0"/>
              <w:rPr>
                <w:sz w:val="20"/>
                <w:szCs w:val="21"/>
              </w:rPr>
            </w:pPr>
            <w:r w:rsidRPr="00D578FA">
              <w:rPr>
                <w:rFonts w:hint="eastAsia"/>
                <w:sz w:val="20"/>
                <w:szCs w:val="21"/>
              </w:rPr>
              <w:t>《武汉轻工大学高等教育综合奖补资金使用管理有关规定》《湖北省高等学校重点学科建设项目管理办法</w:t>
            </w:r>
            <w:r w:rsidRPr="00D578FA">
              <w:rPr>
                <w:rFonts w:hint="eastAsia"/>
                <w:sz w:val="20"/>
                <w:szCs w:val="21"/>
              </w:rPr>
              <w:t>(</w:t>
            </w:r>
            <w:r w:rsidRPr="00D578FA">
              <w:rPr>
                <w:rFonts w:hint="eastAsia"/>
                <w:sz w:val="20"/>
                <w:szCs w:val="21"/>
              </w:rPr>
              <w:t>试行</w:t>
            </w:r>
            <w:r w:rsidRPr="00D578FA">
              <w:rPr>
                <w:rFonts w:hint="eastAsia"/>
                <w:sz w:val="20"/>
                <w:szCs w:val="21"/>
              </w:rPr>
              <w:t>)</w:t>
            </w:r>
            <w:r w:rsidRPr="00D578FA">
              <w:rPr>
                <w:rFonts w:hint="eastAsia"/>
                <w:sz w:val="20"/>
                <w:szCs w:val="21"/>
              </w:rPr>
              <w:t>》等。</w:t>
            </w:r>
          </w:p>
        </w:tc>
        <w:tc>
          <w:tcPr>
            <w:tcW w:w="1311" w:type="pct"/>
            <w:shd w:val="clear" w:color="auto" w:fill="auto"/>
            <w:vAlign w:val="center"/>
            <w:hideMark/>
          </w:tcPr>
          <w:p w14:paraId="598D18A7" w14:textId="77777777" w:rsidR="003F5994" w:rsidRPr="00D578FA" w:rsidRDefault="003F5994" w:rsidP="003F5994">
            <w:pPr>
              <w:spacing w:line="240" w:lineRule="exact"/>
              <w:ind w:firstLineChars="0" w:firstLine="0"/>
              <w:rPr>
                <w:rFonts w:cs="宋体"/>
                <w:sz w:val="20"/>
                <w:szCs w:val="21"/>
              </w:rPr>
            </w:pPr>
            <w:r w:rsidRPr="00D578FA">
              <w:rPr>
                <w:rFonts w:cs="宋体" w:hint="eastAsia"/>
                <w:sz w:val="20"/>
                <w:szCs w:val="21"/>
              </w:rPr>
              <w:t>①已制定或具有相应的项目管理制度得</w:t>
            </w:r>
            <w:r w:rsidRPr="00D578FA">
              <w:rPr>
                <w:rFonts w:cs="宋体" w:hint="eastAsia"/>
                <w:sz w:val="20"/>
                <w:szCs w:val="21"/>
              </w:rPr>
              <w:t>1</w:t>
            </w:r>
            <w:r w:rsidRPr="00D578FA">
              <w:rPr>
                <w:rFonts w:cs="宋体" w:hint="eastAsia"/>
                <w:sz w:val="20"/>
                <w:szCs w:val="21"/>
              </w:rPr>
              <w:t>分，否则不得分；</w:t>
            </w:r>
          </w:p>
          <w:p w14:paraId="14F7ABD7" w14:textId="77777777" w:rsidR="003F5994" w:rsidRPr="00D578FA" w:rsidRDefault="003F5994" w:rsidP="003F5994">
            <w:pPr>
              <w:spacing w:line="240" w:lineRule="exact"/>
              <w:ind w:firstLineChars="0" w:firstLine="0"/>
              <w:rPr>
                <w:rFonts w:cs="宋体"/>
                <w:sz w:val="20"/>
                <w:szCs w:val="21"/>
              </w:rPr>
            </w:pPr>
            <w:r w:rsidRPr="00D578FA">
              <w:rPr>
                <w:rFonts w:cs="宋体" w:hint="eastAsia"/>
                <w:sz w:val="20"/>
                <w:szCs w:val="21"/>
              </w:rPr>
              <w:t>②项目管理制度合法、合</w:t>
            </w:r>
            <w:proofErr w:type="gramStart"/>
            <w:r w:rsidRPr="00D578FA">
              <w:rPr>
                <w:rFonts w:cs="宋体" w:hint="eastAsia"/>
                <w:sz w:val="20"/>
                <w:szCs w:val="21"/>
              </w:rPr>
              <w:t>规</w:t>
            </w:r>
            <w:proofErr w:type="gramEnd"/>
            <w:r w:rsidRPr="00D578FA">
              <w:rPr>
                <w:rFonts w:cs="宋体" w:hint="eastAsia"/>
                <w:sz w:val="20"/>
                <w:szCs w:val="21"/>
              </w:rPr>
              <w:t>、完整得</w:t>
            </w:r>
            <w:r w:rsidRPr="00D578FA">
              <w:rPr>
                <w:rFonts w:cs="宋体" w:hint="eastAsia"/>
                <w:sz w:val="20"/>
                <w:szCs w:val="21"/>
              </w:rPr>
              <w:t>1</w:t>
            </w:r>
            <w:r w:rsidRPr="00D578FA">
              <w:rPr>
                <w:rFonts w:cs="宋体" w:hint="eastAsia"/>
                <w:sz w:val="20"/>
                <w:szCs w:val="21"/>
              </w:rPr>
              <w:t>分，否则不得分；</w:t>
            </w:r>
          </w:p>
          <w:p w14:paraId="38EF6EBD" w14:textId="7C882387" w:rsidR="002E0058" w:rsidRPr="00D578FA" w:rsidRDefault="003F5994" w:rsidP="003F5994">
            <w:pPr>
              <w:spacing w:line="240" w:lineRule="exact"/>
              <w:ind w:firstLineChars="0" w:firstLine="0"/>
              <w:rPr>
                <w:sz w:val="20"/>
                <w:szCs w:val="21"/>
              </w:rPr>
            </w:pPr>
            <w:r w:rsidRPr="00D578FA">
              <w:rPr>
                <w:rFonts w:cs="宋体" w:hint="eastAsia"/>
                <w:sz w:val="20"/>
                <w:szCs w:val="21"/>
              </w:rPr>
              <w:t>③质量控制要求或标准、监督考核办法具体、明确得</w:t>
            </w:r>
            <w:r w:rsidRPr="00D578FA">
              <w:rPr>
                <w:rFonts w:cs="宋体" w:hint="eastAsia"/>
                <w:sz w:val="20"/>
                <w:szCs w:val="21"/>
              </w:rPr>
              <w:t>1</w:t>
            </w:r>
            <w:r w:rsidRPr="00D578FA">
              <w:rPr>
                <w:rFonts w:cs="宋体" w:hint="eastAsia"/>
                <w:sz w:val="20"/>
                <w:szCs w:val="21"/>
              </w:rPr>
              <w:t>分，否则不得分。</w:t>
            </w:r>
          </w:p>
        </w:tc>
      </w:tr>
      <w:tr w:rsidR="006B5110" w:rsidRPr="00D578FA" w14:paraId="7E8D25B2" w14:textId="77777777" w:rsidTr="006B5110">
        <w:trPr>
          <w:trHeight w:val="3167"/>
          <w:jc w:val="center"/>
        </w:trPr>
        <w:tc>
          <w:tcPr>
            <w:tcW w:w="385" w:type="pct"/>
            <w:vMerge w:val="restart"/>
            <w:shd w:val="clear" w:color="auto" w:fill="auto"/>
            <w:vAlign w:val="center"/>
            <w:hideMark/>
          </w:tcPr>
          <w:p w14:paraId="1F745E50" w14:textId="77777777" w:rsidR="006B5110" w:rsidRPr="00D578FA" w:rsidRDefault="006B5110" w:rsidP="006B5110">
            <w:pPr>
              <w:widowControl/>
              <w:topLinePunct w:val="0"/>
              <w:spacing w:line="240" w:lineRule="exact"/>
              <w:ind w:firstLineChars="0" w:firstLine="0"/>
              <w:jc w:val="center"/>
              <w:rPr>
                <w:b/>
                <w:kern w:val="0"/>
                <w:sz w:val="20"/>
                <w:szCs w:val="20"/>
              </w:rPr>
            </w:pPr>
            <w:r w:rsidRPr="00D578FA">
              <w:rPr>
                <w:b/>
                <w:kern w:val="0"/>
                <w:sz w:val="20"/>
                <w:szCs w:val="20"/>
              </w:rPr>
              <w:lastRenderedPageBreak/>
              <w:t>2</w:t>
            </w:r>
          </w:p>
          <w:p w14:paraId="4E52E6DF" w14:textId="77777777" w:rsidR="006B5110" w:rsidRPr="00D578FA" w:rsidRDefault="006B5110" w:rsidP="006B5110">
            <w:pPr>
              <w:widowControl/>
              <w:topLinePunct w:val="0"/>
              <w:spacing w:line="240" w:lineRule="exact"/>
              <w:ind w:firstLineChars="0" w:firstLine="0"/>
              <w:jc w:val="center"/>
              <w:rPr>
                <w:b/>
                <w:kern w:val="0"/>
                <w:sz w:val="20"/>
                <w:szCs w:val="20"/>
              </w:rPr>
            </w:pPr>
            <w:r w:rsidRPr="00D578FA">
              <w:rPr>
                <w:b/>
                <w:kern w:val="0"/>
                <w:sz w:val="20"/>
                <w:szCs w:val="20"/>
              </w:rPr>
              <w:t>过程</w:t>
            </w:r>
          </w:p>
          <w:p w14:paraId="5D6FE19C" w14:textId="19B3E3A6" w:rsidR="006B5110" w:rsidRPr="00D578FA" w:rsidRDefault="006B5110" w:rsidP="006B5110">
            <w:pPr>
              <w:widowControl/>
              <w:topLinePunct w:val="0"/>
              <w:spacing w:line="240" w:lineRule="exact"/>
              <w:ind w:firstLineChars="0" w:firstLine="0"/>
              <w:jc w:val="center"/>
              <w:rPr>
                <w:b/>
                <w:kern w:val="0"/>
                <w:sz w:val="20"/>
                <w:szCs w:val="20"/>
              </w:rPr>
            </w:pPr>
            <w:r w:rsidRPr="00D578FA">
              <w:rPr>
                <w:b/>
                <w:kern w:val="0"/>
                <w:sz w:val="20"/>
                <w:szCs w:val="20"/>
              </w:rPr>
              <w:t>（</w:t>
            </w:r>
            <w:r w:rsidRPr="00D578FA">
              <w:rPr>
                <w:b/>
                <w:kern w:val="0"/>
                <w:sz w:val="20"/>
                <w:szCs w:val="20"/>
              </w:rPr>
              <w:t>1</w:t>
            </w:r>
            <w:r w:rsidR="003F5994" w:rsidRPr="00D578FA">
              <w:rPr>
                <w:b/>
                <w:kern w:val="0"/>
                <w:sz w:val="20"/>
                <w:szCs w:val="20"/>
              </w:rPr>
              <w:t>6</w:t>
            </w:r>
            <w:r w:rsidRPr="00D578FA">
              <w:rPr>
                <w:b/>
                <w:kern w:val="0"/>
                <w:sz w:val="20"/>
                <w:szCs w:val="20"/>
              </w:rPr>
              <w:t>分）</w:t>
            </w:r>
          </w:p>
        </w:tc>
        <w:tc>
          <w:tcPr>
            <w:tcW w:w="379" w:type="pct"/>
            <w:shd w:val="clear" w:color="auto" w:fill="auto"/>
            <w:vAlign w:val="center"/>
            <w:hideMark/>
          </w:tcPr>
          <w:p w14:paraId="282F0D64" w14:textId="69571FB5" w:rsidR="006B5110" w:rsidRPr="00D578FA" w:rsidRDefault="006B5110" w:rsidP="006B5110">
            <w:pPr>
              <w:widowControl/>
              <w:topLinePunct w:val="0"/>
              <w:spacing w:line="240" w:lineRule="exact"/>
              <w:ind w:firstLineChars="0" w:firstLine="0"/>
              <w:jc w:val="center"/>
              <w:rPr>
                <w:color w:val="000000"/>
                <w:sz w:val="20"/>
                <w:szCs w:val="21"/>
              </w:rPr>
            </w:pPr>
            <w:r w:rsidRPr="00D578FA">
              <w:rPr>
                <w:color w:val="000000"/>
                <w:sz w:val="20"/>
                <w:szCs w:val="21"/>
              </w:rPr>
              <w:t>2.1</w:t>
            </w:r>
            <w:r w:rsidRPr="00D578FA">
              <w:rPr>
                <w:color w:val="000000"/>
                <w:sz w:val="20"/>
                <w:szCs w:val="21"/>
              </w:rPr>
              <w:br/>
            </w:r>
            <w:r w:rsidRPr="00D578FA">
              <w:rPr>
                <w:color w:val="000000"/>
                <w:sz w:val="20"/>
                <w:szCs w:val="21"/>
              </w:rPr>
              <w:t>项目管理</w:t>
            </w:r>
            <w:r w:rsidRPr="00D578FA">
              <w:rPr>
                <w:color w:val="000000"/>
                <w:sz w:val="20"/>
                <w:szCs w:val="21"/>
              </w:rPr>
              <w:br/>
            </w:r>
            <w:r w:rsidRPr="00D578FA">
              <w:rPr>
                <w:color w:val="000000"/>
                <w:sz w:val="20"/>
                <w:szCs w:val="21"/>
              </w:rPr>
              <w:t>（</w:t>
            </w:r>
            <w:r w:rsidR="003F5994" w:rsidRPr="00D578FA">
              <w:rPr>
                <w:color w:val="000000"/>
                <w:sz w:val="20"/>
                <w:szCs w:val="21"/>
              </w:rPr>
              <w:t>9</w:t>
            </w:r>
            <w:r w:rsidRPr="00D578FA">
              <w:rPr>
                <w:color w:val="000000"/>
                <w:sz w:val="20"/>
                <w:szCs w:val="21"/>
              </w:rPr>
              <w:t>分）</w:t>
            </w:r>
          </w:p>
        </w:tc>
        <w:tc>
          <w:tcPr>
            <w:tcW w:w="555" w:type="pct"/>
            <w:shd w:val="clear" w:color="auto" w:fill="auto"/>
            <w:vAlign w:val="center"/>
            <w:hideMark/>
          </w:tcPr>
          <w:p w14:paraId="30218880" w14:textId="77777777" w:rsidR="006B5110" w:rsidRPr="00D578FA" w:rsidRDefault="006B5110" w:rsidP="006B5110">
            <w:pPr>
              <w:spacing w:line="240" w:lineRule="exact"/>
              <w:ind w:firstLineChars="0" w:firstLine="0"/>
              <w:jc w:val="center"/>
              <w:rPr>
                <w:color w:val="000000"/>
                <w:sz w:val="20"/>
                <w:szCs w:val="21"/>
              </w:rPr>
            </w:pPr>
            <w:r w:rsidRPr="00D578FA">
              <w:rPr>
                <w:color w:val="000000"/>
                <w:sz w:val="20"/>
                <w:szCs w:val="21"/>
              </w:rPr>
              <w:t>2.1.2</w:t>
            </w:r>
            <w:r w:rsidRPr="00D578FA">
              <w:rPr>
                <w:color w:val="000000"/>
                <w:sz w:val="20"/>
                <w:szCs w:val="21"/>
              </w:rPr>
              <w:br/>
            </w:r>
            <w:r w:rsidRPr="00D578FA">
              <w:rPr>
                <w:color w:val="000000"/>
                <w:sz w:val="20"/>
                <w:szCs w:val="21"/>
              </w:rPr>
              <w:t>制度执行有效性</w:t>
            </w:r>
          </w:p>
        </w:tc>
        <w:tc>
          <w:tcPr>
            <w:tcW w:w="242" w:type="pct"/>
            <w:shd w:val="clear" w:color="auto" w:fill="auto"/>
            <w:vAlign w:val="center"/>
            <w:hideMark/>
          </w:tcPr>
          <w:p w14:paraId="117E61CE" w14:textId="153EC777" w:rsidR="006B5110" w:rsidRPr="00D578FA" w:rsidRDefault="003F5994" w:rsidP="006B5110">
            <w:pPr>
              <w:spacing w:line="240" w:lineRule="exact"/>
              <w:ind w:firstLineChars="0" w:firstLine="0"/>
              <w:jc w:val="center"/>
              <w:rPr>
                <w:color w:val="000000"/>
                <w:sz w:val="20"/>
                <w:szCs w:val="21"/>
              </w:rPr>
            </w:pPr>
            <w:r w:rsidRPr="00D578FA">
              <w:rPr>
                <w:color w:val="000000"/>
                <w:sz w:val="20"/>
                <w:szCs w:val="21"/>
              </w:rPr>
              <w:t>6</w:t>
            </w:r>
          </w:p>
        </w:tc>
        <w:tc>
          <w:tcPr>
            <w:tcW w:w="907" w:type="pct"/>
            <w:shd w:val="clear" w:color="auto" w:fill="auto"/>
            <w:vAlign w:val="center"/>
            <w:hideMark/>
          </w:tcPr>
          <w:p w14:paraId="5C1733FA" w14:textId="77777777"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①项目实施是否遵守相关法律法规和项目管理规定，且严格执行项目管理程序及招投标制、合同制、项目公示制等；</w:t>
            </w:r>
          </w:p>
          <w:p w14:paraId="0131F70F" w14:textId="77777777" w:rsidR="00134F92" w:rsidRPr="00D578FA" w:rsidRDefault="00134F92" w:rsidP="00134F92">
            <w:pPr>
              <w:widowControl/>
              <w:topLinePunct w:val="0"/>
              <w:spacing w:line="240" w:lineRule="exact"/>
              <w:ind w:firstLineChars="0" w:firstLine="0"/>
              <w:rPr>
                <w:rFonts w:cs="宋体"/>
                <w:sz w:val="20"/>
                <w:szCs w:val="21"/>
              </w:rPr>
            </w:pPr>
            <w:r w:rsidRPr="00D578FA">
              <w:rPr>
                <w:rFonts w:cs="宋体" w:hint="eastAsia"/>
                <w:sz w:val="20"/>
                <w:szCs w:val="21"/>
              </w:rPr>
              <w:t>②项目实施的人员条件、场地设备、信息支撑等是否落实到位，项目合同书、验收报告、技术鉴定等资料是否齐全并及时归档；</w:t>
            </w:r>
          </w:p>
          <w:p w14:paraId="387AE45E" w14:textId="74DFA9E0" w:rsidR="006B5110" w:rsidRPr="00D578FA" w:rsidRDefault="00134F92" w:rsidP="00134F92">
            <w:pPr>
              <w:widowControl/>
              <w:topLinePunct w:val="0"/>
              <w:spacing w:line="240" w:lineRule="exact"/>
              <w:ind w:firstLineChars="0" w:firstLine="0"/>
              <w:rPr>
                <w:sz w:val="20"/>
                <w:szCs w:val="21"/>
              </w:rPr>
            </w:pPr>
            <w:r w:rsidRPr="00D578FA">
              <w:rPr>
                <w:rFonts w:cs="宋体" w:hint="eastAsia"/>
                <w:sz w:val="20"/>
                <w:szCs w:val="21"/>
              </w:rPr>
              <w:t>③项目是否采取了相应的项目质量检查、验收等必需的控制措施或手段。</w:t>
            </w:r>
          </w:p>
        </w:tc>
        <w:tc>
          <w:tcPr>
            <w:tcW w:w="425" w:type="pct"/>
            <w:shd w:val="clear" w:color="auto" w:fill="auto"/>
            <w:noWrap/>
            <w:vAlign w:val="center"/>
            <w:hideMark/>
          </w:tcPr>
          <w:p w14:paraId="5D97BD64" w14:textId="77777777" w:rsidR="006B5110" w:rsidRPr="00D578FA" w:rsidRDefault="006B5110" w:rsidP="006B5110">
            <w:pPr>
              <w:widowControl/>
              <w:topLinePunct w:val="0"/>
              <w:spacing w:line="240" w:lineRule="exact"/>
              <w:ind w:firstLineChars="0" w:firstLine="0"/>
              <w:jc w:val="center"/>
              <w:rPr>
                <w:sz w:val="20"/>
                <w:szCs w:val="21"/>
              </w:rPr>
            </w:pPr>
            <w:r w:rsidRPr="00D578FA">
              <w:rPr>
                <w:sz w:val="20"/>
                <w:szCs w:val="21"/>
              </w:rPr>
              <w:t>有效</w:t>
            </w:r>
          </w:p>
        </w:tc>
        <w:tc>
          <w:tcPr>
            <w:tcW w:w="796" w:type="pct"/>
            <w:shd w:val="clear" w:color="auto" w:fill="auto"/>
            <w:vAlign w:val="center"/>
            <w:hideMark/>
          </w:tcPr>
          <w:p w14:paraId="21499DF7" w14:textId="77777777" w:rsidR="006B5110" w:rsidRPr="00D578FA" w:rsidRDefault="006B5110" w:rsidP="006B5110">
            <w:pPr>
              <w:widowControl/>
              <w:topLinePunct w:val="0"/>
              <w:spacing w:line="240" w:lineRule="exact"/>
              <w:ind w:firstLineChars="0" w:firstLine="0"/>
              <w:rPr>
                <w:sz w:val="20"/>
                <w:szCs w:val="21"/>
              </w:rPr>
            </w:pPr>
            <w:r w:rsidRPr="00D578FA">
              <w:rPr>
                <w:sz w:val="20"/>
                <w:szCs w:val="21"/>
              </w:rPr>
              <w:t>《中华人民共和国招标投标法》《中华人民共和国合同法》《湖北省省级政府采购项目实施管理办法》（鄂</w:t>
            </w:r>
            <w:proofErr w:type="gramStart"/>
            <w:r w:rsidRPr="00D578FA">
              <w:rPr>
                <w:sz w:val="20"/>
                <w:szCs w:val="21"/>
              </w:rPr>
              <w:t>财采发</w:t>
            </w:r>
            <w:proofErr w:type="gramEnd"/>
            <w:r w:rsidRPr="00D578FA">
              <w:rPr>
                <w:sz w:val="20"/>
                <w:szCs w:val="21"/>
              </w:rPr>
              <w:t>〔</w:t>
            </w:r>
            <w:r w:rsidRPr="00D578FA">
              <w:rPr>
                <w:sz w:val="20"/>
                <w:szCs w:val="21"/>
              </w:rPr>
              <w:t>2005</w:t>
            </w:r>
            <w:r w:rsidRPr="00D578FA">
              <w:rPr>
                <w:sz w:val="20"/>
                <w:szCs w:val="21"/>
              </w:rPr>
              <w:t>〕</w:t>
            </w:r>
            <w:r w:rsidRPr="00D578FA">
              <w:rPr>
                <w:sz w:val="20"/>
                <w:szCs w:val="21"/>
              </w:rPr>
              <w:t>11</w:t>
            </w:r>
            <w:r w:rsidRPr="00D578FA">
              <w:rPr>
                <w:sz w:val="20"/>
                <w:szCs w:val="21"/>
              </w:rPr>
              <w:t>号）、《湖北省省级项目支出预算管理办法》等。</w:t>
            </w:r>
          </w:p>
        </w:tc>
        <w:tc>
          <w:tcPr>
            <w:tcW w:w="1311" w:type="pct"/>
            <w:shd w:val="clear" w:color="auto" w:fill="auto"/>
            <w:vAlign w:val="center"/>
            <w:hideMark/>
          </w:tcPr>
          <w:p w14:paraId="39BCEB9A"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①项目实施遵守相关法律法规和项目管理规定，严格执行项目管理程序及招投标制、合同制等规定得</w:t>
            </w:r>
            <w:r w:rsidRPr="00D578FA">
              <w:rPr>
                <w:rFonts w:cs="宋体" w:hint="eastAsia"/>
                <w:sz w:val="20"/>
                <w:szCs w:val="21"/>
              </w:rPr>
              <w:t>1</w:t>
            </w:r>
            <w:r w:rsidRPr="00D578FA">
              <w:rPr>
                <w:rFonts w:cs="宋体" w:hint="eastAsia"/>
                <w:sz w:val="20"/>
                <w:szCs w:val="21"/>
              </w:rPr>
              <w:t>分，否则不得分；</w:t>
            </w:r>
          </w:p>
          <w:p w14:paraId="1FA738EE"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②项目实施的人员条件、场地设备、信息支撑等落实到，项目合同书、验收报告、技术鉴定等资料齐全并及时归档得</w:t>
            </w:r>
            <w:r w:rsidRPr="00D578FA">
              <w:rPr>
                <w:rFonts w:cs="宋体" w:hint="eastAsia"/>
                <w:sz w:val="20"/>
                <w:szCs w:val="21"/>
              </w:rPr>
              <w:t>2</w:t>
            </w:r>
            <w:r w:rsidRPr="00D578FA">
              <w:rPr>
                <w:rFonts w:cs="宋体" w:hint="eastAsia"/>
                <w:sz w:val="20"/>
                <w:szCs w:val="21"/>
              </w:rPr>
              <w:t>分；有待加强得</w:t>
            </w:r>
            <w:r w:rsidRPr="00D578FA">
              <w:rPr>
                <w:rFonts w:cs="宋体" w:hint="eastAsia"/>
                <w:sz w:val="20"/>
                <w:szCs w:val="21"/>
              </w:rPr>
              <w:t>1</w:t>
            </w:r>
            <w:r w:rsidRPr="00D578FA">
              <w:rPr>
                <w:rFonts w:cs="宋体" w:hint="eastAsia"/>
                <w:sz w:val="20"/>
                <w:szCs w:val="21"/>
              </w:rPr>
              <w:t>分；支撑条件未落实或无资料不得分；</w:t>
            </w:r>
          </w:p>
          <w:p w14:paraId="203DD124" w14:textId="6D3FCEF6" w:rsidR="006B5110" w:rsidRPr="00D578FA" w:rsidRDefault="003F5994" w:rsidP="003F5994">
            <w:pPr>
              <w:widowControl/>
              <w:topLinePunct w:val="0"/>
              <w:spacing w:line="240" w:lineRule="exact"/>
              <w:ind w:firstLineChars="0" w:firstLine="0"/>
              <w:rPr>
                <w:sz w:val="20"/>
                <w:szCs w:val="21"/>
              </w:rPr>
            </w:pPr>
            <w:r w:rsidRPr="00D578FA">
              <w:rPr>
                <w:rFonts w:cs="宋体" w:hint="eastAsia"/>
                <w:sz w:val="20"/>
                <w:szCs w:val="21"/>
              </w:rPr>
              <w:t>③项目采取了定期质量检查或跟踪、验收考评等必需的控制措施或手段得</w:t>
            </w:r>
            <w:r w:rsidRPr="00D578FA">
              <w:rPr>
                <w:rFonts w:cs="宋体" w:hint="eastAsia"/>
                <w:sz w:val="20"/>
                <w:szCs w:val="21"/>
              </w:rPr>
              <w:t>3</w:t>
            </w:r>
            <w:r w:rsidRPr="00D578FA">
              <w:rPr>
                <w:rFonts w:cs="宋体" w:hint="eastAsia"/>
                <w:sz w:val="20"/>
                <w:szCs w:val="21"/>
              </w:rPr>
              <w:t>分；有待加强得</w:t>
            </w:r>
            <w:r w:rsidRPr="00D578FA">
              <w:rPr>
                <w:rFonts w:cs="宋体" w:hint="eastAsia"/>
                <w:sz w:val="20"/>
                <w:szCs w:val="21"/>
              </w:rPr>
              <w:t>1</w:t>
            </w:r>
            <w:r w:rsidRPr="00D578FA">
              <w:rPr>
                <w:rFonts w:cs="宋体" w:hint="eastAsia"/>
                <w:sz w:val="20"/>
                <w:szCs w:val="21"/>
              </w:rPr>
              <w:t>分；未采取措施不得分。</w:t>
            </w:r>
          </w:p>
        </w:tc>
      </w:tr>
      <w:tr w:rsidR="006B5110" w:rsidRPr="00D578FA" w14:paraId="1E4463DC" w14:textId="77777777" w:rsidTr="006B5110">
        <w:trPr>
          <w:trHeight w:val="1823"/>
          <w:jc w:val="center"/>
        </w:trPr>
        <w:tc>
          <w:tcPr>
            <w:tcW w:w="385" w:type="pct"/>
            <w:vMerge/>
            <w:shd w:val="clear" w:color="auto" w:fill="auto"/>
            <w:vAlign w:val="center"/>
            <w:hideMark/>
          </w:tcPr>
          <w:p w14:paraId="07EC12C8" w14:textId="77777777" w:rsidR="006B5110" w:rsidRPr="00D578FA" w:rsidRDefault="006B5110" w:rsidP="006B5110">
            <w:pPr>
              <w:widowControl/>
              <w:topLinePunct w:val="0"/>
              <w:spacing w:line="240" w:lineRule="exact"/>
              <w:ind w:firstLineChars="0" w:firstLine="0"/>
              <w:jc w:val="center"/>
              <w:rPr>
                <w:kern w:val="0"/>
                <w:sz w:val="20"/>
                <w:szCs w:val="20"/>
              </w:rPr>
            </w:pPr>
          </w:p>
        </w:tc>
        <w:tc>
          <w:tcPr>
            <w:tcW w:w="379" w:type="pct"/>
            <w:vMerge w:val="restart"/>
            <w:shd w:val="clear" w:color="auto" w:fill="auto"/>
            <w:vAlign w:val="center"/>
            <w:hideMark/>
          </w:tcPr>
          <w:p w14:paraId="0699328A" w14:textId="77777777" w:rsidR="006B5110" w:rsidRPr="00D578FA" w:rsidRDefault="006B5110" w:rsidP="006B5110">
            <w:pPr>
              <w:widowControl/>
              <w:topLinePunct w:val="0"/>
              <w:spacing w:line="240" w:lineRule="exact"/>
              <w:ind w:firstLineChars="0" w:firstLine="0"/>
              <w:jc w:val="center"/>
              <w:rPr>
                <w:kern w:val="0"/>
                <w:sz w:val="20"/>
                <w:szCs w:val="20"/>
              </w:rPr>
            </w:pPr>
            <w:r w:rsidRPr="00D578FA">
              <w:rPr>
                <w:kern w:val="0"/>
                <w:sz w:val="20"/>
                <w:szCs w:val="20"/>
              </w:rPr>
              <w:t>2.2</w:t>
            </w:r>
          </w:p>
          <w:p w14:paraId="3E348E3B" w14:textId="77777777" w:rsidR="006B5110" w:rsidRPr="00D578FA" w:rsidRDefault="006B5110" w:rsidP="006B5110">
            <w:pPr>
              <w:widowControl/>
              <w:topLinePunct w:val="0"/>
              <w:spacing w:line="240" w:lineRule="exact"/>
              <w:ind w:firstLineChars="0" w:firstLine="0"/>
              <w:jc w:val="center"/>
              <w:rPr>
                <w:kern w:val="0"/>
                <w:sz w:val="20"/>
                <w:szCs w:val="20"/>
              </w:rPr>
            </w:pPr>
            <w:r w:rsidRPr="00D578FA">
              <w:rPr>
                <w:kern w:val="0"/>
                <w:sz w:val="20"/>
                <w:szCs w:val="20"/>
              </w:rPr>
              <w:t>财务管理</w:t>
            </w:r>
          </w:p>
          <w:p w14:paraId="01414CD2" w14:textId="1D69D26F" w:rsidR="006B5110" w:rsidRPr="00D578FA" w:rsidRDefault="006B5110" w:rsidP="006B5110">
            <w:pPr>
              <w:widowControl/>
              <w:topLinePunct w:val="0"/>
              <w:spacing w:line="240" w:lineRule="exact"/>
              <w:ind w:firstLineChars="0" w:firstLine="0"/>
              <w:jc w:val="center"/>
              <w:rPr>
                <w:kern w:val="0"/>
                <w:sz w:val="20"/>
                <w:szCs w:val="20"/>
              </w:rPr>
            </w:pPr>
            <w:r w:rsidRPr="00D578FA">
              <w:rPr>
                <w:kern w:val="0"/>
                <w:sz w:val="20"/>
                <w:szCs w:val="20"/>
              </w:rPr>
              <w:t>（</w:t>
            </w:r>
            <w:r w:rsidR="003F5994" w:rsidRPr="00D578FA">
              <w:rPr>
                <w:kern w:val="0"/>
                <w:sz w:val="20"/>
                <w:szCs w:val="20"/>
              </w:rPr>
              <w:t>7</w:t>
            </w:r>
            <w:r w:rsidRPr="00D578FA">
              <w:rPr>
                <w:kern w:val="0"/>
                <w:sz w:val="20"/>
                <w:szCs w:val="20"/>
              </w:rPr>
              <w:t>分）</w:t>
            </w:r>
          </w:p>
        </w:tc>
        <w:tc>
          <w:tcPr>
            <w:tcW w:w="555" w:type="pct"/>
            <w:shd w:val="clear" w:color="auto" w:fill="auto"/>
            <w:vAlign w:val="center"/>
            <w:hideMark/>
          </w:tcPr>
          <w:p w14:paraId="412CD088" w14:textId="77777777" w:rsidR="006B5110" w:rsidRPr="00D578FA" w:rsidRDefault="006B5110" w:rsidP="006B5110">
            <w:pPr>
              <w:spacing w:line="240" w:lineRule="exact"/>
              <w:ind w:firstLineChars="0" w:firstLine="0"/>
              <w:jc w:val="center"/>
              <w:rPr>
                <w:color w:val="000000"/>
                <w:sz w:val="20"/>
                <w:szCs w:val="21"/>
              </w:rPr>
            </w:pPr>
            <w:r w:rsidRPr="00D578FA">
              <w:rPr>
                <w:color w:val="000000"/>
                <w:sz w:val="20"/>
                <w:szCs w:val="21"/>
              </w:rPr>
              <w:t>2.2.1</w:t>
            </w:r>
            <w:r w:rsidRPr="00D578FA">
              <w:rPr>
                <w:color w:val="000000"/>
                <w:sz w:val="20"/>
                <w:szCs w:val="21"/>
              </w:rPr>
              <w:br/>
            </w:r>
            <w:r w:rsidRPr="00D578FA">
              <w:rPr>
                <w:color w:val="000000"/>
                <w:sz w:val="20"/>
                <w:szCs w:val="21"/>
              </w:rPr>
              <w:t>管理制度健全性</w:t>
            </w:r>
          </w:p>
        </w:tc>
        <w:tc>
          <w:tcPr>
            <w:tcW w:w="242" w:type="pct"/>
            <w:shd w:val="clear" w:color="auto" w:fill="auto"/>
            <w:vAlign w:val="center"/>
            <w:hideMark/>
          </w:tcPr>
          <w:p w14:paraId="6F48CCBE" w14:textId="77777777" w:rsidR="006B5110" w:rsidRPr="00D578FA" w:rsidRDefault="006B5110" w:rsidP="006B5110">
            <w:pPr>
              <w:spacing w:line="240" w:lineRule="exact"/>
              <w:ind w:firstLineChars="0" w:firstLine="0"/>
              <w:jc w:val="center"/>
              <w:rPr>
                <w:color w:val="000000"/>
                <w:sz w:val="20"/>
                <w:szCs w:val="21"/>
              </w:rPr>
            </w:pPr>
            <w:r w:rsidRPr="00D578FA">
              <w:rPr>
                <w:color w:val="000000"/>
                <w:sz w:val="20"/>
                <w:szCs w:val="21"/>
              </w:rPr>
              <w:t>2</w:t>
            </w:r>
          </w:p>
        </w:tc>
        <w:tc>
          <w:tcPr>
            <w:tcW w:w="907" w:type="pct"/>
            <w:shd w:val="clear" w:color="auto" w:fill="auto"/>
            <w:vAlign w:val="center"/>
            <w:hideMark/>
          </w:tcPr>
          <w:p w14:paraId="2C8C7577"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①是否已制定或具有相应的项目资金管理办法；</w:t>
            </w:r>
          </w:p>
          <w:p w14:paraId="56E38A6F" w14:textId="23830E94" w:rsidR="006B5110" w:rsidRPr="00D578FA" w:rsidRDefault="003F5994" w:rsidP="003F5994">
            <w:pPr>
              <w:widowControl/>
              <w:topLinePunct w:val="0"/>
              <w:spacing w:line="240" w:lineRule="exact"/>
              <w:ind w:firstLineChars="0" w:firstLine="0"/>
              <w:rPr>
                <w:sz w:val="20"/>
                <w:szCs w:val="21"/>
              </w:rPr>
            </w:pPr>
            <w:r w:rsidRPr="00D578FA">
              <w:rPr>
                <w:rFonts w:cs="宋体" w:hint="eastAsia"/>
                <w:sz w:val="20"/>
                <w:szCs w:val="21"/>
              </w:rPr>
              <w:t>②项目资金管理办法是否符合相关财务会计制度的规定，财务监控措施是否明确、具体。</w:t>
            </w:r>
          </w:p>
        </w:tc>
        <w:tc>
          <w:tcPr>
            <w:tcW w:w="425" w:type="pct"/>
            <w:shd w:val="clear" w:color="auto" w:fill="auto"/>
            <w:noWrap/>
            <w:vAlign w:val="center"/>
            <w:hideMark/>
          </w:tcPr>
          <w:p w14:paraId="7242B670" w14:textId="77777777" w:rsidR="006B5110" w:rsidRPr="00D578FA" w:rsidRDefault="006B5110" w:rsidP="006B5110">
            <w:pPr>
              <w:widowControl/>
              <w:topLinePunct w:val="0"/>
              <w:spacing w:line="240" w:lineRule="exact"/>
              <w:ind w:firstLineChars="0" w:firstLine="0"/>
              <w:jc w:val="center"/>
              <w:rPr>
                <w:sz w:val="20"/>
                <w:szCs w:val="21"/>
              </w:rPr>
            </w:pPr>
            <w:r w:rsidRPr="00D578FA">
              <w:rPr>
                <w:sz w:val="20"/>
                <w:szCs w:val="21"/>
              </w:rPr>
              <w:t>健全</w:t>
            </w:r>
          </w:p>
        </w:tc>
        <w:tc>
          <w:tcPr>
            <w:tcW w:w="796" w:type="pct"/>
            <w:shd w:val="clear" w:color="auto" w:fill="auto"/>
            <w:vAlign w:val="center"/>
            <w:hideMark/>
          </w:tcPr>
          <w:p w14:paraId="045DD908" w14:textId="77777777" w:rsidR="006B5110" w:rsidRPr="00D578FA" w:rsidRDefault="006B5110" w:rsidP="006B5110">
            <w:pPr>
              <w:widowControl/>
              <w:topLinePunct w:val="0"/>
              <w:spacing w:line="240" w:lineRule="exact"/>
              <w:ind w:firstLineChars="0" w:firstLine="0"/>
              <w:rPr>
                <w:sz w:val="20"/>
                <w:szCs w:val="21"/>
              </w:rPr>
            </w:pPr>
            <w:r w:rsidRPr="00D578FA">
              <w:rPr>
                <w:sz w:val="20"/>
                <w:szCs w:val="21"/>
              </w:rPr>
              <w:t>《行政事业单位内部控制规范（试行）》《湖北省省级项目支出预算管理办法》《关于进一步加强行政事业单位财务管理的意见》（</w:t>
            </w:r>
            <w:proofErr w:type="gramStart"/>
            <w:r w:rsidRPr="00D578FA">
              <w:rPr>
                <w:sz w:val="20"/>
                <w:szCs w:val="21"/>
              </w:rPr>
              <w:t>鄂财行发</w:t>
            </w:r>
            <w:proofErr w:type="gramEnd"/>
            <w:r w:rsidRPr="00D578FA">
              <w:rPr>
                <w:sz w:val="20"/>
                <w:szCs w:val="21"/>
              </w:rPr>
              <w:t>〔</w:t>
            </w:r>
            <w:r w:rsidRPr="00D578FA">
              <w:rPr>
                <w:sz w:val="20"/>
                <w:szCs w:val="21"/>
              </w:rPr>
              <w:t>2016</w:t>
            </w:r>
            <w:r w:rsidRPr="00D578FA">
              <w:rPr>
                <w:sz w:val="20"/>
                <w:szCs w:val="21"/>
              </w:rPr>
              <w:t>〕</w:t>
            </w:r>
            <w:r w:rsidRPr="00D578FA">
              <w:rPr>
                <w:sz w:val="20"/>
                <w:szCs w:val="21"/>
              </w:rPr>
              <w:t>18</w:t>
            </w:r>
            <w:r w:rsidRPr="00D578FA">
              <w:rPr>
                <w:sz w:val="20"/>
                <w:szCs w:val="21"/>
              </w:rPr>
              <w:t>号）等。</w:t>
            </w:r>
          </w:p>
        </w:tc>
        <w:tc>
          <w:tcPr>
            <w:tcW w:w="1311" w:type="pct"/>
            <w:shd w:val="clear" w:color="auto" w:fill="auto"/>
            <w:vAlign w:val="center"/>
            <w:hideMark/>
          </w:tcPr>
          <w:p w14:paraId="5984AEAF"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①已制定或具有相应的项目资金管理办法得</w:t>
            </w:r>
            <w:r w:rsidRPr="00D578FA">
              <w:rPr>
                <w:rFonts w:cs="宋体" w:hint="eastAsia"/>
                <w:sz w:val="20"/>
                <w:szCs w:val="21"/>
              </w:rPr>
              <w:t>1</w:t>
            </w:r>
            <w:r w:rsidRPr="00D578FA">
              <w:rPr>
                <w:rFonts w:cs="宋体" w:hint="eastAsia"/>
                <w:sz w:val="20"/>
                <w:szCs w:val="21"/>
              </w:rPr>
              <w:t>分，否则不得分；</w:t>
            </w:r>
          </w:p>
          <w:p w14:paraId="1F5BC294" w14:textId="522E540D" w:rsidR="006B5110" w:rsidRPr="00D578FA" w:rsidRDefault="003F5994" w:rsidP="003F5994">
            <w:pPr>
              <w:widowControl/>
              <w:topLinePunct w:val="0"/>
              <w:spacing w:line="240" w:lineRule="exact"/>
              <w:ind w:firstLineChars="0" w:firstLine="0"/>
              <w:rPr>
                <w:sz w:val="20"/>
                <w:szCs w:val="21"/>
              </w:rPr>
            </w:pPr>
            <w:r w:rsidRPr="00D578FA">
              <w:rPr>
                <w:rFonts w:cs="宋体" w:hint="eastAsia"/>
                <w:sz w:val="20"/>
                <w:szCs w:val="21"/>
              </w:rPr>
              <w:t>②项目资金管理办法符合相关财务会计制度的规定，财务监控措施明确、具体得</w:t>
            </w:r>
            <w:r w:rsidRPr="00D578FA">
              <w:rPr>
                <w:rFonts w:cs="宋体" w:hint="eastAsia"/>
                <w:sz w:val="20"/>
                <w:szCs w:val="21"/>
              </w:rPr>
              <w:t>1</w:t>
            </w:r>
            <w:r w:rsidRPr="00D578FA">
              <w:rPr>
                <w:rFonts w:cs="宋体" w:hint="eastAsia"/>
                <w:sz w:val="20"/>
                <w:szCs w:val="21"/>
              </w:rPr>
              <w:t>分，否则不得分。</w:t>
            </w:r>
          </w:p>
        </w:tc>
      </w:tr>
      <w:tr w:rsidR="006B5110" w:rsidRPr="00D578FA" w14:paraId="5CD43B5C" w14:textId="77777777" w:rsidTr="00856D26">
        <w:trPr>
          <w:trHeight w:val="3402"/>
          <w:jc w:val="center"/>
        </w:trPr>
        <w:tc>
          <w:tcPr>
            <w:tcW w:w="385" w:type="pct"/>
            <w:vMerge/>
            <w:shd w:val="clear" w:color="auto" w:fill="auto"/>
            <w:vAlign w:val="center"/>
            <w:hideMark/>
          </w:tcPr>
          <w:p w14:paraId="40B7BC53" w14:textId="77777777" w:rsidR="006B5110" w:rsidRPr="00D578FA" w:rsidRDefault="006B5110" w:rsidP="006B5110">
            <w:pPr>
              <w:widowControl/>
              <w:topLinePunct w:val="0"/>
              <w:spacing w:line="240" w:lineRule="exact"/>
              <w:ind w:firstLineChars="0" w:firstLine="0"/>
              <w:jc w:val="center"/>
              <w:rPr>
                <w:kern w:val="0"/>
                <w:sz w:val="20"/>
                <w:szCs w:val="20"/>
              </w:rPr>
            </w:pPr>
          </w:p>
        </w:tc>
        <w:tc>
          <w:tcPr>
            <w:tcW w:w="379" w:type="pct"/>
            <w:vMerge/>
            <w:vAlign w:val="center"/>
            <w:hideMark/>
          </w:tcPr>
          <w:p w14:paraId="63C087FA" w14:textId="77777777" w:rsidR="006B5110" w:rsidRPr="00D578FA" w:rsidRDefault="006B5110" w:rsidP="006B5110">
            <w:pPr>
              <w:widowControl/>
              <w:topLinePunct w:val="0"/>
              <w:spacing w:line="240" w:lineRule="exact"/>
              <w:ind w:firstLineChars="0" w:firstLine="0"/>
              <w:jc w:val="center"/>
              <w:rPr>
                <w:kern w:val="0"/>
                <w:sz w:val="20"/>
                <w:szCs w:val="20"/>
              </w:rPr>
            </w:pPr>
          </w:p>
        </w:tc>
        <w:tc>
          <w:tcPr>
            <w:tcW w:w="555" w:type="pct"/>
            <w:shd w:val="clear" w:color="auto" w:fill="auto"/>
            <w:vAlign w:val="center"/>
            <w:hideMark/>
          </w:tcPr>
          <w:p w14:paraId="6C2D7B20" w14:textId="77777777" w:rsidR="006B5110" w:rsidRPr="00D578FA" w:rsidRDefault="006B5110" w:rsidP="006B5110">
            <w:pPr>
              <w:spacing w:line="240" w:lineRule="exact"/>
              <w:ind w:firstLineChars="0" w:firstLine="0"/>
              <w:jc w:val="center"/>
              <w:rPr>
                <w:color w:val="000000"/>
                <w:sz w:val="20"/>
                <w:szCs w:val="21"/>
              </w:rPr>
            </w:pPr>
            <w:r w:rsidRPr="00D578FA">
              <w:rPr>
                <w:color w:val="000000"/>
                <w:sz w:val="20"/>
                <w:szCs w:val="21"/>
              </w:rPr>
              <w:t>2.2.2</w:t>
            </w:r>
            <w:r w:rsidRPr="00D578FA">
              <w:rPr>
                <w:color w:val="000000"/>
                <w:sz w:val="20"/>
                <w:szCs w:val="21"/>
              </w:rPr>
              <w:br/>
            </w:r>
            <w:r w:rsidRPr="00D578FA">
              <w:rPr>
                <w:color w:val="000000"/>
                <w:sz w:val="20"/>
                <w:szCs w:val="21"/>
              </w:rPr>
              <w:t>资金使用合</w:t>
            </w:r>
            <w:proofErr w:type="gramStart"/>
            <w:r w:rsidRPr="00D578FA">
              <w:rPr>
                <w:color w:val="000000"/>
                <w:sz w:val="20"/>
                <w:szCs w:val="21"/>
              </w:rPr>
              <w:t>规</w:t>
            </w:r>
            <w:proofErr w:type="gramEnd"/>
            <w:r w:rsidRPr="00D578FA">
              <w:rPr>
                <w:color w:val="000000"/>
                <w:sz w:val="20"/>
                <w:szCs w:val="21"/>
              </w:rPr>
              <w:t>性</w:t>
            </w:r>
          </w:p>
        </w:tc>
        <w:tc>
          <w:tcPr>
            <w:tcW w:w="242" w:type="pct"/>
            <w:shd w:val="clear" w:color="auto" w:fill="auto"/>
            <w:vAlign w:val="center"/>
            <w:hideMark/>
          </w:tcPr>
          <w:p w14:paraId="27D97DC0" w14:textId="7D6DFAE1" w:rsidR="006B5110" w:rsidRPr="00D578FA" w:rsidRDefault="003F5994" w:rsidP="006B5110">
            <w:pPr>
              <w:spacing w:line="240" w:lineRule="exact"/>
              <w:ind w:firstLineChars="0" w:firstLine="0"/>
              <w:jc w:val="center"/>
              <w:rPr>
                <w:color w:val="000000"/>
                <w:sz w:val="20"/>
                <w:szCs w:val="21"/>
              </w:rPr>
            </w:pPr>
            <w:r w:rsidRPr="00D578FA">
              <w:rPr>
                <w:color w:val="000000"/>
                <w:sz w:val="20"/>
                <w:szCs w:val="21"/>
              </w:rPr>
              <w:t>5</w:t>
            </w:r>
          </w:p>
        </w:tc>
        <w:tc>
          <w:tcPr>
            <w:tcW w:w="907" w:type="pct"/>
            <w:shd w:val="clear" w:color="auto" w:fill="auto"/>
            <w:vAlign w:val="center"/>
            <w:hideMark/>
          </w:tcPr>
          <w:p w14:paraId="276B6AFF"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①是否符合国家财经法规和财务管理制度以及有关专项资金管理办法的规定；</w:t>
            </w:r>
          </w:p>
          <w:p w14:paraId="5EF475ED"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②项目的重大开支是否经过评估认证，资金的拨付是否有完整的审批程序和手续；</w:t>
            </w:r>
          </w:p>
          <w:p w14:paraId="635CF543"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③是否符合项目预算批复或合同规定的用途、标准、计划金额，是否存在截留、挤占、挪用、虚列支出等情况；</w:t>
            </w:r>
          </w:p>
          <w:p w14:paraId="5DBA03CB" w14:textId="003A0853" w:rsidR="006B5110" w:rsidRPr="00D578FA" w:rsidRDefault="003F5994" w:rsidP="003F5994">
            <w:pPr>
              <w:widowControl/>
              <w:topLinePunct w:val="0"/>
              <w:spacing w:line="240" w:lineRule="exact"/>
              <w:ind w:firstLineChars="0" w:firstLine="0"/>
              <w:rPr>
                <w:sz w:val="20"/>
                <w:szCs w:val="21"/>
              </w:rPr>
            </w:pPr>
            <w:r w:rsidRPr="00D578FA">
              <w:rPr>
                <w:rFonts w:cs="宋体" w:hint="eastAsia"/>
                <w:sz w:val="20"/>
                <w:szCs w:val="21"/>
              </w:rPr>
              <w:t>④是否采取了相应的财务检查等必要的监控措施或手段。</w:t>
            </w:r>
          </w:p>
        </w:tc>
        <w:tc>
          <w:tcPr>
            <w:tcW w:w="425" w:type="pct"/>
            <w:shd w:val="clear" w:color="auto" w:fill="auto"/>
            <w:noWrap/>
            <w:vAlign w:val="center"/>
            <w:hideMark/>
          </w:tcPr>
          <w:p w14:paraId="443062CE" w14:textId="77777777" w:rsidR="006B5110" w:rsidRPr="00D578FA" w:rsidRDefault="006B5110" w:rsidP="006B5110">
            <w:pPr>
              <w:widowControl/>
              <w:topLinePunct w:val="0"/>
              <w:spacing w:line="240" w:lineRule="exact"/>
              <w:ind w:firstLineChars="0" w:firstLine="0"/>
              <w:jc w:val="center"/>
              <w:rPr>
                <w:sz w:val="20"/>
                <w:szCs w:val="21"/>
              </w:rPr>
            </w:pPr>
            <w:r w:rsidRPr="00D578FA">
              <w:rPr>
                <w:sz w:val="20"/>
                <w:szCs w:val="21"/>
              </w:rPr>
              <w:t>合</w:t>
            </w:r>
            <w:proofErr w:type="gramStart"/>
            <w:r w:rsidRPr="00D578FA">
              <w:rPr>
                <w:sz w:val="20"/>
                <w:szCs w:val="21"/>
              </w:rPr>
              <w:t>规</w:t>
            </w:r>
            <w:proofErr w:type="gramEnd"/>
          </w:p>
        </w:tc>
        <w:tc>
          <w:tcPr>
            <w:tcW w:w="796" w:type="pct"/>
            <w:shd w:val="clear" w:color="auto" w:fill="auto"/>
            <w:vAlign w:val="center"/>
            <w:hideMark/>
          </w:tcPr>
          <w:p w14:paraId="0F4B4D6F" w14:textId="77777777" w:rsidR="006B5110" w:rsidRPr="00D578FA" w:rsidRDefault="006B5110" w:rsidP="006B5110">
            <w:pPr>
              <w:widowControl/>
              <w:topLinePunct w:val="0"/>
              <w:spacing w:line="240" w:lineRule="exact"/>
              <w:ind w:firstLineChars="0" w:firstLine="0"/>
              <w:rPr>
                <w:sz w:val="20"/>
                <w:szCs w:val="21"/>
              </w:rPr>
            </w:pPr>
            <w:r w:rsidRPr="00D578FA">
              <w:rPr>
                <w:sz w:val="20"/>
                <w:szCs w:val="21"/>
              </w:rPr>
              <w:t>《行政事业单位内部控制规范（试行）》《湖北省省级项目支出预算管理办法》《关于进一步加强行政事业单位财务管理的意见》（</w:t>
            </w:r>
            <w:proofErr w:type="gramStart"/>
            <w:r w:rsidRPr="00D578FA">
              <w:rPr>
                <w:sz w:val="20"/>
                <w:szCs w:val="21"/>
              </w:rPr>
              <w:t>鄂财行发</w:t>
            </w:r>
            <w:proofErr w:type="gramEnd"/>
            <w:r w:rsidRPr="00D578FA">
              <w:rPr>
                <w:sz w:val="20"/>
                <w:szCs w:val="21"/>
              </w:rPr>
              <w:t>〔</w:t>
            </w:r>
            <w:r w:rsidRPr="00D578FA">
              <w:rPr>
                <w:sz w:val="20"/>
                <w:szCs w:val="21"/>
              </w:rPr>
              <w:t>2016</w:t>
            </w:r>
            <w:r w:rsidRPr="00D578FA">
              <w:rPr>
                <w:sz w:val="20"/>
                <w:szCs w:val="21"/>
              </w:rPr>
              <w:t>〕</w:t>
            </w:r>
            <w:r w:rsidRPr="00D578FA">
              <w:rPr>
                <w:sz w:val="20"/>
                <w:szCs w:val="21"/>
              </w:rPr>
              <w:t>18</w:t>
            </w:r>
            <w:r w:rsidRPr="00D578FA">
              <w:rPr>
                <w:sz w:val="20"/>
                <w:szCs w:val="21"/>
              </w:rPr>
              <w:t>号）等。</w:t>
            </w:r>
          </w:p>
        </w:tc>
        <w:tc>
          <w:tcPr>
            <w:tcW w:w="1311" w:type="pct"/>
            <w:shd w:val="clear" w:color="auto" w:fill="auto"/>
            <w:vAlign w:val="center"/>
            <w:hideMark/>
          </w:tcPr>
          <w:p w14:paraId="3215D42F"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①资金使用符合国家财经法规和财务管理制度以及有关专项资金管理办法的规定得</w:t>
            </w:r>
            <w:r w:rsidRPr="00D578FA">
              <w:rPr>
                <w:rFonts w:cs="宋体" w:hint="eastAsia"/>
                <w:sz w:val="20"/>
                <w:szCs w:val="21"/>
              </w:rPr>
              <w:t>0.5</w:t>
            </w:r>
            <w:r w:rsidRPr="00D578FA">
              <w:rPr>
                <w:rFonts w:cs="宋体" w:hint="eastAsia"/>
                <w:sz w:val="20"/>
                <w:szCs w:val="21"/>
              </w:rPr>
              <w:t>分，否则不得分；</w:t>
            </w:r>
          </w:p>
          <w:p w14:paraId="0A79D762"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②项目的重大开支经过评估认证，资金的拨付有完整的审批程序和手续得</w:t>
            </w:r>
            <w:r w:rsidRPr="00D578FA">
              <w:rPr>
                <w:rFonts w:cs="宋体" w:hint="eastAsia"/>
                <w:sz w:val="20"/>
                <w:szCs w:val="21"/>
              </w:rPr>
              <w:t>0.5</w:t>
            </w:r>
            <w:r w:rsidRPr="00D578FA">
              <w:rPr>
                <w:rFonts w:cs="宋体" w:hint="eastAsia"/>
                <w:sz w:val="20"/>
                <w:szCs w:val="21"/>
              </w:rPr>
              <w:t>分，否则不得分；</w:t>
            </w:r>
          </w:p>
          <w:p w14:paraId="7F4888F0" w14:textId="77777777" w:rsidR="003F5994" w:rsidRPr="00D578FA" w:rsidRDefault="003F5994" w:rsidP="003F5994">
            <w:pPr>
              <w:widowControl/>
              <w:topLinePunct w:val="0"/>
              <w:spacing w:line="240" w:lineRule="exact"/>
              <w:ind w:firstLineChars="0" w:firstLine="0"/>
              <w:rPr>
                <w:rFonts w:cs="宋体"/>
                <w:sz w:val="20"/>
                <w:szCs w:val="21"/>
              </w:rPr>
            </w:pPr>
            <w:r w:rsidRPr="00D578FA">
              <w:rPr>
                <w:rFonts w:cs="宋体" w:hint="eastAsia"/>
                <w:sz w:val="20"/>
                <w:szCs w:val="21"/>
              </w:rPr>
              <w:t>③资金使用符合项目预算批复或合同规定的用途、标准、计划金额，且不存在截留、挤占、挪用、虚列支出等情况得</w:t>
            </w:r>
            <w:r w:rsidRPr="00D578FA">
              <w:rPr>
                <w:rFonts w:cs="宋体" w:hint="eastAsia"/>
                <w:sz w:val="20"/>
                <w:szCs w:val="21"/>
              </w:rPr>
              <w:t>2</w:t>
            </w:r>
            <w:r w:rsidRPr="00D578FA">
              <w:rPr>
                <w:rFonts w:cs="宋体" w:hint="eastAsia"/>
                <w:sz w:val="20"/>
                <w:szCs w:val="21"/>
              </w:rPr>
              <w:t>分；未超预算，但各子项之间有调剂得</w:t>
            </w:r>
            <w:r w:rsidRPr="00D578FA">
              <w:rPr>
                <w:rFonts w:cs="宋体" w:hint="eastAsia"/>
                <w:sz w:val="20"/>
                <w:szCs w:val="21"/>
              </w:rPr>
              <w:t>1</w:t>
            </w:r>
            <w:r w:rsidRPr="00D578FA">
              <w:rPr>
                <w:rFonts w:cs="宋体" w:hint="eastAsia"/>
                <w:sz w:val="20"/>
                <w:szCs w:val="21"/>
              </w:rPr>
              <w:t>分；不符合规定用途或超预算不得分；</w:t>
            </w:r>
          </w:p>
          <w:p w14:paraId="56E65192" w14:textId="1CBA6430" w:rsidR="006B5110" w:rsidRPr="00D578FA" w:rsidRDefault="003F5994" w:rsidP="003F5994">
            <w:pPr>
              <w:widowControl/>
              <w:topLinePunct w:val="0"/>
              <w:spacing w:line="240" w:lineRule="exact"/>
              <w:ind w:firstLineChars="0" w:firstLine="0"/>
              <w:rPr>
                <w:sz w:val="20"/>
                <w:szCs w:val="21"/>
              </w:rPr>
            </w:pPr>
            <w:r w:rsidRPr="00D578FA">
              <w:rPr>
                <w:rFonts w:cs="宋体" w:hint="eastAsia"/>
                <w:sz w:val="20"/>
                <w:szCs w:val="21"/>
              </w:rPr>
              <w:t>④执行了相应的财务检查等必要的监控措施或手段得</w:t>
            </w:r>
            <w:r w:rsidRPr="00D578FA">
              <w:rPr>
                <w:rFonts w:cs="宋体" w:hint="eastAsia"/>
                <w:sz w:val="20"/>
                <w:szCs w:val="21"/>
              </w:rPr>
              <w:t>2</w:t>
            </w:r>
            <w:r w:rsidRPr="00D578FA">
              <w:rPr>
                <w:rFonts w:cs="宋体" w:hint="eastAsia"/>
                <w:sz w:val="20"/>
                <w:szCs w:val="21"/>
              </w:rPr>
              <w:t>分；有待改进得</w:t>
            </w:r>
            <w:r w:rsidRPr="00D578FA">
              <w:rPr>
                <w:rFonts w:cs="宋体" w:hint="eastAsia"/>
                <w:sz w:val="20"/>
                <w:szCs w:val="21"/>
              </w:rPr>
              <w:t>1</w:t>
            </w:r>
            <w:r w:rsidRPr="00D578FA">
              <w:rPr>
                <w:rFonts w:cs="宋体" w:hint="eastAsia"/>
                <w:sz w:val="20"/>
                <w:szCs w:val="21"/>
              </w:rPr>
              <w:t>分；未采取措施不得分。</w:t>
            </w:r>
          </w:p>
        </w:tc>
      </w:tr>
      <w:tr w:rsidR="00F761A3" w:rsidRPr="00D578FA" w14:paraId="4F325ABB" w14:textId="77777777" w:rsidTr="00D578FA">
        <w:trPr>
          <w:trHeight w:val="964"/>
          <w:jc w:val="center"/>
        </w:trPr>
        <w:tc>
          <w:tcPr>
            <w:tcW w:w="385" w:type="pct"/>
            <w:vMerge w:val="restart"/>
            <w:shd w:val="clear" w:color="auto" w:fill="auto"/>
            <w:vAlign w:val="center"/>
            <w:hideMark/>
          </w:tcPr>
          <w:p w14:paraId="54F612C9" w14:textId="77777777" w:rsidR="00F761A3" w:rsidRPr="00D578FA" w:rsidRDefault="00F761A3" w:rsidP="00F761A3">
            <w:pPr>
              <w:widowControl/>
              <w:topLinePunct w:val="0"/>
              <w:spacing w:line="240" w:lineRule="exact"/>
              <w:ind w:firstLineChars="0" w:firstLine="0"/>
              <w:jc w:val="center"/>
              <w:rPr>
                <w:b/>
                <w:kern w:val="0"/>
                <w:sz w:val="20"/>
                <w:szCs w:val="20"/>
              </w:rPr>
            </w:pPr>
            <w:r w:rsidRPr="00D578FA">
              <w:rPr>
                <w:b/>
                <w:kern w:val="0"/>
                <w:sz w:val="20"/>
                <w:szCs w:val="20"/>
              </w:rPr>
              <w:lastRenderedPageBreak/>
              <w:t>3</w:t>
            </w:r>
          </w:p>
          <w:p w14:paraId="7F3B851A" w14:textId="77777777" w:rsidR="00F761A3" w:rsidRPr="00D578FA" w:rsidRDefault="00F761A3" w:rsidP="00F761A3">
            <w:pPr>
              <w:widowControl/>
              <w:topLinePunct w:val="0"/>
              <w:spacing w:line="240" w:lineRule="exact"/>
              <w:ind w:firstLineChars="0" w:firstLine="0"/>
              <w:jc w:val="center"/>
              <w:rPr>
                <w:b/>
                <w:kern w:val="0"/>
                <w:sz w:val="20"/>
                <w:szCs w:val="20"/>
              </w:rPr>
            </w:pPr>
            <w:r w:rsidRPr="00D578FA">
              <w:rPr>
                <w:b/>
                <w:kern w:val="0"/>
                <w:sz w:val="20"/>
                <w:szCs w:val="20"/>
              </w:rPr>
              <w:t>产出</w:t>
            </w:r>
          </w:p>
          <w:p w14:paraId="296E3FB7" w14:textId="5B4174FE" w:rsidR="00F761A3" w:rsidRPr="00D578FA" w:rsidRDefault="00F761A3" w:rsidP="00F761A3">
            <w:pPr>
              <w:widowControl/>
              <w:topLinePunct w:val="0"/>
              <w:spacing w:line="240" w:lineRule="exact"/>
              <w:ind w:firstLineChars="0" w:firstLine="0"/>
              <w:jc w:val="center"/>
              <w:rPr>
                <w:b/>
                <w:kern w:val="0"/>
                <w:sz w:val="20"/>
                <w:szCs w:val="20"/>
              </w:rPr>
            </w:pPr>
            <w:r w:rsidRPr="00D578FA">
              <w:rPr>
                <w:b/>
                <w:kern w:val="0"/>
                <w:sz w:val="20"/>
                <w:szCs w:val="20"/>
              </w:rPr>
              <w:t>（</w:t>
            </w:r>
            <w:r w:rsidRPr="00D578FA">
              <w:rPr>
                <w:b/>
                <w:kern w:val="0"/>
                <w:sz w:val="20"/>
                <w:szCs w:val="20"/>
              </w:rPr>
              <w:t>37</w:t>
            </w:r>
            <w:r w:rsidRPr="00D578FA">
              <w:rPr>
                <w:b/>
                <w:kern w:val="0"/>
                <w:sz w:val="20"/>
                <w:szCs w:val="20"/>
              </w:rPr>
              <w:t>分）</w:t>
            </w:r>
          </w:p>
        </w:tc>
        <w:tc>
          <w:tcPr>
            <w:tcW w:w="379" w:type="pct"/>
            <w:vMerge w:val="restart"/>
            <w:shd w:val="clear" w:color="auto" w:fill="auto"/>
            <w:vAlign w:val="center"/>
            <w:hideMark/>
          </w:tcPr>
          <w:p w14:paraId="058F2055" w14:textId="77777777"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3.1</w:t>
            </w:r>
          </w:p>
          <w:p w14:paraId="5ED80FFA" w14:textId="77777777"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实际</w:t>
            </w:r>
          </w:p>
          <w:p w14:paraId="21E9E561" w14:textId="77777777"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完成率</w:t>
            </w:r>
          </w:p>
          <w:p w14:paraId="251181DF" w14:textId="202F261C"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w:t>
            </w:r>
            <w:r w:rsidRPr="00D578FA">
              <w:rPr>
                <w:kern w:val="0"/>
                <w:sz w:val="20"/>
                <w:szCs w:val="20"/>
              </w:rPr>
              <w:t>8</w:t>
            </w:r>
            <w:r w:rsidRPr="00D578FA">
              <w:rPr>
                <w:kern w:val="0"/>
                <w:sz w:val="20"/>
                <w:szCs w:val="20"/>
              </w:rPr>
              <w:t>分）</w:t>
            </w:r>
          </w:p>
        </w:tc>
        <w:tc>
          <w:tcPr>
            <w:tcW w:w="555" w:type="pct"/>
            <w:shd w:val="clear" w:color="auto" w:fill="auto"/>
            <w:vAlign w:val="center"/>
            <w:hideMark/>
          </w:tcPr>
          <w:p w14:paraId="2BB0145D" w14:textId="34B6FDE3"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3.1.1</w:t>
            </w:r>
            <w:r w:rsidRPr="00F9449C">
              <w:rPr>
                <w:rFonts w:cs="宋体" w:hint="eastAsia"/>
                <w:color w:val="000000"/>
                <w:kern w:val="0"/>
                <w:sz w:val="20"/>
                <w:szCs w:val="22"/>
              </w:rPr>
              <w:br/>
            </w:r>
            <w:r w:rsidRPr="00F9449C">
              <w:rPr>
                <w:rFonts w:cs="宋体" w:hint="eastAsia"/>
                <w:color w:val="000000"/>
                <w:kern w:val="0"/>
                <w:sz w:val="20"/>
                <w:szCs w:val="22"/>
              </w:rPr>
              <w:t>引进高层次人才</w:t>
            </w:r>
          </w:p>
        </w:tc>
        <w:tc>
          <w:tcPr>
            <w:tcW w:w="242" w:type="pct"/>
            <w:shd w:val="clear" w:color="auto" w:fill="auto"/>
            <w:noWrap/>
            <w:vAlign w:val="center"/>
            <w:hideMark/>
          </w:tcPr>
          <w:p w14:paraId="1D0A1126" w14:textId="30BC5F2C"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2</w:t>
            </w:r>
          </w:p>
        </w:tc>
        <w:tc>
          <w:tcPr>
            <w:tcW w:w="907" w:type="pct"/>
            <w:shd w:val="clear" w:color="auto" w:fill="auto"/>
            <w:vAlign w:val="center"/>
            <w:hideMark/>
          </w:tcPr>
          <w:p w14:paraId="26409EB8" w14:textId="082675B2"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资助的院系，年度引进“千人计划”“百人计划”专家、长江学者、楚天学者人数。</w:t>
            </w:r>
          </w:p>
        </w:tc>
        <w:tc>
          <w:tcPr>
            <w:tcW w:w="425" w:type="pct"/>
            <w:shd w:val="clear" w:color="auto" w:fill="auto"/>
            <w:noWrap/>
            <w:vAlign w:val="center"/>
            <w:hideMark/>
          </w:tcPr>
          <w:p w14:paraId="1815D05D" w14:textId="647E0768"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4</w:t>
            </w:r>
            <w:r w:rsidRPr="00F9449C">
              <w:rPr>
                <w:rFonts w:cs="宋体" w:hint="eastAsia"/>
                <w:color w:val="000000"/>
                <w:kern w:val="0"/>
                <w:sz w:val="20"/>
                <w:szCs w:val="22"/>
              </w:rPr>
              <w:t>人</w:t>
            </w:r>
          </w:p>
        </w:tc>
        <w:tc>
          <w:tcPr>
            <w:tcW w:w="796" w:type="pct"/>
            <w:shd w:val="clear" w:color="auto" w:fill="auto"/>
            <w:vAlign w:val="center"/>
            <w:hideMark/>
          </w:tcPr>
          <w:p w14:paraId="17E73942" w14:textId="59E3227B"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计划标准：学术队伍建设年度工作计划。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4</w:t>
            </w:r>
            <w:r w:rsidRPr="00F9449C">
              <w:rPr>
                <w:rFonts w:cs="宋体" w:hint="eastAsia"/>
                <w:color w:val="000000"/>
                <w:kern w:val="0"/>
                <w:sz w:val="20"/>
                <w:szCs w:val="22"/>
              </w:rPr>
              <w:t>人。</w:t>
            </w:r>
          </w:p>
        </w:tc>
        <w:tc>
          <w:tcPr>
            <w:tcW w:w="1311" w:type="pct"/>
            <w:shd w:val="clear" w:color="auto" w:fill="auto"/>
            <w:vAlign w:val="center"/>
            <w:hideMark/>
          </w:tcPr>
          <w:p w14:paraId="1C8C58AB" w14:textId="3EFC198E" w:rsidR="00F761A3" w:rsidRPr="00D578FA" w:rsidRDefault="00F761A3" w:rsidP="00F761A3">
            <w:pPr>
              <w:widowControl/>
              <w:topLinePunct w:val="0"/>
              <w:spacing w:line="240" w:lineRule="exact"/>
              <w:ind w:firstLineChars="0" w:firstLine="0"/>
              <w:rPr>
                <w:sz w:val="20"/>
                <w:szCs w:val="21"/>
              </w:rPr>
            </w:pPr>
            <w:r w:rsidRPr="00F9449C">
              <w:rPr>
                <w:rFonts w:cs="宋体" w:hint="eastAsia"/>
                <w:kern w:val="0"/>
                <w:sz w:val="20"/>
                <w:szCs w:val="22"/>
              </w:rPr>
              <w:t>①引进“千人计划”专家或楚天学者</w:t>
            </w:r>
            <w:r w:rsidRPr="00F9449C">
              <w:rPr>
                <w:rFonts w:cs="宋体" w:hint="eastAsia"/>
                <w:kern w:val="0"/>
                <w:sz w:val="20"/>
                <w:szCs w:val="22"/>
              </w:rPr>
              <w:t>1</w:t>
            </w:r>
            <w:r w:rsidRPr="00F9449C">
              <w:rPr>
                <w:rFonts w:cs="宋体" w:hint="eastAsia"/>
                <w:kern w:val="0"/>
                <w:sz w:val="20"/>
                <w:szCs w:val="22"/>
              </w:rPr>
              <w:t>人（含）以上得</w:t>
            </w:r>
            <w:r w:rsidRPr="00F9449C">
              <w:rPr>
                <w:rFonts w:cs="宋体" w:hint="eastAsia"/>
                <w:kern w:val="0"/>
                <w:sz w:val="20"/>
                <w:szCs w:val="22"/>
              </w:rPr>
              <w:t>1</w:t>
            </w:r>
            <w:r w:rsidRPr="00F9449C">
              <w:rPr>
                <w:rFonts w:cs="宋体" w:hint="eastAsia"/>
                <w:kern w:val="0"/>
                <w:sz w:val="20"/>
                <w:szCs w:val="22"/>
              </w:rPr>
              <w:t>分，否则不得分；</w:t>
            </w:r>
            <w:r w:rsidRPr="00F9449C">
              <w:rPr>
                <w:rFonts w:cs="宋体" w:hint="eastAsia"/>
                <w:kern w:val="0"/>
                <w:sz w:val="20"/>
                <w:szCs w:val="22"/>
              </w:rPr>
              <w:br/>
            </w:r>
            <w:r w:rsidRPr="00F9449C">
              <w:rPr>
                <w:rFonts w:cs="宋体" w:hint="eastAsia"/>
                <w:kern w:val="0"/>
                <w:sz w:val="20"/>
                <w:szCs w:val="22"/>
              </w:rPr>
              <w:t>②引进“百人计划”专家</w:t>
            </w:r>
            <w:r w:rsidRPr="00F9449C">
              <w:rPr>
                <w:rFonts w:cs="宋体" w:hint="eastAsia"/>
                <w:kern w:val="0"/>
                <w:sz w:val="20"/>
                <w:szCs w:val="22"/>
              </w:rPr>
              <w:t>1</w:t>
            </w:r>
            <w:r w:rsidRPr="00F9449C">
              <w:rPr>
                <w:rFonts w:cs="宋体" w:hint="eastAsia"/>
                <w:kern w:val="0"/>
                <w:sz w:val="20"/>
                <w:szCs w:val="22"/>
              </w:rPr>
              <w:t>人（含）以上得</w:t>
            </w:r>
            <w:r w:rsidRPr="00F9449C">
              <w:rPr>
                <w:rFonts w:cs="宋体" w:hint="eastAsia"/>
                <w:kern w:val="0"/>
                <w:sz w:val="20"/>
                <w:szCs w:val="22"/>
              </w:rPr>
              <w:t>0.5</w:t>
            </w:r>
            <w:r w:rsidRPr="00F9449C">
              <w:rPr>
                <w:rFonts w:cs="宋体" w:hint="eastAsia"/>
                <w:kern w:val="0"/>
                <w:sz w:val="20"/>
                <w:szCs w:val="22"/>
              </w:rPr>
              <w:t>分，否则不得分；</w:t>
            </w:r>
            <w:r w:rsidRPr="00F9449C">
              <w:rPr>
                <w:rFonts w:cs="宋体" w:hint="eastAsia"/>
                <w:kern w:val="0"/>
                <w:sz w:val="20"/>
                <w:szCs w:val="22"/>
              </w:rPr>
              <w:br/>
            </w:r>
            <w:r w:rsidRPr="00F9449C">
              <w:rPr>
                <w:rFonts w:cs="宋体" w:hint="eastAsia"/>
                <w:kern w:val="0"/>
                <w:sz w:val="20"/>
                <w:szCs w:val="22"/>
              </w:rPr>
              <w:t>③聘任楚天学者</w:t>
            </w:r>
            <w:r w:rsidRPr="00F9449C">
              <w:rPr>
                <w:rFonts w:cs="宋体" w:hint="eastAsia"/>
                <w:kern w:val="0"/>
                <w:sz w:val="20"/>
                <w:szCs w:val="22"/>
              </w:rPr>
              <w:t>2</w:t>
            </w:r>
            <w:r w:rsidRPr="00F9449C">
              <w:rPr>
                <w:rFonts w:cs="宋体" w:hint="eastAsia"/>
                <w:kern w:val="0"/>
                <w:sz w:val="20"/>
                <w:szCs w:val="22"/>
              </w:rPr>
              <w:t>人（含）以上得</w:t>
            </w:r>
            <w:r w:rsidRPr="00F9449C">
              <w:rPr>
                <w:rFonts w:cs="宋体" w:hint="eastAsia"/>
                <w:kern w:val="0"/>
                <w:sz w:val="20"/>
                <w:szCs w:val="22"/>
              </w:rPr>
              <w:t>0.5</w:t>
            </w:r>
            <w:r w:rsidRPr="00F9449C">
              <w:rPr>
                <w:rFonts w:cs="宋体" w:hint="eastAsia"/>
                <w:kern w:val="0"/>
                <w:sz w:val="20"/>
                <w:szCs w:val="22"/>
              </w:rPr>
              <w:t>分，否则不得分。</w:t>
            </w:r>
          </w:p>
        </w:tc>
      </w:tr>
      <w:tr w:rsidR="00F761A3" w:rsidRPr="00D578FA" w14:paraId="37A8FA77" w14:textId="77777777" w:rsidTr="00D578FA">
        <w:trPr>
          <w:trHeight w:val="964"/>
          <w:jc w:val="center"/>
        </w:trPr>
        <w:tc>
          <w:tcPr>
            <w:tcW w:w="385" w:type="pct"/>
            <w:vMerge/>
            <w:shd w:val="clear" w:color="auto" w:fill="auto"/>
            <w:vAlign w:val="center"/>
          </w:tcPr>
          <w:p w14:paraId="58F6A741" w14:textId="77777777" w:rsidR="00F761A3" w:rsidRPr="00D578FA" w:rsidRDefault="00F761A3" w:rsidP="00F761A3">
            <w:pPr>
              <w:widowControl/>
              <w:topLinePunct w:val="0"/>
              <w:spacing w:line="240" w:lineRule="exact"/>
              <w:ind w:firstLineChars="0" w:firstLine="0"/>
              <w:jc w:val="center"/>
              <w:rPr>
                <w:b/>
                <w:kern w:val="0"/>
                <w:sz w:val="20"/>
                <w:szCs w:val="20"/>
              </w:rPr>
            </w:pPr>
          </w:p>
        </w:tc>
        <w:tc>
          <w:tcPr>
            <w:tcW w:w="379" w:type="pct"/>
            <w:vMerge/>
            <w:shd w:val="clear" w:color="auto" w:fill="auto"/>
            <w:vAlign w:val="center"/>
          </w:tcPr>
          <w:p w14:paraId="097B527E"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5B185223" w14:textId="686D2D6E"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3.1.2</w:t>
            </w:r>
            <w:r w:rsidRPr="00F9449C">
              <w:rPr>
                <w:rFonts w:cs="宋体" w:hint="eastAsia"/>
                <w:color w:val="000000"/>
                <w:kern w:val="0"/>
                <w:sz w:val="20"/>
                <w:szCs w:val="22"/>
              </w:rPr>
              <w:br/>
            </w:r>
            <w:r w:rsidRPr="00F9449C">
              <w:rPr>
                <w:rFonts w:cs="宋体" w:hint="eastAsia"/>
                <w:color w:val="000000"/>
                <w:kern w:val="0"/>
                <w:sz w:val="20"/>
                <w:szCs w:val="22"/>
              </w:rPr>
              <w:t>全职聘任海外博士</w:t>
            </w:r>
          </w:p>
        </w:tc>
        <w:tc>
          <w:tcPr>
            <w:tcW w:w="242" w:type="pct"/>
            <w:shd w:val="clear" w:color="auto" w:fill="auto"/>
            <w:noWrap/>
            <w:vAlign w:val="center"/>
          </w:tcPr>
          <w:p w14:paraId="4F13E28E" w14:textId="3F74D4CA"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1</w:t>
            </w:r>
          </w:p>
        </w:tc>
        <w:tc>
          <w:tcPr>
            <w:tcW w:w="907" w:type="pct"/>
            <w:shd w:val="clear" w:color="auto" w:fill="auto"/>
            <w:vAlign w:val="center"/>
          </w:tcPr>
          <w:p w14:paraId="48E73342" w14:textId="00141E95"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资助的院系，年度全职引进具有海外学习或工作经历的博士人数。</w:t>
            </w:r>
          </w:p>
        </w:tc>
        <w:tc>
          <w:tcPr>
            <w:tcW w:w="425" w:type="pct"/>
            <w:shd w:val="clear" w:color="auto" w:fill="auto"/>
            <w:noWrap/>
            <w:vAlign w:val="center"/>
          </w:tcPr>
          <w:p w14:paraId="68A6445D" w14:textId="1EE5DB66"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4</w:t>
            </w:r>
            <w:r w:rsidRPr="00F9449C">
              <w:rPr>
                <w:rFonts w:cs="宋体" w:hint="eastAsia"/>
                <w:color w:val="000000"/>
                <w:kern w:val="0"/>
                <w:sz w:val="20"/>
                <w:szCs w:val="22"/>
              </w:rPr>
              <w:t>人</w:t>
            </w:r>
          </w:p>
        </w:tc>
        <w:tc>
          <w:tcPr>
            <w:tcW w:w="796" w:type="pct"/>
            <w:shd w:val="clear" w:color="auto" w:fill="auto"/>
            <w:vAlign w:val="center"/>
          </w:tcPr>
          <w:p w14:paraId="4D999860" w14:textId="731EA468"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计划标准：学术队伍建设年度工作计划。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4</w:t>
            </w:r>
            <w:r w:rsidRPr="00F9449C">
              <w:rPr>
                <w:rFonts w:cs="宋体" w:hint="eastAsia"/>
                <w:color w:val="000000"/>
                <w:kern w:val="0"/>
                <w:sz w:val="20"/>
                <w:szCs w:val="22"/>
              </w:rPr>
              <w:t>人。</w:t>
            </w:r>
          </w:p>
        </w:tc>
        <w:tc>
          <w:tcPr>
            <w:tcW w:w="1311" w:type="pct"/>
            <w:shd w:val="clear" w:color="auto" w:fill="auto"/>
            <w:vAlign w:val="center"/>
          </w:tcPr>
          <w:p w14:paraId="187766A1" w14:textId="799614C7"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（实际引进人数</w:t>
            </w:r>
            <w:r w:rsidRPr="00F9449C">
              <w:rPr>
                <w:rFonts w:cs="宋体" w:hint="eastAsia"/>
                <w:color w:val="000000"/>
                <w:kern w:val="0"/>
                <w:sz w:val="20"/>
                <w:szCs w:val="22"/>
              </w:rPr>
              <w:t>/4</w:t>
            </w:r>
            <w:r w:rsidRPr="00F9449C">
              <w:rPr>
                <w:rFonts w:cs="宋体" w:hint="eastAsia"/>
                <w:color w:val="000000"/>
                <w:kern w:val="0"/>
                <w:sz w:val="20"/>
                <w:szCs w:val="22"/>
              </w:rPr>
              <w:t>）</w:t>
            </w:r>
            <w:r w:rsidRPr="00F9449C">
              <w:rPr>
                <w:rFonts w:cs="Calibri"/>
                <w:color w:val="000000"/>
                <w:kern w:val="0"/>
                <w:sz w:val="20"/>
                <w:szCs w:val="22"/>
              </w:rPr>
              <w:t>×</w:t>
            </w:r>
            <w:r w:rsidRPr="00F9449C">
              <w:rPr>
                <w:rFonts w:cs="宋体" w:hint="eastAsia"/>
                <w:color w:val="000000"/>
                <w:kern w:val="0"/>
                <w:sz w:val="20"/>
                <w:szCs w:val="22"/>
              </w:rPr>
              <w:t>1</w:t>
            </w:r>
            <w:r w:rsidRPr="00F9449C">
              <w:rPr>
                <w:rFonts w:cs="宋体" w:hint="eastAsia"/>
                <w:color w:val="000000"/>
                <w:kern w:val="0"/>
                <w:sz w:val="20"/>
                <w:szCs w:val="22"/>
              </w:rPr>
              <w:t>分；超过标准值得</w:t>
            </w:r>
            <w:r w:rsidRPr="00F9449C">
              <w:rPr>
                <w:rFonts w:cs="宋体" w:hint="eastAsia"/>
                <w:color w:val="000000"/>
                <w:kern w:val="0"/>
                <w:sz w:val="20"/>
                <w:szCs w:val="22"/>
              </w:rPr>
              <w:t>1</w:t>
            </w:r>
            <w:r w:rsidRPr="00F9449C">
              <w:rPr>
                <w:rFonts w:cs="宋体" w:hint="eastAsia"/>
                <w:color w:val="000000"/>
                <w:kern w:val="0"/>
                <w:sz w:val="20"/>
                <w:szCs w:val="22"/>
              </w:rPr>
              <w:t>分。</w:t>
            </w:r>
          </w:p>
        </w:tc>
      </w:tr>
      <w:tr w:rsidR="00F761A3" w:rsidRPr="00D578FA" w14:paraId="6C564876" w14:textId="77777777" w:rsidTr="00D578FA">
        <w:trPr>
          <w:trHeight w:val="964"/>
          <w:jc w:val="center"/>
        </w:trPr>
        <w:tc>
          <w:tcPr>
            <w:tcW w:w="385" w:type="pct"/>
            <w:vMerge/>
            <w:shd w:val="clear" w:color="auto" w:fill="auto"/>
            <w:vAlign w:val="center"/>
          </w:tcPr>
          <w:p w14:paraId="65C4C4B8" w14:textId="77777777" w:rsidR="00F761A3" w:rsidRPr="00D578FA" w:rsidRDefault="00F761A3" w:rsidP="00F761A3">
            <w:pPr>
              <w:widowControl/>
              <w:topLinePunct w:val="0"/>
              <w:spacing w:line="240" w:lineRule="exact"/>
              <w:ind w:firstLineChars="0" w:firstLine="0"/>
              <w:jc w:val="center"/>
              <w:rPr>
                <w:b/>
                <w:kern w:val="0"/>
                <w:sz w:val="20"/>
                <w:szCs w:val="20"/>
              </w:rPr>
            </w:pPr>
          </w:p>
        </w:tc>
        <w:tc>
          <w:tcPr>
            <w:tcW w:w="379" w:type="pct"/>
            <w:vMerge/>
            <w:shd w:val="clear" w:color="auto" w:fill="auto"/>
            <w:vAlign w:val="center"/>
          </w:tcPr>
          <w:p w14:paraId="48BBBF2E"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65A2169C" w14:textId="0DA7FED2"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3.1.3</w:t>
            </w:r>
            <w:r w:rsidRPr="00F9449C">
              <w:rPr>
                <w:rFonts w:cs="宋体" w:hint="eastAsia"/>
                <w:color w:val="000000"/>
                <w:kern w:val="0"/>
                <w:sz w:val="20"/>
                <w:szCs w:val="22"/>
              </w:rPr>
              <w:br/>
            </w:r>
            <w:r w:rsidRPr="00F9449C">
              <w:rPr>
                <w:rFonts w:cs="宋体" w:hint="eastAsia"/>
                <w:color w:val="000000"/>
                <w:kern w:val="0"/>
                <w:sz w:val="20"/>
                <w:szCs w:val="22"/>
              </w:rPr>
              <w:t>新增国家及省部级科研项目</w:t>
            </w:r>
          </w:p>
        </w:tc>
        <w:tc>
          <w:tcPr>
            <w:tcW w:w="242" w:type="pct"/>
            <w:shd w:val="clear" w:color="auto" w:fill="auto"/>
            <w:noWrap/>
            <w:vAlign w:val="center"/>
          </w:tcPr>
          <w:p w14:paraId="164A42C7" w14:textId="00E780C1"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2</w:t>
            </w:r>
          </w:p>
        </w:tc>
        <w:tc>
          <w:tcPr>
            <w:tcW w:w="907" w:type="pct"/>
            <w:shd w:val="clear" w:color="auto" w:fill="auto"/>
            <w:vAlign w:val="center"/>
          </w:tcPr>
          <w:p w14:paraId="39F0998B" w14:textId="4C432402"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资助的院系，年度获得国家及省部级科研项目的个数。</w:t>
            </w:r>
          </w:p>
        </w:tc>
        <w:tc>
          <w:tcPr>
            <w:tcW w:w="425" w:type="pct"/>
            <w:shd w:val="clear" w:color="auto" w:fill="auto"/>
            <w:noWrap/>
            <w:vAlign w:val="center"/>
          </w:tcPr>
          <w:p w14:paraId="5E3F4DC0" w14:textId="46C94DE6"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85</w:t>
            </w:r>
            <w:r w:rsidRPr="00F9449C">
              <w:rPr>
                <w:rFonts w:cs="宋体" w:hint="eastAsia"/>
                <w:color w:val="000000"/>
                <w:kern w:val="0"/>
                <w:sz w:val="20"/>
                <w:szCs w:val="22"/>
              </w:rPr>
              <w:t>项</w:t>
            </w:r>
          </w:p>
        </w:tc>
        <w:tc>
          <w:tcPr>
            <w:tcW w:w="796" w:type="pct"/>
            <w:shd w:val="clear" w:color="auto" w:fill="auto"/>
            <w:vAlign w:val="center"/>
          </w:tcPr>
          <w:p w14:paraId="3D9699F0" w14:textId="33BE4872"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计划标准：科研能力建设年度工作计划。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85</w:t>
            </w:r>
            <w:r w:rsidRPr="00F9449C">
              <w:rPr>
                <w:rFonts w:cs="宋体" w:hint="eastAsia"/>
                <w:color w:val="000000"/>
                <w:kern w:val="0"/>
                <w:sz w:val="20"/>
                <w:szCs w:val="22"/>
              </w:rPr>
              <w:t>项。</w:t>
            </w:r>
          </w:p>
        </w:tc>
        <w:tc>
          <w:tcPr>
            <w:tcW w:w="1311" w:type="pct"/>
            <w:shd w:val="clear" w:color="auto" w:fill="auto"/>
            <w:vAlign w:val="center"/>
          </w:tcPr>
          <w:p w14:paraId="559C6833" w14:textId="25EE19BA"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w:t>
            </w:r>
            <w:proofErr w:type="gramStart"/>
            <w:r w:rsidRPr="00F9449C">
              <w:rPr>
                <w:rFonts w:cs="宋体" w:hint="eastAsia"/>
                <w:color w:val="000000"/>
                <w:kern w:val="0"/>
                <w:sz w:val="20"/>
                <w:szCs w:val="22"/>
              </w:rPr>
              <w:t>实际获批科研</w:t>
            </w:r>
            <w:proofErr w:type="gramEnd"/>
            <w:r w:rsidRPr="00F9449C">
              <w:rPr>
                <w:rFonts w:cs="宋体" w:hint="eastAsia"/>
                <w:color w:val="000000"/>
                <w:kern w:val="0"/>
                <w:sz w:val="20"/>
                <w:szCs w:val="22"/>
              </w:rPr>
              <w:t>项目个数</w:t>
            </w:r>
            <w:r w:rsidRPr="00F9449C">
              <w:rPr>
                <w:rFonts w:cs="宋体" w:hint="eastAsia"/>
                <w:color w:val="000000"/>
                <w:kern w:val="0"/>
                <w:sz w:val="20"/>
                <w:szCs w:val="22"/>
              </w:rPr>
              <w:t>/85</w:t>
            </w:r>
            <w:r w:rsidRPr="00F9449C">
              <w:rPr>
                <w:rFonts w:cs="宋体" w:hint="eastAsia"/>
                <w:color w:val="000000"/>
                <w:kern w:val="0"/>
                <w:sz w:val="20"/>
                <w:szCs w:val="22"/>
              </w:rPr>
              <w:t>）</w:t>
            </w:r>
            <w:r w:rsidRPr="00F9449C">
              <w:rPr>
                <w:rFonts w:cs="Calibri"/>
                <w:color w:val="000000"/>
                <w:kern w:val="0"/>
                <w:sz w:val="20"/>
                <w:szCs w:val="22"/>
              </w:rPr>
              <w:t>×2</w:t>
            </w:r>
            <w:r w:rsidRPr="00F9449C">
              <w:rPr>
                <w:rFonts w:cs="宋体" w:hint="eastAsia"/>
                <w:color w:val="000000"/>
                <w:kern w:val="0"/>
                <w:sz w:val="20"/>
                <w:szCs w:val="22"/>
              </w:rPr>
              <w:t>分；超过标准值得</w:t>
            </w:r>
            <w:r w:rsidRPr="00F9449C">
              <w:rPr>
                <w:rFonts w:cs="宋体" w:hint="eastAsia"/>
                <w:color w:val="000000"/>
                <w:kern w:val="0"/>
                <w:sz w:val="20"/>
                <w:szCs w:val="22"/>
              </w:rPr>
              <w:t>2</w:t>
            </w:r>
            <w:r w:rsidRPr="00F9449C">
              <w:rPr>
                <w:rFonts w:cs="宋体" w:hint="eastAsia"/>
                <w:color w:val="000000"/>
                <w:kern w:val="0"/>
                <w:sz w:val="20"/>
                <w:szCs w:val="22"/>
              </w:rPr>
              <w:t>分。</w:t>
            </w:r>
          </w:p>
        </w:tc>
      </w:tr>
      <w:tr w:rsidR="00F761A3" w:rsidRPr="00D578FA" w14:paraId="12866FDC" w14:textId="77777777" w:rsidTr="00D578FA">
        <w:trPr>
          <w:trHeight w:val="964"/>
          <w:jc w:val="center"/>
        </w:trPr>
        <w:tc>
          <w:tcPr>
            <w:tcW w:w="385" w:type="pct"/>
            <w:vMerge/>
            <w:shd w:val="clear" w:color="auto" w:fill="auto"/>
            <w:vAlign w:val="center"/>
          </w:tcPr>
          <w:p w14:paraId="1B86BD8C" w14:textId="77777777" w:rsidR="00F761A3" w:rsidRPr="00D578FA" w:rsidRDefault="00F761A3" w:rsidP="00F761A3">
            <w:pPr>
              <w:widowControl/>
              <w:topLinePunct w:val="0"/>
              <w:spacing w:line="240" w:lineRule="exact"/>
              <w:ind w:firstLineChars="0" w:firstLine="0"/>
              <w:jc w:val="center"/>
              <w:rPr>
                <w:b/>
                <w:kern w:val="0"/>
                <w:sz w:val="20"/>
                <w:szCs w:val="20"/>
              </w:rPr>
            </w:pPr>
          </w:p>
        </w:tc>
        <w:tc>
          <w:tcPr>
            <w:tcW w:w="379" w:type="pct"/>
            <w:vMerge/>
            <w:shd w:val="clear" w:color="auto" w:fill="auto"/>
            <w:vAlign w:val="center"/>
          </w:tcPr>
          <w:p w14:paraId="1B226978"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1234F09F" w14:textId="3A5DC605"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3.1.4</w:t>
            </w:r>
            <w:r w:rsidRPr="00F9449C">
              <w:rPr>
                <w:rFonts w:cs="宋体" w:hint="eastAsia"/>
                <w:color w:val="000000"/>
                <w:kern w:val="0"/>
                <w:sz w:val="20"/>
                <w:szCs w:val="22"/>
              </w:rPr>
              <w:br/>
            </w:r>
            <w:r w:rsidRPr="00F9449C">
              <w:rPr>
                <w:rFonts w:cs="宋体" w:hint="eastAsia"/>
                <w:color w:val="000000"/>
                <w:kern w:val="0"/>
                <w:sz w:val="20"/>
                <w:szCs w:val="22"/>
              </w:rPr>
              <w:t>省部级及以上科技创新平台</w:t>
            </w:r>
          </w:p>
        </w:tc>
        <w:tc>
          <w:tcPr>
            <w:tcW w:w="242" w:type="pct"/>
            <w:shd w:val="clear" w:color="auto" w:fill="auto"/>
            <w:noWrap/>
            <w:vAlign w:val="center"/>
          </w:tcPr>
          <w:p w14:paraId="13FFB6F1" w14:textId="3A82724D"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1</w:t>
            </w:r>
          </w:p>
        </w:tc>
        <w:tc>
          <w:tcPr>
            <w:tcW w:w="907" w:type="pct"/>
            <w:shd w:val="clear" w:color="auto" w:fill="auto"/>
            <w:vAlign w:val="center"/>
          </w:tcPr>
          <w:p w14:paraId="5419F159" w14:textId="3967CE90"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资助的院系，年度新增省部级及以上科技创新平台个数。</w:t>
            </w:r>
          </w:p>
        </w:tc>
        <w:tc>
          <w:tcPr>
            <w:tcW w:w="425" w:type="pct"/>
            <w:shd w:val="clear" w:color="auto" w:fill="auto"/>
            <w:noWrap/>
            <w:vAlign w:val="center"/>
          </w:tcPr>
          <w:p w14:paraId="024CCD36" w14:textId="5E6C34F1"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2</w:t>
            </w:r>
            <w:r w:rsidRPr="00F9449C">
              <w:rPr>
                <w:rFonts w:cs="宋体" w:hint="eastAsia"/>
                <w:color w:val="000000"/>
                <w:kern w:val="0"/>
                <w:sz w:val="20"/>
                <w:szCs w:val="22"/>
              </w:rPr>
              <w:t>个</w:t>
            </w:r>
          </w:p>
        </w:tc>
        <w:tc>
          <w:tcPr>
            <w:tcW w:w="796" w:type="pct"/>
            <w:shd w:val="clear" w:color="auto" w:fill="auto"/>
            <w:vAlign w:val="center"/>
          </w:tcPr>
          <w:p w14:paraId="576936FB" w14:textId="7837D817"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计划标准：科研能力建设年度工作计划。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2</w:t>
            </w:r>
            <w:r w:rsidRPr="00F9449C">
              <w:rPr>
                <w:rFonts w:cs="宋体" w:hint="eastAsia"/>
                <w:color w:val="000000"/>
                <w:kern w:val="0"/>
                <w:sz w:val="20"/>
                <w:szCs w:val="22"/>
              </w:rPr>
              <w:t>个。</w:t>
            </w:r>
          </w:p>
        </w:tc>
        <w:tc>
          <w:tcPr>
            <w:tcW w:w="1311" w:type="pct"/>
            <w:shd w:val="clear" w:color="auto" w:fill="auto"/>
            <w:vAlign w:val="center"/>
          </w:tcPr>
          <w:p w14:paraId="7A6F1506" w14:textId="1169E2B2"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（实际新增创新平台个数</w:t>
            </w:r>
            <w:r w:rsidRPr="00F9449C">
              <w:rPr>
                <w:rFonts w:cs="宋体" w:hint="eastAsia"/>
                <w:color w:val="000000"/>
                <w:kern w:val="0"/>
                <w:sz w:val="20"/>
                <w:szCs w:val="22"/>
              </w:rPr>
              <w:t>/2</w:t>
            </w:r>
            <w:r w:rsidRPr="00F9449C">
              <w:rPr>
                <w:rFonts w:cs="宋体" w:hint="eastAsia"/>
                <w:color w:val="000000"/>
                <w:kern w:val="0"/>
                <w:sz w:val="20"/>
                <w:szCs w:val="22"/>
              </w:rPr>
              <w:t>）</w:t>
            </w:r>
            <w:r w:rsidRPr="00F9449C">
              <w:rPr>
                <w:rFonts w:cs="Calibri"/>
                <w:color w:val="000000"/>
                <w:kern w:val="0"/>
                <w:sz w:val="20"/>
                <w:szCs w:val="22"/>
              </w:rPr>
              <w:t>×</w:t>
            </w:r>
            <w:r w:rsidRPr="00F9449C">
              <w:rPr>
                <w:rFonts w:cs="宋体" w:hint="eastAsia"/>
                <w:color w:val="000000"/>
                <w:kern w:val="0"/>
                <w:sz w:val="20"/>
                <w:szCs w:val="22"/>
              </w:rPr>
              <w:t>1</w:t>
            </w:r>
            <w:r w:rsidRPr="00F9449C">
              <w:rPr>
                <w:rFonts w:cs="宋体" w:hint="eastAsia"/>
                <w:color w:val="000000"/>
                <w:kern w:val="0"/>
                <w:sz w:val="20"/>
                <w:szCs w:val="22"/>
              </w:rPr>
              <w:t>分；超过标准值得</w:t>
            </w:r>
            <w:r w:rsidRPr="00F9449C">
              <w:rPr>
                <w:rFonts w:cs="宋体" w:hint="eastAsia"/>
                <w:color w:val="000000"/>
                <w:kern w:val="0"/>
                <w:sz w:val="20"/>
                <w:szCs w:val="22"/>
              </w:rPr>
              <w:t>1</w:t>
            </w:r>
            <w:r w:rsidRPr="00F9449C">
              <w:rPr>
                <w:rFonts w:cs="宋体" w:hint="eastAsia"/>
                <w:color w:val="000000"/>
                <w:kern w:val="0"/>
                <w:sz w:val="20"/>
                <w:szCs w:val="22"/>
              </w:rPr>
              <w:t>分。</w:t>
            </w:r>
          </w:p>
        </w:tc>
      </w:tr>
      <w:tr w:rsidR="00F761A3" w:rsidRPr="00D578FA" w14:paraId="619BE8AF" w14:textId="77777777" w:rsidTr="00D578FA">
        <w:trPr>
          <w:trHeight w:val="964"/>
          <w:jc w:val="center"/>
        </w:trPr>
        <w:tc>
          <w:tcPr>
            <w:tcW w:w="385" w:type="pct"/>
            <w:vMerge/>
            <w:shd w:val="clear" w:color="auto" w:fill="auto"/>
            <w:vAlign w:val="center"/>
          </w:tcPr>
          <w:p w14:paraId="63AAB80B" w14:textId="77777777" w:rsidR="00F761A3" w:rsidRPr="00D578FA" w:rsidRDefault="00F761A3" w:rsidP="00F761A3">
            <w:pPr>
              <w:widowControl/>
              <w:topLinePunct w:val="0"/>
              <w:spacing w:line="240" w:lineRule="exact"/>
              <w:ind w:firstLineChars="0" w:firstLine="0"/>
              <w:jc w:val="center"/>
              <w:rPr>
                <w:b/>
                <w:kern w:val="0"/>
                <w:sz w:val="20"/>
                <w:szCs w:val="20"/>
              </w:rPr>
            </w:pPr>
          </w:p>
        </w:tc>
        <w:tc>
          <w:tcPr>
            <w:tcW w:w="379" w:type="pct"/>
            <w:vMerge/>
            <w:shd w:val="clear" w:color="auto" w:fill="auto"/>
            <w:vAlign w:val="center"/>
          </w:tcPr>
          <w:p w14:paraId="276378A8"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2E1885C5" w14:textId="262A6F5A"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3.1.5</w:t>
            </w:r>
            <w:r w:rsidRPr="00F9449C">
              <w:rPr>
                <w:rFonts w:cs="宋体" w:hint="eastAsia"/>
                <w:color w:val="000000"/>
                <w:kern w:val="0"/>
                <w:sz w:val="20"/>
                <w:szCs w:val="22"/>
              </w:rPr>
              <w:br/>
            </w:r>
            <w:r w:rsidRPr="00F9449C">
              <w:rPr>
                <w:rFonts w:cs="宋体" w:hint="eastAsia"/>
                <w:color w:val="000000"/>
                <w:kern w:val="0"/>
                <w:sz w:val="20"/>
                <w:szCs w:val="22"/>
              </w:rPr>
              <w:t>举办学术会议及专家讲学</w:t>
            </w:r>
            <w:r w:rsidRPr="00F9449C">
              <w:rPr>
                <w:rFonts w:cs="宋体" w:hint="eastAsia"/>
                <w:color w:val="000000"/>
                <w:kern w:val="0"/>
                <w:sz w:val="20"/>
                <w:szCs w:val="22"/>
              </w:rPr>
              <w:t xml:space="preserve"> </w:t>
            </w:r>
          </w:p>
        </w:tc>
        <w:tc>
          <w:tcPr>
            <w:tcW w:w="242" w:type="pct"/>
            <w:shd w:val="clear" w:color="auto" w:fill="auto"/>
            <w:noWrap/>
            <w:vAlign w:val="center"/>
          </w:tcPr>
          <w:p w14:paraId="7DD0AE01" w14:textId="44FE9B5F"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1</w:t>
            </w:r>
          </w:p>
        </w:tc>
        <w:tc>
          <w:tcPr>
            <w:tcW w:w="907" w:type="pct"/>
            <w:shd w:val="clear" w:color="auto" w:fill="auto"/>
            <w:vAlign w:val="center"/>
          </w:tcPr>
          <w:p w14:paraId="49B05B97" w14:textId="769B76E2"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资助的院系，年度举办国际国内学术会议、聘请国内外知名专家学者来校讲学次数。</w:t>
            </w:r>
          </w:p>
        </w:tc>
        <w:tc>
          <w:tcPr>
            <w:tcW w:w="425" w:type="pct"/>
            <w:shd w:val="clear" w:color="auto" w:fill="auto"/>
            <w:noWrap/>
            <w:vAlign w:val="center"/>
          </w:tcPr>
          <w:p w14:paraId="0DB69A2F" w14:textId="452CA11B"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25</w:t>
            </w:r>
            <w:r w:rsidRPr="00F9449C">
              <w:rPr>
                <w:rFonts w:cs="宋体" w:hint="eastAsia"/>
                <w:color w:val="000000"/>
                <w:kern w:val="0"/>
                <w:sz w:val="20"/>
                <w:szCs w:val="22"/>
              </w:rPr>
              <w:t>次</w:t>
            </w:r>
          </w:p>
        </w:tc>
        <w:tc>
          <w:tcPr>
            <w:tcW w:w="796" w:type="pct"/>
            <w:shd w:val="clear" w:color="auto" w:fill="auto"/>
            <w:vAlign w:val="center"/>
          </w:tcPr>
          <w:p w14:paraId="3145A6E3" w14:textId="5C2D5CF4"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计划标准：资源条件建设年度工作计划。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25</w:t>
            </w:r>
            <w:r w:rsidRPr="00F9449C">
              <w:rPr>
                <w:rFonts w:cs="宋体" w:hint="eastAsia"/>
                <w:color w:val="000000"/>
                <w:kern w:val="0"/>
                <w:sz w:val="20"/>
                <w:szCs w:val="22"/>
              </w:rPr>
              <w:t>次。</w:t>
            </w:r>
          </w:p>
        </w:tc>
        <w:tc>
          <w:tcPr>
            <w:tcW w:w="1311" w:type="pct"/>
            <w:shd w:val="clear" w:color="auto" w:fill="auto"/>
            <w:vAlign w:val="center"/>
          </w:tcPr>
          <w:p w14:paraId="58201394" w14:textId="5353D5CE"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（实际会议讲学次数</w:t>
            </w:r>
            <w:r w:rsidRPr="00F9449C">
              <w:rPr>
                <w:rFonts w:cs="宋体" w:hint="eastAsia"/>
                <w:color w:val="000000"/>
                <w:kern w:val="0"/>
                <w:sz w:val="20"/>
                <w:szCs w:val="22"/>
              </w:rPr>
              <w:t>/25</w:t>
            </w:r>
            <w:r w:rsidRPr="00F9449C">
              <w:rPr>
                <w:rFonts w:cs="宋体" w:hint="eastAsia"/>
                <w:color w:val="000000"/>
                <w:kern w:val="0"/>
                <w:sz w:val="20"/>
                <w:szCs w:val="22"/>
              </w:rPr>
              <w:t>）</w:t>
            </w:r>
            <w:r w:rsidRPr="00F9449C">
              <w:rPr>
                <w:rFonts w:cs="Calibri"/>
                <w:color w:val="000000"/>
                <w:kern w:val="0"/>
                <w:sz w:val="20"/>
                <w:szCs w:val="22"/>
              </w:rPr>
              <w:t>×</w:t>
            </w:r>
            <w:r w:rsidRPr="00F9449C">
              <w:rPr>
                <w:rFonts w:cs="宋体" w:hint="eastAsia"/>
                <w:color w:val="000000"/>
                <w:kern w:val="0"/>
                <w:sz w:val="20"/>
                <w:szCs w:val="22"/>
              </w:rPr>
              <w:t>1</w:t>
            </w:r>
            <w:r w:rsidRPr="00F9449C">
              <w:rPr>
                <w:rFonts w:cs="宋体" w:hint="eastAsia"/>
                <w:color w:val="000000"/>
                <w:kern w:val="0"/>
                <w:sz w:val="20"/>
                <w:szCs w:val="22"/>
              </w:rPr>
              <w:t>分；超过标准值得</w:t>
            </w:r>
            <w:r w:rsidRPr="00F9449C">
              <w:rPr>
                <w:rFonts w:cs="宋体" w:hint="eastAsia"/>
                <w:color w:val="000000"/>
                <w:kern w:val="0"/>
                <w:sz w:val="20"/>
                <w:szCs w:val="22"/>
              </w:rPr>
              <w:t>1</w:t>
            </w:r>
            <w:r w:rsidRPr="00F9449C">
              <w:rPr>
                <w:rFonts w:cs="宋体" w:hint="eastAsia"/>
                <w:color w:val="000000"/>
                <w:kern w:val="0"/>
                <w:sz w:val="20"/>
                <w:szCs w:val="22"/>
              </w:rPr>
              <w:t>分。</w:t>
            </w:r>
          </w:p>
        </w:tc>
      </w:tr>
      <w:tr w:rsidR="00F761A3" w:rsidRPr="00D578FA" w14:paraId="7398D84E" w14:textId="77777777" w:rsidTr="00D578FA">
        <w:trPr>
          <w:trHeight w:val="964"/>
          <w:jc w:val="center"/>
        </w:trPr>
        <w:tc>
          <w:tcPr>
            <w:tcW w:w="385" w:type="pct"/>
            <w:vMerge/>
            <w:shd w:val="clear" w:color="auto" w:fill="auto"/>
            <w:vAlign w:val="center"/>
            <w:hideMark/>
          </w:tcPr>
          <w:p w14:paraId="59CFA421"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379" w:type="pct"/>
            <w:vMerge/>
            <w:vAlign w:val="center"/>
            <w:hideMark/>
          </w:tcPr>
          <w:p w14:paraId="0DD86AEC"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auto" w:fill="auto"/>
            <w:vAlign w:val="center"/>
            <w:hideMark/>
          </w:tcPr>
          <w:p w14:paraId="428A868C" w14:textId="344C096F"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3.1.6</w:t>
            </w:r>
            <w:r w:rsidRPr="00F9449C">
              <w:rPr>
                <w:rFonts w:cs="宋体" w:hint="eastAsia"/>
                <w:color w:val="000000"/>
                <w:kern w:val="0"/>
                <w:sz w:val="20"/>
                <w:szCs w:val="22"/>
              </w:rPr>
              <w:br/>
            </w:r>
            <w:r w:rsidRPr="00F9449C">
              <w:rPr>
                <w:rFonts w:cs="宋体" w:hint="eastAsia"/>
                <w:color w:val="000000"/>
                <w:kern w:val="0"/>
                <w:sz w:val="20"/>
                <w:szCs w:val="22"/>
              </w:rPr>
              <w:t>师生参加学术交流活动</w:t>
            </w:r>
          </w:p>
        </w:tc>
        <w:tc>
          <w:tcPr>
            <w:tcW w:w="242" w:type="pct"/>
            <w:shd w:val="clear" w:color="auto" w:fill="auto"/>
            <w:noWrap/>
            <w:vAlign w:val="center"/>
            <w:hideMark/>
          </w:tcPr>
          <w:p w14:paraId="57588625" w14:textId="3C4A53CC"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1</w:t>
            </w:r>
          </w:p>
        </w:tc>
        <w:tc>
          <w:tcPr>
            <w:tcW w:w="907" w:type="pct"/>
            <w:shd w:val="clear" w:color="auto" w:fill="auto"/>
            <w:vAlign w:val="center"/>
            <w:hideMark/>
          </w:tcPr>
          <w:p w14:paraId="7A1F18BF" w14:textId="0B7328DF"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资助的院系，年度资助教师或研究生参加国内外学术会议、培训、学习交流人次。</w:t>
            </w:r>
          </w:p>
        </w:tc>
        <w:tc>
          <w:tcPr>
            <w:tcW w:w="425" w:type="pct"/>
            <w:shd w:val="clear" w:color="auto" w:fill="auto"/>
            <w:noWrap/>
            <w:vAlign w:val="center"/>
            <w:hideMark/>
          </w:tcPr>
          <w:p w14:paraId="16055964" w14:textId="2D3B5B9A"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93</w:t>
            </w:r>
            <w:r w:rsidRPr="00F9449C">
              <w:rPr>
                <w:rFonts w:cs="宋体" w:hint="eastAsia"/>
                <w:color w:val="000000"/>
                <w:kern w:val="0"/>
                <w:sz w:val="20"/>
                <w:szCs w:val="22"/>
              </w:rPr>
              <w:t>人次</w:t>
            </w:r>
          </w:p>
        </w:tc>
        <w:tc>
          <w:tcPr>
            <w:tcW w:w="796" w:type="pct"/>
            <w:shd w:val="clear" w:color="auto" w:fill="auto"/>
            <w:vAlign w:val="center"/>
            <w:hideMark/>
          </w:tcPr>
          <w:p w14:paraId="66430A7F" w14:textId="03D6E33C"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计划标准：资源条件建设及人才培养年度工作计划。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93</w:t>
            </w:r>
            <w:r w:rsidRPr="00F9449C">
              <w:rPr>
                <w:rFonts w:cs="宋体" w:hint="eastAsia"/>
                <w:color w:val="000000"/>
                <w:kern w:val="0"/>
                <w:sz w:val="20"/>
                <w:szCs w:val="22"/>
              </w:rPr>
              <w:t>人次。</w:t>
            </w:r>
          </w:p>
        </w:tc>
        <w:tc>
          <w:tcPr>
            <w:tcW w:w="1311" w:type="pct"/>
            <w:shd w:val="clear" w:color="auto" w:fill="auto"/>
            <w:vAlign w:val="center"/>
            <w:hideMark/>
          </w:tcPr>
          <w:p w14:paraId="34F69AAE" w14:textId="12DAD5DF"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（实际资助</w:t>
            </w:r>
            <w:proofErr w:type="gramStart"/>
            <w:r w:rsidRPr="00F9449C">
              <w:rPr>
                <w:rFonts w:cs="宋体" w:hint="eastAsia"/>
                <w:color w:val="000000"/>
                <w:kern w:val="0"/>
                <w:sz w:val="20"/>
                <w:szCs w:val="22"/>
              </w:rPr>
              <w:t>人次</w:t>
            </w:r>
            <w:r w:rsidRPr="00F9449C">
              <w:rPr>
                <w:rFonts w:cs="宋体" w:hint="eastAsia"/>
                <w:color w:val="000000"/>
                <w:kern w:val="0"/>
                <w:sz w:val="20"/>
                <w:szCs w:val="22"/>
              </w:rPr>
              <w:t>/</w:t>
            </w:r>
            <w:proofErr w:type="gramEnd"/>
            <w:r w:rsidR="009248E1">
              <w:rPr>
                <w:rFonts w:cs="宋体"/>
                <w:kern w:val="0"/>
                <w:sz w:val="20"/>
                <w:szCs w:val="22"/>
              </w:rPr>
              <w:t>93</w:t>
            </w:r>
            <w:r w:rsidRPr="00F9449C">
              <w:rPr>
                <w:rFonts w:cs="宋体" w:hint="eastAsia"/>
                <w:kern w:val="0"/>
                <w:sz w:val="20"/>
                <w:szCs w:val="22"/>
              </w:rPr>
              <w:t>）</w:t>
            </w:r>
            <w:r w:rsidRPr="00F9449C">
              <w:rPr>
                <w:rFonts w:cs="Calibri"/>
                <w:kern w:val="0"/>
                <w:sz w:val="20"/>
                <w:szCs w:val="22"/>
              </w:rPr>
              <w:t>×</w:t>
            </w:r>
            <w:r w:rsidRPr="00F9449C">
              <w:rPr>
                <w:rFonts w:cs="宋体" w:hint="eastAsia"/>
                <w:kern w:val="0"/>
                <w:sz w:val="20"/>
                <w:szCs w:val="22"/>
              </w:rPr>
              <w:t>1</w:t>
            </w:r>
            <w:r w:rsidRPr="00F9449C">
              <w:rPr>
                <w:rFonts w:cs="宋体" w:hint="eastAsia"/>
                <w:kern w:val="0"/>
                <w:sz w:val="20"/>
                <w:szCs w:val="22"/>
              </w:rPr>
              <w:t>分；</w:t>
            </w:r>
            <w:r w:rsidRPr="00F9449C">
              <w:rPr>
                <w:rFonts w:cs="宋体" w:hint="eastAsia"/>
                <w:color w:val="000000"/>
                <w:kern w:val="0"/>
                <w:sz w:val="20"/>
                <w:szCs w:val="22"/>
              </w:rPr>
              <w:t>超过标准值得</w:t>
            </w:r>
            <w:r w:rsidRPr="00F9449C">
              <w:rPr>
                <w:rFonts w:cs="宋体" w:hint="eastAsia"/>
                <w:color w:val="000000"/>
                <w:kern w:val="0"/>
                <w:sz w:val="20"/>
                <w:szCs w:val="22"/>
              </w:rPr>
              <w:t>1</w:t>
            </w:r>
            <w:r w:rsidRPr="00F9449C">
              <w:rPr>
                <w:rFonts w:cs="宋体" w:hint="eastAsia"/>
                <w:color w:val="000000"/>
                <w:kern w:val="0"/>
                <w:sz w:val="20"/>
                <w:szCs w:val="22"/>
              </w:rPr>
              <w:t>分。</w:t>
            </w:r>
          </w:p>
        </w:tc>
      </w:tr>
      <w:tr w:rsidR="00F761A3" w:rsidRPr="00D578FA" w14:paraId="719C8853" w14:textId="77777777" w:rsidTr="00F761A3">
        <w:trPr>
          <w:trHeight w:val="855"/>
          <w:jc w:val="center"/>
        </w:trPr>
        <w:tc>
          <w:tcPr>
            <w:tcW w:w="385" w:type="pct"/>
            <w:vMerge/>
            <w:shd w:val="clear" w:color="auto" w:fill="auto"/>
            <w:vAlign w:val="center"/>
            <w:hideMark/>
          </w:tcPr>
          <w:p w14:paraId="54BAD39D"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379" w:type="pct"/>
            <w:vMerge w:val="restart"/>
            <w:shd w:val="clear" w:color="auto" w:fill="auto"/>
            <w:vAlign w:val="center"/>
            <w:hideMark/>
          </w:tcPr>
          <w:p w14:paraId="1E5520AE" w14:textId="03CAFDD9"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3.2</w:t>
            </w:r>
            <w:r w:rsidRPr="00D578FA">
              <w:rPr>
                <w:kern w:val="0"/>
                <w:sz w:val="20"/>
                <w:szCs w:val="20"/>
              </w:rPr>
              <w:br/>
            </w:r>
            <w:r w:rsidRPr="00D578FA">
              <w:rPr>
                <w:kern w:val="0"/>
                <w:sz w:val="20"/>
                <w:szCs w:val="20"/>
              </w:rPr>
              <w:t>质量</w:t>
            </w:r>
            <w:r w:rsidRPr="00D578FA">
              <w:rPr>
                <w:kern w:val="0"/>
                <w:sz w:val="20"/>
                <w:szCs w:val="20"/>
              </w:rPr>
              <w:br/>
            </w:r>
            <w:r w:rsidRPr="00D578FA">
              <w:rPr>
                <w:kern w:val="0"/>
                <w:sz w:val="20"/>
                <w:szCs w:val="20"/>
              </w:rPr>
              <w:t>达标率</w:t>
            </w:r>
            <w:r w:rsidRPr="00D578FA">
              <w:rPr>
                <w:kern w:val="0"/>
                <w:sz w:val="20"/>
                <w:szCs w:val="20"/>
              </w:rPr>
              <w:br/>
            </w:r>
            <w:r w:rsidRPr="00D578FA">
              <w:rPr>
                <w:kern w:val="0"/>
                <w:sz w:val="20"/>
                <w:szCs w:val="20"/>
              </w:rPr>
              <w:t>（</w:t>
            </w:r>
            <w:r w:rsidRPr="00D578FA">
              <w:rPr>
                <w:kern w:val="0"/>
                <w:sz w:val="20"/>
                <w:szCs w:val="20"/>
              </w:rPr>
              <w:t>11</w:t>
            </w:r>
            <w:r w:rsidRPr="00D578FA">
              <w:rPr>
                <w:kern w:val="0"/>
                <w:sz w:val="20"/>
                <w:szCs w:val="20"/>
              </w:rPr>
              <w:t>分）</w:t>
            </w:r>
          </w:p>
        </w:tc>
        <w:tc>
          <w:tcPr>
            <w:tcW w:w="555" w:type="pct"/>
            <w:shd w:val="clear" w:color="auto" w:fill="auto"/>
            <w:vAlign w:val="center"/>
            <w:hideMark/>
          </w:tcPr>
          <w:p w14:paraId="42D3633D" w14:textId="0F93AD2E"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3.2.1</w:t>
            </w:r>
            <w:r w:rsidRPr="00F9449C">
              <w:rPr>
                <w:rFonts w:cs="宋体" w:hint="eastAsia"/>
                <w:color w:val="000000"/>
                <w:kern w:val="0"/>
                <w:sz w:val="20"/>
                <w:szCs w:val="22"/>
              </w:rPr>
              <w:br/>
            </w:r>
            <w:r w:rsidRPr="00F9449C">
              <w:rPr>
                <w:rFonts w:cs="宋体" w:hint="eastAsia"/>
                <w:color w:val="000000"/>
                <w:kern w:val="0"/>
                <w:sz w:val="20"/>
                <w:szCs w:val="22"/>
              </w:rPr>
              <w:t>获得国家及省部级科研奖励</w:t>
            </w:r>
          </w:p>
        </w:tc>
        <w:tc>
          <w:tcPr>
            <w:tcW w:w="242" w:type="pct"/>
            <w:shd w:val="clear" w:color="auto" w:fill="auto"/>
            <w:noWrap/>
            <w:vAlign w:val="center"/>
            <w:hideMark/>
          </w:tcPr>
          <w:p w14:paraId="4293058F" w14:textId="2D431D90"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w:t>
            </w:r>
          </w:p>
        </w:tc>
        <w:tc>
          <w:tcPr>
            <w:tcW w:w="907" w:type="pct"/>
            <w:shd w:val="clear" w:color="auto" w:fill="auto"/>
            <w:vAlign w:val="center"/>
            <w:hideMark/>
          </w:tcPr>
          <w:p w14:paraId="1D491618" w14:textId="472F5C73" w:rsidR="00F761A3" w:rsidRPr="00D578FA" w:rsidRDefault="00F761A3" w:rsidP="00F761A3">
            <w:pPr>
              <w:widowControl/>
              <w:topLinePunct w:val="0"/>
              <w:spacing w:line="240" w:lineRule="exact"/>
              <w:ind w:firstLineChars="0" w:firstLine="0"/>
              <w:rPr>
                <w:sz w:val="20"/>
                <w:szCs w:val="21"/>
              </w:rPr>
            </w:pPr>
            <w:r w:rsidRPr="00F9449C">
              <w:rPr>
                <w:rFonts w:cs="宋体" w:hint="eastAsia"/>
                <w:kern w:val="0"/>
                <w:sz w:val="20"/>
                <w:szCs w:val="22"/>
              </w:rPr>
              <w:t>指</w:t>
            </w:r>
            <w:proofErr w:type="gramStart"/>
            <w:r w:rsidRPr="00F9449C">
              <w:rPr>
                <w:rFonts w:cs="宋体" w:hint="eastAsia"/>
                <w:kern w:val="0"/>
                <w:sz w:val="20"/>
                <w:szCs w:val="22"/>
              </w:rPr>
              <w:t>综合奖补资金</w:t>
            </w:r>
            <w:proofErr w:type="gramEnd"/>
            <w:r w:rsidRPr="00F9449C">
              <w:rPr>
                <w:rFonts w:cs="宋体" w:hint="eastAsia"/>
                <w:kern w:val="0"/>
                <w:sz w:val="20"/>
                <w:szCs w:val="22"/>
              </w:rPr>
              <w:t>资助的院系，年度获得国家和省部级科研成果奖项的数量。</w:t>
            </w:r>
          </w:p>
        </w:tc>
        <w:tc>
          <w:tcPr>
            <w:tcW w:w="425" w:type="pct"/>
            <w:shd w:val="clear" w:color="auto" w:fill="auto"/>
            <w:noWrap/>
            <w:vAlign w:val="center"/>
            <w:hideMark/>
          </w:tcPr>
          <w:p w14:paraId="17E153B7" w14:textId="6C53E72C"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4</w:t>
            </w:r>
            <w:r w:rsidRPr="00F9449C">
              <w:rPr>
                <w:rFonts w:cs="宋体" w:hint="eastAsia"/>
                <w:color w:val="000000"/>
                <w:kern w:val="0"/>
                <w:sz w:val="20"/>
                <w:szCs w:val="22"/>
              </w:rPr>
              <w:t>项</w:t>
            </w:r>
          </w:p>
        </w:tc>
        <w:tc>
          <w:tcPr>
            <w:tcW w:w="796" w:type="pct"/>
            <w:shd w:val="clear" w:color="auto" w:fill="auto"/>
            <w:vAlign w:val="center"/>
            <w:hideMark/>
          </w:tcPr>
          <w:p w14:paraId="3A55416A" w14:textId="316FE2B9"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计划标准：科研能力建设年度工作计划。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4</w:t>
            </w:r>
            <w:r w:rsidRPr="00F9449C">
              <w:rPr>
                <w:rFonts w:cs="宋体" w:hint="eastAsia"/>
                <w:color w:val="000000"/>
                <w:kern w:val="0"/>
                <w:sz w:val="20"/>
                <w:szCs w:val="22"/>
              </w:rPr>
              <w:t>项。</w:t>
            </w:r>
          </w:p>
        </w:tc>
        <w:tc>
          <w:tcPr>
            <w:tcW w:w="1311" w:type="pct"/>
            <w:shd w:val="clear" w:color="auto" w:fill="auto"/>
            <w:vAlign w:val="center"/>
            <w:hideMark/>
          </w:tcPr>
          <w:p w14:paraId="73BB403E" w14:textId="3B007ECE" w:rsidR="00F761A3" w:rsidRPr="00D578FA" w:rsidRDefault="009248E1"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w:t>
            </w:r>
            <w:r>
              <w:rPr>
                <w:rFonts w:cs="宋体" w:hint="eastAsia"/>
                <w:color w:val="000000"/>
                <w:kern w:val="0"/>
                <w:sz w:val="20"/>
                <w:szCs w:val="22"/>
              </w:rPr>
              <w:t>获得奖励数量</w:t>
            </w:r>
            <w:r w:rsidRPr="00F9449C">
              <w:rPr>
                <w:rFonts w:cs="宋体" w:hint="eastAsia"/>
                <w:color w:val="000000"/>
                <w:kern w:val="0"/>
                <w:sz w:val="20"/>
                <w:szCs w:val="22"/>
              </w:rPr>
              <w:t>/</w:t>
            </w:r>
            <w:r>
              <w:rPr>
                <w:rFonts w:cs="宋体"/>
                <w:color w:val="000000"/>
                <w:kern w:val="0"/>
                <w:sz w:val="20"/>
                <w:szCs w:val="22"/>
              </w:rPr>
              <w:t>4</w:t>
            </w:r>
            <w:r w:rsidRPr="00F9449C">
              <w:rPr>
                <w:rFonts w:cs="宋体" w:hint="eastAsia"/>
                <w:kern w:val="0"/>
                <w:sz w:val="20"/>
                <w:szCs w:val="22"/>
              </w:rPr>
              <w:t>）</w:t>
            </w:r>
            <w:r w:rsidRPr="00F9449C">
              <w:rPr>
                <w:rFonts w:cs="Calibri"/>
                <w:kern w:val="0"/>
                <w:sz w:val="20"/>
                <w:szCs w:val="22"/>
              </w:rPr>
              <w:t>×</w:t>
            </w:r>
            <w:r w:rsidR="00D00FFD">
              <w:rPr>
                <w:rFonts w:cs="宋体"/>
                <w:kern w:val="0"/>
                <w:sz w:val="20"/>
                <w:szCs w:val="22"/>
              </w:rPr>
              <w:t>3</w:t>
            </w:r>
            <w:r w:rsidRPr="00F9449C">
              <w:rPr>
                <w:rFonts w:cs="宋体" w:hint="eastAsia"/>
                <w:kern w:val="0"/>
                <w:sz w:val="20"/>
                <w:szCs w:val="22"/>
              </w:rPr>
              <w:t>分；</w:t>
            </w:r>
            <w:r w:rsidRPr="00F9449C">
              <w:rPr>
                <w:rFonts w:cs="宋体" w:hint="eastAsia"/>
                <w:color w:val="000000"/>
                <w:kern w:val="0"/>
                <w:sz w:val="20"/>
                <w:szCs w:val="22"/>
              </w:rPr>
              <w:t>超过标准值得</w:t>
            </w:r>
            <w:r w:rsidR="00D00FFD">
              <w:rPr>
                <w:rFonts w:cs="宋体"/>
                <w:color w:val="000000"/>
                <w:kern w:val="0"/>
                <w:sz w:val="20"/>
                <w:szCs w:val="22"/>
              </w:rPr>
              <w:t>3</w:t>
            </w:r>
            <w:r w:rsidRPr="00F9449C">
              <w:rPr>
                <w:rFonts w:cs="宋体" w:hint="eastAsia"/>
                <w:color w:val="000000"/>
                <w:kern w:val="0"/>
                <w:sz w:val="20"/>
                <w:szCs w:val="22"/>
              </w:rPr>
              <w:t>分。</w:t>
            </w:r>
          </w:p>
        </w:tc>
      </w:tr>
      <w:tr w:rsidR="00F761A3" w:rsidRPr="00D578FA" w14:paraId="6A14FB63" w14:textId="77777777" w:rsidTr="00F761A3">
        <w:trPr>
          <w:trHeight w:val="743"/>
          <w:jc w:val="center"/>
        </w:trPr>
        <w:tc>
          <w:tcPr>
            <w:tcW w:w="385" w:type="pct"/>
            <w:vMerge/>
            <w:shd w:val="clear" w:color="auto" w:fill="auto"/>
            <w:vAlign w:val="center"/>
          </w:tcPr>
          <w:p w14:paraId="37207886"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379" w:type="pct"/>
            <w:vMerge/>
            <w:shd w:val="clear" w:color="auto" w:fill="auto"/>
            <w:vAlign w:val="center"/>
          </w:tcPr>
          <w:p w14:paraId="73BC7150"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000000" w:fill="FFFFFF"/>
            <w:vAlign w:val="center"/>
          </w:tcPr>
          <w:p w14:paraId="1F53F297" w14:textId="72B482BB"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3.2.2</w:t>
            </w:r>
            <w:r w:rsidRPr="00F9449C">
              <w:rPr>
                <w:rFonts w:cs="宋体" w:hint="eastAsia"/>
                <w:color w:val="000000"/>
                <w:kern w:val="0"/>
                <w:sz w:val="20"/>
                <w:szCs w:val="22"/>
              </w:rPr>
              <w:br/>
            </w:r>
            <w:r w:rsidRPr="00F9449C">
              <w:rPr>
                <w:rFonts w:cs="宋体" w:hint="eastAsia"/>
                <w:color w:val="000000"/>
                <w:kern w:val="0"/>
                <w:sz w:val="20"/>
                <w:szCs w:val="22"/>
              </w:rPr>
              <w:t>获得专利授权</w:t>
            </w:r>
          </w:p>
        </w:tc>
        <w:tc>
          <w:tcPr>
            <w:tcW w:w="242" w:type="pct"/>
            <w:shd w:val="clear" w:color="000000" w:fill="FFFFFF"/>
            <w:noWrap/>
            <w:vAlign w:val="center"/>
          </w:tcPr>
          <w:p w14:paraId="728E4D50" w14:textId="12083FFE"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2</w:t>
            </w:r>
          </w:p>
        </w:tc>
        <w:tc>
          <w:tcPr>
            <w:tcW w:w="907" w:type="pct"/>
            <w:shd w:val="clear" w:color="000000" w:fill="FFFFFF"/>
            <w:vAlign w:val="center"/>
          </w:tcPr>
          <w:p w14:paraId="5838FAAF" w14:textId="618BA7A6" w:rsidR="00F761A3" w:rsidRPr="00D578FA" w:rsidRDefault="00F761A3" w:rsidP="00F761A3">
            <w:pPr>
              <w:widowControl/>
              <w:topLinePunct w:val="0"/>
              <w:spacing w:line="240" w:lineRule="exact"/>
              <w:ind w:firstLineChars="0" w:firstLine="0"/>
              <w:rPr>
                <w:sz w:val="20"/>
                <w:szCs w:val="21"/>
              </w:rPr>
            </w:pPr>
            <w:r w:rsidRPr="00F9449C">
              <w:rPr>
                <w:rFonts w:cs="宋体" w:hint="eastAsia"/>
                <w:kern w:val="0"/>
                <w:sz w:val="20"/>
                <w:szCs w:val="22"/>
              </w:rPr>
              <w:t>指</w:t>
            </w:r>
            <w:proofErr w:type="gramStart"/>
            <w:r w:rsidRPr="00F9449C">
              <w:rPr>
                <w:rFonts w:cs="宋体" w:hint="eastAsia"/>
                <w:kern w:val="0"/>
                <w:sz w:val="20"/>
                <w:szCs w:val="22"/>
              </w:rPr>
              <w:t>综合奖补资金</w:t>
            </w:r>
            <w:proofErr w:type="gramEnd"/>
            <w:r w:rsidRPr="00F9449C">
              <w:rPr>
                <w:rFonts w:cs="宋体" w:hint="eastAsia"/>
                <w:kern w:val="0"/>
                <w:sz w:val="20"/>
                <w:szCs w:val="22"/>
              </w:rPr>
              <w:t>资助的院系，年度通过审查获批的发明专利数量。</w:t>
            </w:r>
          </w:p>
        </w:tc>
        <w:tc>
          <w:tcPr>
            <w:tcW w:w="425" w:type="pct"/>
            <w:shd w:val="clear" w:color="000000" w:fill="FFFFFF"/>
            <w:vAlign w:val="center"/>
          </w:tcPr>
          <w:p w14:paraId="1CF5F8E6" w14:textId="45AB63DF"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30</w:t>
            </w:r>
            <w:r w:rsidRPr="00F9449C">
              <w:rPr>
                <w:rFonts w:cs="宋体" w:hint="eastAsia"/>
                <w:color w:val="000000"/>
                <w:kern w:val="0"/>
                <w:sz w:val="20"/>
                <w:szCs w:val="22"/>
              </w:rPr>
              <w:t>项</w:t>
            </w:r>
          </w:p>
        </w:tc>
        <w:tc>
          <w:tcPr>
            <w:tcW w:w="796" w:type="pct"/>
            <w:shd w:val="clear" w:color="000000" w:fill="FFFFFF"/>
            <w:vAlign w:val="center"/>
          </w:tcPr>
          <w:p w14:paraId="235A438F" w14:textId="5B23304F"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计划标准：科研能力建设年度工作计划。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30</w:t>
            </w:r>
            <w:r w:rsidRPr="00F9449C">
              <w:rPr>
                <w:rFonts w:cs="宋体" w:hint="eastAsia"/>
                <w:color w:val="000000"/>
                <w:kern w:val="0"/>
                <w:sz w:val="20"/>
                <w:szCs w:val="22"/>
              </w:rPr>
              <w:t>项。</w:t>
            </w:r>
          </w:p>
        </w:tc>
        <w:tc>
          <w:tcPr>
            <w:tcW w:w="1311" w:type="pct"/>
            <w:shd w:val="clear" w:color="000000" w:fill="FFFFFF"/>
            <w:vAlign w:val="center"/>
          </w:tcPr>
          <w:p w14:paraId="58DE7AAC" w14:textId="70013FC8"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w:t>
            </w:r>
            <w:proofErr w:type="gramStart"/>
            <w:r w:rsidRPr="00F9449C">
              <w:rPr>
                <w:rFonts w:cs="宋体" w:hint="eastAsia"/>
                <w:color w:val="000000"/>
                <w:kern w:val="0"/>
                <w:sz w:val="20"/>
                <w:szCs w:val="22"/>
              </w:rPr>
              <w:t>实际获批数量</w:t>
            </w:r>
            <w:proofErr w:type="gramEnd"/>
            <w:r w:rsidRPr="00F9449C">
              <w:rPr>
                <w:rFonts w:cs="宋体" w:hint="eastAsia"/>
                <w:color w:val="000000"/>
                <w:kern w:val="0"/>
                <w:sz w:val="20"/>
                <w:szCs w:val="22"/>
              </w:rPr>
              <w:t>/30</w:t>
            </w:r>
            <w:r w:rsidRPr="00F9449C">
              <w:rPr>
                <w:rFonts w:cs="宋体" w:hint="eastAsia"/>
                <w:color w:val="000000"/>
                <w:kern w:val="0"/>
                <w:sz w:val="20"/>
                <w:szCs w:val="22"/>
              </w:rPr>
              <w:t>）</w:t>
            </w:r>
            <w:r w:rsidRPr="00F9449C">
              <w:rPr>
                <w:rFonts w:cs="Calibri"/>
                <w:color w:val="000000"/>
                <w:kern w:val="0"/>
                <w:sz w:val="20"/>
                <w:szCs w:val="22"/>
              </w:rPr>
              <w:t>×2</w:t>
            </w:r>
            <w:r w:rsidRPr="00F9449C">
              <w:rPr>
                <w:rFonts w:cs="宋体" w:hint="eastAsia"/>
                <w:color w:val="000000"/>
                <w:kern w:val="0"/>
                <w:sz w:val="20"/>
                <w:szCs w:val="22"/>
              </w:rPr>
              <w:t>分；超过标准值得</w:t>
            </w:r>
            <w:r w:rsidRPr="00F9449C">
              <w:rPr>
                <w:rFonts w:cs="宋体" w:hint="eastAsia"/>
                <w:color w:val="000000"/>
                <w:kern w:val="0"/>
                <w:sz w:val="20"/>
                <w:szCs w:val="22"/>
              </w:rPr>
              <w:t>2</w:t>
            </w:r>
            <w:r w:rsidRPr="00F9449C">
              <w:rPr>
                <w:rFonts w:cs="宋体" w:hint="eastAsia"/>
                <w:color w:val="000000"/>
                <w:kern w:val="0"/>
                <w:sz w:val="20"/>
                <w:szCs w:val="22"/>
              </w:rPr>
              <w:t>分。</w:t>
            </w:r>
          </w:p>
        </w:tc>
      </w:tr>
      <w:tr w:rsidR="00F761A3" w:rsidRPr="00D578FA" w14:paraId="5B88301B" w14:textId="77777777" w:rsidTr="00D578FA">
        <w:trPr>
          <w:trHeight w:val="850"/>
          <w:jc w:val="center"/>
        </w:trPr>
        <w:tc>
          <w:tcPr>
            <w:tcW w:w="385" w:type="pct"/>
            <w:vMerge w:val="restart"/>
            <w:shd w:val="clear" w:color="auto" w:fill="auto"/>
            <w:vAlign w:val="center"/>
            <w:hideMark/>
          </w:tcPr>
          <w:p w14:paraId="26FE0F8A" w14:textId="77777777" w:rsidR="00F761A3" w:rsidRPr="00D578FA" w:rsidRDefault="00F761A3" w:rsidP="00F761A3">
            <w:pPr>
              <w:widowControl/>
              <w:topLinePunct w:val="0"/>
              <w:spacing w:line="240" w:lineRule="exact"/>
              <w:ind w:firstLineChars="0" w:firstLine="0"/>
              <w:jc w:val="center"/>
              <w:rPr>
                <w:b/>
                <w:kern w:val="0"/>
                <w:sz w:val="20"/>
                <w:szCs w:val="20"/>
              </w:rPr>
            </w:pPr>
            <w:r w:rsidRPr="00D578FA">
              <w:rPr>
                <w:b/>
                <w:kern w:val="0"/>
                <w:sz w:val="20"/>
                <w:szCs w:val="20"/>
              </w:rPr>
              <w:lastRenderedPageBreak/>
              <w:t>3</w:t>
            </w:r>
          </w:p>
          <w:p w14:paraId="7BA6E0F6" w14:textId="77777777" w:rsidR="00F761A3" w:rsidRPr="00D578FA" w:rsidRDefault="00F761A3" w:rsidP="00F761A3">
            <w:pPr>
              <w:widowControl/>
              <w:topLinePunct w:val="0"/>
              <w:spacing w:line="240" w:lineRule="exact"/>
              <w:ind w:firstLineChars="0" w:firstLine="0"/>
              <w:jc w:val="center"/>
              <w:rPr>
                <w:b/>
                <w:kern w:val="0"/>
                <w:sz w:val="20"/>
                <w:szCs w:val="20"/>
              </w:rPr>
            </w:pPr>
            <w:r w:rsidRPr="00D578FA">
              <w:rPr>
                <w:b/>
                <w:kern w:val="0"/>
                <w:sz w:val="20"/>
                <w:szCs w:val="20"/>
              </w:rPr>
              <w:t>产出</w:t>
            </w:r>
          </w:p>
          <w:p w14:paraId="4C112508" w14:textId="1FB554F8" w:rsidR="00F761A3" w:rsidRPr="00D578FA" w:rsidRDefault="00F761A3" w:rsidP="00F761A3">
            <w:pPr>
              <w:widowControl/>
              <w:topLinePunct w:val="0"/>
              <w:spacing w:line="240" w:lineRule="exact"/>
              <w:ind w:firstLineChars="0" w:firstLine="0"/>
              <w:jc w:val="center"/>
              <w:rPr>
                <w:b/>
                <w:kern w:val="0"/>
                <w:sz w:val="20"/>
                <w:szCs w:val="20"/>
              </w:rPr>
            </w:pPr>
            <w:r w:rsidRPr="00D578FA">
              <w:rPr>
                <w:b/>
                <w:kern w:val="0"/>
                <w:sz w:val="20"/>
                <w:szCs w:val="20"/>
              </w:rPr>
              <w:t>（</w:t>
            </w:r>
            <w:r w:rsidRPr="00D578FA">
              <w:rPr>
                <w:b/>
                <w:kern w:val="0"/>
                <w:sz w:val="20"/>
                <w:szCs w:val="20"/>
              </w:rPr>
              <w:t>37</w:t>
            </w:r>
            <w:r w:rsidRPr="00D578FA">
              <w:rPr>
                <w:b/>
                <w:kern w:val="0"/>
                <w:sz w:val="20"/>
                <w:szCs w:val="20"/>
              </w:rPr>
              <w:t>分）</w:t>
            </w:r>
          </w:p>
        </w:tc>
        <w:tc>
          <w:tcPr>
            <w:tcW w:w="379" w:type="pct"/>
            <w:vMerge w:val="restart"/>
            <w:shd w:val="clear" w:color="auto" w:fill="auto"/>
            <w:vAlign w:val="center"/>
            <w:hideMark/>
          </w:tcPr>
          <w:p w14:paraId="48C6761A" w14:textId="345148AB"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3.2</w:t>
            </w:r>
            <w:r w:rsidRPr="00D578FA">
              <w:rPr>
                <w:kern w:val="0"/>
                <w:sz w:val="20"/>
                <w:szCs w:val="20"/>
              </w:rPr>
              <w:br/>
            </w:r>
            <w:r w:rsidRPr="00D578FA">
              <w:rPr>
                <w:kern w:val="0"/>
                <w:sz w:val="20"/>
                <w:szCs w:val="20"/>
              </w:rPr>
              <w:t>质量</w:t>
            </w:r>
            <w:r w:rsidRPr="00D578FA">
              <w:rPr>
                <w:kern w:val="0"/>
                <w:sz w:val="20"/>
                <w:szCs w:val="20"/>
              </w:rPr>
              <w:br/>
            </w:r>
            <w:r w:rsidRPr="00D578FA">
              <w:rPr>
                <w:kern w:val="0"/>
                <w:sz w:val="20"/>
                <w:szCs w:val="20"/>
              </w:rPr>
              <w:t>达标率</w:t>
            </w:r>
            <w:r w:rsidRPr="00D578FA">
              <w:rPr>
                <w:kern w:val="0"/>
                <w:sz w:val="20"/>
                <w:szCs w:val="20"/>
              </w:rPr>
              <w:br/>
            </w:r>
            <w:r w:rsidRPr="00D578FA">
              <w:rPr>
                <w:kern w:val="0"/>
                <w:sz w:val="20"/>
                <w:szCs w:val="20"/>
              </w:rPr>
              <w:t>（</w:t>
            </w:r>
            <w:r w:rsidRPr="00D578FA">
              <w:rPr>
                <w:kern w:val="0"/>
                <w:sz w:val="20"/>
                <w:szCs w:val="20"/>
              </w:rPr>
              <w:t>11</w:t>
            </w:r>
            <w:r w:rsidRPr="00D578FA">
              <w:rPr>
                <w:kern w:val="0"/>
                <w:sz w:val="20"/>
                <w:szCs w:val="20"/>
              </w:rPr>
              <w:t>分）</w:t>
            </w:r>
          </w:p>
        </w:tc>
        <w:tc>
          <w:tcPr>
            <w:tcW w:w="555" w:type="pct"/>
            <w:shd w:val="clear" w:color="000000" w:fill="FFFFFF"/>
            <w:vAlign w:val="center"/>
            <w:hideMark/>
          </w:tcPr>
          <w:p w14:paraId="00ADA741" w14:textId="4142C214"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3.2.3</w:t>
            </w:r>
            <w:r w:rsidRPr="00F9449C">
              <w:rPr>
                <w:rFonts w:cs="宋体" w:hint="eastAsia"/>
                <w:color w:val="000000"/>
                <w:kern w:val="0"/>
                <w:sz w:val="20"/>
                <w:szCs w:val="22"/>
              </w:rPr>
              <w:br/>
            </w:r>
            <w:r w:rsidRPr="00F9449C">
              <w:rPr>
                <w:rFonts w:cs="宋体" w:hint="eastAsia"/>
                <w:color w:val="000000"/>
                <w:kern w:val="0"/>
                <w:sz w:val="20"/>
                <w:szCs w:val="22"/>
              </w:rPr>
              <w:t>出版学术专著</w:t>
            </w:r>
          </w:p>
        </w:tc>
        <w:tc>
          <w:tcPr>
            <w:tcW w:w="242" w:type="pct"/>
            <w:shd w:val="clear" w:color="000000" w:fill="FFFFFF"/>
            <w:noWrap/>
            <w:vAlign w:val="center"/>
            <w:hideMark/>
          </w:tcPr>
          <w:p w14:paraId="20F619FE" w14:textId="0C6B3E7A"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2</w:t>
            </w:r>
          </w:p>
        </w:tc>
        <w:tc>
          <w:tcPr>
            <w:tcW w:w="907" w:type="pct"/>
            <w:shd w:val="clear" w:color="000000" w:fill="FFFFFF"/>
            <w:vAlign w:val="center"/>
            <w:hideMark/>
          </w:tcPr>
          <w:p w14:paraId="1C4FF3A7" w14:textId="40FDFA5F" w:rsidR="00F761A3" w:rsidRPr="00D578FA" w:rsidRDefault="00F761A3" w:rsidP="00F761A3">
            <w:pPr>
              <w:widowControl/>
              <w:topLinePunct w:val="0"/>
              <w:spacing w:line="240" w:lineRule="exact"/>
              <w:ind w:firstLineChars="0" w:firstLine="0"/>
              <w:rPr>
                <w:sz w:val="20"/>
                <w:szCs w:val="21"/>
              </w:rPr>
            </w:pPr>
            <w:r w:rsidRPr="00F9449C">
              <w:rPr>
                <w:rFonts w:cs="宋体" w:hint="eastAsia"/>
                <w:kern w:val="0"/>
                <w:sz w:val="20"/>
                <w:szCs w:val="22"/>
              </w:rPr>
              <w:t>指</w:t>
            </w:r>
            <w:proofErr w:type="gramStart"/>
            <w:r w:rsidRPr="00F9449C">
              <w:rPr>
                <w:rFonts w:cs="宋体" w:hint="eastAsia"/>
                <w:kern w:val="0"/>
                <w:sz w:val="20"/>
                <w:szCs w:val="22"/>
              </w:rPr>
              <w:t>综合奖补资金</w:t>
            </w:r>
            <w:proofErr w:type="gramEnd"/>
            <w:r w:rsidRPr="00F9449C">
              <w:rPr>
                <w:rFonts w:cs="宋体" w:hint="eastAsia"/>
                <w:kern w:val="0"/>
                <w:sz w:val="20"/>
                <w:szCs w:val="22"/>
              </w:rPr>
              <w:t>资助的院系，年度出版学术专著</w:t>
            </w:r>
            <w:r w:rsidRPr="00F9449C">
              <w:rPr>
                <w:rFonts w:cs="宋体" w:hint="eastAsia"/>
                <w:kern w:val="0"/>
                <w:sz w:val="20"/>
                <w:szCs w:val="22"/>
              </w:rPr>
              <w:t>(</w:t>
            </w:r>
            <w:r w:rsidRPr="00F9449C">
              <w:rPr>
                <w:rFonts w:cs="宋体" w:hint="eastAsia"/>
                <w:kern w:val="0"/>
                <w:sz w:val="20"/>
                <w:szCs w:val="22"/>
              </w:rPr>
              <w:t>独撰或第一作者</w:t>
            </w:r>
            <w:r w:rsidRPr="00F9449C">
              <w:rPr>
                <w:rFonts w:cs="宋体" w:hint="eastAsia"/>
                <w:kern w:val="0"/>
                <w:sz w:val="20"/>
                <w:szCs w:val="22"/>
              </w:rPr>
              <w:t>)</w:t>
            </w:r>
            <w:r w:rsidRPr="00F9449C">
              <w:rPr>
                <w:rFonts w:cs="宋体" w:hint="eastAsia"/>
                <w:kern w:val="0"/>
                <w:sz w:val="20"/>
                <w:szCs w:val="22"/>
              </w:rPr>
              <w:t>数量。</w:t>
            </w:r>
          </w:p>
        </w:tc>
        <w:tc>
          <w:tcPr>
            <w:tcW w:w="425" w:type="pct"/>
            <w:shd w:val="clear" w:color="000000" w:fill="FFFFFF"/>
            <w:vAlign w:val="center"/>
            <w:hideMark/>
          </w:tcPr>
          <w:p w14:paraId="42430C7F" w14:textId="08AC30CF"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5</w:t>
            </w:r>
            <w:r w:rsidRPr="00F9449C">
              <w:rPr>
                <w:rFonts w:cs="宋体" w:hint="eastAsia"/>
                <w:color w:val="000000"/>
                <w:kern w:val="0"/>
                <w:sz w:val="20"/>
                <w:szCs w:val="22"/>
              </w:rPr>
              <w:t>部</w:t>
            </w:r>
          </w:p>
        </w:tc>
        <w:tc>
          <w:tcPr>
            <w:tcW w:w="796" w:type="pct"/>
            <w:shd w:val="clear" w:color="000000" w:fill="FFFFFF"/>
            <w:vAlign w:val="center"/>
            <w:hideMark/>
          </w:tcPr>
          <w:p w14:paraId="21433686" w14:textId="38198E14"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计划标准：科研能力建设年度工作计划。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5</w:t>
            </w:r>
            <w:r w:rsidRPr="00F9449C">
              <w:rPr>
                <w:rFonts w:cs="宋体" w:hint="eastAsia"/>
                <w:color w:val="000000"/>
                <w:kern w:val="0"/>
                <w:sz w:val="20"/>
                <w:szCs w:val="22"/>
              </w:rPr>
              <w:t>部。</w:t>
            </w:r>
          </w:p>
        </w:tc>
        <w:tc>
          <w:tcPr>
            <w:tcW w:w="1311" w:type="pct"/>
            <w:shd w:val="clear" w:color="000000" w:fill="FFFFFF"/>
            <w:vAlign w:val="center"/>
            <w:hideMark/>
          </w:tcPr>
          <w:p w14:paraId="2A8F6E53" w14:textId="2420654E"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（实际出版部数</w:t>
            </w:r>
            <w:r w:rsidRPr="00F9449C">
              <w:rPr>
                <w:rFonts w:cs="宋体" w:hint="eastAsia"/>
                <w:color w:val="000000"/>
                <w:kern w:val="0"/>
                <w:sz w:val="20"/>
                <w:szCs w:val="22"/>
              </w:rPr>
              <w:t>/5</w:t>
            </w:r>
            <w:r w:rsidRPr="00F9449C">
              <w:rPr>
                <w:rFonts w:cs="宋体" w:hint="eastAsia"/>
                <w:color w:val="000000"/>
                <w:kern w:val="0"/>
                <w:sz w:val="20"/>
                <w:szCs w:val="22"/>
              </w:rPr>
              <w:t>）</w:t>
            </w:r>
            <w:r w:rsidRPr="00F9449C">
              <w:rPr>
                <w:rFonts w:cs="Calibri"/>
                <w:color w:val="000000"/>
                <w:kern w:val="0"/>
                <w:sz w:val="20"/>
                <w:szCs w:val="22"/>
              </w:rPr>
              <w:t>×2</w:t>
            </w:r>
            <w:r w:rsidRPr="00F9449C">
              <w:rPr>
                <w:rFonts w:cs="宋体" w:hint="eastAsia"/>
                <w:color w:val="000000"/>
                <w:kern w:val="0"/>
                <w:sz w:val="20"/>
                <w:szCs w:val="22"/>
              </w:rPr>
              <w:t>分；超过标准值得</w:t>
            </w:r>
            <w:r w:rsidRPr="00F9449C">
              <w:rPr>
                <w:rFonts w:cs="宋体" w:hint="eastAsia"/>
                <w:color w:val="000000"/>
                <w:kern w:val="0"/>
                <w:sz w:val="20"/>
                <w:szCs w:val="22"/>
              </w:rPr>
              <w:t>2</w:t>
            </w:r>
            <w:r w:rsidRPr="00F9449C">
              <w:rPr>
                <w:rFonts w:cs="宋体" w:hint="eastAsia"/>
                <w:color w:val="000000"/>
                <w:kern w:val="0"/>
                <w:sz w:val="20"/>
                <w:szCs w:val="22"/>
              </w:rPr>
              <w:t>分。</w:t>
            </w:r>
          </w:p>
        </w:tc>
      </w:tr>
      <w:tr w:rsidR="00F761A3" w:rsidRPr="00D578FA" w14:paraId="6AD58EE9" w14:textId="77777777" w:rsidTr="00D578FA">
        <w:trPr>
          <w:trHeight w:val="850"/>
          <w:jc w:val="center"/>
        </w:trPr>
        <w:tc>
          <w:tcPr>
            <w:tcW w:w="385" w:type="pct"/>
            <w:vMerge/>
            <w:shd w:val="clear" w:color="auto" w:fill="auto"/>
            <w:vAlign w:val="center"/>
          </w:tcPr>
          <w:p w14:paraId="357F34F4" w14:textId="77777777" w:rsidR="00F761A3" w:rsidRPr="00D578FA" w:rsidRDefault="00F761A3" w:rsidP="00F761A3">
            <w:pPr>
              <w:widowControl/>
              <w:topLinePunct w:val="0"/>
              <w:spacing w:line="240" w:lineRule="exact"/>
              <w:ind w:firstLineChars="0" w:firstLine="0"/>
              <w:jc w:val="center"/>
              <w:rPr>
                <w:b/>
                <w:kern w:val="0"/>
                <w:sz w:val="20"/>
                <w:szCs w:val="20"/>
              </w:rPr>
            </w:pPr>
          </w:p>
        </w:tc>
        <w:tc>
          <w:tcPr>
            <w:tcW w:w="379" w:type="pct"/>
            <w:vMerge/>
            <w:shd w:val="clear" w:color="auto" w:fill="auto"/>
            <w:vAlign w:val="center"/>
          </w:tcPr>
          <w:p w14:paraId="6C1F5213"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000000" w:fill="FFFFFF"/>
            <w:vAlign w:val="center"/>
          </w:tcPr>
          <w:p w14:paraId="089C9027" w14:textId="0FB0436F"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3.2.4</w:t>
            </w:r>
            <w:r w:rsidRPr="00F9449C">
              <w:rPr>
                <w:rFonts w:cs="宋体" w:hint="eastAsia"/>
                <w:color w:val="000000"/>
                <w:kern w:val="0"/>
                <w:sz w:val="20"/>
                <w:szCs w:val="22"/>
              </w:rPr>
              <w:br/>
            </w:r>
            <w:r w:rsidR="00EC7DC7" w:rsidRPr="00EC7DC7">
              <w:rPr>
                <w:rFonts w:cs="宋体" w:hint="eastAsia"/>
                <w:color w:val="000000"/>
                <w:kern w:val="0"/>
                <w:sz w:val="20"/>
                <w:szCs w:val="22"/>
              </w:rPr>
              <w:t>SCI</w:t>
            </w:r>
            <w:r w:rsidR="00EC7DC7" w:rsidRPr="00EC7DC7">
              <w:rPr>
                <w:rFonts w:cs="宋体" w:hint="eastAsia"/>
                <w:color w:val="000000"/>
                <w:kern w:val="0"/>
                <w:sz w:val="20"/>
                <w:szCs w:val="22"/>
              </w:rPr>
              <w:t>、</w:t>
            </w:r>
            <w:r w:rsidR="00EC7DC7" w:rsidRPr="00EC7DC7">
              <w:rPr>
                <w:rFonts w:cs="宋体" w:hint="eastAsia"/>
                <w:color w:val="000000"/>
                <w:kern w:val="0"/>
                <w:sz w:val="20"/>
                <w:szCs w:val="22"/>
              </w:rPr>
              <w:t>EI</w:t>
            </w:r>
            <w:r w:rsidR="00EC7DC7" w:rsidRPr="00EC7DC7">
              <w:rPr>
                <w:rFonts w:cs="宋体" w:hint="eastAsia"/>
                <w:color w:val="000000"/>
                <w:kern w:val="0"/>
                <w:sz w:val="20"/>
                <w:szCs w:val="22"/>
              </w:rPr>
              <w:t>、</w:t>
            </w:r>
            <w:r w:rsidR="00EC7DC7" w:rsidRPr="00EC7DC7">
              <w:rPr>
                <w:rFonts w:cs="宋体" w:hint="eastAsia"/>
                <w:color w:val="000000"/>
                <w:kern w:val="0"/>
                <w:sz w:val="20"/>
                <w:szCs w:val="22"/>
              </w:rPr>
              <w:t>SSCI</w:t>
            </w:r>
            <w:r w:rsidR="00EC7DC7" w:rsidRPr="00EC7DC7">
              <w:rPr>
                <w:rFonts w:cs="宋体" w:hint="eastAsia"/>
                <w:color w:val="000000"/>
                <w:kern w:val="0"/>
                <w:sz w:val="20"/>
                <w:szCs w:val="22"/>
              </w:rPr>
              <w:t>、</w:t>
            </w:r>
            <w:r w:rsidR="00EC7DC7" w:rsidRPr="00EC7DC7">
              <w:rPr>
                <w:rFonts w:cs="宋体" w:hint="eastAsia"/>
                <w:color w:val="000000"/>
                <w:kern w:val="0"/>
                <w:sz w:val="20"/>
                <w:szCs w:val="22"/>
              </w:rPr>
              <w:t>A&amp;HCI</w:t>
            </w:r>
            <w:r w:rsidR="00EC7DC7" w:rsidRPr="00EC7DC7">
              <w:rPr>
                <w:rFonts w:cs="宋体" w:hint="eastAsia"/>
                <w:color w:val="000000"/>
                <w:kern w:val="0"/>
                <w:sz w:val="20"/>
                <w:szCs w:val="22"/>
              </w:rPr>
              <w:t>、</w:t>
            </w:r>
            <w:r w:rsidR="00EC7DC7" w:rsidRPr="00EC7DC7">
              <w:rPr>
                <w:rFonts w:cs="宋体" w:hint="eastAsia"/>
                <w:color w:val="000000"/>
                <w:kern w:val="0"/>
                <w:sz w:val="20"/>
                <w:szCs w:val="22"/>
              </w:rPr>
              <w:t>CSSCI</w:t>
            </w:r>
            <w:r w:rsidR="00EC7DC7" w:rsidRPr="00EC7DC7">
              <w:rPr>
                <w:rFonts w:cs="宋体" w:hint="eastAsia"/>
                <w:color w:val="000000"/>
                <w:kern w:val="0"/>
                <w:sz w:val="20"/>
                <w:szCs w:val="22"/>
              </w:rPr>
              <w:t>收录论文</w:t>
            </w:r>
          </w:p>
        </w:tc>
        <w:tc>
          <w:tcPr>
            <w:tcW w:w="242" w:type="pct"/>
            <w:shd w:val="clear" w:color="000000" w:fill="FFFFFF"/>
            <w:noWrap/>
            <w:vAlign w:val="center"/>
          </w:tcPr>
          <w:p w14:paraId="7952D559" w14:textId="365B0E7C"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2</w:t>
            </w:r>
          </w:p>
        </w:tc>
        <w:tc>
          <w:tcPr>
            <w:tcW w:w="907" w:type="pct"/>
            <w:shd w:val="clear" w:color="000000" w:fill="FFFFFF"/>
            <w:vAlign w:val="center"/>
          </w:tcPr>
          <w:p w14:paraId="79CFA579" w14:textId="5E476E55" w:rsidR="00F761A3" w:rsidRPr="00D578FA" w:rsidRDefault="00F761A3" w:rsidP="00F761A3">
            <w:pPr>
              <w:widowControl/>
              <w:topLinePunct w:val="0"/>
              <w:spacing w:line="240" w:lineRule="exact"/>
              <w:ind w:firstLineChars="0" w:firstLine="0"/>
              <w:rPr>
                <w:sz w:val="20"/>
                <w:szCs w:val="21"/>
              </w:rPr>
            </w:pPr>
            <w:r w:rsidRPr="00F9449C">
              <w:rPr>
                <w:rFonts w:cs="宋体" w:hint="eastAsia"/>
                <w:kern w:val="0"/>
                <w:sz w:val="20"/>
                <w:szCs w:val="22"/>
              </w:rPr>
              <w:t>指</w:t>
            </w:r>
            <w:proofErr w:type="gramStart"/>
            <w:r w:rsidRPr="00F9449C">
              <w:rPr>
                <w:rFonts w:cs="宋体" w:hint="eastAsia"/>
                <w:kern w:val="0"/>
                <w:sz w:val="20"/>
                <w:szCs w:val="22"/>
              </w:rPr>
              <w:t>综合奖补资金</w:t>
            </w:r>
            <w:proofErr w:type="gramEnd"/>
            <w:r w:rsidRPr="00F9449C">
              <w:rPr>
                <w:rFonts w:cs="宋体" w:hint="eastAsia"/>
                <w:kern w:val="0"/>
                <w:sz w:val="20"/>
                <w:szCs w:val="22"/>
              </w:rPr>
              <w:t>资助院系老师及研究生，年度发表</w:t>
            </w:r>
            <w:r w:rsidRPr="00F9449C">
              <w:rPr>
                <w:rFonts w:cs="宋体" w:hint="eastAsia"/>
                <w:kern w:val="0"/>
                <w:sz w:val="20"/>
                <w:szCs w:val="22"/>
              </w:rPr>
              <w:t>SCI</w:t>
            </w:r>
            <w:r w:rsidRPr="00F9449C">
              <w:rPr>
                <w:rFonts w:cs="宋体" w:hint="eastAsia"/>
                <w:kern w:val="0"/>
                <w:sz w:val="20"/>
                <w:szCs w:val="22"/>
              </w:rPr>
              <w:t>、</w:t>
            </w:r>
            <w:r w:rsidRPr="00F9449C">
              <w:rPr>
                <w:rFonts w:cs="宋体" w:hint="eastAsia"/>
                <w:kern w:val="0"/>
                <w:sz w:val="20"/>
                <w:szCs w:val="22"/>
              </w:rPr>
              <w:t>EI</w:t>
            </w:r>
            <w:r w:rsidRPr="00F9449C">
              <w:rPr>
                <w:rFonts w:cs="宋体" w:hint="eastAsia"/>
                <w:kern w:val="0"/>
                <w:sz w:val="20"/>
                <w:szCs w:val="22"/>
              </w:rPr>
              <w:t>、</w:t>
            </w:r>
            <w:r w:rsidRPr="00F9449C">
              <w:rPr>
                <w:rFonts w:cs="宋体" w:hint="eastAsia"/>
                <w:kern w:val="0"/>
                <w:sz w:val="20"/>
                <w:szCs w:val="22"/>
              </w:rPr>
              <w:t>SSCI</w:t>
            </w:r>
            <w:r w:rsidRPr="00F9449C">
              <w:rPr>
                <w:rFonts w:cs="宋体" w:hint="eastAsia"/>
                <w:kern w:val="0"/>
                <w:sz w:val="20"/>
                <w:szCs w:val="22"/>
              </w:rPr>
              <w:t>、</w:t>
            </w:r>
            <w:r w:rsidRPr="00F9449C">
              <w:rPr>
                <w:rFonts w:cs="宋体" w:hint="eastAsia"/>
                <w:kern w:val="0"/>
                <w:sz w:val="20"/>
                <w:szCs w:val="22"/>
              </w:rPr>
              <w:t>A&amp;HCI</w:t>
            </w:r>
            <w:r w:rsidRPr="00F9449C">
              <w:rPr>
                <w:rFonts w:cs="宋体" w:hint="eastAsia"/>
                <w:kern w:val="0"/>
                <w:sz w:val="20"/>
                <w:szCs w:val="22"/>
              </w:rPr>
              <w:t>、</w:t>
            </w:r>
            <w:r w:rsidRPr="00F9449C">
              <w:rPr>
                <w:rFonts w:cs="宋体" w:hint="eastAsia"/>
                <w:kern w:val="0"/>
                <w:sz w:val="20"/>
                <w:szCs w:val="22"/>
              </w:rPr>
              <w:t>CSSCI</w:t>
            </w:r>
            <w:r w:rsidRPr="00F9449C">
              <w:rPr>
                <w:rFonts w:cs="宋体" w:hint="eastAsia"/>
                <w:kern w:val="0"/>
                <w:sz w:val="20"/>
                <w:szCs w:val="22"/>
              </w:rPr>
              <w:t>收录论文</w:t>
            </w:r>
            <w:r w:rsidRPr="00F9449C">
              <w:rPr>
                <w:rFonts w:cs="宋体" w:hint="eastAsia"/>
                <w:kern w:val="0"/>
                <w:sz w:val="20"/>
                <w:szCs w:val="22"/>
              </w:rPr>
              <w:t>(</w:t>
            </w:r>
            <w:r w:rsidRPr="00F9449C">
              <w:rPr>
                <w:rFonts w:cs="宋体" w:hint="eastAsia"/>
                <w:kern w:val="0"/>
                <w:sz w:val="20"/>
                <w:szCs w:val="22"/>
              </w:rPr>
              <w:t>独撰、第一作者或通讯作者</w:t>
            </w:r>
            <w:r w:rsidRPr="00F9449C">
              <w:rPr>
                <w:rFonts w:cs="宋体" w:hint="eastAsia"/>
                <w:kern w:val="0"/>
                <w:sz w:val="20"/>
                <w:szCs w:val="22"/>
              </w:rPr>
              <w:t>)</w:t>
            </w:r>
            <w:r w:rsidRPr="00F9449C">
              <w:rPr>
                <w:rFonts w:cs="宋体" w:hint="eastAsia"/>
                <w:kern w:val="0"/>
                <w:sz w:val="20"/>
                <w:szCs w:val="22"/>
              </w:rPr>
              <w:t>数量。</w:t>
            </w:r>
          </w:p>
        </w:tc>
        <w:tc>
          <w:tcPr>
            <w:tcW w:w="425" w:type="pct"/>
            <w:shd w:val="clear" w:color="000000" w:fill="FFFFFF"/>
            <w:vAlign w:val="center"/>
          </w:tcPr>
          <w:p w14:paraId="2E0C13C3" w14:textId="75609110"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130</w:t>
            </w:r>
            <w:r w:rsidRPr="00F9449C">
              <w:rPr>
                <w:rFonts w:cs="宋体" w:hint="eastAsia"/>
                <w:color w:val="000000"/>
                <w:kern w:val="0"/>
                <w:sz w:val="20"/>
                <w:szCs w:val="22"/>
              </w:rPr>
              <w:t>篇</w:t>
            </w:r>
          </w:p>
        </w:tc>
        <w:tc>
          <w:tcPr>
            <w:tcW w:w="796" w:type="pct"/>
            <w:shd w:val="clear" w:color="000000" w:fill="FFFFFF"/>
            <w:vAlign w:val="center"/>
          </w:tcPr>
          <w:p w14:paraId="205EDC9C" w14:textId="14A9F905"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计划标准：科研能力建设及人才培养年度工作计划。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130</w:t>
            </w:r>
            <w:r w:rsidRPr="00F9449C">
              <w:rPr>
                <w:rFonts w:cs="宋体" w:hint="eastAsia"/>
                <w:color w:val="000000"/>
                <w:kern w:val="0"/>
                <w:sz w:val="20"/>
                <w:szCs w:val="22"/>
              </w:rPr>
              <w:t>篇。</w:t>
            </w:r>
          </w:p>
        </w:tc>
        <w:tc>
          <w:tcPr>
            <w:tcW w:w="1311" w:type="pct"/>
            <w:shd w:val="clear" w:color="000000" w:fill="FFFFFF"/>
            <w:vAlign w:val="center"/>
          </w:tcPr>
          <w:p w14:paraId="72420C0F" w14:textId="57C2DF00"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（实际发表数量</w:t>
            </w:r>
            <w:r w:rsidRPr="00F9449C">
              <w:rPr>
                <w:rFonts w:cs="宋体" w:hint="eastAsia"/>
                <w:color w:val="000000"/>
                <w:kern w:val="0"/>
                <w:sz w:val="20"/>
                <w:szCs w:val="22"/>
              </w:rPr>
              <w:t>/130</w:t>
            </w:r>
            <w:r w:rsidRPr="00F9449C">
              <w:rPr>
                <w:rFonts w:cs="宋体" w:hint="eastAsia"/>
                <w:color w:val="000000"/>
                <w:kern w:val="0"/>
                <w:sz w:val="20"/>
                <w:szCs w:val="22"/>
              </w:rPr>
              <w:t>）</w:t>
            </w:r>
            <w:r w:rsidRPr="00F9449C">
              <w:rPr>
                <w:rFonts w:cs="Calibri"/>
                <w:color w:val="000000"/>
                <w:kern w:val="0"/>
                <w:sz w:val="20"/>
                <w:szCs w:val="22"/>
              </w:rPr>
              <w:t>×2</w:t>
            </w:r>
            <w:r w:rsidRPr="00F9449C">
              <w:rPr>
                <w:rFonts w:cs="宋体" w:hint="eastAsia"/>
                <w:color w:val="000000"/>
                <w:kern w:val="0"/>
                <w:sz w:val="20"/>
                <w:szCs w:val="22"/>
              </w:rPr>
              <w:t>分；超过标准值得</w:t>
            </w:r>
            <w:r w:rsidRPr="00F9449C">
              <w:rPr>
                <w:rFonts w:cs="宋体" w:hint="eastAsia"/>
                <w:color w:val="000000"/>
                <w:kern w:val="0"/>
                <w:sz w:val="20"/>
                <w:szCs w:val="22"/>
              </w:rPr>
              <w:t>2</w:t>
            </w:r>
            <w:r w:rsidRPr="00F9449C">
              <w:rPr>
                <w:rFonts w:cs="宋体" w:hint="eastAsia"/>
                <w:color w:val="000000"/>
                <w:kern w:val="0"/>
                <w:sz w:val="20"/>
                <w:szCs w:val="22"/>
              </w:rPr>
              <w:t>分。</w:t>
            </w:r>
          </w:p>
        </w:tc>
      </w:tr>
      <w:tr w:rsidR="00F761A3" w:rsidRPr="00D578FA" w14:paraId="69F6367B" w14:textId="77777777" w:rsidTr="00D578FA">
        <w:trPr>
          <w:trHeight w:val="850"/>
          <w:jc w:val="center"/>
        </w:trPr>
        <w:tc>
          <w:tcPr>
            <w:tcW w:w="385" w:type="pct"/>
            <w:vMerge/>
            <w:shd w:val="clear" w:color="auto" w:fill="auto"/>
            <w:vAlign w:val="center"/>
            <w:hideMark/>
          </w:tcPr>
          <w:p w14:paraId="12AA605E"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379" w:type="pct"/>
            <w:vMerge/>
            <w:shd w:val="clear" w:color="auto" w:fill="auto"/>
            <w:vAlign w:val="center"/>
            <w:hideMark/>
          </w:tcPr>
          <w:p w14:paraId="2D3FA07C"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555" w:type="pct"/>
            <w:shd w:val="clear" w:color="auto" w:fill="auto"/>
            <w:vAlign w:val="center"/>
            <w:hideMark/>
          </w:tcPr>
          <w:p w14:paraId="7CFC8092" w14:textId="00360453"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3.2.5</w:t>
            </w:r>
            <w:r w:rsidRPr="00F9449C">
              <w:rPr>
                <w:rFonts w:cs="宋体" w:hint="eastAsia"/>
                <w:color w:val="000000"/>
                <w:kern w:val="0"/>
                <w:sz w:val="20"/>
                <w:szCs w:val="22"/>
              </w:rPr>
              <w:br/>
            </w:r>
            <w:r w:rsidRPr="00F9449C">
              <w:rPr>
                <w:rFonts w:cs="宋体" w:hint="eastAsia"/>
                <w:color w:val="000000"/>
                <w:kern w:val="0"/>
                <w:sz w:val="20"/>
                <w:szCs w:val="22"/>
              </w:rPr>
              <w:t>研究生获得省级及以上奖励</w:t>
            </w:r>
          </w:p>
        </w:tc>
        <w:tc>
          <w:tcPr>
            <w:tcW w:w="242" w:type="pct"/>
            <w:shd w:val="clear" w:color="auto" w:fill="auto"/>
            <w:noWrap/>
            <w:vAlign w:val="center"/>
            <w:hideMark/>
          </w:tcPr>
          <w:p w14:paraId="7DDD64D6" w14:textId="32E1CF2D"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2</w:t>
            </w:r>
          </w:p>
        </w:tc>
        <w:tc>
          <w:tcPr>
            <w:tcW w:w="907" w:type="pct"/>
            <w:shd w:val="clear" w:color="auto" w:fill="auto"/>
            <w:vAlign w:val="center"/>
            <w:hideMark/>
          </w:tcPr>
          <w:p w14:paraId="31725310" w14:textId="71AA7B95" w:rsidR="00F761A3" w:rsidRPr="00D578FA" w:rsidRDefault="00F761A3" w:rsidP="00F761A3">
            <w:pPr>
              <w:widowControl/>
              <w:topLinePunct w:val="0"/>
              <w:spacing w:line="240" w:lineRule="exact"/>
              <w:ind w:firstLineChars="0" w:firstLine="0"/>
              <w:rPr>
                <w:sz w:val="20"/>
                <w:szCs w:val="21"/>
              </w:rPr>
            </w:pPr>
            <w:r w:rsidRPr="00F9449C">
              <w:rPr>
                <w:rFonts w:cs="宋体" w:hint="eastAsia"/>
                <w:kern w:val="0"/>
                <w:sz w:val="20"/>
                <w:szCs w:val="22"/>
              </w:rPr>
              <w:t>指</w:t>
            </w:r>
            <w:proofErr w:type="gramStart"/>
            <w:r w:rsidRPr="00F9449C">
              <w:rPr>
                <w:rFonts w:cs="宋体" w:hint="eastAsia"/>
                <w:kern w:val="0"/>
                <w:sz w:val="20"/>
                <w:szCs w:val="22"/>
              </w:rPr>
              <w:t>综合奖补资金</w:t>
            </w:r>
            <w:proofErr w:type="gramEnd"/>
            <w:r w:rsidRPr="00F9449C">
              <w:rPr>
                <w:rFonts w:cs="宋体" w:hint="eastAsia"/>
                <w:kern w:val="0"/>
                <w:sz w:val="20"/>
                <w:szCs w:val="22"/>
              </w:rPr>
              <w:t>资助院系研究生，年度在学术科技、社会实践、文娱体育等创新创业活动中获省级及以上奖励次数。</w:t>
            </w:r>
          </w:p>
        </w:tc>
        <w:tc>
          <w:tcPr>
            <w:tcW w:w="425" w:type="pct"/>
            <w:shd w:val="clear" w:color="000000" w:fill="FFFFFF"/>
            <w:vAlign w:val="center"/>
            <w:hideMark/>
          </w:tcPr>
          <w:p w14:paraId="09E96741" w14:textId="16EDFB98"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6</w:t>
            </w:r>
            <w:r w:rsidRPr="00F9449C">
              <w:rPr>
                <w:rFonts w:cs="宋体" w:hint="eastAsia"/>
                <w:color w:val="000000"/>
                <w:kern w:val="0"/>
                <w:sz w:val="20"/>
                <w:szCs w:val="22"/>
              </w:rPr>
              <w:t>项</w:t>
            </w:r>
          </w:p>
        </w:tc>
        <w:tc>
          <w:tcPr>
            <w:tcW w:w="796" w:type="pct"/>
            <w:shd w:val="clear" w:color="auto" w:fill="auto"/>
            <w:vAlign w:val="center"/>
            <w:hideMark/>
          </w:tcPr>
          <w:p w14:paraId="5A2AE54E" w14:textId="376ED3E0"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计划标准：人才培养年度工作计划。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6</w:t>
            </w:r>
            <w:r w:rsidRPr="00F9449C">
              <w:rPr>
                <w:rFonts w:cs="宋体" w:hint="eastAsia"/>
                <w:color w:val="000000"/>
                <w:kern w:val="0"/>
                <w:sz w:val="20"/>
                <w:szCs w:val="22"/>
              </w:rPr>
              <w:t>项。</w:t>
            </w:r>
          </w:p>
        </w:tc>
        <w:tc>
          <w:tcPr>
            <w:tcW w:w="1311" w:type="pct"/>
            <w:shd w:val="clear" w:color="auto" w:fill="auto"/>
            <w:vAlign w:val="center"/>
            <w:hideMark/>
          </w:tcPr>
          <w:p w14:paraId="3AABC01F" w14:textId="211D967F"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（实际获奖数量</w:t>
            </w:r>
            <w:r w:rsidRPr="00F9449C">
              <w:rPr>
                <w:rFonts w:cs="宋体" w:hint="eastAsia"/>
                <w:color w:val="000000"/>
                <w:kern w:val="0"/>
                <w:sz w:val="20"/>
                <w:szCs w:val="22"/>
              </w:rPr>
              <w:t>/6</w:t>
            </w:r>
            <w:r w:rsidRPr="00F9449C">
              <w:rPr>
                <w:rFonts w:cs="宋体" w:hint="eastAsia"/>
                <w:color w:val="000000"/>
                <w:kern w:val="0"/>
                <w:sz w:val="20"/>
                <w:szCs w:val="22"/>
              </w:rPr>
              <w:t>）</w:t>
            </w:r>
            <w:r w:rsidRPr="00F9449C">
              <w:rPr>
                <w:rFonts w:cs="Calibri"/>
                <w:color w:val="000000"/>
                <w:kern w:val="0"/>
                <w:sz w:val="20"/>
                <w:szCs w:val="22"/>
              </w:rPr>
              <w:t>×2</w:t>
            </w:r>
            <w:r w:rsidRPr="00F9449C">
              <w:rPr>
                <w:rFonts w:cs="宋体" w:hint="eastAsia"/>
                <w:color w:val="000000"/>
                <w:kern w:val="0"/>
                <w:sz w:val="20"/>
                <w:szCs w:val="22"/>
              </w:rPr>
              <w:t>分；超过标准值得</w:t>
            </w:r>
            <w:r w:rsidRPr="00F9449C">
              <w:rPr>
                <w:rFonts w:cs="宋体" w:hint="eastAsia"/>
                <w:color w:val="000000"/>
                <w:kern w:val="0"/>
                <w:sz w:val="20"/>
                <w:szCs w:val="22"/>
              </w:rPr>
              <w:t>2</w:t>
            </w:r>
            <w:r w:rsidRPr="00F9449C">
              <w:rPr>
                <w:rFonts w:cs="宋体" w:hint="eastAsia"/>
                <w:color w:val="000000"/>
                <w:kern w:val="0"/>
                <w:sz w:val="20"/>
                <w:szCs w:val="22"/>
              </w:rPr>
              <w:t>分。</w:t>
            </w:r>
          </w:p>
        </w:tc>
      </w:tr>
      <w:tr w:rsidR="00F761A3" w:rsidRPr="00D578FA" w14:paraId="26473E8E" w14:textId="77777777" w:rsidTr="00D578FA">
        <w:trPr>
          <w:trHeight w:val="850"/>
          <w:jc w:val="center"/>
        </w:trPr>
        <w:tc>
          <w:tcPr>
            <w:tcW w:w="385" w:type="pct"/>
            <w:vMerge/>
            <w:shd w:val="clear" w:color="auto" w:fill="auto"/>
            <w:vAlign w:val="center"/>
            <w:hideMark/>
          </w:tcPr>
          <w:p w14:paraId="259508FE" w14:textId="77777777" w:rsidR="00F761A3" w:rsidRPr="00D578FA" w:rsidRDefault="00F761A3" w:rsidP="00F761A3">
            <w:pPr>
              <w:widowControl/>
              <w:topLinePunct w:val="0"/>
              <w:spacing w:line="240" w:lineRule="exact"/>
              <w:ind w:firstLineChars="0" w:firstLine="0"/>
              <w:jc w:val="center"/>
              <w:rPr>
                <w:kern w:val="0"/>
                <w:sz w:val="20"/>
                <w:szCs w:val="20"/>
              </w:rPr>
            </w:pPr>
          </w:p>
        </w:tc>
        <w:tc>
          <w:tcPr>
            <w:tcW w:w="379" w:type="pct"/>
            <w:shd w:val="clear" w:color="auto" w:fill="auto"/>
            <w:vAlign w:val="center"/>
            <w:hideMark/>
          </w:tcPr>
          <w:p w14:paraId="6186B8DC" w14:textId="7BA27178"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3.3</w:t>
            </w:r>
          </w:p>
          <w:p w14:paraId="086EBFCB" w14:textId="77777777"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资金</w:t>
            </w:r>
          </w:p>
          <w:p w14:paraId="1BC0897E" w14:textId="77777777"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使用率</w:t>
            </w:r>
          </w:p>
          <w:p w14:paraId="446769D6" w14:textId="30136225" w:rsidR="00F761A3" w:rsidRPr="00D578FA" w:rsidRDefault="00F761A3" w:rsidP="00F761A3">
            <w:pPr>
              <w:widowControl/>
              <w:topLinePunct w:val="0"/>
              <w:spacing w:line="240" w:lineRule="exact"/>
              <w:ind w:firstLineChars="0" w:firstLine="0"/>
              <w:jc w:val="center"/>
              <w:rPr>
                <w:kern w:val="0"/>
                <w:sz w:val="20"/>
                <w:szCs w:val="20"/>
              </w:rPr>
            </w:pPr>
            <w:r w:rsidRPr="00D578FA">
              <w:rPr>
                <w:kern w:val="0"/>
                <w:sz w:val="20"/>
                <w:szCs w:val="20"/>
              </w:rPr>
              <w:t>（</w:t>
            </w:r>
            <w:r w:rsidRPr="00D578FA">
              <w:rPr>
                <w:kern w:val="0"/>
                <w:sz w:val="20"/>
                <w:szCs w:val="20"/>
              </w:rPr>
              <w:t>20</w:t>
            </w:r>
            <w:r w:rsidRPr="00D578FA">
              <w:rPr>
                <w:kern w:val="0"/>
                <w:sz w:val="20"/>
                <w:szCs w:val="20"/>
              </w:rPr>
              <w:t>分）</w:t>
            </w:r>
          </w:p>
        </w:tc>
        <w:tc>
          <w:tcPr>
            <w:tcW w:w="555" w:type="pct"/>
            <w:shd w:val="clear" w:color="auto" w:fill="auto"/>
            <w:vAlign w:val="center"/>
            <w:hideMark/>
          </w:tcPr>
          <w:p w14:paraId="4E540006" w14:textId="1738817C"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3.3.1</w:t>
            </w:r>
            <w:r w:rsidRPr="00F9449C">
              <w:rPr>
                <w:rFonts w:cs="宋体" w:hint="eastAsia"/>
                <w:color w:val="000000"/>
                <w:kern w:val="0"/>
                <w:sz w:val="20"/>
                <w:szCs w:val="22"/>
              </w:rPr>
              <w:br/>
            </w:r>
            <w:r w:rsidRPr="00F9449C">
              <w:rPr>
                <w:rFonts w:cs="宋体" w:hint="eastAsia"/>
                <w:color w:val="000000"/>
                <w:kern w:val="0"/>
                <w:sz w:val="20"/>
                <w:szCs w:val="22"/>
              </w:rPr>
              <w:t>预算执行率</w:t>
            </w:r>
          </w:p>
        </w:tc>
        <w:tc>
          <w:tcPr>
            <w:tcW w:w="242" w:type="pct"/>
            <w:shd w:val="clear" w:color="auto" w:fill="auto"/>
            <w:noWrap/>
            <w:vAlign w:val="center"/>
            <w:hideMark/>
          </w:tcPr>
          <w:p w14:paraId="0791B263" w14:textId="4B6C5B7D" w:rsidR="00F761A3" w:rsidRPr="00D578FA" w:rsidRDefault="00F761A3" w:rsidP="00F761A3">
            <w:pPr>
              <w:spacing w:line="240" w:lineRule="exact"/>
              <w:ind w:firstLineChars="0" w:firstLine="0"/>
              <w:jc w:val="center"/>
              <w:rPr>
                <w:color w:val="000000"/>
                <w:sz w:val="20"/>
                <w:szCs w:val="21"/>
              </w:rPr>
            </w:pPr>
            <w:r w:rsidRPr="00F9449C">
              <w:rPr>
                <w:rFonts w:cs="宋体" w:hint="eastAsia"/>
                <w:color w:val="000000"/>
                <w:kern w:val="0"/>
                <w:sz w:val="20"/>
                <w:szCs w:val="22"/>
              </w:rPr>
              <w:t>20</w:t>
            </w:r>
          </w:p>
        </w:tc>
        <w:tc>
          <w:tcPr>
            <w:tcW w:w="907" w:type="pct"/>
            <w:shd w:val="clear" w:color="auto" w:fill="auto"/>
            <w:vAlign w:val="center"/>
            <w:hideMark/>
          </w:tcPr>
          <w:p w14:paraId="7B752906" w14:textId="44686078"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预算执行率</w:t>
            </w:r>
            <w:r w:rsidRPr="00F9449C">
              <w:rPr>
                <w:rFonts w:cs="宋体" w:hint="eastAsia"/>
                <w:color w:val="000000"/>
                <w:kern w:val="0"/>
                <w:sz w:val="20"/>
                <w:szCs w:val="22"/>
              </w:rPr>
              <w:t>=</w:t>
            </w:r>
            <w:r w:rsidRPr="00F9449C">
              <w:rPr>
                <w:rFonts w:cs="宋体" w:hint="eastAsia"/>
                <w:color w:val="000000"/>
                <w:kern w:val="0"/>
                <w:sz w:val="20"/>
                <w:szCs w:val="22"/>
              </w:rPr>
              <w:t>（项目实际支出数</w:t>
            </w:r>
            <w:r w:rsidRPr="00F9449C">
              <w:rPr>
                <w:rFonts w:cs="宋体" w:hint="eastAsia"/>
                <w:color w:val="000000"/>
                <w:kern w:val="0"/>
                <w:sz w:val="20"/>
                <w:szCs w:val="22"/>
              </w:rPr>
              <w:t>/</w:t>
            </w:r>
            <w:r w:rsidRPr="00F9449C">
              <w:rPr>
                <w:rFonts w:cs="宋体" w:hint="eastAsia"/>
                <w:color w:val="000000"/>
                <w:kern w:val="0"/>
                <w:sz w:val="20"/>
                <w:szCs w:val="22"/>
              </w:rPr>
              <w:t>项目到位资金）×</w:t>
            </w:r>
            <w:r w:rsidRPr="00F9449C">
              <w:rPr>
                <w:rFonts w:cs="宋体" w:hint="eastAsia"/>
                <w:color w:val="000000"/>
                <w:kern w:val="0"/>
                <w:sz w:val="20"/>
                <w:szCs w:val="22"/>
              </w:rPr>
              <w:t>100%</w:t>
            </w:r>
          </w:p>
        </w:tc>
        <w:tc>
          <w:tcPr>
            <w:tcW w:w="425" w:type="pct"/>
            <w:shd w:val="clear" w:color="auto" w:fill="auto"/>
            <w:vAlign w:val="center"/>
            <w:hideMark/>
          </w:tcPr>
          <w:p w14:paraId="58B3B9B3" w14:textId="6FCD5D75" w:rsidR="00F761A3" w:rsidRPr="00D578FA" w:rsidRDefault="00F761A3" w:rsidP="00F761A3">
            <w:pPr>
              <w:widowControl/>
              <w:spacing w:line="240" w:lineRule="exact"/>
              <w:ind w:firstLineChars="0" w:firstLine="0"/>
              <w:jc w:val="center"/>
              <w:rPr>
                <w:sz w:val="20"/>
                <w:szCs w:val="21"/>
              </w:rPr>
            </w:pPr>
            <w:r w:rsidRPr="00F9449C">
              <w:rPr>
                <w:rFonts w:cs="宋体" w:hint="eastAsia"/>
                <w:color w:val="000000"/>
                <w:kern w:val="0"/>
                <w:sz w:val="20"/>
                <w:szCs w:val="22"/>
              </w:rPr>
              <w:t>100%</w:t>
            </w:r>
          </w:p>
        </w:tc>
        <w:tc>
          <w:tcPr>
            <w:tcW w:w="796" w:type="pct"/>
            <w:shd w:val="clear" w:color="000000" w:fill="FFFFFF"/>
            <w:vAlign w:val="center"/>
            <w:hideMark/>
          </w:tcPr>
          <w:p w14:paraId="01E7DEE0" w14:textId="431A83BF"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计划标准：《湖北省省级项目支出预算管理办法》。</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100%</w:t>
            </w:r>
            <w:r w:rsidRPr="00F9449C">
              <w:rPr>
                <w:rFonts w:cs="宋体" w:hint="eastAsia"/>
                <w:color w:val="000000"/>
                <w:kern w:val="0"/>
                <w:sz w:val="20"/>
                <w:szCs w:val="22"/>
              </w:rPr>
              <w:t>。</w:t>
            </w:r>
          </w:p>
        </w:tc>
        <w:tc>
          <w:tcPr>
            <w:tcW w:w="1311" w:type="pct"/>
            <w:shd w:val="clear" w:color="auto" w:fill="auto"/>
            <w:vAlign w:val="center"/>
            <w:hideMark/>
          </w:tcPr>
          <w:p w14:paraId="375DD87F" w14:textId="21426BA2" w:rsidR="00F761A3" w:rsidRPr="00D578FA" w:rsidRDefault="00F761A3"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实际执</w:t>
            </w:r>
            <w:r w:rsidRPr="00F9449C">
              <w:rPr>
                <w:rFonts w:cs="宋体" w:hint="eastAsia"/>
                <w:kern w:val="0"/>
                <w:sz w:val="20"/>
                <w:szCs w:val="22"/>
              </w:rPr>
              <w:t>行率</w:t>
            </w:r>
            <w:r w:rsidRPr="00F9449C">
              <w:rPr>
                <w:rFonts w:cs="Calibri"/>
                <w:kern w:val="0"/>
                <w:sz w:val="20"/>
                <w:szCs w:val="22"/>
              </w:rPr>
              <w:t>×</w:t>
            </w:r>
            <w:r w:rsidRPr="00F9449C">
              <w:rPr>
                <w:rFonts w:cs="宋体" w:hint="eastAsia"/>
                <w:kern w:val="0"/>
                <w:sz w:val="20"/>
                <w:szCs w:val="22"/>
              </w:rPr>
              <w:t>20</w:t>
            </w:r>
            <w:r w:rsidRPr="00F9449C">
              <w:rPr>
                <w:rFonts w:cs="宋体" w:hint="eastAsia"/>
                <w:kern w:val="0"/>
                <w:sz w:val="20"/>
                <w:szCs w:val="22"/>
              </w:rPr>
              <w:t>分；预算</w:t>
            </w:r>
            <w:r w:rsidRPr="00F9449C">
              <w:rPr>
                <w:rFonts w:cs="宋体" w:hint="eastAsia"/>
                <w:color w:val="000000"/>
                <w:kern w:val="0"/>
                <w:sz w:val="20"/>
                <w:szCs w:val="22"/>
              </w:rPr>
              <w:t>执行率小于</w:t>
            </w:r>
            <w:r w:rsidRPr="00F9449C">
              <w:rPr>
                <w:rFonts w:cs="宋体" w:hint="eastAsia"/>
                <w:color w:val="000000"/>
                <w:kern w:val="0"/>
                <w:sz w:val="20"/>
                <w:szCs w:val="22"/>
              </w:rPr>
              <w:t>60%</w:t>
            </w:r>
            <w:r w:rsidRPr="00F9449C">
              <w:rPr>
                <w:rFonts w:cs="宋体" w:hint="eastAsia"/>
                <w:color w:val="000000"/>
                <w:kern w:val="0"/>
                <w:sz w:val="20"/>
                <w:szCs w:val="22"/>
              </w:rPr>
              <w:t>或大于</w:t>
            </w:r>
            <w:r w:rsidRPr="00F9449C">
              <w:rPr>
                <w:rFonts w:cs="宋体" w:hint="eastAsia"/>
                <w:color w:val="000000"/>
                <w:kern w:val="0"/>
                <w:sz w:val="20"/>
                <w:szCs w:val="22"/>
              </w:rPr>
              <w:t>100%</w:t>
            </w:r>
            <w:r w:rsidRPr="00F9449C">
              <w:rPr>
                <w:rFonts w:cs="宋体" w:hint="eastAsia"/>
                <w:color w:val="000000"/>
                <w:kern w:val="0"/>
                <w:sz w:val="20"/>
                <w:szCs w:val="22"/>
              </w:rPr>
              <w:t>不得分。</w:t>
            </w:r>
          </w:p>
        </w:tc>
      </w:tr>
      <w:tr w:rsidR="00D578FA" w:rsidRPr="00D578FA" w14:paraId="652416AB" w14:textId="77777777" w:rsidTr="00D578FA">
        <w:trPr>
          <w:trHeight w:val="850"/>
          <w:jc w:val="center"/>
        </w:trPr>
        <w:tc>
          <w:tcPr>
            <w:tcW w:w="385" w:type="pct"/>
            <w:vMerge w:val="restart"/>
            <w:shd w:val="clear" w:color="auto" w:fill="auto"/>
            <w:vAlign w:val="center"/>
          </w:tcPr>
          <w:p w14:paraId="5453D319" w14:textId="77777777" w:rsidR="00D578FA" w:rsidRPr="00D578FA" w:rsidRDefault="00D578FA" w:rsidP="00F761A3">
            <w:pPr>
              <w:widowControl/>
              <w:topLinePunct w:val="0"/>
              <w:spacing w:line="240" w:lineRule="exact"/>
              <w:ind w:firstLineChars="0" w:firstLine="0"/>
              <w:jc w:val="center"/>
              <w:rPr>
                <w:b/>
                <w:kern w:val="0"/>
                <w:sz w:val="20"/>
                <w:szCs w:val="20"/>
              </w:rPr>
            </w:pPr>
            <w:r w:rsidRPr="00D578FA">
              <w:rPr>
                <w:b/>
                <w:kern w:val="0"/>
                <w:sz w:val="20"/>
                <w:szCs w:val="20"/>
              </w:rPr>
              <w:t>4</w:t>
            </w:r>
          </w:p>
          <w:p w14:paraId="2ED65367" w14:textId="77777777" w:rsidR="00D578FA" w:rsidRPr="00D578FA" w:rsidRDefault="00D578FA" w:rsidP="00F761A3">
            <w:pPr>
              <w:widowControl/>
              <w:topLinePunct w:val="0"/>
              <w:spacing w:line="240" w:lineRule="exact"/>
              <w:ind w:firstLineChars="0" w:firstLine="0"/>
              <w:jc w:val="center"/>
              <w:rPr>
                <w:b/>
                <w:kern w:val="0"/>
                <w:sz w:val="20"/>
                <w:szCs w:val="20"/>
              </w:rPr>
            </w:pPr>
            <w:r w:rsidRPr="00D578FA">
              <w:rPr>
                <w:b/>
                <w:kern w:val="0"/>
                <w:sz w:val="20"/>
                <w:szCs w:val="20"/>
              </w:rPr>
              <w:t>效果</w:t>
            </w:r>
          </w:p>
          <w:p w14:paraId="6F4A70C7" w14:textId="344820B8" w:rsidR="00D578FA" w:rsidRPr="00D578FA" w:rsidRDefault="00D578FA" w:rsidP="00D578FA">
            <w:pPr>
              <w:widowControl/>
              <w:topLinePunct w:val="0"/>
              <w:spacing w:line="240" w:lineRule="exact"/>
              <w:ind w:firstLineChars="0" w:firstLine="0"/>
              <w:jc w:val="center"/>
              <w:rPr>
                <w:b/>
                <w:kern w:val="0"/>
                <w:sz w:val="20"/>
                <w:szCs w:val="20"/>
              </w:rPr>
            </w:pPr>
            <w:r w:rsidRPr="00D578FA">
              <w:rPr>
                <w:b/>
                <w:kern w:val="0"/>
                <w:sz w:val="20"/>
                <w:szCs w:val="20"/>
              </w:rPr>
              <w:t>（</w:t>
            </w:r>
            <w:r w:rsidRPr="00D578FA">
              <w:rPr>
                <w:b/>
                <w:kern w:val="0"/>
                <w:sz w:val="20"/>
                <w:szCs w:val="20"/>
              </w:rPr>
              <w:t>37</w:t>
            </w:r>
            <w:r w:rsidRPr="00D578FA">
              <w:rPr>
                <w:b/>
                <w:kern w:val="0"/>
                <w:sz w:val="20"/>
                <w:szCs w:val="20"/>
              </w:rPr>
              <w:t>分）</w:t>
            </w:r>
          </w:p>
        </w:tc>
        <w:tc>
          <w:tcPr>
            <w:tcW w:w="379" w:type="pct"/>
            <w:shd w:val="clear" w:color="auto" w:fill="auto"/>
            <w:vAlign w:val="center"/>
            <w:hideMark/>
          </w:tcPr>
          <w:p w14:paraId="15D584BF" w14:textId="730AF201" w:rsidR="00D578FA" w:rsidRPr="00D578FA" w:rsidRDefault="00D578FA" w:rsidP="00F761A3">
            <w:pPr>
              <w:widowControl/>
              <w:topLinePunct w:val="0"/>
              <w:spacing w:line="240" w:lineRule="exact"/>
              <w:ind w:firstLineChars="0" w:firstLine="0"/>
              <w:jc w:val="center"/>
              <w:rPr>
                <w:kern w:val="0"/>
                <w:sz w:val="20"/>
                <w:szCs w:val="20"/>
              </w:rPr>
            </w:pPr>
            <w:r w:rsidRPr="00D578FA">
              <w:rPr>
                <w:kern w:val="0"/>
                <w:sz w:val="20"/>
                <w:szCs w:val="20"/>
              </w:rPr>
              <w:t>4.1</w:t>
            </w:r>
            <w:r w:rsidRPr="00D578FA">
              <w:rPr>
                <w:kern w:val="0"/>
                <w:sz w:val="20"/>
                <w:szCs w:val="20"/>
              </w:rPr>
              <w:br/>
            </w:r>
            <w:r w:rsidRPr="00D578FA">
              <w:rPr>
                <w:kern w:val="0"/>
                <w:sz w:val="20"/>
                <w:szCs w:val="20"/>
              </w:rPr>
              <w:t>经济效益</w:t>
            </w:r>
            <w:r w:rsidRPr="00D578FA">
              <w:rPr>
                <w:kern w:val="0"/>
                <w:sz w:val="20"/>
                <w:szCs w:val="20"/>
              </w:rPr>
              <w:br/>
            </w:r>
            <w:r w:rsidRPr="00D578FA">
              <w:rPr>
                <w:kern w:val="0"/>
                <w:sz w:val="20"/>
                <w:szCs w:val="20"/>
              </w:rPr>
              <w:t>（</w:t>
            </w:r>
            <w:r w:rsidRPr="00D578FA">
              <w:rPr>
                <w:kern w:val="0"/>
                <w:sz w:val="20"/>
                <w:szCs w:val="20"/>
              </w:rPr>
              <w:t>13</w:t>
            </w:r>
            <w:r w:rsidRPr="00D578FA">
              <w:rPr>
                <w:kern w:val="0"/>
                <w:sz w:val="20"/>
                <w:szCs w:val="20"/>
              </w:rPr>
              <w:t>分）</w:t>
            </w:r>
          </w:p>
        </w:tc>
        <w:tc>
          <w:tcPr>
            <w:tcW w:w="555" w:type="pct"/>
            <w:shd w:val="clear" w:color="000000" w:fill="FFFFFF"/>
            <w:vAlign w:val="center"/>
            <w:hideMark/>
          </w:tcPr>
          <w:p w14:paraId="3B525001" w14:textId="43FCAFC4" w:rsidR="00D578FA" w:rsidRPr="00D578FA" w:rsidRDefault="00D578FA" w:rsidP="00F761A3">
            <w:pPr>
              <w:spacing w:line="240" w:lineRule="exact"/>
              <w:ind w:firstLineChars="0" w:firstLine="0"/>
              <w:jc w:val="center"/>
              <w:rPr>
                <w:color w:val="000000"/>
                <w:sz w:val="20"/>
                <w:szCs w:val="21"/>
              </w:rPr>
            </w:pPr>
            <w:r w:rsidRPr="00F9449C">
              <w:rPr>
                <w:rFonts w:cs="宋体" w:hint="eastAsia"/>
                <w:color w:val="000000"/>
                <w:kern w:val="0"/>
                <w:sz w:val="20"/>
                <w:szCs w:val="22"/>
              </w:rPr>
              <w:t>4.1.1</w:t>
            </w:r>
            <w:r w:rsidRPr="00F9449C">
              <w:rPr>
                <w:rFonts w:cs="宋体" w:hint="eastAsia"/>
                <w:color w:val="000000"/>
                <w:kern w:val="0"/>
                <w:sz w:val="20"/>
                <w:szCs w:val="22"/>
              </w:rPr>
              <w:br/>
            </w:r>
            <w:r w:rsidRPr="00F9449C">
              <w:rPr>
                <w:rFonts w:cs="宋体" w:hint="eastAsia"/>
                <w:color w:val="000000"/>
                <w:kern w:val="0"/>
                <w:sz w:val="20"/>
                <w:szCs w:val="22"/>
              </w:rPr>
              <w:t>创新成果转让收益</w:t>
            </w:r>
          </w:p>
        </w:tc>
        <w:tc>
          <w:tcPr>
            <w:tcW w:w="242" w:type="pct"/>
            <w:shd w:val="clear" w:color="auto" w:fill="auto"/>
            <w:noWrap/>
            <w:vAlign w:val="center"/>
            <w:hideMark/>
          </w:tcPr>
          <w:p w14:paraId="5FD40E2D" w14:textId="3B8AE9A7" w:rsidR="00D578FA" w:rsidRPr="00D578FA" w:rsidRDefault="00D578FA" w:rsidP="00F761A3">
            <w:pPr>
              <w:spacing w:line="240" w:lineRule="exact"/>
              <w:ind w:firstLineChars="0" w:firstLine="0"/>
              <w:jc w:val="center"/>
              <w:rPr>
                <w:color w:val="000000"/>
                <w:sz w:val="20"/>
                <w:szCs w:val="21"/>
              </w:rPr>
            </w:pPr>
            <w:r w:rsidRPr="00F9449C">
              <w:rPr>
                <w:rFonts w:cs="宋体" w:hint="eastAsia"/>
                <w:color w:val="000000"/>
                <w:kern w:val="0"/>
                <w:sz w:val="20"/>
                <w:szCs w:val="22"/>
              </w:rPr>
              <w:t>13</w:t>
            </w:r>
          </w:p>
        </w:tc>
        <w:tc>
          <w:tcPr>
            <w:tcW w:w="907" w:type="pct"/>
            <w:shd w:val="clear" w:color="auto" w:fill="auto"/>
            <w:vAlign w:val="center"/>
            <w:hideMark/>
          </w:tcPr>
          <w:p w14:paraId="6530D00D" w14:textId="3DA88D58" w:rsidR="00D578FA" w:rsidRPr="00D578FA" w:rsidRDefault="00D578FA"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资助院系，年度转让发明专利、咨询报告、智库报告、技术标准等创新成果产生的经济收益。</w:t>
            </w:r>
          </w:p>
        </w:tc>
        <w:tc>
          <w:tcPr>
            <w:tcW w:w="425" w:type="pct"/>
            <w:shd w:val="clear" w:color="auto" w:fill="auto"/>
            <w:noWrap/>
            <w:vAlign w:val="center"/>
            <w:hideMark/>
          </w:tcPr>
          <w:p w14:paraId="1CAA7EA8" w14:textId="07296970" w:rsidR="00D578FA" w:rsidRPr="00D578FA" w:rsidRDefault="00D578FA" w:rsidP="00F761A3">
            <w:pPr>
              <w:spacing w:line="240" w:lineRule="exact"/>
              <w:ind w:firstLineChars="0" w:firstLine="0"/>
              <w:jc w:val="center"/>
              <w:rPr>
                <w:sz w:val="20"/>
                <w:szCs w:val="21"/>
              </w:rPr>
            </w:pPr>
            <w:r w:rsidRPr="00F9449C">
              <w:rPr>
                <w:rFonts w:cs="宋体" w:hint="eastAsia"/>
                <w:color w:val="000000"/>
                <w:kern w:val="0"/>
                <w:sz w:val="20"/>
                <w:szCs w:val="22"/>
              </w:rPr>
              <w:t>≥</w:t>
            </w:r>
            <w:r w:rsidR="00E373E8">
              <w:rPr>
                <w:rFonts w:cs="宋体"/>
                <w:color w:val="000000"/>
                <w:kern w:val="0"/>
                <w:sz w:val="20"/>
                <w:szCs w:val="22"/>
              </w:rPr>
              <w:t>500</w:t>
            </w:r>
            <w:r w:rsidRPr="00F9449C">
              <w:rPr>
                <w:rFonts w:cs="宋体" w:hint="eastAsia"/>
                <w:color w:val="000000"/>
                <w:kern w:val="0"/>
                <w:sz w:val="20"/>
                <w:szCs w:val="22"/>
              </w:rPr>
              <w:t>万元</w:t>
            </w:r>
          </w:p>
        </w:tc>
        <w:tc>
          <w:tcPr>
            <w:tcW w:w="796" w:type="pct"/>
            <w:shd w:val="clear" w:color="auto" w:fill="auto"/>
            <w:vAlign w:val="center"/>
            <w:hideMark/>
          </w:tcPr>
          <w:p w14:paraId="53C9B724" w14:textId="077A3BFD" w:rsidR="00D578FA" w:rsidRPr="00D578FA" w:rsidRDefault="00D578FA" w:rsidP="00F761A3">
            <w:pPr>
              <w:spacing w:line="240" w:lineRule="exact"/>
              <w:ind w:firstLineChars="0" w:firstLine="0"/>
              <w:rPr>
                <w:sz w:val="20"/>
                <w:szCs w:val="21"/>
              </w:rPr>
            </w:pPr>
            <w:r w:rsidRPr="00F9449C">
              <w:rPr>
                <w:rFonts w:cs="宋体" w:hint="eastAsia"/>
                <w:color w:val="000000"/>
                <w:kern w:val="0"/>
                <w:sz w:val="20"/>
                <w:szCs w:val="22"/>
              </w:rPr>
              <w:t>计划标准：科研能力建设年度工作计划。</w:t>
            </w:r>
            <w:r w:rsidRPr="00F9449C">
              <w:rPr>
                <w:rFonts w:cs="宋体" w:hint="eastAsia"/>
                <w:color w:val="000000"/>
                <w:kern w:val="0"/>
                <w:sz w:val="20"/>
                <w:szCs w:val="22"/>
              </w:rPr>
              <w:br/>
            </w:r>
            <w:r w:rsidR="00353F6C">
              <w:rPr>
                <w:rFonts w:cs="宋体" w:hint="eastAsia"/>
                <w:color w:val="000000"/>
                <w:kern w:val="0"/>
                <w:sz w:val="20"/>
                <w:szCs w:val="22"/>
              </w:rPr>
              <w:t>参考</w:t>
            </w:r>
            <w:r w:rsidRPr="00F9449C">
              <w:rPr>
                <w:rFonts w:cs="宋体" w:hint="eastAsia"/>
                <w:color w:val="000000"/>
                <w:kern w:val="0"/>
                <w:sz w:val="20"/>
                <w:szCs w:val="22"/>
              </w:rPr>
              <w:t>值：≥</w:t>
            </w:r>
            <w:r w:rsidR="00E373E8">
              <w:rPr>
                <w:rFonts w:cs="宋体"/>
                <w:color w:val="000000"/>
                <w:kern w:val="0"/>
                <w:sz w:val="20"/>
                <w:szCs w:val="22"/>
              </w:rPr>
              <w:t>500</w:t>
            </w:r>
            <w:r w:rsidRPr="00F9449C">
              <w:rPr>
                <w:rFonts w:cs="宋体" w:hint="eastAsia"/>
                <w:color w:val="000000"/>
                <w:kern w:val="0"/>
                <w:sz w:val="20"/>
                <w:szCs w:val="22"/>
              </w:rPr>
              <w:t>万元。</w:t>
            </w:r>
          </w:p>
        </w:tc>
        <w:tc>
          <w:tcPr>
            <w:tcW w:w="1311" w:type="pct"/>
            <w:shd w:val="clear" w:color="auto" w:fill="auto"/>
            <w:vAlign w:val="center"/>
            <w:hideMark/>
          </w:tcPr>
          <w:p w14:paraId="7C83BE2F" w14:textId="5757B8A6" w:rsidR="00D578FA" w:rsidRPr="00D578FA" w:rsidRDefault="00D578FA" w:rsidP="00F761A3">
            <w:pPr>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（实际转化收益</w:t>
            </w:r>
            <w:r w:rsidRPr="00F9449C">
              <w:rPr>
                <w:rFonts w:cs="宋体" w:hint="eastAsia"/>
                <w:color w:val="000000"/>
                <w:kern w:val="0"/>
                <w:sz w:val="20"/>
                <w:szCs w:val="22"/>
              </w:rPr>
              <w:t>/</w:t>
            </w:r>
            <w:r w:rsidR="00E373E8">
              <w:rPr>
                <w:rFonts w:cs="宋体"/>
                <w:color w:val="000000"/>
                <w:kern w:val="0"/>
                <w:sz w:val="20"/>
                <w:szCs w:val="22"/>
              </w:rPr>
              <w:t>500</w:t>
            </w:r>
            <w:r w:rsidRPr="00F9449C">
              <w:rPr>
                <w:rFonts w:cs="宋体" w:hint="eastAsia"/>
                <w:color w:val="000000"/>
                <w:kern w:val="0"/>
                <w:sz w:val="20"/>
                <w:szCs w:val="22"/>
              </w:rPr>
              <w:t>万）</w:t>
            </w:r>
            <w:r w:rsidRPr="00F9449C">
              <w:rPr>
                <w:rFonts w:cs="Calibri"/>
                <w:color w:val="000000"/>
                <w:kern w:val="0"/>
                <w:sz w:val="20"/>
                <w:szCs w:val="22"/>
              </w:rPr>
              <w:t>×</w:t>
            </w:r>
            <w:r w:rsidRPr="00F9449C">
              <w:rPr>
                <w:rFonts w:cs="宋体" w:hint="eastAsia"/>
                <w:color w:val="000000"/>
                <w:kern w:val="0"/>
                <w:sz w:val="20"/>
                <w:szCs w:val="22"/>
              </w:rPr>
              <w:t>13</w:t>
            </w:r>
            <w:r w:rsidRPr="00F9449C">
              <w:rPr>
                <w:rFonts w:cs="宋体" w:hint="eastAsia"/>
                <w:color w:val="000000"/>
                <w:kern w:val="0"/>
                <w:sz w:val="20"/>
                <w:szCs w:val="22"/>
              </w:rPr>
              <w:t>分；超过标准值得</w:t>
            </w:r>
            <w:r w:rsidRPr="00F9449C">
              <w:rPr>
                <w:rFonts w:cs="宋体" w:hint="eastAsia"/>
                <w:color w:val="000000"/>
                <w:kern w:val="0"/>
                <w:sz w:val="20"/>
                <w:szCs w:val="22"/>
              </w:rPr>
              <w:t>13</w:t>
            </w:r>
            <w:r w:rsidRPr="00F9449C">
              <w:rPr>
                <w:rFonts w:cs="宋体" w:hint="eastAsia"/>
                <w:color w:val="000000"/>
                <w:kern w:val="0"/>
                <w:sz w:val="20"/>
                <w:szCs w:val="22"/>
              </w:rPr>
              <w:t>分。</w:t>
            </w:r>
          </w:p>
        </w:tc>
      </w:tr>
      <w:tr w:rsidR="00D578FA" w:rsidRPr="00D578FA" w14:paraId="27A614C6" w14:textId="77777777" w:rsidTr="00D578FA">
        <w:trPr>
          <w:trHeight w:val="850"/>
          <w:jc w:val="center"/>
        </w:trPr>
        <w:tc>
          <w:tcPr>
            <w:tcW w:w="385" w:type="pct"/>
            <w:vMerge/>
            <w:shd w:val="clear" w:color="auto" w:fill="auto"/>
            <w:vAlign w:val="center"/>
            <w:hideMark/>
          </w:tcPr>
          <w:p w14:paraId="6AA30279" w14:textId="15E15325" w:rsidR="00D578FA" w:rsidRPr="00D578FA" w:rsidRDefault="00D578FA" w:rsidP="00F761A3">
            <w:pPr>
              <w:widowControl/>
              <w:topLinePunct w:val="0"/>
              <w:spacing w:line="240" w:lineRule="exact"/>
              <w:ind w:firstLineChars="0" w:firstLine="0"/>
              <w:jc w:val="center"/>
              <w:rPr>
                <w:b/>
                <w:kern w:val="0"/>
                <w:sz w:val="20"/>
                <w:szCs w:val="20"/>
              </w:rPr>
            </w:pPr>
          </w:p>
        </w:tc>
        <w:tc>
          <w:tcPr>
            <w:tcW w:w="379" w:type="pct"/>
            <w:shd w:val="clear" w:color="auto" w:fill="auto"/>
            <w:vAlign w:val="center"/>
            <w:hideMark/>
          </w:tcPr>
          <w:p w14:paraId="0AA2DD70" w14:textId="4DF8BF34" w:rsidR="00D578FA" w:rsidRPr="00D578FA" w:rsidRDefault="00D578FA" w:rsidP="00F761A3">
            <w:pPr>
              <w:widowControl/>
              <w:topLinePunct w:val="0"/>
              <w:spacing w:line="240" w:lineRule="exact"/>
              <w:ind w:firstLineChars="0" w:firstLine="0"/>
              <w:jc w:val="center"/>
              <w:rPr>
                <w:kern w:val="0"/>
                <w:sz w:val="20"/>
                <w:szCs w:val="20"/>
              </w:rPr>
            </w:pPr>
            <w:r w:rsidRPr="00D578FA">
              <w:rPr>
                <w:kern w:val="0"/>
                <w:sz w:val="20"/>
                <w:szCs w:val="20"/>
              </w:rPr>
              <w:t>4.2</w:t>
            </w:r>
            <w:r w:rsidRPr="00D578FA">
              <w:rPr>
                <w:kern w:val="0"/>
                <w:sz w:val="20"/>
                <w:szCs w:val="20"/>
              </w:rPr>
              <w:br/>
            </w:r>
            <w:r w:rsidRPr="00D578FA">
              <w:rPr>
                <w:rFonts w:hint="eastAsia"/>
                <w:kern w:val="0"/>
                <w:sz w:val="20"/>
                <w:szCs w:val="20"/>
              </w:rPr>
              <w:t>社会</w:t>
            </w:r>
            <w:r w:rsidRPr="00D578FA">
              <w:rPr>
                <w:kern w:val="0"/>
                <w:sz w:val="20"/>
                <w:szCs w:val="20"/>
              </w:rPr>
              <w:t>效益</w:t>
            </w:r>
            <w:r w:rsidRPr="00D578FA">
              <w:rPr>
                <w:kern w:val="0"/>
                <w:sz w:val="20"/>
                <w:szCs w:val="20"/>
              </w:rPr>
              <w:br/>
            </w:r>
            <w:r w:rsidRPr="00D578FA">
              <w:rPr>
                <w:kern w:val="0"/>
                <w:sz w:val="20"/>
                <w:szCs w:val="20"/>
              </w:rPr>
              <w:t>（</w:t>
            </w:r>
            <w:r w:rsidRPr="00D578FA">
              <w:rPr>
                <w:kern w:val="0"/>
                <w:sz w:val="20"/>
                <w:szCs w:val="20"/>
              </w:rPr>
              <w:t>12</w:t>
            </w:r>
            <w:r w:rsidRPr="00D578FA">
              <w:rPr>
                <w:kern w:val="0"/>
                <w:sz w:val="20"/>
                <w:szCs w:val="20"/>
              </w:rPr>
              <w:t>分）</w:t>
            </w:r>
          </w:p>
        </w:tc>
        <w:tc>
          <w:tcPr>
            <w:tcW w:w="555" w:type="pct"/>
            <w:shd w:val="clear" w:color="000000" w:fill="FFFFFF"/>
            <w:vAlign w:val="center"/>
            <w:hideMark/>
          </w:tcPr>
          <w:p w14:paraId="4E81B635" w14:textId="5FF09024" w:rsidR="00D578FA" w:rsidRPr="00D578FA" w:rsidRDefault="00D578FA" w:rsidP="00F761A3">
            <w:pPr>
              <w:spacing w:line="240" w:lineRule="exact"/>
              <w:ind w:firstLineChars="0" w:firstLine="0"/>
              <w:jc w:val="center"/>
              <w:rPr>
                <w:color w:val="000000"/>
                <w:sz w:val="20"/>
                <w:szCs w:val="21"/>
              </w:rPr>
            </w:pPr>
            <w:r w:rsidRPr="00F9449C">
              <w:rPr>
                <w:rFonts w:cs="宋体" w:hint="eastAsia"/>
                <w:color w:val="000000"/>
                <w:kern w:val="0"/>
                <w:sz w:val="20"/>
                <w:szCs w:val="22"/>
              </w:rPr>
              <w:t>4.2.1</w:t>
            </w:r>
            <w:r w:rsidRPr="00F9449C">
              <w:rPr>
                <w:rFonts w:cs="宋体" w:hint="eastAsia"/>
                <w:color w:val="000000"/>
                <w:kern w:val="0"/>
                <w:sz w:val="20"/>
                <w:szCs w:val="22"/>
              </w:rPr>
              <w:br/>
            </w:r>
            <w:r w:rsidRPr="00F9449C">
              <w:rPr>
                <w:rFonts w:cs="宋体" w:hint="eastAsia"/>
                <w:color w:val="000000"/>
                <w:kern w:val="0"/>
                <w:sz w:val="20"/>
                <w:szCs w:val="22"/>
              </w:rPr>
              <w:t>应届毕业硕士生一次性就业率</w:t>
            </w:r>
          </w:p>
        </w:tc>
        <w:tc>
          <w:tcPr>
            <w:tcW w:w="242" w:type="pct"/>
            <w:shd w:val="clear" w:color="000000" w:fill="FFFFFF"/>
            <w:noWrap/>
            <w:vAlign w:val="center"/>
            <w:hideMark/>
          </w:tcPr>
          <w:p w14:paraId="6137E3D9" w14:textId="09518434" w:rsidR="00D578FA" w:rsidRPr="00D578FA" w:rsidRDefault="00D578FA" w:rsidP="00F761A3">
            <w:pPr>
              <w:spacing w:line="240" w:lineRule="exact"/>
              <w:ind w:firstLineChars="0" w:firstLine="0"/>
              <w:jc w:val="center"/>
              <w:rPr>
                <w:color w:val="000000"/>
                <w:sz w:val="20"/>
                <w:szCs w:val="21"/>
              </w:rPr>
            </w:pPr>
            <w:r w:rsidRPr="00F9449C">
              <w:rPr>
                <w:rFonts w:cs="宋体" w:hint="eastAsia"/>
                <w:color w:val="000000"/>
                <w:kern w:val="0"/>
                <w:sz w:val="20"/>
                <w:szCs w:val="22"/>
              </w:rPr>
              <w:t>12</w:t>
            </w:r>
          </w:p>
        </w:tc>
        <w:tc>
          <w:tcPr>
            <w:tcW w:w="907" w:type="pct"/>
            <w:shd w:val="clear" w:color="000000" w:fill="FFFFFF"/>
            <w:vAlign w:val="center"/>
            <w:hideMark/>
          </w:tcPr>
          <w:p w14:paraId="382CD872" w14:textId="78592A72" w:rsidR="00D578FA" w:rsidRPr="00D578FA" w:rsidRDefault="00D578FA"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资助院系当年毕业硕士生就业情况。</w:t>
            </w:r>
            <w:r w:rsidRPr="00F9449C">
              <w:rPr>
                <w:rFonts w:cs="宋体" w:hint="eastAsia"/>
                <w:color w:val="000000"/>
                <w:kern w:val="0"/>
                <w:sz w:val="20"/>
                <w:szCs w:val="22"/>
              </w:rPr>
              <w:br/>
            </w:r>
            <w:r w:rsidRPr="00F9449C">
              <w:rPr>
                <w:rFonts w:cs="宋体" w:hint="eastAsia"/>
                <w:color w:val="000000"/>
                <w:kern w:val="0"/>
                <w:sz w:val="20"/>
                <w:szCs w:val="22"/>
              </w:rPr>
              <w:t>应届毕业硕士生一次性就业率</w:t>
            </w:r>
            <w:r w:rsidRPr="00F9449C">
              <w:rPr>
                <w:rFonts w:cs="宋体" w:hint="eastAsia"/>
                <w:color w:val="000000"/>
                <w:kern w:val="0"/>
                <w:sz w:val="20"/>
                <w:szCs w:val="22"/>
              </w:rPr>
              <w:t>=</w:t>
            </w:r>
            <w:r w:rsidRPr="00F9449C">
              <w:rPr>
                <w:rFonts w:cs="宋体" w:hint="eastAsia"/>
                <w:color w:val="000000"/>
                <w:kern w:val="0"/>
                <w:sz w:val="20"/>
                <w:szCs w:val="22"/>
              </w:rPr>
              <w:t>（当年毕业硕士生就业人数</w:t>
            </w:r>
            <w:r w:rsidRPr="00F9449C">
              <w:rPr>
                <w:rFonts w:cs="宋体" w:hint="eastAsia"/>
                <w:color w:val="000000"/>
                <w:kern w:val="0"/>
                <w:sz w:val="20"/>
                <w:szCs w:val="22"/>
              </w:rPr>
              <w:t>/</w:t>
            </w:r>
            <w:r w:rsidRPr="00F9449C">
              <w:rPr>
                <w:rFonts w:cs="宋体" w:hint="eastAsia"/>
                <w:color w:val="000000"/>
                <w:kern w:val="0"/>
                <w:sz w:val="20"/>
                <w:szCs w:val="22"/>
              </w:rPr>
              <w:t>当年毕业硕士生人数）</w:t>
            </w:r>
            <w:r w:rsidRPr="00F9449C">
              <w:rPr>
                <w:rFonts w:cs="Calibri"/>
                <w:color w:val="000000"/>
                <w:kern w:val="0"/>
                <w:sz w:val="20"/>
                <w:szCs w:val="22"/>
              </w:rPr>
              <w:t>×100%</w:t>
            </w:r>
            <w:r w:rsidRPr="00F9449C">
              <w:rPr>
                <w:rFonts w:cs="宋体" w:hint="eastAsia"/>
                <w:color w:val="000000"/>
                <w:kern w:val="0"/>
                <w:sz w:val="20"/>
                <w:szCs w:val="22"/>
              </w:rPr>
              <w:t>。</w:t>
            </w:r>
          </w:p>
        </w:tc>
        <w:tc>
          <w:tcPr>
            <w:tcW w:w="425" w:type="pct"/>
            <w:shd w:val="clear" w:color="000000" w:fill="FFFFFF"/>
            <w:vAlign w:val="center"/>
            <w:hideMark/>
          </w:tcPr>
          <w:p w14:paraId="2B78545F" w14:textId="136DC326" w:rsidR="00D578FA" w:rsidRPr="00D578FA" w:rsidRDefault="00D578FA" w:rsidP="00F761A3">
            <w:pPr>
              <w:widowControl/>
              <w:spacing w:line="240" w:lineRule="exact"/>
              <w:ind w:firstLineChars="0" w:firstLine="0"/>
              <w:jc w:val="center"/>
              <w:rPr>
                <w:sz w:val="20"/>
                <w:szCs w:val="21"/>
              </w:rPr>
            </w:pPr>
            <w:r w:rsidRPr="00F9449C">
              <w:rPr>
                <w:rFonts w:cs="宋体" w:hint="eastAsia"/>
                <w:color w:val="000000"/>
                <w:kern w:val="0"/>
                <w:sz w:val="20"/>
                <w:szCs w:val="22"/>
              </w:rPr>
              <w:t>≥</w:t>
            </w:r>
            <w:r w:rsidRPr="00F9449C">
              <w:rPr>
                <w:rFonts w:cs="宋体" w:hint="eastAsia"/>
                <w:color w:val="000000"/>
                <w:kern w:val="0"/>
                <w:sz w:val="20"/>
                <w:szCs w:val="22"/>
              </w:rPr>
              <w:t>90%</w:t>
            </w:r>
          </w:p>
        </w:tc>
        <w:tc>
          <w:tcPr>
            <w:tcW w:w="796" w:type="pct"/>
            <w:shd w:val="clear" w:color="000000" w:fill="FFFFFF"/>
            <w:vAlign w:val="center"/>
            <w:hideMark/>
          </w:tcPr>
          <w:p w14:paraId="42499AE0" w14:textId="718D9779" w:rsidR="00D578FA" w:rsidRPr="00D578FA" w:rsidRDefault="00D578FA" w:rsidP="00F761A3">
            <w:pPr>
              <w:widowControl/>
              <w:topLinePunct w:val="0"/>
              <w:spacing w:line="240" w:lineRule="exact"/>
              <w:ind w:firstLineChars="0" w:firstLine="0"/>
              <w:jc w:val="left"/>
              <w:rPr>
                <w:sz w:val="20"/>
                <w:szCs w:val="21"/>
              </w:rPr>
            </w:pPr>
            <w:r w:rsidRPr="00F9449C">
              <w:rPr>
                <w:rFonts w:cs="宋体" w:hint="eastAsia"/>
                <w:color w:val="000000"/>
                <w:kern w:val="0"/>
                <w:sz w:val="20"/>
                <w:szCs w:val="22"/>
              </w:rPr>
              <w:t>计划标准：人才培养年度工作计划。</w:t>
            </w:r>
            <w:r w:rsidRPr="00F9449C">
              <w:rPr>
                <w:rFonts w:cs="宋体" w:hint="eastAsia"/>
                <w:color w:val="000000"/>
                <w:kern w:val="0"/>
                <w:sz w:val="20"/>
                <w:szCs w:val="22"/>
              </w:rPr>
              <w:br/>
            </w:r>
            <w:r w:rsidRPr="00F9449C">
              <w:rPr>
                <w:rFonts w:cs="宋体" w:hint="eastAsia"/>
                <w:color w:val="000000"/>
                <w:kern w:val="0"/>
                <w:sz w:val="20"/>
                <w:szCs w:val="22"/>
              </w:rPr>
              <w:t>标准值：≥</w:t>
            </w:r>
            <w:r w:rsidRPr="00F9449C">
              <w:rPr>
                <w:rFonts w:cs="宋体" w:hint="eastAsia"/>
                <w:color w:val="000000"/>
                <w:kern w:val="0"/>
                <w:sz w:val="20"/>
                <w:szCs w:val="22"/>
              </w:rPr>
              <w:t>90%</w:t>
            </w:r>
            <w:r w:rsidRPr="00F9449C">
              <w:rPr>
                <w:rFonts w:cs="宋体" w:hint="eastAsia"/>
                <w:color w:val="000000"/>
                <w:kern w:val="0"/>
                <w:sz w:val="20"/>
                <w:szCs w:val="22"/>
              </w:rPr>
              <w:t>。</w:t>
            </w:r>
          </w:p>
        </w:tc>
        <w:tc>
          <w:tcPr>
            <w:tcW w:w="1311" w:type="pct"/>
            <w:shd w:val="clear" w:color="auto" w:fill="auto"/>
            <w:vAlign w:val="center"/>
            <w:hideMark/>
          </w:tcPr>
          <w:p w14:paraId="1CC75F77" w14:textId="6E03A06A" w:rsidR="00D578FA" w:rsidRPr="00D578FA" w:rsidRDefault="00D578FA" w:rsidP="00F761A3">
            <w:pPr>
              <w:widowControl/>
              <w:topLinePunct w:val="0"/>
              <w:spacing w:line="240" w:lineRule="exact"/>
              <w:ind w:firstLineChars="0" w:firstLine="0"/>
              <w:rPr>
                <w:sz w:val="20"/>
                <w:szCs w:val="21"/>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（实际就业率</w:t>
            </w:r>
            <w:r w:rsidRPr="00F9449C">
              <w:rPr>
                <w:rFonts w:cs="宋体" w:hint="eastAsia"/>
                <w:color w:val="000000"/>
                <w:kern w:val="0"/>
                <w:sz w:val="20"/>
                <w:szCs w:val="22"/>
              </w:rPr>
              <w:t>/90%</w:t>
            </w:r>
            <w:r w:rsidRPr="00F9449C">
              <w:rPr>
                <w:rFonts w:cs="宋体" w:hint="eastAsia"/>
                <w:color w:val="000000"/>
                <w:kern w:val="0"/>
                <w:sz w:val="20"/>
                <w:szCs w:val="22"/>
              </w:rPr>
              <w:t>）</w:t>
            </w:r>
            <w:r w:rsidRPr="00F9449C">
              <w:rPr>
                <w:rFonts w:cs="Calibri"/>
                <w:color w:val="000000"/>
                <w:kern w:val="0"/>
                <w:sz w:val="20"/>
                <w:szCs w:val="22"/>
              </w:rPr>
              <w:t>×12</w:t>
            </w:r>
            <w:r w:rsidRPr="00F9449C">
              <w:rPr>
                <w:rFonts w:cs="宋体" w:hint="eastAsia"/>
                <w:color w:val="000000"/>
                <w:kern w:val="0"/>
                <w:sz w:val="20"/>
                <w:szCs w:val="22"/>
              </w:rPr>
              <w:t>分；超过标准值得</w:t>
            </w:r>
            <w:r w:rsidRPr="00F9449C">
              <w:rPr>
                <w:rFonts w:cs="宋体" w:hint="eastAsia"/>
                <w:color w:val="000000"/>
                <w:kern w:val="0"/>
                <w:sz w:val="20"/>
                <w:szCs w:val="22"/>
              </w:rPr>
              <w:t>12</w:t>
            </w:r>
            <w:r w:rsidRPr="00F9449C">
              <w:rPr>
                <w:rFonts w:cs="宋体" w:hint="eastAsia"/>
                <w:color w:val="000000"/>
                <w:kern w:val="0"/>
                <w:sz w:val="20"/>
                <w:szCs w:val="22"/>
              </w:rPr>
              <w:t>分。</w:t>
            </w:r>
          </w:p>
        </w:tc>
      </w:tr>
      <w:tr w:rsidR="00D578FA" w:rsidRPr="00D578FA" w14:paraId="71F66C7C" w14:textId="77777777" w:rsidTr="00D578FA">
        <w:trPr>
          <w:trHeight w:val="850"/>
          <w:jc w:val="center"/>
        </w:trPr>
        <w:tc>
          <w:tcPr>
            <w:tcW w:w="385" w:type="pct"/>
            <w:vMerge/>
            <w:shd w:val="clear" w:color="auto" w:fill="auto"/>
            <w:vAlign w:val="center"/>
            <w:hideMark/>
          </w:tcPr>
          <w:p w14:paraId="2977C0C7" w14:textId="77777777" w:rsidR="00D578FA" w:rsidRPr="00D578FA" w:rsidRDefault="00D578FA" w:rsidP="00D578FA">
            <w:pPr>
              <w:widowControl/>
              <w:topLinePunct w:val="0"/>
              <w:spacing w:line="240" w:lineRule="exact"/>
              <w:ind w:firstLineChars="0" w:firstLine="0"/>
              <w:jc w:val="center"/>
              <w:rPr>
                <w:kern w:val="0"/>
                <w:sz w:val="20"/>
                <w:szCs w:val="20"/>
              </w:rPr>
            </w:pPr>
          </w:p>
        </w:tc>
        <w:tc>
          <w:tcPr>
            <w:tcW w:w="379" w:type="pct"/>
            <w:shd w:val="clear" w:color="auto" w:fill="auto"/>
            <w:vAlign w:val="center"/>
            <w:hideMark/>
          </w:tcPr>
          <w:p w14:paraId="722B6BC1" w14:textId="7EE3A053" w:rsidR="00D578FA" w:rsidRPr="00D578FA" w:rsidRDefault="00D578FA" w:rsidP="00D578FA">
            <w:pPr>
              <w:widowControl/>
              <w:topLinePunct w:val="0"/>
              <w:spacing w:line="240" w:lineRule="exact"/>
              <w:ind w:firstLineChars="0" w:firstLine="0"/>
              <w:jc w:val="center"/>
              <w:rPr>
                <w:kern w:val="0"/>
                <w:sz w:val="20"/>
                <w:szCs w:val="20"/>
              </w:rPr>
            </w:pPr>
            <w:r w:rsidRPr="00D578FA">
              <w:rPr>
                <w:kern w:val="0"/>
                <w:sz w:val="20"/>
                <w:szCs w:val="20"/>
              </w:rPr>
              <w:t>4.3</w:t>
            </w:r>
            <w:r w:rsidRPr="00D578FA">
              <w:rPr>
                <w:kern w:val="0"/>
                <w:sz w:val="20"/>
                <w:szCs w:val="20"/>
              </w:rPr>
              <w:br/>
            </w:r>
            <w:r w:rsidRPr="00D578FA">
              <w:rPr>
                <w:kern w:val="0"/>
                <w:sz w:val="20"/>
                <w:szCs w:val="20"/>
              </w:rPr>
              <w:t>可持续</w:t>
            </w:r>
            <w:r w:rsidRPr="00D578FA">
              <w:rPr>
                <w:kern w:val="0"/>
                <w:sz w:val="20"/>
                <w:szCs w:val="20"/>
              </w:rPr>
              <w:br/>
            </w:r>
            <w:r w:rsidRPr="00D578FA">
              <w:rPr>
                <w:kern w:val="0"/>
                <w:sz w:val="20"/>
                <w:szCs w:val="20"/>
              </w:rPr>
              <w:t>影响</w:t>
            </w:r>
            <w:r w:rsidRPr="00D578FA">
              <w:rPr>
                <w:kern w:val="0"/>
                <w:sz w:val="20"/>
                <w:szCs w:val="20"/>
              </w:rPr>
              <w:br/>
            </w:r>
            <w:r w:rsidRPr="00D578FA">
              <w:rPr>
                <w:kern w:val="0"/>
                <w:sz w:val="20"/>
                <w:szCs w:val="20"/>
              </w:rPr>
              <w:t>（</w:t>
            </w:r>
            <w:r w:rsidRPr="00D578FA">
              <w:rPr>
                <w:kern w:val="0"/>
                <w:sz w:val="20"/>
                <w:szCs w:val="20"/>
              </w:rPr>
              <w:t>12</w:t>
            </w:r>
            <w:r w:rsidRPr="00D578FA">
              <w:rPr>
                <w:kern w:val="0"/>
                <w:sz w:val="20"/>
                <w:szCs w:val="20"/>
              </w:rPr>
              <w:t>分）</w:t>
            </w:r>
            <w:r w:rsidRPr="00D578FA">
              <w:rPr>
                <w:kern w:val="0"/>
                <w:sz w:val="20"/>
                <w:szCs w:val="20"/>
              </w:rPr>
              <w:t xml:space="preserve"> </w:t>
            </w:r>
          </w:p>
        </w:tc>
        <w:tc>
          <w:tcPr>
            <w:tcW w:w="555" w:type="pct"/>
            <w:shd w:val="clear" w:color="000000" w:fill="FFFFFF"/>
            <w:vAlign w:val="center"/>
            <w:hideMark/>
          </w:tcPr>
          <w:p w14:paraId="06D1C6AD" w14:textId="24BEA525" w:rsidR="00D578FA" w:rsidRPr="00D578FA" w:rsidRDefault="00D578FA" w:rsidP="00D578FA">
            <w:pPr>
              <w:spacing w:line="240" w:lineRule="exact"/>
              <w:ind w:firstLineChars="0" w:firstLine="0"/>
              <w:jc w:val="center"/>
              <w:rPr>
                <w:color w:val="000000"/>
                <w:sz w:val="20"/>
                <w:szCs w:val="21"/>
              </w:rPr>
            </w:pPr>
            <w:r w:rsidRPr="00F9449C">
              <w:rPr>
                <w:rFonts w:cs="宋体" w:hint="eastAsia"/>
                <w:color w:val="000000"/>
                <w:kern w:val="0"/>
                <w:sz w:val="20"/>
                <w:szCs w:val="22"/>
              </w:rPr>
              <w:t>4.3.1</w:t>
            </w:r>
            <w:r w:rsidRPr="00F9449C">
              <w:rPr>
                <w:rFonts w:cs="宋体" w:hint="eastAsia"/>
                <w:color w:val="000000"/>
                <w:kern w:val="0"/>
                <w:sz w:val="20"/>
                <w:szCs w:val="22"/>
              </w:rPr>
              <w:br/>
            </w:r>
            <w:r w:rsidRPr="00F9449C">
              <w:rPr>
                <w:rFonts w:cs="宋体" w:hint="eastAsia"/>
                <w:color w:val="000000"/>
                <w:kern w:val="0"/>
                <w:sz w:val="20"/>
                <w:szCs w:val="22"/>
              </w:rPr>
              <w:t>项目可持续性</w:t>
            </w:r>
          </w:p>
        </w:tc>
        <w:tc>
          <w:tcPr>
            <w:tcW w:w="242" w:type="pct"/>
            <w:shd w:val="clear" w:color="auto" w:fill="auto"/>
            <w:noWrap/>
            <w:vAlign w:val="center"/>
            <w:hideMark/>
          </w:tcPr>
          <w:p w14:paraId="38BF7C31" w14:textId="5E78EE85" w:rsidR="00D578FA" w:rsidRPr="00D578FA" w:rsidRDefault="00D578FA" w:rsidP="00D578FA">
            <w:pPr>
              <w:spacing w:line="240" w:lineRule="exact"/>
              <w:ind w:firstLineChars="0" w:firstLine="0"/>
              <w:jc w:val="center"/>
              <w:rPr>
                <w:color w:val="000000"/>
                <w:sz w:val="20"/>
                <w:szCs w:val="21"/>
              </w:rPr>
            </w:pPr>
            <w:r w:rsidRPr="00F9449C">
              <w:rPr>
                <w:rFonts w:cs="宋体" w:hint="eastAsia"/>
                <w:color w:val="000000"/>
                <w:kern w:val="0"/>
                <w:sz w:val="20"/>
                <w:szCs w:val="22"/>
              </w:rPr>
              <w:t>12</w:t>
            </w:r>
          </w:p>
        </w:tc>
        <w:tc>
          <w:tcPr>
            <w:tcW w:w="907" w:type="pct"/>
            <w:shd w:val="clear" w:color="auto" w:fill="auto"/>
            <w:vAlign w:val="center"/>
            <w:hideMark/>
          </w:tcPr>
          <w:p w14:paraId="250C371F" w14:textId="5B570A90" w:rsidR="00D578FA" w:rsidRPr="00D578FA" w:rsidRDefault="00D578FA" w:rsidP="00D578FA">
            <w:pPr>
              <w:widowControl/>
              <w:topLinePunct w:val="0"/>
              <w:spacing w:line="240" w:lineRule="exact"/>
              <w:ind w:firstLineChars="0" w:firstLine="0"/>
              <w:rPr>
                <w:sz w:val="20"/>
                <w:szCs w:val="21"/>
              </w:rPr>
            </w:pPr>
            <w:r w:rsidRPr="00F9449C">
              <w:rPr>
                <w:rFonts w:cs="宋体" w:hint="eastAsia"/>
                <w:color w:val="000000"/>
                <w:kern w:val="0"/>
                <w:sz w:val="20"/>
                <w:szCs w:val="22"/>
              </w:rPr>
              <w:t>①项目是否符合国家法规和行业政策支持方向。</w:t>
            </w:r>
            <w:r w:rsidRPr="00F9449C">
              <w:rPr>
                <w:rFonts w:cs="宋体" w:hint="eastAsia"/>
                <w:color w:val="000000"/>
                <w:kern w:val="0"/>
                <w:sz w:val="20"/>
                <w:szCs w:val="22"/>
              </w:rPr>
              <w:br/>
            </w:r>
            <w:r w:rsidRPr="00F9449C">
              <w:rPr>
                <w:rFonts w:cs="宋体" w:hint="eastAsia"/>
                <w:color w:val="000000"/>
                <w:kern w:val="0"/>
                <w:sz w:val="20"/>
                <w:szCs w:val="22"/>
              </w:rPr>
              <w:t>②项目经费保障是否充分，人员、机构、制度、信息化建设是否规范、健全。</w:t>
            </w:r>
          </w:p>
        </w:tc>
        <w:tc>
          <w:tcPr>
            <w:tcW w:w="425" w:type="pct"/>
            <w:shd w:val="clear" w:color="auto" w:fill="auto"/>
            <w:noWrap/>
            <w:vAlign w:val="center"/>
            <w:hideMark/>
          </w:tcPr>
          <w:p w14:paraId="60AB7980" w14:textId="0478E4A2" w:rsidR="00D578FA" w:rsidRPr="00D578FA" w:rsidRDefault="00D578FA" w:rsidP="00D578FA">
            <w:pPr>
              <w:spacing w:line="240" w:lineRule="exact"/>
              <w:ind w:firstLineChars="0" w:firstLine="0"/>
              <w:jc w:val="center"/>
              <w:rPr>
                <w:sz w:val="20"/>
                <w:szCs w:val="21"/>
              </w:rPr>
            </w:pPr>
            <w:r w:rsidRPr="00F9449C">
              <w:rPr>
                <w:rFonts w:cs="宋体" w:hint="eastAsia"/>
                <w:color w:val="000000"/>
                <w:kern w:val="0"/>
                <w:sz w:val="20"/>
                <w:szCs w:val="22"/>
              </w:rPr>
              <w:t>可持续</w:t>
            </w:r>
          </w:p>
        </w:tc>
        <w:tc>
          <w:tcPr>
            <w:tcW w:w="796" w:type="pct"/>
            <w:shd w:val="clear" w:color="auto" w:fill="auto"/>
            <w:vAlign w:val="center"/>
            <w:hideMark/>
          </w:tcPr>
          <w:p w14:paraId="2D610A27" w14:textId="5605659D" w:rsidR="00D578FA" w:rsidRPr="00D578FA" w:rsidRDefault="00D578FA" w:rsidP="00D578FA">
            <w:pPr>
              <w:spacing w:line="240" w:lineRule="exact"/>
              <w:ind w:firstLineChars="0" w:firstLine="0"/>
              <w:rPr>
                <w:sz w:val="20"/>
                <w:szCs w:val="21"/>
              </w:rPr>
            </w:pPr>
            <w:r w:rsidRPr="00F9449C">
              <w:rPr>
                <w:rFonts w:cs="宋体" w:hint="eastAsia"/>
                <w:color w:val="000000"/>
                <w:kern w:val="0"/>
                <w:sz w:val="20"/>
                <w:szCs w:val="22"/>
              </w:rPr>
              <w:t>行业标准：高等教育</w:t>
            </w:r>
            <w:proofErr w:type="gramStart"/>
            <w:r w:rsidRPr="00F9449C">
              <w:rPr>
                <w:rFonts w:cs="宋体" w:hint="eastAsia"/>
                <w:color w:val="000000"/>
                <w:kern w:val="0"/>
                <w:sz w:val="20"/>
                <w:szCs w:val="22"/>
              </w:rPr>
              <w:t>综合奖补资金</w:t>
            </w:r>
            <w:proofErr w:type="gramEnd"/>
            <w:r w:rsidRPr="00F9449C">
              <w:rPr>
                <w:rFonts w:cs="宋体" w:hint="eastAsia"/>
                <w:color w:val="000000"/>
                <w:kern w:val="0"/>
                <w:sz w:val="20"/>
                <w:szCs w:val="22"/>
              </w:rPr>
              <w:t>管理办法等。</w:t>
            </w:r>
            <w:r w:rsidRPr="00F9449C">
              <w:rPr>
                <w:rFonts w:cs="宋体" w:hint="eastAsia"/>
                <w:color w:val="000000"/>
                <w:kern w:val="0"/>
                <w:sz w:val="20"/>
                <w:szCs w:val="22"/>
              </w:rPr>
              <w:br/>
            </w:r>
            <w:r w:rsidRPr="00F9449C">
              <w:rPr>
                <w:rFonts w:cs="宋体" w:hint="eastAsia"/>
                <w:color w:val="000000"/>
                <w:kern w:val="0"/>
                <w:sz w:val="20"/>
                <w:szCs w:val="22"/>
              </w:rPr>
              <w:t>标准值：可持续。</w:t>
            </w:r>
          </w:p>
        </w:tc>
        <w:tc>
          <w:tcPr>
            <w:tcW w:w="1311" w:type="pct"/>
            <w:shd w:val="clear" w:color="000000" w:fill="FFFFFF"/>
            <w:vAlign w:val="center"/>
            <w:hideMark/>
          </w:tcPr>
          <w:p w14:paraId="7ECF4E29" w14:textId="41C569C4" w:rsidR="00D578FA" w:rsidRPr="00D578FA" w:rsidRDefault="00D578FA" w:rsidP="00D578FA">
            <w:pPr>
              <w:spacing w:line="240" w:lineRule="exact"/>
              <w:ind w:firstLineChars="0" w:firstLine="0"/>
              <w:rPr>
                <w:sz w:val="20"/>
                <w:szCs w:val="21"/>
              </w:rPr>
            </w:pPr>
            <w:r w:rsidRPr="00F9449C">
              <w:rPr>
                <w:rFonts w:cs="宋体" w:hint="eastAsia"/>
                <w:kern w:val="0"/>
                <w:sz w:val="20"/>
                <w:szCs w:val="22"/>
              </w:rPr>
              <w:t>①符合国家法规和行业政策大力支持的方向得</w:t>
            </w:r>
            <w:r w:rsidRPr="00F9449C">
              <w:rPr>
                <w:rFonts w:cs="宋体" w:hint="eastAsia"/>
                <w:kern w:val="0"/>
                <w:sz w:val="20"/>
                <w:szCs w:val="22"/>
              </w:rPr>
              <w:t>2</w:t>
            </w:r>
            <w:r w:rsidRPr="00F9449C">
              <w:rPr>
                <w:rFonts w:cs="宋体" w:hint="eastAsia"/>
                <w:kern w:val="0"/>
                <w:sz w:val="20"/>
                <w:szCs w:val="22"/>
              </w:rPr>
              <w:t>分，否则不得分；</w:t>
            </w:r>
            <w:r w:rsidRPr="00F9449C">
              <w:rPr>
                <w:rFonts w:cs="宋体" w:hint="eastAsia"/>
                <w:kern w:val="0"/>
                <w:sz w:val="20"/>
                <w:szCs w:val="22"/>
              </w:rPr>
              <w:br/>
            </w:r>
            <w:r w:rsidRPr="00F9449C">
              <w:rPr>
                <w:rFonts w:cs="宋体" w:hint="eastAsia"/>
                <w:kern w:val="0"/>
                <w:sz w:val="20"/>
                <w:szCs w:val="22"/>
              </w:rPr>
              <w:t>②项目经费保障充分得</w:t>
            </w:r>
            <w:r w:rsidRPr="00F9449C">
              <w:rPr>
                <w:rFonts w:cs="宋体" w:hint="eastAsia"/>
                <w:kern w:val="0"/>
                <w:sz w:val="20"/>
                <w:szCs w:val="22"/>
              </w:rPr>
              <w:t>2</w:t>
            </w:r>
            <w:r w:rsidRPr="00F9449C">
              <w:rPr>
                <w:rFonts w:cs="宋体" w:hint="eastAsia"/>
                <w:kern w:val="0"/>
                <w:sz w:val="20"/>
                <w:szCs w:val="22"/>
              </w:rPr>
              <w:t>分；人员、机构、制度、信息化建设（各</w:t>
            </w:r>
            <w:r w:rsidRPr="00F9449C">
              <w:rPr>
                <w:rFonts w:cs="宋体" w:hint="eastAsia"/>
                <w:kern w:val="0"/>
                <w:sz w:val="20"/>
                <w:szCs w:val="22"/>
              </w:rPr>
              <w:t>2</w:t>
            </w:r>
            <w:r w:rsidRPr="00F9449C">
              <w:rPr>
                <w:rFonts w:cs="宋体" w:hint="eastAsia"/>
                <w:kern w:val="0"/>
                <w:sz w:val="20"/>
                <w:szCs w:val="22"/>
              </w:rPr>
              <w:t>分）规范、健全得</w:t>
            </w:r>
            <w:r w:rsidRPr="00F9449C">
              <w:rPr>
                <w:rFonts w:cs="宋体" w:hint="eastAsia"/>
                <w:kern w:val="0"/>
                <w:sz w:val="20"/>
                <w:szCs w:val="22"/>
              </w:rPr>
              <w:t>8</w:t>
            </w:r>
            <w:r w:rsidRPr="00F9449C">
              <w:rPr>
                <w:rFonts w:cs="宋体" w:hint="eastAsia"/>
                <w:kern w:val="0"/>
                <w:sz w:val="20"/>
                <w:szCs w:val="22"/>
              </w:rPr>
              <w:t>分；否则不得分。</w:t>
            </w:r>
          </w:p>
        </w:tc>
      </w:tr>
      <w:tr w:rsidR="00856D26" w:rsidRPr="00D578FA" w14:paraId="4DF68DF5" w14:textId="77777777" w:rsidTr="00E9256E">
        <w:trPr>
          <w:trHeight w:val="397"/>
          <w:jc w:val="center"/>
        </w:trPr>
        <w:tc>
          <w:tcPr>
            <w:tcW w:w="1319" w:type="pct"/>
            <w:gridSpan w:val="3"/>
            <w:tcBorders>
              <w:bottom w:val="single" w:sz="12" w:space="0" w:color="auto"/>
            </w:tcBorders>
            <w:shd w:val="clear" w:color="auto" w:fill="auto"/>
            <w:noWrap/>
            <w:vAlign w:val="center"/>
            <w:hideMark/>
          </w:tcPr>
          <w:p w14:paraId="3E4A6E77" w14:textId="77777777" w:rsidR="00856D26" w:rsidRPr="00D578FA" w:rsidRDefault="00856D26" w:rsidP="00856D26">
            <w:pPr>
              <w:widowControl/>
              <w:topLinePunct w:val="0"/>
              <w:spacing w:line="240" w:lineRule="exact"/>
              <w:ind w:firstLineChars="0" w:firstLine="0"/>
              <w:jc w:val="center"/>
              <w:rPr>
                <w:b/>
                <w:bCs/>
                <w:kern w:val="0"/>
                <w:sz w:val="20"/>
                <w:szCs w:val="20"/>
              </w:rPr>
            </w:pPr>
            <w:r w:rsidRPr="00D578FA">
              <w:rPr>
                <w:b/>
                <w:bCs/>
                <w:kern w:val="0"/>
                <w:sz w:val="20"/>
                <w:szCs w:val="20"/>
              </w:rPr>
              <w:t>合计</w:t>
            </w:r>
          </w:p>
        </w:tc>
        <w:tc>
          <w:tcPr>
            <w:tcW w:w="242" w:type="pct"/>
            <w:tcBorders>
              <w:bottom w:val="single" w:sz="12" w:space="0" w:color="auto"/>
            </w:tcBorders>
            <w:shd w:val="clear" w:color="auto" w:fill="auto"/>
            <w:noWrap/>
            <w:vAlign w:val="center"/>
            <w:hideMark/>
          </w:tcPr>
          <w:p w14:paraId="487C9004" w14:textId="77777777" w:rsidR="00856D26" w:rsidRPr="00D578FA" w:rsidRDefault="00856D26" w:rsidP="00856D26">
            <w:pPr>
              <w:widowControl/>
              <w:topLinePunct w:val="0"/>
              <w:spacing w:line="240" w:lineRule="exact"/>
              <w:ind w:firstLineChars="0" w:firstLine="0"/>
              <w:jc w:val="center"/>
              <w:rPr>
                <w:b/>
                <w:bCs/>
                <w:kern w:val="0"/>
                <w:sz w:val="20"/>
                <w:szCs w:val="20"/>
              </w:rPr>
            </w:pPr>
            <w:r w:rsidRPr="00D578FA">
              <w:rPr>
                <w:b/>
                <w:bCs/>
                <w:kern w:val="0"/>
                <w:sz w:val="20"/>
                <w:szCs w:val="20"/>
              </w:rPr>
              <w:t>100</w:t>
            </w:r>
          </w:p>
        </w:tc>
        <w:tc>
          <w:tcPr>
            <w:tcW w:w="907" w:type="pct"/>
            <w:tcBorders>
              <w:bottom w:val="single" w:sz="12" w:space="0" w:color="auto"/>
            </w:tcBorders>
            <w:shd w:val="clear" w:color="auto" w:fill="auto"/>
            <w:noWrap/>
            <w:vAlign w:val="center"/>
            <w:hideMark/>
          </w:tcPr>
          <w:p w14:paraId="6DADB98D" w14:textId="77777777" w:rsidR="00856D26" w:rsidRPr="00D578FA" w:rsidRDefault="00856D26" w:rsidP="00856D26">
            <w:pPr>
              <w:widowControl/>
              <w:topLinePunct w:val="0"/>
              <w:spacing w:line="240" w:lineRule="exact"/>
              <w:ind w:firstLineChars="0" w:firstLine="0"/>
              <w:jc w:val="center"/>
              <w:rPr>
                <w:kern w:val="0"/>
                <w:sz w:val="20"/>
                <w:szCs w:val="20"/>
              </w:rPr>
            </w:pPr>
          </w:p>
        </w:tc>
        <w:tc>
          <w:tcPr>
            <w:tcW w:w="425" w:type="pct"/>
            <w:tcBorders>
              <w:bottom w:val="single" w:sz="12" w:space="0" w:color="auto"/>
            </w:tcBorders>
            <w:shd w:val="clear" w:color="auto" w:fill="auto"/>
            <w:noWrap/>
            <w:vAlign w:val="center"/>
            <w:hideMark/>
          </w:tcPr>
          <w:p w14:paraId="3CB436BB" w14:textId="77777777" w:rsidR="00856D26" w:rsidRPr="00D578FA" w:rsidRDefault="00856D26" w:rsidP="00856D26">
            <w:pPr>
              <w:widowControl/>
              <w:topLinePunct w:val="0"/>
              <w:spacing w:line="240" w:lineRule="exact"/>
              <w:ind w:firstLineChars="0" w:firstLine="0"/>
              <w:jc w:val="center"/>
              <w:rPr>
                <w:kern w:val="0"/>
                <w:sz w:val="20"/>
                <w:szCs w:val="20"/>
              </w:rPr>
            </w:pPr>
          </w:p>
        </w:tc>
        <w:tc>
          <w:tcPr>
            <w:tcW w:w="796" w:type="pct"/>
            <w:tcBorders>
              <w:bottom w:val="single" w:sz="12" w:space="0" w:color="auto"/>
            </w:tcBorders>
            <w:shd w:val="clear" w:color="auto" w:fill="auto"/>
            <w:noWrap/>
            <w:vAlign w:val="center"/>
            <w:hideMark/>
          </w:tcPr>
          <w:p w14:paraId="68A47BF9" w14:textId="77777777" w:rsidR="00856D26" w:rsidRPr="00D578FA" w:rsidRDefault="00856D26" w:rsidP="00856D26">
            <w:pPr>
              <w:widowControl/>
              <w:topLinePunct w:val="0"/>
              <w:spacing w:line="240" w:lineRule="exact"/>
              <w:ind w:firstLineChars="0" w:firstLine="0"/>
              <w:jc w:val="center"/>
              <w:rPr>
                <w:kern w:val="0"/>
                <w:sz w:val="20"/>
                <w:szCs w:val="20"/>
              </w:rPr>
            </w:pPr>
          </w:p>
        </w:tc>
        <w:tc>
          <w:tcPr>
            <w:tcW w:w="1311" w:type="pct"/>
            <w:tcBorders>
              <w:bottom w:val="single" w:sz="12" w:space="0" w:color="auto"/>
            </w:tcBorders>
            <w:shd w:val="clear" w:color="auto" w:fill="auto"/>
            <w:noWrap/>
            <w:vAlign w:val="center"/>
            <w:hideMark/>
          </w:tcPr>
          <w:p w14:paraId="0934E9B6" w14:textId="77777777" w:rsidR="00856D26" w:rsidRPr="00D578FA" w:rsidRDefault="00856D26" w:rsidP="00856D26">
            <w:pPr>
              <w:widowControl/>
              <w:topLinePunct w:val="0"/>
              <w:spacing w:line="240" w:lineRule="exact"/>
              <w:ind w:firstLineChars="0" w:firstLine="0"/>
              <w:jc w:val="center"/>
              <w:rPr>
                <w:kern w:val="0"/>
                <w:sz w:val="20"/>
                <w:szCs w:val="20"/>
              </w:rPr>
            </w:pPr>
          </w:p>
        </w:tc>
      </w:tr>
      <w:bookmarkEnd w:id="245"/>
    </w:tbl>
    <w:p w14:paraId="06B0DB9B" w14:textId="77777777" w:rsidR="00856D26" w:rsidRDefault="00856D26">
      <w:pPr>
        <w:spacing w:line="240" w:lineRule="auto"/>
        <w:ind w:firstLineChars="0" w:firstLine="0"/>
        <w:jc w:val="center"/>
        <w:rPr>
          <w:rFonts w:ascii="方正小标宋简体" w:eastAsia="方正小标宋简体"/>
          <w:b/>
          <w:szCs w:val="28"/>
        </w:rPr>
      </w:pPr>
    </w:p>
    <w:p w14:paraId="49E5767D" w14:textId="77777777" w:rsidR="003D0A5D" w:rsidRDefault="003D0A5D" w:rsidP="003D0A5D">
      <w:pPr>
        <w:spacing w:line="240" w:lineRule="auto"/>
        <w:ind w:firstLineChars="0" w:firstLine="0"/>
        <w:rPr>
          <w:b/>
          <w:szCs w:val="28"/>
        </w:rPr>
      </w:pPr>
      <w:r>
        <w:rPr>
          <w:b/>
          <w:szCs w:val="28"/>
        </w:rPr>
        <w:t>附件</w:t>
      </w:r>
      <w:r>
        <w:rPr>
          <w:rFonts w:hint="eastAsia"/>
          <w:b/>
          <w:szCs w:val="28"/>
        </w:rPr>
        <w:t>2</w:t>
      </w:r>
      <w:r>
        <w:rPr>
          <w:b/>
          <w:szCs w:val="28"/>
        </w:rPr>
        <w:t>：</w:t>
      </w:r>
    </w:p>
    <w:p w14:paraId="6B9CFE21" w14:textId="2E15C98B" w:rsidR="008D71C3" w:rsidRPr="00D578FA" w:rsidRDefault="008D71C3" w:rsidP="00D578FA">
      <w:pPr>
        <w:spacing w:line="240" w:lineRule="auto"/>
        <w:ind w:firstLineChars="0" w:firstLine="0"/>
        <w:jc w:val="center"/>
        <w:rPr>
          <w:rFonts w:ascii="方正小标宋简体" w:eastAsia="方正小标宋简体"/>
          <w:b/>
          <w:szCs w:val="28"/>
        </w:rPr>
      </w:pPr>
      <w:r>
        <w:rPr>
          <w:rFonts w:ascii="方正小标宋简体" w:eastAsia="方正小标宋简体" w:hint="eastAsia"/>
          <w:b/>
          <w:szCs w:val="28"/>
        </w:rPr>
        <w:t>绩效评价评分明细表</w:t>
      </w:r>
    </w:p>
    <w:tbl>
      <w:tblPr>
        <w:tblW w:w="5113"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3"/>
        <w:gridCol w:w="1140"/>
        <w:gridCol w:w="1661"/>
        <w:gridCol w:w="719"/>
        <w:gridCol w:w="2569"/>
        <w:gridCol w:w="1249"/>
        <w:gridCol w:w="3482"/>
        <w:gridCol w:w="1231"/>
        <w:gridCol w:w="1134"/>
      </w:tblGrid>
      <w:tr w:rsidR="00D578FA" w:rsidRPr="00931D1F" w14:paraId="7AE3FD21" w14:textId="77777777" w:rsidTr="00D578FA">
        <w:trPr>
          <w:trHeight w:val="20"/>
          <w:tblHeader/>
          <w:jc w:val="center"/>
        </w:trPr>
        <w:tc>
          <w:tcPr>
            <w:tcW w:w="396" w:type="pct"/>
            <w:tcBorders>
              <w:top w:val="single" w:sz="12" w:space="0" w:color="auto"/>
              <w:bottom w:val="single" w:sz="12" w:space="0" w:color="auto"/>
            </w:tcBorders>
            <w:shd w:val="clear" w:color="auto" w:fill="auto"/>
            <w:vAlign w:val="center"/>
            <w:hideMark/>
          </w:tcPr>
          <w:p w14:paraId="7FE19D7A"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一级指标</w:t>
            </w:r>
          </w:p>
        </w:tc>
        <w:tc>
          <w:tcPr>
            <w:tcW w:w="398" w:type="pct"/>
            <w:tcBorders>
              <w:top w:val="single" w:sz="12" w:space="0" w:color="auto"/>
              <w:bottom w:val="single" w:sz="12" w:space="0" w:color="auto"/>
            </w:tcBorders>
            <w:shd w:val="clear" w:color="auto" w:fill="auto"/>
            <w:vAlign w:val="center"/>
            <w:hideMark/>
          </w:tcPr>
          <w:p w14:paraId="0D635FD7"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二级指标</w:t>
            </w:r>
          </w:p>
        </w:tc>
        <w:tc>
          <w:tcPr>
            <w:tcW w:w="580" w:type="pct"/>
            <w:tcBorders>
              <w:top w:val="single" w:sz="12" w:space="0" w:color="auto"/>
              <w:bottom w:val="single" w:sz="12" w:space="0" w:color="auto"/>
            </w:tcBorders>
            <w:shd w:val="clear" w:color="auto" w:fill="auto"/>
            <w:noWrap/>
            <w:vAlign w:val="center"/>
            <w:hideMark/>
          </w:tcPr>
          <w:p w14:paraId="38606631"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三级指标</w:t>
            </w:r>
          </w:p>
        </w:tc>
        <w:tc>
          <w:tcPr>
            <w:tcW w:w="251" w:type="pct"/>
            <w:tcBorders>
              <w:top w:val="single" w:sz="12" w:space="0" w:color="auto"/>
              <w:bottom w:val="single" w:sz="12" w:space="0" w:color="auto"/>
            </w:tcBorders>
            <w:shd w:val="clear" w:color="auto" w:fill="auto"/>
            <w:noWrap/>
            <w:vAlign w:val="center"/>
            <w:hideMark/>
          </w:tcPr>
          <w:p w14:paraId="653D2A49"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权重</w:t>
            </w:r>
          </w:p>
        </w:tc>
        <w:tc>
          <w:tcPr>
            <w:tcW w:w="897" w:type="pct"/>
            <w:tcBorders>
              <w:top w:val="single" w:sz="12" w:space="0" w:color="auto"/>
              <w:bottom w:val="single" w:sz="12" w:space="0" w:color="auto"/>
            </w:tcBorders>
            <w:shd w:val="clear" w:color="auto" w:fill="auto"/>
            <w:noWrap/>
            <w:vAlign w:val="center"/>
            <w:hideMark/>
          </w:tcPr>
          <w:p w14:paraId="768C0D1B"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指标说明</w:t>
            </w:r>
          </w:p>
        </w:tc>
        <w:tc>
          <w:tcPr>
            <w:tcW w:w="436" w:type="pct"/>
            <w:tcBorders>
              <w:top w:val="single" w:sz="12" w:space="0" w:color="auto"/>
              <w:bottom w:val="single" w:sz="12" w:space="0" w:color="auto"/>
            </w:tcBorders>
            <w:shd w:val="clear" w:color="auto" w:fill="auto"/>
            <w:vAlign w:val="center"/>
            <w:hideMark/>
          </w:tcPr>
          <w:p w14:paraId="75DFB5CC"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标准值</w:t>
            </w:r>
            <w:r w:rsidRPr="00931D1F">
              <w:rPr>
                <w:b/>
                <w:bCs/>
                <w:kern w:val="0"/>
                <w:sz w:val="20"/>
                <w:szCs w:val="20"/>
              </w:rPr>
              <w:br/>
            </w:r>
            <w:r w:rsidRPr="00931D1F">
              <w:rPr>
                <w:b/>
                <w:bCs/>
                <w:kern w:val="0"/>
                <w:sz w:val="20"/>
                <w:szCs w:val="20"/>
              </w:rPr>
              <w:t>（参考值）</w:t>
            </w:r>
          </w:p>
        </w:tc>
        <w:tc>
          <w:tcPr>
            <w:tcW w:w="1216" w:type="pct"/>
            <w:tcBorders>
              <w:top w:val="single" w:sz="12" w:space="0" w:color="auto"/>
              <w:bottom w:val="single" w:sz="12" w:space="0" w:color="auto"/>
            </w:tcBorders>
            <w:shd w:val="clear" w:color="auto" w:fill="auto"/>
            <w:noWrap/>
            <w:vAlign w:val="center"/>
            <w:hideMark/>
          </w:tcPr>
          <w:p w14:paraId="224E5004"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评分细则</w:t>
            </w:r>
          </w:p>
        </w:tc>
        <w:tc>
          <w:tcPr>
            <w:tcW w:w="430" w:type="pct"/>
            <w:tcBorders>
              <w:top w:val="single" w:sz="12" w:space="0" w:color="auto"/>
              <w:bottom w:val="single" w:sz="12" w:space="0" w:color="auto"/>
            </w:tcBorders>
            <w:shd w:val="clear" w:color="auto" w:fill="auto"/>
            <w:vAlign w:val="center"/>
            <w:hideMark/>
          </w:tcPr>
          <w:p w14:paraId="31607B80"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评价情况</w:t>
            </w:r>
          </w:p>
        </w:tc>
        <w:tc>
          <w:tcPr>
            <w:tcW w:w="396" w:type="pct"/>
            <w:tcBorders>
              <w:top w:val="single" w:sz="12" w:space="0" w:color="auto"/>
              <w:bottom w:val="single" w:sz="12" w:space="0" w:color="auto"/>
            </w:tcBorders>
            <w:shd w:val="clear" w:color="auto" w:fill="auto"/>
            <w:noWrap/>
            <w:vAlign w:val="center"/>
            <w:hideMark/>
          </w:tcPr>
          <w:p w14:paraId="5D6EB35E"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评价得分</w:t>
            </w:r>
          </w:p>
        </w:tc>
      </w:tr>
      <w:tr w:rsidR="00D578FA" w:rsidRPr="00931D1F" w14:paraId="08A48DB9" w14:textId="77777777" w:rsidTr="00D578FA">
        <w:trPr>
          <w:trHeight w:val="227"/>
          <w:jc w:val="center"/>
        </w:trPr>
        <w:tc>
          <w:tcPr>
            <w:tcW w:w="396" w:type="pct"/>
            <w:vMerge w:val="restart"/>
            <w:tcBorders>
              <w:top w:val="single" w:sz="12" w:space="0" w:color="auto"/>
            </w:tcBorders>
            <w:shd w:val="clear" w:color="000000" w:fill="FFFFFF"/>
            <w:vAlign w:val="center"/>
            <w:hideMark/>
          </w:tcPr>
          <w:p w14:paraId="1772CEFB" w14:textId="6228DDCD" w:rsidR="00D578FA" w:rsidRPr="00931D1F" w:rsidRDefault="00D578FA" w:rsidP="00D578FA">
            <w:pPr>
              <w:widowControl/>
              <w:spacing w:line="240" w:lineRule="exact"/>
              <w:ind w:firstLineChars="0" w:firstLine="0"/>
              <w:jc w:val="center"/>
              <w:rPr>
                <w:b/>
                <w:kern w:val="0"/>
                <w:sz w:val="20"/>
                <w:szCs w:val="20"/>
              </w:rPr>
            </w:pPr>
            <w:r w:rsidRPr="00931D1F">
              <w:rPr>
                <w:b/>
                <w:kern w:val="0"/>
                <w:sz w:val="20"/>
                <w:szCs w:val="20"/>
              </w:rPr>
              <w:t>1</w:t>
            </w:r>
            <w:r w:rsidRPr="00931D1F">
              <w:rPr>
                <w:b/>
                <w:kern w:val="0"/>
                <w:sz w:val="20"/>
                <w:szCs w:val="20"/>
              </w:rPr>
              <w:br/>
            </w:r>
            <w:r w:rsidRPr="00931D1F">
              <w:rPr>
                <w:b/>
                <w:kern w:val="0"/>
                <w:sz w:val="20"/>
                <w:szCs w:val="20"/>
              </w:rPr>
              <w:t>投入</w:t>
            </w:r>
            <w:r w:rsidRPr="00931D1F">
              <w:rPr>
                <w:b/>
                <w:kern w:val="0"/>
                <w:sz w:val="20"/>
                <w:szCs w:val="20"/>
              </w:rPr>
              <w:br/>
            </w:r>
            <w:r w:rsidRPr="00931D1F">
              <w:rPr>
                <w:b/>
                <w:kern w:val="0"/>
                <w:sz w:val="20"/>
                <w:szCs w:val="20"/>
              </w:rPr>
              <w:t>（</w:t>
            </w:r>
            <w:r w:rsidRPr="00931D1F">
              <w:rPr>
                <w:b/>
                <w:kern w:val="0"/>
                <w:sz w:val="20"/>
                <w:szCs w:val="20"/>
              </w:rPr>
              <w:t>8</w:t>
            </w:r>
            <w:r w:rsidRPr="00931D1F">
              <w:rPr>
                <w:b/>
                <w:kern w:val="0"/>
                <w:sz w:val="20"/>
                <w:szCs w:val="20"/>
              </w:rPr>
              <w:t>分）</w:t>
            </w:r>
          </w:p>
        </w:tc>
        <w:tc>
          <w:tcPr>
            <w:tcW w:w="398" w:type="pct"/>
            <w:vMerge w:val="restart"/>
            <w:tcBorders>
              <w:top w:val="single" w:sz="12" w:space="0" w:color="auto"/>
            </w:tcBorders>
            <w:shd w:val="clear" w:color="000000" w:fill="FFFFFF"/>
            <w:vAlign w:val="center"/>
            <w:hideMark/>
          </w:tcPr>
          <w:p w14:paraId="1321EEDD" w14:textId="77777777" w:rsidR="00D578FA" w:rsidRPr="00931D1F" w:rsidRDefault="00D578FA" w:rsidP="00D578FA">
            <w:pPr>
              <w:spacing w:line="240" w:lineRule="exact"/>
              <w:ind w:firstLineChars="0" w:firstLine="0"/>
              <w:jc w:val="center"/>
              <w:rPr>
                <w:color w:val="000000"/>
                <w:sz w:val="20"/>
                <w:szCs w:val="20"/>
              </w:rPr>
            </w:pPr>
            <w:r w:rsidRPr="00931D1F">
              <w:rPr>
                <w:color w:val="000000"/>
                <w:sz w:val="20"/>
                <w:szCs w:val="20"/>
              </w:rPr>
              <w:t>1.1</w:t>
            </w:r>
          </w:p>
          <w:p w14:paraId="17D5601E" w14:textId="77777777" w:rsidR="00D578FA" w:rsidRPr="00931D1F" w:rsidRDefault="00D578FA" w:rsidP="00D578FA">
            <w:pPr>
              <w:spacing w:line="240" w:lineRule="exact"/>
              <w:ind w:firstLineChars="0" w:firstLine="0"/>
              <w:jc w:val="center"/>
              <w:rPr>
                <w:color w:val="000000"/>
                <w:sz w:val="20"/>
                <w:szCs w:val="20"/>
              </w:rPr>
            </w:pPr>
            <w:r w:rsidRPr="00931D1F">
              <w:rPr>
                <w:color w:val="000000"/>
                <w:sz w:val="20"/>
                <w:szCs w:val="20"/>
              </w:rPr>
              <w:t>项目立项</w:t>
            </w:r>
          </w:p>
          <w:p w14:paraId="6275BA81" w14:textId="6FD50B7A" w:rsidR="00D578FA" w:rsidRPr="00931D1F" w:rsidRDefault="00D578FA" w:rsidP="00D578FA">
            <w:pPr>
              <w:spacing w:line="240" w:lineRule="exact"/>
              <w:ind w:firstLineChars="0" w:firstLine="0"/>
              <w:jc w:val="center"/>
              <w:rPr>
                <w:color w:val="000000"/>
                <w:sz w:val="20"/>
                <w:szCs w:val="20"/>
              </w:rPr>
            </w:pPr>
            <w:r w:rsidRPr="00931D1F">
              <w:rPr>
                <w:color w:val="000000"/>
                <w:sz w:val="20"/>
                <w:szCs w:val="20"/>
              </w:rPr>
              <w:t>（</w:t>
            </w:r>
            <w:r w:rsidRPr="00931D1F">
              <w:rPr>
                <w:color w:val="000000"/>
                <w:sz w:val="20"/>
                <w:szCs w:val="20"/>
              </w:rPr>
              <w:t>8</w:t>
            </w:r>
            <w:r w:rsidRPr="00931D1F">
              <w:rPr>
                <w:color w:val="000000"/>
                <w:sz w:val="20"/>
                <w:szCs w:val="20"/>
              </w:rPr>
              <w:t>分）</w:t>
            </w:r>
          </w:p>
        </w:tc>
        <w:tc>
          <w:tcPr>
            <w:tcW w:w="580" w:type="pct"/>
            <w:tcBorders>
              <w:top w:val="single" w:sz="12" w:space="0" w:color="auto"/>
            </w:tcBorders>
            <w:shd w:val="clear" w:color="auto" w:fill="auto"/>
            <w:vAlign w:val="center"/>
            <w:hideMark/>
          </w:tcPr>
          <w:p w14:paraId="5980D78E" w14:textId="6702CC75" w:rsidR="00D578FA" w:rsidRPr="00931D1F" w:rsidRDefault="00D578FA" w:rsidP="00D578FA">
            <w:pPr>
              <w:widowControl/>
              <w:spacing w:line="240" w:lineRule="exact"/>
              <w:ind w:firstLineChars="0" w:firstLine="0"/>
              <w:jc w:val="center"/>
              <w:rPr>
                <w:color w:val="000000"/>
                <w:sz w:val="20"/>
                <w:szCs w:val="20"/>
              </w:rPr>
            </w:pPr>
            <w:r w:rsidRPr="00931D1F">
              <w:rPr>
                <w:color w:val="000000"/>
                <w:sz w:val="20"/>
                <w:szCs w:val="20"/>
              </w:rPr>
              <w:t>1.1.1</w:t>
            </w:r>
            <w:r w:rsidRPr="00931D1F">
              <w:rPr>
                <w:color w:val="000000"/>
                <w:sz w:val="20"/>
                <w:szCs w:val="20"/>
              </w:rPr>
              <w:br/>
            </w:r>
            <w:r w:rsidRPr="00931D1F">
              <w:rPr>
                <w:color w:val="000000"/>
                <w:sz w:val="20"/>
                <w:szCs w:val="20"/>
              </w:rPr>
              <w:t>项目立项规范性</w:t>
            </w:r>
          </w:p>
        </w:tc>
        <w:tc>
          <w:tcPr>
            <w:tcW w:w="251" w:type="pct"/>
            <w:tcBorders>
              <w:top w:val="single" w:sz="12" w:space="0" w:color="auto"/>
            </w:tcBorders>
            <w:shd w:val="clear" w:color="000000" w:fill="FFFFFF"/>
            <w:noWrap/>
            <w:vAlign w:val="center"/>
            <w:hideMark/>
          </w:tcPr>
          <w:p w14:paraId="3EDA439E" w14:textId="1E6C5CE9" w:rsidR="00D578FA" w:rsidRPr="00931D1F" w:rsidRDefault="00D578FA" w:rsidP="00D578FA">
            <w:pPr>
              <w:ind w:firstLineChars="100"/>
              <w:rPr>
                <w:color w:val="000000"/>
                <w:sz w:val="20"/>
                <w:szCs w:val="20"/>
              </w:rPr>
            </w:pPr>
            <w:r w:rsidRPr="00931D1F">
              <w:rPr>
                <w:color w:val="000000"/>
                <w:sz w:val="20"/>
                <w:szCs w:val="20"/>
              </w:rPr>
              <w:t>3</w:t>
            </w:r>
          </w:p>
        </w:tc>
        <w:tc>
          <w:tcPr>
            <w:tcW w:w="897" w:type="pct"/>
            <w:tcBorders>
              <w:top w:val="single" w:sz="12" w:space="0" w:color="auto"/>
            </w:tcBorders>
            <w:shd w:val="clear" w:color="auto" w:fill="auto"/>
            <w:vAlign w:val="center"/>
            <w:hideMark/>
          </w:tcPr>
          <w:p w14:paraId="143F5406"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①项目是否按照规定的程序申请设立，提交的文件、材料是否符合相关要求；</w:t>
            </w:r>
          </w:p>
          <w:p w14:paraId="5C871A0F"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②事前是否已经过必要的可行性研究、专家论证、风险评估、集体决策等；</w:t>
            </w:r>
          </w:p>
          <w:p w14:paraId="5660E6DA" w14:textId="45FF8DE9" w:rsidR="00D578FA" w:rsidRPr="00931D1F" w:rsidRDefault="00D578FA" w:rsidP="00D578FA">
            <w:pPr>
              <w:widowControl/>
              <w:spacing w:line="240" w:lineRule="exact"/>
              <w:ind w:firstLineChars="0" w:firstLine="0"/>
              <w:rPr>
                <w:sz w:val="20"/>
                <w:szCs w:val="20"/>
              </w:rPr>
            </w:pPr>
            <w:r w:rsidRPr="00931D1F">
              <w:rPr>
                <w:rFonts w:cs="宋体" w:hint="eastAsia"/>
                <w:sz w:val="20"/>
                <w:szCs w:val="20"/>
              </w:rPr>
              <w:t>③项目执行时是否发生重大调整。</w:t>
            </w:r>
          </w:p>
        </w:tc>
        <w:tc>
          <w:tcPr>
            <w:tcW w:w="436" w:type="pct"/>
            <w:tcBorders>
              <w:top w:val="single" w:sz="12" w:space="0" w:color="auto"/>
            </w:tcBorders>
            <w:shd w:val="clear" w:color="auto" w:fill="auto"/>
            <w:noWrap/>
            <w:vAlign w:val="center"/>
            <w:hideMark/>
          </w:tcPr>
          <w:p w14:paraId="5E852CF5" w14:textId="67250626" w:rsidR="00D578FA" w:rsidRPr="00931D1F" w:rsidRDefault="00D578FA" w:rsidP="00D578FA">
            <w:pPr>
              <w:ind w:firstLineChars="0" w:firstLine="0"/>
              <w:jc w:val="center"/>
              <w:rPr>
                <w:color w:val="000000"/>
                <w:sz w:val="20"/>
                <w:szCs w:val="20"/>
              </w:rPr>
            </w:pPr>
            <w:r w:rsidRPr="00931D1F">
              <w:rPr>
                <w:color w:val="000000"/>
                <w:sz w:val="20"/>
                <w:szCs w:val="20"/>
              </w:rPr>
              <w:t>规范</w:t>
            </w:r>
          </w:p>
        </w:tc>
        <w:tc>
          <w:tcPr>
            <w:tcW w:w="1216" w:type="pct"/>
            <w:tcBorders>
              <w:top w:val="single" w:sz="12" w:space="0" w:color="auto"/>
            </w:tcBorders>
            <w:shd w:val="clear" w:color="000000" w:fill="FFFFFF"/>
            <w:vAlign w:val="center"/>
            <w:hideMark/>
          </w:tcPr>
          <w:p w14:paraId="270702AD"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①项目按照规定的程序申请设立，提交的文件、材料符合相关要求得</w:t>
            </w:r>
            <w:r w:rsidRPr="00931D1F">
              <w:rPr>
                <w:rFonts w:cs="宋体" w:hint="eastAsia"/>
                <w:sz w:val="20"/>
                <w:szCs w:val="20"/>
              </w:rPr>
              <w:t>1</w:t>
            </w:r>
            <w:r w:rsidRPr="00931D1F">
              <w:rPr>
                <w:rFonts w:cs="宋体" w:hint="eastAsia"/>
                <w:sz w:val="20"/>
                <w:szCs w:val="20"/>
              </w:rPr>
              <w:t>分，否则不得分；</w:t>
            </w:r>
          </w:p>
          <w:p w14:paraId="52FE5C58"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②事前已经过必要的可行性研究、专家论证、风险评估、集体决策等得</w:t>
            </w:r>
            <w:r w:rsidRPr="00931D1F">
              <w:rPr>
                <w:rFonts w:cs="宋体" w:hint="eastAsia"/>
                <w:sz w:val="20"/>
                <w:szCs w:val="20"/>
              </w:rPr>
              <w:t>1</w:t>
            </w:r>
            <w:r w:rsidRPr="00931D1F">
              <w:rPr>
                <w:rFonts w:cs="宋体" w:hint="eastAsia"/>
                <w:sz w:val="20"/>
                <w:szCs w:val="20"/>
              </w:rPr>
              <w:t>分，否则不得分；</w:t>
            </w:r>
          </w:p>
          <w:p w14:paraId="361AA532" w14:textId="03299056" w:rsidR="00D578FA" w:rsidRPr="00931D1F" w:rsidRDefault="00D578FA" w:rsidP="00D578FA">
            <w:pPr>
              <w:widowControl/>
              <w:spacing w:line="240" w:lineRule="exact"/>
              <w:ind w:firstLineChars="0" w:firstLine="0"/>
              <w:rPr>
                <w:sz w:val="20"/>
                <w:szCs w:val="20"/>
              </w:rPr>
            </w:pPr>
            <w:r w:rsidRPr="00931D1F">
              <w:rPr>
                <w:rFonts w:cs="宋体" w:hint="eastAsia"/>
                <w:sz w:val="20"/>
                <w:szCs w:val="20"/>
              </w:rPr>
              <w:t>③项目执行时</w:t>
            </w:r>
            <w:proofErr w:type="gramStart"/>
            <w:r w:rsidRPr="00931D1F">
              <w:rPr>
                <w:rFonts w:cs="宋体" w:hint="eastAsia"/>
                <w:sz w:val="20"/>
                <w:szCs w:val="20"/>
              </w:rPr>
              <w:t>无数量</w:t>
            </w:r>
            <w:proofErr w:type="gramEnd"/>
            <w:r w:rsidRPr="00931D1F">
              <w:rPr>
                <w:rFonts w:cs="宋体" w:hint="eastAsia"/>
                <w:sz w:val="20"/>
                <w:szCs w:val="20"/>
              </w:rPr>
              <w:t>或金额的调整得</w:t>
            </w:r>
            <w:r w:rsidRPr="00931D1F">
              <w:rPr>
                <w:rFonts w:cs="宋体" w:hint="eastAsia"/>
                <w:sz w:val="20"/>
                <w:szCs w:val="20"/>
              </w:rPr>
              <w:t>1</w:t>
            </w:r>
            <w:r w:rsidRPr="00931D1F">
              <w:rPr>
                <w:rFonts w:cs="宋体" w:hint="eastAsia"/>
                <w:sz w:val="20"/>
                <w:szCs w:val="20"/>
              </w:rPr>
              <w:t>分；调整率绝对值在</w:t>
            </w:r>
            <w:r w:rsidRPr="00931D1F">
              <w:rPr>
                <w:rFonts w:cs="宋体" w:hint="eastAsia"/>
                <w:sz w:val="20"/>
                <w:szCs w:val="20"/>
              </w:rPr>
              <w:t>0-5%</w:t>
            </w:r>
            <w:r w:rsidRPr="00931D1F">
              <w:rPr>
                <w:rFonts w:cs="宋体" w:hint="eastAsia"/>
                <w:sz w:val="20"/>
                <w:szCs w:val="20"/>
              </w:rPr>
              <w:t>（含）得</w:t>
            </w:r>
            <w:r w:rsidRPr="00931D1F">
              <w:rPr>
                <w:rFonts w:cs="宋体" w:hint="eastAsia"/>
                <w:sz w:val="20"/>
                <w:szCs w:val="20"/>
              </w:rPr>
              <w:t>0.5</w:t>
            </w:r>
            <w:r w:rsidRPr="00931D1F">
              <w:rPr>
                <w:rFonts w:cs="宋体" w:hint="eastAsia"/>
                <w:sz w:val="20"/>
                <w:szCs w:val="20"/>
              </w:rPr>
              <w:t>分；调整率绝对值在</w:t>
            </w:r>
            <w:r w:rsidRPr="00931D1F">
              <w:rPr>
                <w:rFonts w:cs="宋体" w:hint="eastAsia"/>
                <w:sz w:val="20"/>
                <w:szCs w:val="20"/>
              </w:rPr>
              <w:t>5%</w:t>
            </w:r>
            <w:r w:rsidRPr="00931D1F">
              <w:rPr>
                <w:rFonts w:cs="宋体" w:hint="eastAsia"/>
                <w:sz w:val="20"/>
                <w:szCs w:val="20"/>
              </w:rPr>
              <w:t>以上不得分。</w:t>
            </w:r>
          </w:p>
        </w:tc>
        <w:tc>
          <w:tcPr>
            <w:tcW w:w="430" w:type="pct"/>
            <w:tcBorders>
              <w:top w:val="single" w:sz="12" w:space="0" w:color="auto"/>
            </w:tcBorders>
            <w:shd w:val="clear" w:color="auto" w:fill="auto"/>
            <w:vAlign w:val="center"/>
            <w:hideMark/>
          </w:tcPr>
          <w:p w14:paraId="3740421C" w14:textId="3DCD60E3" w:rsidR="00D578FA" w:rsidRPr="00931D1F" w:rsidRDefault="00E058F1" w:rsidP="00D578FA">
            <w:pPr>
              <w:widowControl/>
              <w:topLinePunct w:val="0"/>
              <w:spacing w:line="240" w:lineRule="exact"/>
              <w:ind w:firstLineChars="0" w:firstLine="0"/>
              <w:jc w:val="center"/>
              <w:rPr>
                <w:kern w:val="0"/>
                <w:sz w:val="20"/>
                <w:szCs w:val="20"/>
              </w:rPr>
            </w:pPr>
            <w:r>
              <w:rPr>
                <w:rFonts w:hint="eastAsia"/>
                <w:kern w:val="0"/>
                <w:sz w:val="20"/>
                <w:szCs w:val="20"/>
              </w:rPr>
              <w:t>基本</w:t>
            </w:r>
            <w:r w:rsidR="00D578FA" w:rsidRPr="00931D1F">
              <w:rPr>
                <w:rFonts w:hint="eastAsia"/>
                <w:kern w:val="0"/>
                <w:sz w:val="20"/>
                <w:szCs w:val="20"/>
              </w:rPr>
              <w:t>规范。</w:t>
            </w:r>
            <w:r>
              <w:rPr>
                <w:rFonts w:hint="eastAsia"/>
                <w:kern w:val="0"/>
                <w:sz w:val="20"/>
                <w:szCs w:val="20"/>
              </w:rPr>
              <w:t>子项目之</w:t>
            </w:r>
            <w:r w:rsidR="00947971">
              <w:rPr>
                <w:rFonts w:hint="eastAsia"/>
                <w:kern w:val="0"/>
                <w:sz w:val="20"/>
                <w:szCs w:val="20"/>
              </w:rPr>
              <w:t>间预算调整率超</w:t>
            </w:r>
            <w:r w:rsidR="00947971">
              <w:rPr>
                <w:rFonts w:hint="eastAsia"/>
                <w:kern w:val="0"/>
                <w:sz w:val="20"/>
                <w:szCs w:val="20"/>
              </w:rPr>
              <w:t>5</w:t>
            </w:r>
            <w:r w:rsidR="00947971">
              <w:rPr>
                <w:kern w:val="0"/>
                <w:sz w:val="20"/>
                <w:szCs w:val="20"/>
              </w:rPr>
              <w:t>%</w:t>
            </w:r>
            <w:r w:rsidR="00947971">
              <w:rPr>
                <w:rFonts w:hint="eastAsia"/>
                <w:kern w:val="0"/>
                <w:sz w:val="20"/>
                <w:szCs w:val="20"/>
              </w:rPr>
              <w:t>，扣</w:t>
            </w:r>
            <w:r w:rsidR="00947971">
              <w:rPr>
                <w:rFonts w:hint="eastAsia"/>
                <w:kern w:val="0"/>
                <w:sz w:val="20"/>
                <w:szCs w:val="20"/>
              </w:rPr>
              <w:t>1</w:t>
            </w:r>
            <w:r w:rsidR="00947971">
              <w:rPr>
                <w:rFonts w:hint="eastAsia"/>
                <w:kern w:val="0"/>
                <w:sz w:val="20"/>
                <w:szCs w:val="20"/>
              </w:rPr>
              <w:t>分。</w:t>
            </w:r>
          </w:p>
        </w:tc>
        <w:tc>
          <w:tcPr>
            <w:tcW w:w="396" w:type="pct"/>
            <w:tcBorders>
              <w:top w:val="single" w:sz="12" w:space="0" w:color="auto"/>
            </w:tcBorders>
            <w:shd w:val="clear" w:color="auto" w:fill="auto"/>
            <w:noWrap/>
            <w:vAlign w:val="center"/>
            <w:hideMark/>
          </w:tcPr>
          <w:p w14:paraId="373508EF" w14:textId="38447036" w:rsidR="00D578FA" w:rsidRPr="00931D1F" w:rsidRDefault="00947971" w:rsidP="00D578FA">
            <w:pPr>
              <w:widowControl/>
              <w:topLinePunct w:val="0"/>
              <w:spacing w:line="240" w:lineRule="exact"/>
              <w:ind w:firstLineChars="0" w:firstLine="0"/>
              <w:jc w:val="center"/>
              <w:rPr>
                <w:kern w:val="0"/>
                <w:sz w:val="20"/>
                <w:szCs w:val="20"/>
              </w:rPr>
            </w:pPr>
            <w:r>
              <w:rPr>
                <w:kern w:val="0"/>
                <w:sz w:val="20"/>
                <w:szCs w:val="20"/>
              </w:rPr>
              <w:t>2</w:t>
            </w:r>
          </w:p>
        </w:tc>
      </w:tr>
      <w:tr w:rsidR="00D578FA" w:rsidRPr="00931D1F" w14:paraId="082FE6D5" w14:textId="77777777" w:rsidTr="00D578FA">
        <w:trPr>
          <w:trHeight w:val="227"/>
          <w:jc w:val="center"/>
        </w:trPr>
        <w:tc>
          <w:tcPr>
            <w:tcW w:w="396" w:type="pct"/>
            <w:vMerge/>
            <w:vAlign w:val="center"/>
            <w:hideMark/>
          </w:tcPr>
          <w:p w14:paraId="2BDD9DF7" w14:textId="77777777" w:rsidR="00D578FA" w:rsidRPr="00931D1F" w:rsidRDefault="00D578FA" w:rsidP="00D578FA">
            <w:pPr>
              <w:widowControl/>
              <w:topLinePunct w:val="0"/>
              <w:spacing w:line="240" w:lineRule="exact"/>
              <w:ind w:firstLineChars="0" w:firstLine="0"/>
              <w:jc w:val="center"/>
              <w:rPr>
                <w:kern w:val="0"/>
                <w:sz w:val="20"/>
                <w:szCs w:val="20"/>
              </w:rPr>
            </w:pPr>
          </w:p>
        </w:tc>
        <w:tc>
          <w:tcPr>
            <w:tcW w:w="398" w:type="pct"/>
            <w:vMerge/>
            <w:vAlign w:val="center"/>
            <w:hideMark/>
          </w:tcPr>
          <w:p w14:paraId="7001E990" w14:textId="77777777" w:rsidR="00D578FA" w:rsidRPr="00931D1F" w:rsidRDefault="00D578FA" w:rsidP="00D578FA">
            <w:pPr>
              <w:widowControl/>
              <w:topLinePunct w:val="0"/>
              <w:spacing w:line="240" w:lineRule="exact"/>
              <w:ind w:firstLineChars="0" w:firstLine="0"/>
              <w:jc w:val="center"/>
              <w:rPr>
                <w:kern w:val="0"/>
                <w:sz w:val="20"/>
                <w:szCs w:val="20"/>
              </w:rPr>
            </w:pPr>
          </w:p>
        </w:tc>
        <w:tc>
          <w:tcPr>
            <w:tcW w:w="580" w:type="pct"/>
            <w:shd w:val="clear" w:color="auto" w:fill="auto"/>
            <w:vAlign w:val="center"/>
            <w:hideMark/>
          </w:tcPr>
          <w:p w14:paraId="146A3B8A" w14:textId="7D3D3E06" w:rsidR="00D578FA" w:rsidRPr="00931D1F" w:rsidRDefault="00D578FA" w:rsidP="00D578FA">
            <w:pPr>
              <w:widowControl/>
              <w:topLinePunct w:val="0"/>
              <w:spacing w:line="240" w:lineRule="exact"/>
              <w:ind w:firstLineChars="0" w:firstLine="0"/>
              <w:jc w:val="center"/>
              <w:rPr>
                <w:kern w:val="0"/>
                <w:sz w:val="20"/>
                <w:szCs w:val="20"/>
              </w:rPr>
            </w:pPr>
            <w:r w:rsidRPr="00931D1F">
              <w:rPr>
                <w:color w:val="000000"/>
                <w:sz w:val="20"/>
                <w:szCs w:val="20"/>
              </w:rPr>
              <w:t>1.1.2</w:t>
            </w:r>
            <w:r w:rsidRPr="00931D1F">
              <w:rPr>
                <w:color w:val="000000"/>
                <w:sz w:val="20"/>
                <w:szCs w:val="20"/>
              </w:rPr>
              <w:br/>
            </w:r>
            <w:r w:rsidRPr="00931D1F">
              <w:rPr>
                <w:color w:val="000000"/>
                <w:sz w:val="20"/>
                <w:szCs w:val="20"/>
              </w:rPr>
              <w:t>绩效目标合理性</w:t>
            </w:r>
          </w:p>
        </w:tc>
        <w:tc>
          <w:tcPr>
            <w:tcW w:w="251" w:type="pct"/>
            <w:shd w:val="clear" w:color="000000" w:fill="FFFFFF"/>
            <w:noWrap/>
            <w:vAlign w:val="center"/>
            <w:hideMark/>
          </w:tcPr>
          <w:p w14:paraId="4A7AEB48" w14:textId="4C3C07F4" w:rsidR="00D578FA" w:rsidRPr="00931D1F" w:rsidRDefault="00D578FA" w:rsidP="00D578FA">
            <w:pPr>
              <w:widowControl/>
              <w:topLinePunct w:val="0"/>
              <w:spacing w:line="240" w:lineRule="exact"/>
              <w:ind w:firstLineChars="0" w:firstLine="0"/>
              <w:jc w:val="center"/>
              <w:rPr>
                <w:kern w:val="0"/>
                <w:sz w:val="20"/>
                <w:szCs w:val="20"/>
              </w:rPr>
            </w:pPr>
            <w:r w:rsidRPr="00931D1F">
              <w:rPr>
                <w:color w:val="000000"/>
                <w:sz w:val="20"/>
                <w:szCs w:val="20"/>
              </w:rPr>
              <w:t>5</w:t>
            </w:r>
          </w:p>
        </w:tc>
        <w:tc>
          <w:tcPr>
            <w:tcW w:w="897" w:type="pct"/>
            <w:shd w:val="clear" w:color="000000" w:fill="FFFFFF"/>
            <w:vAlign w:val="center"/>
            <w:hideMark/>
          </w:tcPr>
          <w:p w14:paraId="36FBA2C7"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①项目所设定的绩效目标是否依据充分、科学合理、符合正常的业绩水平；</w:t>
            </w:r>
          </w:p>
          <w:p w14:paraId="6EA08CA6"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②依据绩效目标设定的绩效指标体系是否健全合理；</w:t>
            </w:r>
          </w:p>
          <w:p w14:paraId="68A1144D" w14:textId="2040ACC6" w:rsidR="00D578FA" w:rsidRPr="00931D1F" w:rsidRDefault="00D578FA" w:rsidP="00D578FA">
            <w:pPr>
              <w:widowControl/>
              <w:topLinePunct w:val="0"/>
              <w:spacing w:line="240" w:lineRule="exact"/>
              <w:ind w:firstLineChars="0" w:firstLine="0"/>
              <w:rPr>
                <w:kern w:val="0"/>
                <w:sz w:val="20"/>
                <w:szCs w:val="20"/>
              </w:rPr>
            </w:pPr>
            <w:r w:rsidRPr="00931D1F">
              <w:rPr>
                <w:rFonts w:cs="宋体" w:hint="eastAsia"/>
                <w:sz w:val="20"/>
                <w:szCs w:val="20"/>
              </w:rPr>
              <w:t>③绩效指标是否清晰明确、细化具体且具有可衡量性。</w:t>
            </w:r>
          </w:p>
        </w:tc>
        <w:tc>
          <w:tcPr>
            <w:tcW w:w="436" w:type="pct"/>
            <w:shd w:val="clear" w:color="auto" w:fill="auto"/>
            <w:vAlign w:val="center"/>
            <w:hideMark/>
          </w:tcPr>
          <w:p w14:paraId="0694C470" w14:textId="2D128BC7" w:rsidR="00D578FA" w:rsidRPr="00931D1F" w:rsidRDefault="00D578FA" w:rsidP="00D578FA">
            <w:pPr>
              <w:widowControl/>
              <w:topLinePunct w:val="0"/>
              <w:spacing w:line="240" w:lineRule="exact"/>
              <w:ind w:firstLineChars="0" w:firstLine="0"/>
              <w:jc w:val="center"/>
              <w:rPr>
                <w:kern w:val="0"/>
                <w:sz w:val="20"/>
                <w:szCs w:val="20"/>
              </w:rPr>
            </w:pPr>
            <w:r w:rsidRPr="00931D1F">
              <w:rPr>
                <w:color w:val="000000"/>
                <w:sz w:val="20"/>
                <w:szCs w:val="20"/>
              </w:rPr>
              <w:t>合理</w:t>
            </w:r>
          </w:p>
        </w:tc>
        <w:tc>
          <w:tcPr>
            <w:tcW w:w="1216" w:type="pct"/>
            <w:shd w:val="clear" w:color="000000" w:fill="FFFFFF"/>
            <w:vAlign w:val="center"/>
            <w:hideMark/>
          </w:tcPr>
          <w:p w14:paraId="5B2B4CB2"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①绩效目标依据充分、设立合理得</w:t>
            </w:r>
            <w:r w:rsidRPr="00931D1F">
              <w:rPr>
                <w:rFonts w:cs="宋体" w:hint="eastAsia"/>
                <w:sz w:val="20"/>
                <w:szCs w:val="20"/>
              </w:rPr>
              <w:t>2</w:t>
            </w:r>
            <w:r w:rsidRPr="00931D1F">
              <w:rPr>
                <w:rFonts w:cs="宋体" w:hint="eastAsia"/>
                <w:sz w:val="20"/>
                <w:szCs w:val="20"/>
              </w:rPr>
              <w:t>分；目标设立与正常业绩水平不够匹配得</w:t>
            </w:r>
            <w:r w:rsidRPr="00931D1F">
              <w:rPr>
                <w:rFonts w:cs="宋体" w:hint="eastAsia"/>
                <w:sz w:val="20"/>
                <w:szCs w:val="20"/>
              </w:rPr>
              <w:t>1</w:t>
            </w:r>
            <w:r w:rsidRPr="00931D1F">
              <w:rPr>
                <w:rFonts w:cs="宋体" w:hint="eastAsia"/>
                <w:sz w:val="20"/>
                <w:szCs w:val="20"/>
              </w:rPr>
              <w:t>分；目标设立不合理不得分；</w:t>
            </w:r>
          </w:p>
          <w:p w14:paraId="272A3F6D"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②绩效指标体系健全合理得</w:t>
            </w:r>
            <w:r w:rsidRPr="00931D1F">
              <w:rPr>
                <w:rFonts w:cs="宋体" w:hint="eastAsia"/>
                <w:sz w:val="20"/>
                <w:szCs w:val="20"/>
              </w:rPr>
              <w:t>1</w:t>
            </w:r>
            <w:r w:rsidRPr="00931D1F">
              <w:rPr>
                <w:rFonts w:cs="宋体" w:hint="eastAsia"/>
                <w:sz w:val="20"/>
                <w:szCs w:val="20"/>
              </w:rPr>
              <w:t>分，否则不得分；</w:t>
            </w:r>
          </w:p>
          <w:p w14:paraId="1440B6D6" w14:textId="1AD00E9E" w:rsidR="00D578FA" w:rsidRPr="00931D1F" w:rsidRDefault="00D578FA" w:rsidP="00D578FA">
            <w:pPr>
              <w:widowControl/>
              <w:topLinePunct w:val="0"/>
              <w:spacing w:line="240" w:lineRule="exact"/>
              <w:ind w:firstLineChars="0" w:firstLine="0"/>
              <w:rPr>
                <w:kern w:val="0"/>
                <w:sz w:val="20"/>
                <w:szCs w:val="20"/>
              </w:rPr>
            </w:pPr>
            <w:r w:rsidRPr="00931D1F">
              <w:rPr>
                <w:rFonts w:cs="宋体" w:hint="eastAsia"/>
                <w:sz w:val="20"/>
                <w:szCs w:val="20"/>
              </w:rPr>
              <w:t>③绩效指标的设计清晰明确、细化具体且具有可</w:t>
            </w:r>
            <w:proofErr w:type="gramStart"/>
            <w:r w:rsidRPr="00931D1F">
              <w:rPr>
                <w:rFonts w:cs="宋体" w:hint="eastAsia"/>
                <w:sz w:val="20"/>
                <w:szCs w:val="20"/>
              </w:rPr>
              <w:t>衡量性得</w:t>
            </w:r>
            <w:r w:rsidRPr="00931D1F">
              <w:rPr>
                <w:rFonts w:cs="宋体" w:hint="eastAsia"/>
                <w:sz w:val="20"/>
                <w:szCs w:val="20"/>
              </w:rPr>
              <w:t>2</w:t>
            </w:r>
            <w:r w:rsidRPr="00931D1F">
              <w:rPr>
                <w:rFonts w:cs="宋体" w:hint="eastAsia"/>
                <w:sz w:val="20"/>
                <w:szCs w:val="20"/>
              </w:rPr>
              <w:t>分</w:t>
            </w:r>
            <w:proofErr w:type="gramEnd"/>
            <w:r w:rsidRPr="00931D1F">
              <w:rPr>
                <w:rFonts w:cs="宋体" w:hint="eastAsia"/>
                <w:sz w:val="20"/>
                <w:szCs w:val="20"/>
              </w:rPr>
              <w:t>；有待完善得</w:t>
            </w:r>
            <w:r w:rsidRPr="00931D1F">
              <w:rPr>
                <w:rFonts w:cs="宋体" w:hint="eastAsia"/>
                <w:sz w:val="20"/>
                <w:szCs w:val="20"/>
              </w:rPr>
              <w:t>1</w:t>
            </w:r>
            <w:r w:rsidRPr="00931D1F">
              <w:rPr>
                <w:rFonts w:cs="宋体" w:hint="eastAsia"/>
                <w:sz w:val="20"/>
                <w:szCs w:val="20"/>
              </w:rPr>
              <w:t>分；不符合目标管理规范不得分。</w:t>
            </w:r>
          </w:p>
        </w:tc>
        <w:tc>
          <w:tcPr>
            <w:tcW w:w="430" w:type="pct"/>
            <w:shd w:val="clear" w:color="auto" w:fill="auto"/>
            <w:vAlign w:val="center"/>
            <w:hideMark/>
          </w:tcPr>
          <w:p w14:paraId="11B2E16C" w14:textId="77777777" w:rsidR="00D578FA" w:rsidRPr="00931D1F" w:rsidRDefault="00D578FA" w:rsidP="00D578FA">
            <w:pPr>
              <w:widowControl/>
              <w:topLinePunct w:val="0"/>
              <w:spacing w:line="240" w:lineRule="exact"/>
              <w:ind w:firstLineChars="0" w:firstLine="0"/>
              <w:rPr>
                <w:kern w:val="0"/>
                <w:sz w:val="20"/>
                <w:szCs w:val="20"/>
              </w:rPr>
            </w:pPr>
            <w:r w:rsidRPr="00931D1F">
              <w:rPr>
                <w:rFonts w:hint="eastAsia"/>
                <w:kern w:val="0"/>
                <w:sz w:val="20"/>
                <w:szCs w:val="20"/>
              </w:rPr>
              <w:t>基本合理。</w:t>
            </w:r>
          </w:p>
          <w:p w14:paraId="167EB01F" w14:textId="60209DC4" w:rsidR="00D578FA" w:rsidRPr="00931D1F" w:rsidRDefault="00D578FA" w:rsidP="00D578FA">
            <w:pPr>
              <w:widowControl/>
              <w:topLinePunct w:val="0"/>
              <w:spacing w:line="240" w:lineRule="exact"/>
              <w:ind w:firstLineChars="0" w:firstLine="0"/>
              <w:rPr>
                <w:kern w:val="0"/>
                <w:sz w:val="20"/>
                <w:szCs w:val="20"/>
              </w:rPr>
            </w:pPr>
            <w:r w:rsidRPr="00931D1F">
              <w:rPr>
                <w:rFonts w:hint="eastAsia"/>
                <w:kern w:val="0"/>
                <w:sz w:val="20"/>
                <w:szCs w:val="20"/>
              </w:rPr>
              <w:t>部分绩效目标设立与正常业绩水平不够匹配，绩效指标体系有待优化完善，综合扣</w:t>
            </w:r>
            <w:r w:rsidRPr="00931D1F">
              <w:rPr>
                <w:rFonts w:hint="eastAsia"/>
                <w:kern w:val="0"/>
                <w:sz w:val="20"/>
                <w:szCs w:val="20"/>
              </w:rPr>
              <w:t>2</w:t>
            </w:r>
            <w:r w:rsidRPr="00931D1F">
              <w:rPr>
                <w:rFonts w:hint="eastAsia"/>
                <w:kern w:val="0"/>
                <w:sz w:val="20"/>
                <w:szCs w:val="20"/>
              </w:rPr>
              <w:t>分。</w:t>
            </w:r>
          </w:p>
        </w:tc>
        <w:tc>
          <w:tcPr>
            <w:tcW w:w="396" w:type="pct"/>
            <w:shd w:val="clear" w:color="auto" w:fill="auto"/>
            <w:noWrap/>
            <w:vAlign w:val="center"/>
            <w:hideMark/>
          </w:tcPr>
          <w:p w14:paraId="15375E78" w14:textId="708A38B5" w:rsidR="00D578FA" w:rsidRPr="00931D1F" w:rsidRDefault="00D578FA" w:rsidP="00D578FA">
            <w:pPr>
              <w:widowControl/>
              <w:topLinePunct w:val="0"/>
              <w:spacing w:line="240" w:lineRule="exact"/>
              <w:ind w:firstLineChars="0" w:firstLine="0"/>
              <w:jc w:val="center"/>
              <w:rPr>
                <w:kern w:val="0"/>
                <w:sz w:val="20"/>
                <w:szCs w:val="20"/>
              </w:rPr>
            </w:pPr>
            <w:r w:rsidRPr="00931D1F">
              <w:rPr>
                <w:kern w:val="0"/>
                <w:sz w:val="20"/>
                <w:szCs w:val="20"/>
              </w:rPr>
              <w:t>3</w:t>
            </w:r>
          </w:p>
        </w:tc>
      </w:tr>
      <w:tr w:rsidR="00D578FA" w:rsidRPr="00931D1F" w14:paraId="746B07EE" w14:textId="77777777" w:rsidTr="00D578FA">
        <w:trPr>
          <w:trHeight w:val="227"/>
          <w:jc w:val="center"/>
        </w:trPr>
        <w:tc>
          <w:tcPr>
            <w:tcW w:w="794" w:type="pct"/>
            <w:gridSpan w:val="2"/>
            <w:shd w:val="clear" w:color="000000" w:fill="FFFFFF"/>
            <w:vAlign w:val="center"/>
            <w:hideMark/>
          </w:tcPr>
          <w:p w14:paraId="30B72690"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小计</w:t>
            </w:r>
          </w:p>
        </w:tc>
        <w:tc>
          <w:tcPr>
            <w:tcW w:w="580" w:type="pct"/>
            <w:shd w:val="clear" w:color="auto" w:fill="auto"/>
            <w:vAlign w:val="center"/>
            <w:hideMark/>
          </w:tcPr>
          <w:p w14:paraId="7D4F2A17"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251" w:type="pct"/>
            <w:shd w:val="clear" w:color="000000" w:fill="FFFFFF"/>
            <w:noWrap/>
            <w:vAlign w:val="center"/>
            <w:hideMark/>
          </w:tcPr>
          <w:p w14:paraId="610EB501" w14:textId="45D247BD"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8</w:t>
            </w:r>
          </w:p>
        </w:tc>
        <w:tc>
          <w:tcPr>
            <w:tcW w:w="897" w:type="pct"/>
            <w:shd w:val="clear" w:color="000000" w:fill="FFFFFF"/>
            <w:vAlign w:val="center"/>
            <w:hideMark/>
          </w:tcPr>
          <w:p w14:paraId="0C42E2EC"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6" w:type="pct"/>
            <w:shd w:val="clear" w:color="auto" w:fill="auto"/>
            <w:vAlign w:val="center"/>
            <w:hideMark/>
          </w:tcPr>
          <w:p w14:paraId="7D083F5D"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1216" w:type="pct"/>
            <w:shd w:val="clear" w:color="000000" w:fill="FFFFFF"/>
            <w:vAlign w:val="center"/>
            <w:hideMark/>
          </w:tcPr>
          <w:p w14:paraId="4073C580"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0" w:type="pct"/>
            <w:shd w:val="clear" w:color="auto" w:fill="auto"/>
            <w:vAlign w:val="center"/>
            <w:hideMark/>
          </w:tcPr>
          <w:p w14:paraId="346C9CF0"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45CD6A12" w14:textId="7DEE3880" w:rsidR="00D578FA" w:rsidRPr="00931D1F" w:rsidRDefault="00947971" w:rsidP="00D578FA">
            <w:pPr>
              <w:widowControl/>
              <w:topLinePunct w:val="0"/>
              <w:spacing w:line="240" w:lineRule="exact"/>
              <w:ind w:firstLineChars="0" w:firstLine="0"/>
              <w:jc w:val="center"/>
              <w:rPr>
                <w:b/>
                <w:bCs/>
                <w:kern w:val="0"/>
                <w:sz w:val="20"/>
                <w:szCs w:val="20"/>
              </w:rPr>
            </w:pPr>
            <w:r>
              <w:rPr>
                <w:rFonts w:hint="eastAsia"/>
                <w:b/>
                <w:bCs/>
                <w:kern w:val="0"/>
                <w:sz w:val="20"/>
                <w:szCs w:val="20"/>
              </w:rPr>
              <w:t>5</w:t>
            </w:r>
          </w:p>
        </w:tc>
      </w:tr>
      <w:tr w:rsidR="00D578FA" w:rsidRPr="00931D1F" w14:paraId="5782D1D4" w14:textId="77777777" w:rsidTr="00D578FA">
        <w:trPr>
          <w:trHeight w:val="227"/>
          <w:jc w:val="center"/>
        </w:trPr>
        <w:tc>
          <w:tcPr>
            <w:tcW w:w="396" w:type="pct"/>
            <w:shd w:val="clear" w:color="auto" w:fill="auto"/>
            <w:vAlign w:val="center"/>
            <w:hideMark/>
          </w:tcPr>
          <w:p w14:paraId="3505BB18" w14:textId="77777777" w:rsidR="00D578FA" w:rsidRPr="00931D1F" w:rsidRDefault="00D578FA" w:rsidP="00D578FA">
            <w:pPr>
              <w:widowControl/>
              <w:topLinePunct w:val="0"/>
              <w:spacing w:line="240" w:lineRule="exact"/>
              <w:ind w:firstLineChars="0" w:firstLine="0"/>
              <w:jc w:val="center"/>
              <w:rPr>
                <w:b/>
                <w:kern w:val="0"/>
                <w:sz w:val="20"/>
                <w:szCs w:val="20"/>
              </w:rPr>
            </w:pPr>
            <w:r w:rsidRPr="00931D1F">
              <w:rPr>
                <w:b/>
                <w:kern w:val="0"/>
                <w:sz w:val="20"/>
                <w:szCs w:val="20"/>
              </w:rPr>
              <w:t>2</w:t>
            </w:r>
          </w:p>
          <w:p w14:paraId="37E75352" w14:textId="77777777" w:rsidR="00D578FA" w:rsidRPr="00931D1F" w:rsidRDefault="00D578FA" w:rsidP="00D578FA">
            <w:pPr>
              <w:widowControl/>
              <w:topLinePunct w:val="0"/>
              <w:spacing w:line="240" w:lineRule="exact"/>
              <w:ind w:firstLineChars="0" w:firstLine="0"/>
              <w:jc w:val="center"/>
              <w:rPr>
                <w:b/>
                <w:kern w:val="0"/>
                <w:sz w:val="20"/>
                <w:szCs w:val="20"/>
              </w:rPr>
            </w:pPr>
            <w:r w:rsidRPr="00931D1F">
              <w:rPr>
                <w:b/>
                <w:kern w:val="0"/>
                <w:sz w:val="20"/>
                <w:szCs w:val="20"/>
              </w:rPr>
              <w:t>过程</w:t>
            </w:r>
          </w:p>
          <w:p w14:paraId="09D05A0F" w14:textId="40745531" w:rsidR="00D578FA" w:rsidRPr="00931D1F" w:rsidRDefault="00D578FA" w:rsidP="00D578FA">
            <w:pPr>
              <w:widowControl/>
              <w:spacing w:line="240" w:lineRule="exact"/>
              <w:ind w:firstLineChars="0" w:firstLine="0"/>
              <w:jc w:val="center"/>
              <w:rPr>
                <w:b/>
                <w:kern w:val="0"/>
                <w:sz w:val="20"/>
                <w:szCs w:val="20"/>
              </w:rPr>
            </w:pPr>
            <w:r w:rsidRPr="00931D1F">
              <w:rPr>
                <w:b/>
                <w:kern w:val="0"/>
                <w:sz w:val="20"/>
                <w:szCs w:val="20"/>
              </w:rPr>
              <w:t>（</w:t>
            </w:r>
            <w:r w:rsidRPr="00931D1F">
              <w:rPr>
                <w:b/>
                <w:kern w:val="0"/>
                <w:sz w:val="20"/>
                <w:szCs w:val="20"/>
              </w:rPr>
              <w:t>16</w:t>
            </w:r>
            <w:r w:rsidRPr="00931D1F">
              <w:rPr>
                <w:b/>
                <w:kern w:val="0"/>
                <w:sz w:val="20"/>
                <w:szCs w:val="20"/>
              </w:rPr>
              <w:t>分）</w:t>
            </w:r>
          </w:p>
        </w:tc>
        <w:tc>
          <w:tcPr>
            <w:tcW w:w="398" w:type="pct"/>
            <w:shd w:val="clear" w:color="auto" w:fill="auto"/>
            <w:vAlign w:val="center"/>
            <w:hideMark/>
          </w:tcPr>
          <w:p w14:paraId="191BB929" w14:textId="5C2354DE" w:rsidR="00D578FA" w:rsidRPr="00931D1F" w:rsidRDefault="00D578FA" w:rsidP="00D578FA">
            <w:pPr>
              <w:widowControl/>
              <w:spacing w:line="240" w:lineRule="exact"/>
              <w:ind w:firstLineChars="0" w:firstLine="0"/>
              <w:jc w:val="center"/>
              <w:rPr>
                <w:color w:val="000000"/>
                <w:sz w:val="20"/>
                <w:szCs w:val="20"/>
              </w:rPr>
            </w:pPr>
            <w:r w:rsidRPr="00931D1F">
              <w:rPr>
                <w:color w:val="000000"/>
                <w:sz w:val="20"/>
                <w:szCs w:val="20"/>
              </w:rPr>
              <w:t>2.1</w:t>
            </w:r>
            <w:r w:rsidRPr="00931D1F">
              <w:rPr>
                <w:color w:val="000000"/>
                <w:sz w:val="20"/>
                <w:szCs w:val="20"/>
              </w:rPr>
              <w:br/>
            </w:r>
            <w:r w:rsidRPr="00931D1F">
              <w:rPr>
                <w:color w:val="000000"/>
                <w:sz w:val="20"/>
                <w:szCs w:val="20"/>
              </w:rPr>
              <w:t>项目管理</w:t>
            </w:r>
            <w:r w:rsidRPr="00931D1F">
              <w:rPr>
                <w:color w:val="000000"/>
                <w:sz w:val="20"/>
                <w:szCs w:val="20"/>
              </w:rPr>
              <w:br/>
            </w:r>
            <w:r w:rsidRPr="00931D1F">
              <w:rPr>
                <w:color w:val="000000"/>
                <w:sz w:val="20"/>
                <w:szCs w:val="20"/>
              </w:rPr>
              <w:t>（</w:t>
            </w:r>
            <w:r w:rsidRPr="00931D1F">
              <w:rPr>
                <w:color w:val="000000"/>
                <w:sz w:val="20"/>
                <w:szCs w:val="20"/>
              </w:rPr>
              <w:t>9</w:t>
            </w:r>
            <w:r w:rsidRPr="00931D1F">
              <w:rPr>
                <w:color w:val="000000"/>
                <w:sz w:val="20"/>
                <w:szCs w:val="20"/>
              </w:rPr>
              <w:t>分）</w:t>
            </w:r>
          </w:p>
        </w:tc>
        <w:tc>
          <w:tcPr>
            <w:tcW w:w="580" w:type="pct"/>
            <w:shd w:val="clear" w:color="auto" w:fill="auto"/>
            <w:vAlign w:val="center"/>
            <w:hideMark/>
          </w:tcPr>
          <w:p w14:paraId="579B06DA" w14:textId="6C82A22A" w:rsidR="00D578FA" w:rsidRPr="00931D1F" w:rsidRDefault="00D578FA" w:rsidP="00D578FA">
            <w:pPr>
              <w:spacing w:line="240" w:lineRule="exact"/>
              <w:ind w:firstLineChars="0" w:firstLine="0"/>
              <w:jc w:val="center"/>
              <w:rPr>
                <w:color w:val="000000"/>
                <w:sz w:val="20"/>
                <w:szCs w:val="20"/>
              </w:rPr>
            </w:pPr>
            <w:r w:rsidRPr="00931D1F">
              <w:rPr>
                <w:color w:val="000000"/>
                <w:sz w:val="20"/>
                <w:szCs w:val="20"/>
              </w:rPr>
              <w:t>2.1.1</w:t>
            </w:r>
            <w:r w:rsidRPr="00931D1F">
              <w:rPr>
                <w:color w:val="000000"/>
                <w:sz w:val="20"/>
                <w:szCs w:val="20"/>
              </w:rPr>
              <w:br/>
            </w:r>
            <w:r w:rsidRPr="00931D1F">
              <w:rPr>
                <w:color w:val="000000"/>
                <w:sz w:val="20"/>
                <w:szCs w:val="20"/>
              </w:rPr>
              <w:t>管理制度健全性</w:t>
            </w:r>
          </w:p>
        </w:tc>
        <w:tc>
          <w:tcPr>
            <w:tcW w:w="251" w:type="pct"/>
            <w:shd w:val="clear" w:color="auto" w:fill="auto"/>
            <w:noWrap/>
            <w:vAlign w:val="center"/>
            <w:hideMark/>
          </w:tcPr>
          <w:p w14:paraId="7162B26F" w14:textId="4FE3F7D2" w:rsidR="00D578FA" w:rsidRPr="00931D1F" w:rsidRDefault="00D578FA" w:rsidP="00D578FA">
            <w:pPr>
              <w:widowControl/>
              <w:spacing w:line="240" w:lineRule="exact"/>
              <w:ind w:firstLineChars="100"/>
              <w:rPr>
                <w:kern w:val="0"/>
                <w:sz w:val="20"/>
                <w:szCs w:val="20"/>
              </w:rPr>
            </w:pPr>
            <w:r w:rsidRPr="00931D1F">
              <w:rPr>
                <w:rFonts w:hint="eastAsia"/>
                <w:kern w:val="0"/>
                <w:sz w:val="20"/>
                <w:szCs w:val="20"/>
              </w:rPr>
              <w:t>3</w:t>
            </w:r>
          </w:p>
        </w:tc>
        <w:tc>
          <w:tcPr>
            <w:tcW w:w="897" w:type="pct"/>
            <w:shd w:val="clear" w:color="000000" w:fill="FFFFFF"/>
            <w:vAlign w:val="center"/>
            <w:hideMark/>
          </w:tcPr>
          <w:p w14:paraId="608F8710"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①是否已制定或具有相应的项目管理制度；</w:t>
            </w:r>
          </w:p>
          <w:p w14:paraId="7D3D4C99" w14:textId="77777777" w:rsidR="00D578FA" w:rsidRPr="00931D1F" w:rsidRDefault="00D578FA" w:rsidP="00D578FA">
            <w:pPr>
              <w:widowControl/>
              <w:topLinePunct w:val="0"/>
              <w:spacing w:line="240" w:lineRule="exact"/>
              <w:ind w:firstLineChars="0" w:firstLine="0"/>
              <w:rPr>
                <w:rFonts w:cs="宋体"/>
                <w:sz w:val="20"/>
                <w:szCs w:val="20"/>
              </w:rPr>
            </w:pPr>
            <w:r w:rsidRPr="00931D1F">
              <w:rPr>
                <w:rFonts w:cs="宋体" w:hint="eastAsia"/>
                <w:sz w:val="20"/>
                <w:szCs w:val="20"/>
              </w:rPr>
              <w:t>②项目管理制度是否合法、合</w:t>
            </w:r>
            <w:proofErr w:type="gramStart"/>
            <w:r w:rsidRPr="00931D1F">
              <w:rPr>
                <w:rFonts w:cs="宋体" w:hint="eastAsia"/>
                <w:sz w:val="20"/>
                <w:szCs w:val="20"/>
              </w:rPr>
              <w:t>规</w:t>
            </w:r>
            <w:proofErr w:type="gramEnd"/>
            <w:r w:rsidRPr="00931D1F">
              <w:rPr>
                <w:rFonts w:cs="宋体" w:hint="eastAsia"/>
                <w:sz w:val="20"/>
                <w:szCs w:val="20"/>
              </w:rPr>
              <w:t>、完整；</w:t>
            </w:r>
          </w:p>
          <w:p w14:paraId="726432F9" w14:textId="33B076FA" w:rsidR="00D578FA" w:rsidRPr="00931D1F" w:rsidRDefault="00D578FA" w:rsidP="00D578FA">
            <w:pPr>
              <w:widowControl/>
              <w:spacing w:line="240" w:lineRule="exact"/>
              <w:ind w:firstLineChars="0" w:firstLine="0"/>
              <w:rPr>
                <w:sz w:val="20"/>
                <w:szCs w:val="20"/>
              </w:rPr>
            </w:pPr>
            <w:r w:rsidRPr="00931D1F">
              <w:rPr>
                <w:rFonts w:cs="宋体" w:hint="eastAsia"/>
                <w:sz w:val="20"/>
                <w:szCs w:val="20"/>
              </w:rPr>
              <w:t>③质量控制要求或标准、监督考核办法是否具体、明确。</w:t>
            </w:r>
          </w:p>
        </w:tc>
        <w:tc>
          <w:tcPr>
            <w:tcW w:w="436" w:type="pct"/>
            <w:shd w:val="clear" w:color="auto" w:fill="auto"/>
            <w:noWrap/>
            <w:vAlign w:val="center"/>
            <w:hideMark/>
          </w:tcPr>
          <w:p w14:paraId="090474F8" w14:textId="77777777" w:rsidR="00D578FA" w:rsidRPr="00931D1F" w:rsidRDefault="00D578FA" w:rsidP="00D578FA">
            <w:pPr>
              <w:spacing w:line="240" w:lineRule="exact"/>
              <w:ind w:firstLineChars="0" w:firstLine="0"/>
              <w:jc w:val="center"/>
              <w:rPr>
                <w:sz w:val="20"/>
                <w:szCs w:val="20"/>
              </w:rPr>
            </w:pPr>
            <w:r w:rsidRPr="00931D1F">
              <w:rPr>
                <w:rFonts w:hint="eastAsia"/>
                <w:sz w:val="20"/>
                <w:szCs w:val="20"/>
              </w:rPr>
              <w:t>健全</w:t>
            </w:r>
          </w:p>
        </w:tc>
        <w:tc>
          <w:tcPr>
            <w:tcW w:w="1216" w:type="pct"/>
            <w:shd w:val="clear" w:color="auto" w:fill="auto"/>
            <w:vAlign w:val="center"/>
            <w:hideMark/>
          </w:tcPr>
          <w:p w14:paraId="10558693" w14:textId="77777777" w:rsidR="00D578FA" w:rsidRPr="00931D1F" w:rsidRDefault="00D578FA" w:rsidP="00D578FA">
            <w:pPr>
              <w:spacing w:line="240" w:lineRule="exact"/>
              <w:ind w:firstLineChars="0" w:firstLine="0"/>
              <w:rPr>
                <w:rFonts w:cs="宋体"/>
                <w:sz w:val="20"/>
                <w:szCs w:val="20"/>
              </w:rPr>
            </w:pPr>
            <w:r w:rsidRPr="00931D1F">
              <w:rPr>
                <w:rFonts w:cs="宋体" w:hint="eastAsia"/>
                <w:sz w:val="20"/>
                <w:szCs w:val="20"/>
              </w:rPr>
              <w:t>①已制定或具有相应的项目管理制度得</w:t>
            </w:r>
            <w:r w:rsidRPr="00931D1F">
              <w:rPr>
                <w:rFonts w:cs="宋体" w:hint="eastAsia"/>
                <w:sz w:val="20"/>
                <w:szCs w:val="20"/>
              </w:rPr>
              <w:t>1</w:t>
            </w:r>
            <w:r w:rsidRPr="00931D1F">
              <w:rPr>
                <w:rFonts w:cs="宋体" w:hint="eastAsia"/>
                <w:sz w:val="20"/>
                <w:szCs w:val="20"/>
              </w:rPr>
              <w:t>分，否则不得分；</w:t>
            </w:r>
          </w:p>
          <w:p w14:paraId="3C18661B" w14:textId="77777777" w:rsidR="00D578FA" w:rsidRPr="00931D1F" w:rsidRDefault="00D578FA" w:rsidP="00D578FA">
            <w:pPr>
              <w:spacing w:line="240" w:lineRule="exact"/>
              <w:ind w:firstLineChars="0" w:firstLine="0"/>
              <w:rPr>
                <w:rFonts w:cs="宋体"/>
                <w:sz w:val="20"/>
                <w:szCs w:val="20"/>
              </w:rPr>
            </w:pPr>
            <w:r w:rsidRPr="00931D1F">
              <w:rPr>
                <w:rFonts w:cs="宋体" w:hint="eastAsia"/>
                <w:sz w:val="20"/>
                <w:szCs w:val="20"/>
              </w:rPr>
              <w:t>②项目管理制度合法、合</w:t>
            </w:r>
            <w:proofErr w:type="gramStart"/>
            <w:r w:rsidRPr="00931D1F">
              <w:rPr>
                <w:rFonts w:cs="宋体" w:hint="eastAsia"/>
                <w:sz w:val="20"/>
                <w:szCs w:val="20"/>
              </w:rPr>
              <w:t>规</w:t>
            </w:r>
            <w:proofErr w:type="gramEnd"/>
            <w:r w:rsidRPr="00931D1F">
              <w:rPr>
                <w:rFonts w:cs="宋体" w:hint="eastAsia"/>
                <w:sz w:val="20"/>
                <w:szCs w:val="20"/>
              </w:rPr>
              <w:t>、完整得</w:t>
            </w:r>
            <w:r w:rsidRPr="00931D1F">
              <w:rPr>
                <w:rFonts w:cs="宋体" w:hint="eastAsia"/>
                <w:sz w:val="20"/>
                <w:szCs w:val="20"/>
              </w:rPr>
              <w:t>1</w:t>
            </w:r>
            <w:r w:rsidRPr="00931D1F">
              <w:rPr>
                <w:rFonts w:cs="宋体" w:hint="eastAsia"/>
                <w:sz w:val="20"/>
                <w:szCs w:val="20"/>
              </w:rPr>
              <w:t>分，否则不得分；</w:t>
            </w:r>
          </w:p>
          <w:p w14:paraId="0B0800F9" w14:textId="0F11F633" w:rsidR="00D578FA" w:rsidRPr="00931D1F" w:rsidRDefault="00D578FA" w:rsidP="00D578FA">
            <w:pPr>
              <w:spacing w:line="240" w:lineRule="exact"/>
              <w:ind w:firstLineChars="0" w:firstLine="0"/>
              <w:rPr>
                <w:sz w:val="20"/>
                <w:szCs w:val="20"/>
              </w:rPr>
            </w:pPr>
            <w:r w:rsidRPr="00931D1F">
              <w:rPr>
                <w:rFonts w:cs="宋体" w:hint="eastAsia"/>
                <w:sz w:val="20"/>
                <w:szCs w:val="20"/>
              </w:rPr>
              <w:t>③质量控制要求或标准、监督考核办法具体、明确得</w:t>
            </w:r>
            <w:r w:rsidRPr="00931D1F">
              <w:rPr>
                <w:rFonts w:cs="宋体" w:hint="eastAsia"/>
                <w:sz w:val="20"/>
                <w:szCs w:val="20"/>
              </w:rPr>
              <w:t>1</w:t>
            </w:r>
            <w:r w:rsidRPr="00931D1F">
              <w:rPr>
                <w:rFonts w:cs="宋体" w:hint="eastAsia"/>
                <w:sz w:val="20"/>
                <w:szCs w:val="20"/>
              </w:rPr>
              <w:t>分，否则不得分。</w:t>
            </w:r>
          </w:p>
        </w:tc>
        <w:tc>
          <w:tcPr>
            <w:tcW w:w="430" w:type="pct"/>
            <w:shd w:val="clear" w:color="auto" w:fill="auto"/>
            <w:vAlign w:val="center"/>
            <w:hideMark/>
          </w:tcPr>
          <w:p w14:paraId="4D1A10BF" w14:textId="550006B6" w:rsidR="00D578FA" w:rsidRPr="00931D1F" w:rsidRDefault="00D578FA" w:rsidP="00D578FA">
            <w:pPr>
              <w:widowControl/>
              <w:topLinePunct w:val="0"/>
              <w:spacing w:line="240" w:lineRule="exact"/>
              <w:ind w:firstLineChars="0" w:firstLine="0"/>
              <w:rPr>
                <w:kern w:val="0"/>
                <w:sz w:val="20"/>
                <w:szCs w:val="20"/>
              </w:rPr>
            </w:pPr>
            <w:r w:rsidRPr="00931D1F">
              <w:rPr>
                <w:rFonts w:hint="eastAsia"/>
                <w:kern w:val="0"/>
                <w:sz w:val="20"/>
                <w:szCs w:val="20"/>
              </w:rPr>
              <w:t>基本健全。项目管理制度有待完善，监督考核办法有待明确，综合扣</w:t>
            </w:r>
            <w:r w:rsidRPr="00931D1F">
              <w:rPr>
                <w:rFonts w:hint="eastAsia"/>
                <w:kern w:val="0"/>
                <w:sz w:val="20"/>
                <w:szCs w:val="20"/>
              </w:rPr>
              <w:t>2</w:t>
            </w:r>
            <w:r w:rsidRPr="00931D1F">
              <w:rPr>
                <w:rFonts w:hint="eastAsia"/>
                <w:kern w:val="0"/>
                <w:sz w:val="20"/>
                <w:szCs w:val="20"/>
              </w:rPr>
              <w:t>分。</w:t>
            </w:r>
          </w:p>
        </w:tc>
        <w:tc>
          <w:tcPr>
            <w:tcW w:w="396" w:type="pct"/>
            <w:shd w:val="clear" w:color="auto" w:fill="auto"/>
            <w:noWrap/>
            <w:vAlign w:val="center"/>
            <w:hideMark/>
          </w:tcPr>
          <w:p w14:paraId="7C014361" w14:textId="2CC27449" w:rsidR="00D578FA" w:rsidRPr="00931D1F" w:rsidRDefault="00D578FA" w:rsidP="00D578FA">
            <w:pPr>
              <w:widowControl/>
              <w:topLinePunct w:val="0"/>
              <w:spacing w:line="240" w:lineRule="exact"/>
              <w:ind w:firstLineChars="0" w:firstLine="0"/>
              <w:jc w:val="center"/>
              <w:rPr>
                <w:kern w:val="0"/>
                <w:sz w:val="20"/>
                <w:szCs w:val="20"/>
              </w:rPr>
            </w:pPr>
            <w:r w:rsidRPr="00931D1F">
              <w:rPr>
                <w:kern w:val="0"/>
                <w:sz w:val="20"/>
                <w:szCs w:val="20"/>
              </w:rPr>
              <w:t>1</w:t>
            </w:r>
          </w:p>
        </w:tc>
      </w:tr>
      <w:tr w:rsidR="00353F6C" w:rsidRPr="00931D1F" w14:paraId="5E673B21" w14:textId="77777777" w:rsidTr="00D578FA">
        <w:trPr>
          <w:trHeight w:val="3025"/>
          <w:jc w:val="center"/>
        </w:trPr>
        <w:tc>
          <w:tcPr>
            <w:tcW w:w="396" w:type="pct"/>
            <w:vMerge w:val="restart"/>
            <w:shd w:val="clear" w:color="auto" w:fill="auto"/>
            <w:vAlign w:val="center"/>
            <w:hideMark/>
          </w:tcPr>
          <w:p w14:paraId="76B9E81D" w14:textId="77777777" w:rsidR="00353F6C" w:rsidRPr="00931D1F" w:rsidRDefault="00353F6C" w:rsidP="00353F6C">
            <w:pPr>
              <w:widowControl/>
              <w:topLinePunct w:val="0"/>
              <w:spacing w:line="240" w:lineRule="exact"/>
              <w:ind w:firstLineChars="0" w:firstLine="0"/>
              <w:jc w:val="center"/>
              <w:rPr>
                <w:b/>
                <w:kern w:val="0"/>
                <w:sz w:val="20"/>
                <w:szCs w:val="20"/>
              </w:rPr>
            </w:pPr>
            <w:r w:rsidRPr="00931D1F">
              <w:rPr>
                <w:b/>
                <w:kern w:val="0"/>
                <w:sz w:val="20"/>
                <w:szCs w:val="20"/>
              </w:rPr>
              <w:lastRenderedPageBreak/>
              <w:t>2</w:t>
            </w:r>
          </w:p>
          <w:p w14:paraId="550A8743" w14:textId="77777777" w:rsidR="00353F6C" w:rsidRPr="00931D1F" w:rsidRDefault="00353F6C" w:rsidP="00353F6C">
            <w:pPr>
              <w:widowControl/>
              <w:topLinePunct w:val="0"/>
              <w:spacing w:line="240" w:lineRule="exact"/>
              <w:ind w:firstLineChars="0" w:firstLine="0"/>
              <w:jc w:val="center"/>
              <w:rPr>
                <w:b/>
                <w:kern w:val="0"/>
                <w:sz w:val="20"/>
                <w:szCs w:val="20"/>
              </w:rPr>
            </w:pPr>
            <w:r w:rsidRPr="00931D1F">
              <w:rPr>
                <w:b/>
                <w:kern w:val="0"/>
                <w:sz w:val="20"/>
                <w:szCs w:val="20"/>
              </w:rPr>
              <w:t>过程</w:t>
            </w:r>
          </w:p>
          <w:p w14:paraId="1115CE45" w14:textId="0FF3F062" w:rsidR="00353F6C" w:rsidRPr="00931D1F" w:rsidRDefault="00353F6C" w:rsidP="00353F6C">
            <w:pPr>
              <w:widowControl/>
              <w:spacing w:line="240" w:lineRule="exact"/>
              <w:ind w:firstLineChars="0" w:firstLine="0"/>
              <w:jc w:val="center"/>
              <w:rPr>
                <w:b/>
                <w:kern w:val="0"/>
                <w:sz w:val="20"/>
                <w:szCs w:val="20"/>
              </w:rPr>
            </w:pPr>
            <w:r w:rsidRPr="00931D1F">
              <w:rPr>
                <w:b/>
                <w:kern w:val="0"/>
                <w:sz w:val="20"/>
                <w:szCs w:val="20"/>
              </w:rPr>
              <w:t>（</w:t>
            </w:r>
            <w:r w:rsidRPr="00931D1F">
              <w:rPr>
                <w:b/>
                <w:kern w:val="0"/>
                <w:sz w:val="20"/>
                <w:szCs w:val="20"/>
              </w:rPr>
              <w:t>16</w:t>
            </w:r>
            <w:r w:rsidRPr="00931D1F">
              <w:rPr>
                <w:b/>
                <w:kern w:val="0"/>
                <w:sz w:val="20"/>
                <w:szCs w:val="20"/>
              </w:rPr>
              <w:t>分）</w:t>
            </w:r>
          </w:p>
        </w:tc>
        <w:tc>
          <w:tcPr>
            <w:tcW w:w="398" w:type="pct"/>
            <w:shd w:val="clear" w:color="auto" w:fill="auto"/>
            <w:vAlign w:val="center"/>
            <w:hideMark/>
          </w:tcPr>
          <w:p w14:paraId="0C96F500" w14:textId="31A8EC3E" w:rsidR="00353F6C" w:rsidRPr="00931D1F" w:rsidRDefault="00353F6C" w:rsidP="00353F6C">
            <w:pPr>
              <w:widowControl/>
              <w:spacing w:line="240" w:lineRule="exact"/>
              <w:ind w:firstLineChars="0" w:firstLine="0"/>
              <w:jc w:val="center"/>
              <w:rPr>
                <w:color w:val="000000"/>
                <w:sz w:val="20"/>
                <w:szCs w:val="20"/>
              </w:rPr>
            </w:pPr>
            <w:r w:rsidRPr="00931D1F">
              <w:rPr>
                <w:color w:val="000000"/>
                <w:sz w:val="20"/>
                <w:szCs w:val="20"/>
              </w:rPr>
              <w:t>2.1</w:t>
            </w:r>
            <w:r w:rsidRPr="00931D1F">
              <w:rPr>
                <w:color w:val="000000"/>
                <w:sz w:val="20"/>
                <w:szCs w:val="20"/>
              </w:rPr>
              <w:br/>
            </w:r>
            <w:r w:rsidRPr="00931D1F">
              <w:rPr>
                <w:color w:val="000000"/>
                <w:sz w:val="20"/>
                <w:szCs w:val="20"/>
              </w:rPr>
              <w:t>项目管理</w:t>
            </w:r>
            <w:r w:rsidRPr="00931D1F">
              <w:rPr>
                <w:color w:val="000000"/>
                <w:sz w:val="20"/>
                <w:szCs w:val="20"/>
              </w:rPr>
              <w:br/>
            </w:r>
            <w:r w:rsidRPr="00931D1F">
              <w:rPr>
                <w:color w:val="000000"/>
                <w:sz w:val="20"/>
                <w:szCs w:val="20"/>
              </w:rPr>
              <w:t>（</w:t>
            </w:r>
            <w:r w:rsidRPr="00931D1F">
              <w:rPr>
                <w:color w:val="000000"/>
                <w:sz w:val="20"/>
                <w:szCs w:val="20"/>
              </w:rPr>
              <w:t>9</w:t>
            </w:r>
            <w:r w:rsidRPr="00931D1F">
              <w:rPr>
                <w:color w:val="000000"/>
                <w:sz w:val="20"/>
                <w:szCs w:val="20"/>
              </w:rPr>
              <w:t>分）</w:t>
            </w:r>
          </w:p>
        </w:tc>
        <w:tc>
          <w:tcPr>
            <w:tcW w:w="580" w:type="pct"/>
            <w:shd w:val="clear" w:color="auto" w:fill="auto"/>
            <w:vAlign w:val="center"/>
            <w:hideMark/>
          </w:tcPr>
          <w:p w14:paraId="1641C2DD" w14:textId="02838B29" w:rsidR="00353F6C" w:rsidRPr="00931D1F" w:rsidRDefault="00353F6C" w:rsidP="00353F6C">
            <w:pPr>
              <w:spacing w:line="240" w:lineRule="exact"/>
              <w:ind w:firstLineChars="0" w:firstLine="0"/>
              <w:jc w:val="center"/>
              <w:rPr>
                <w:color w:val="000000"/>
                <w:sz w:val="20"/>
                <w:szCs w:val="20"/>
              </w:rPr>
            </w:pPr>
            <w:r w:rsidRPr="00931D1F">
              <w:rPr>
                <w:color w:val="000000"/>
                <w:sz w:val="20"/>
                <w:szCs w:val="20"/>
              </w:rPr>
              <w:t>2.1.2</w:t>
            </w:r>
            <w:r w:rsidRPr="00931D1F">
              <w:rPr>
                <w:color w:val="000000"/>
                <w:sz w:val="20"/>
                <w:szCs w:val="20"/>
              </w:rPr>
              <w:br/>
            </w:r>
            <w:r w:rsidRPr="00931D1F">
              <w:rPr>
                <w:color w:val="000000"/>
                <w:sz w:val="20"/>
                <w:szCs w:val="20"/>
              </w:rPr>
              <w:t>制度执行有效性</w:t>
            </w:r>
          </w:p>
        </w:tc>
        <w:tc>
          <w:tcPr>
            <w:tcW w:w="251" w:type="pct"/>
            <w:shd w:val="clear" w:color="auto" w:fill="auto"/>
            <w:vAlign w:val="center"/>
            <w:hideMark/>
          </w:tcPr>
          <w:p w14:paraId="73DD6529" w14:textId="092CC637" w:rsidR="00353F6C" w:rsidRPr="00931D1F" w:rsidRDefault="00353F6C" w:rsidP="00353F6C">
            <w:pPr>
              <w:spacing w:line="240" w:lineRule="exact"/>
              <w:ind w:firstLineChars="0" w:firstLine="0"/>
              <w:jc w:val="center"/>
              <w:rPr>
                <w:color w:val="000000"/>
                <w:sz w:val="20"/>
                <w:szCs w:val="20"/>
              </w:rPr>
            </w:pPr>
            <w:r w:rsidRPr="00931D1F">
              <w:rPr>
                <w:color w:val="000000"/>
                <w:sz w:val="20"/>
                <w:szCs w:val="20"/>
              </w:rPr>
              <w:t>6</w:t>
            </w:r>
          </w:p>
        </w:tc>
        <w:tc>
          <w:tcPr>
            <w:tcW w:w="897" w:type="pct"/>
            <w:shd w:val="clear" w:color="auto" w:fill="auto"/>
            <w:vAlign w:val="center"/>
            <w:hideMark/>
          </w:tcPr>
          <w:p w14:paraId="0A817970"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①项目实施是否遵守相关法律法规和项目管理规定，且严格执行项目管理程序及招投标制、合同制、项目公示制等；</w:t>
            </w:r>
          </w:p>
          <w:p w14:paraId="241C64F4"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②项目实施的人员条件、场地设备、信息支撑等是否落实到位，项目合同书、验收报告、技术鉴定等资料是否齐全并及时归档；</w:t>
            </w:r>
          </w:p>
          <w:p w14:paraId="0F7EBDAC" w14:textId="70599F02" w:rsidR="00353F6C" w:rsidRPr="00931D1F" w:rsidRDefault="00353F6C" w:rsidP="00353F6C">
            <w:pPr>
              <w:widowControl/>
              <w:spacing w:line="240" w:lineRule="exact"/>
              <w:ind w:firstLineChars="0" w:firstLine="0"/>
              <w:rPr>
                <w:sz w:val="20"/>
                <w:szCs w:val="20"/>
              </w:rPr>
            </w:pPr>
            <w:r w:rsidRPr="00931D1F">
              <w:rPr>
                <w:rFonts w:cs="宋体" w:hint="eastAsia"/>
                <w:sz w:val="20"/>
                <w:szCs w:val="20"/>
              </w:rPr>
              <w:t>③项目是否采取了相应的项目质量检查、验收等必需的控制措施或手段。</w:t>
            </w:r>
          </w:p>
        </w:tc>
        <w:tc>
          <w:tcPr>
            <w:tcW w:w="436" w:type="pct"/>
            <w:shd w:val="clear" w:color="auto" w:fill="auto"/>
            <w:noWrap/>
            <w:vAlign w:val="center"/>
            <w:hideMark/>
          </w:tcPr>
          <w:p w14:paraId="0C3F38FE" w14:textId="672B3084" w:rsidR="00353F6C" w:rsidRPr="00931D1F" w:rsidRDefault="00353F6C" w:rsidP="00353F6C">
            <w:pPr>
              <w:widowControl/>
              <w:spacing w:line="240" w:lineRule="exact"/>
              <w:ind w:firstLineChars="0" w:firstLine="0"/>
              <w:jc w:val="center"/>
              <w:rPr>
                <w:sz w:val="20"/>
                <w:szCs w:val="20"/>
              </w:rPr>
            </w:pPr>
            <w:r w:rsidRPr="00931D1F">
              <w:rPr>
                <w:sz w:val="20"/>
                <w:szCs w:val="20"/>
              </w:rPr>
              <w:t>有效</w:t>
            </w:r>
          </w:p>
        </w:tc>
        <w:tc>
          <w:tcPr>
            <w:tcW w:w="1216" w:type="pct"/>
            <w:shd w:val="clear" w:color="auto" w:fill="auto"/>
            <w:vAlign w:val="center"/>
            <w:hideMark/>
          </w:tcPr>
          <w:p w14:paraId="56E82C2A"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①项目实施遵守相关法律法规和项目管理规定，严格执行项目管理程序及招投标制、合同制等规定得</w:t>
            </w:r>
            <w:r w:rsidRPr="00931D1F">
              <w:rPr>
                <w:rFonts w:cs="宋体" w:hint="eastAsia"/>
                <w:sz w:val="20"/>
                <w:szCs w:val="20"/>
              </w:rPr>
              <w:t>1</w:t>
            </w:r>
            <w:r w:rsidRPr="00931D1F">
              <w:rPr>
                <w:rFonts w:cs="宋体" w:hint="eastAsia"/>
                <w:sz w:val="20"/>
                <w:szCs w:val="20"/>
              </w:rPr>
              <w:t>分，否则不得分；</w:t>
            </w:r>
          </w:p>
          <w:p w14:paraId="23F33B06"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②项目实施的人员条件、场地设备、信息支撑等落实到，项目合同书、验收报告、技术鉴定等资料齐全并及时归档得</w:t>
            </w:r>
            <w:r w:rsidRPr="00931D1F">
              <w:rPr>
                <w:rFonts w:cs="宋体" w:hint="eastAsia"/>
                <w:sz w:val="20"/>
                <w:szCs w:val="20"/>
              </w:rPr>
              <w:t>2</w:t>
            </w:r>
            <w:r w:rsidRPr="00931D1F">
              <w:rPr>
                <w:rFonts w:cs="宋体" w:hint="eastAsia"/>
                <w:sz w:val="20"/>
                <w:szCs w:val="20"/>
              </w:rPr>
              <w:t>分；有待加强得</w:t>
            </w:r>
            <w:r w:rsidRPr="00931D1F">
              <w:rPr>
                <w:rFonts w:cs="宋体" w:hint="eastAsia"/>
                <w:sz w:val="20"/>
                <w:szCs w:val="20"/>
              </w:rPr>
              <w:t>1</w:t>
            </w:r>
            <w:r w:rsidRPr="00931D1F">
              <w:rPr>
                <w:rFonts w:cs="宋体" w:hint="eastAsia"/>
                <w:sz w:val="20"/>
                <w:szCs w:val="20"/>
              </w:rPr>
              <w:t>分；支撑条件未落实或无资料不得分；</w:t>
            </w:r>
          </w:p>
          <w:p w14:paraId="707A2304" w14:textId="452C2102" w:rsidR="00353F6C" w:rsidRPr="00931D1F" w:rsidRDefault="00353F6C" w:rsidP="00353F6C">
            <w:pPr>
              <w:widowControl/>
              <w:spacing w:line="240" w:lineRule="exact"/>
              <w:ind w:firstLineChars="0" w:firstLine="0"/>
              <w:rPr>
                <w:sz w:val="20"/>
                <w:szCs w:val="20"/>
              </w:rPr>
            </w:pPr>
            <w:r w:rsidRPr="00931D1F">
              <w:rPr>
                <w:rFonts w:cs="宋体" w:hint="eastAsia"/>
                <w:sz w:val="20"/>
                <w:szCs w:val="20"/>
              </w:rPr>
              <w:t>③项目采取了定期质量检查或跟踪、验收考评等必需的控制措施或手段得</w:t>
            </w:r>
            <w:r w:rsidRPr="00931D1F">
              <w:rPr>
                <w:rFonts w:cs="宋体" w:hint="eastAsia"/>
                <w:sz w:val="20"/>
                <w:szCs w:val="20"/>
              </w:rPr>
              <w:t>3</w:t>
            </w:r>
            <w:r w:rsidRPr="00931D1F">
              <w:rPr>
                <w:rFonts w:cs="宋体" w:hint="eastAsia"/>
                <w:sz w:val="20"/>
                <w:szCs w:val="20"/>
              </w:rPr>
              <w:t>分；有待加强得</w:t>
            </w:r>
            <w:r w:rsidRPr="00931D1F">
              <w:rPr>
                <w:rFonts w:cs="宋体" w:hint="eastAsia"/>
                <w:sz w:val="20"/>
                <w:szCs w:val="20"/>
              </w:rPr>
              <w:t>1</w:t>
            </w:r>
            <w:r w:rsidRPr="00931D1F">
              <w:rPr>
                <w:rFonts w:cs="宋体" w:hint="eastAsia"/>
                <w:sz w:val="20"/>
                <w:szCs w:val="20"/>
              </w:rPr>
              <w:t>分；未采取措施不得分。</w:t>
            </w:r>
          </w:p>
        </w:tc>
        <w:tc>
          <w:tcPr>
            <w:tcW w:w="430" w:type="pct"/>
            <w:shd w:val="clear" w:color="auto" w:fill="auto"/>
            <w:vAlign w:val="center"/>
            <w:hideMark/>
          </w:tcPr>
          <w:p w14:paraId="091F3619" w14:textId="5D0B87BE" w:rsidR="00353F6C" w:rsidRPr="00931D1F" w:rsidRDefault="00353F6C" w:rsidP="00353F6C">
            <w:pPr>
              <w:widowControl/>
              <w:topLinePunct w:val="0"/>
              <w:spacing w:line="240" w:lineRule="exact"/>
              <w:ind w:firstLineChars="0" w:firstLine="0"/>
              <w:rPr>
                <w:kern w:val="0"/>
                <w:sz w:val="20"/>
                <w:szCs w:val="20"/>
              </w:rPr>
            </w:pPr>
            <w:r w:rsidRPr="00931D1F">
              <w:rPr>
                <w:rFonts w:hint="eastAsia"/>
                <w:kern w:val="0"/>
                <w:sz w:val="20"/>
                <w:szCs w:val="20"/>
              </w:rPr>
              <w:t>基本有效。项目定期质量检查有待加强，扣</w:t>
            </w:r>
            <w:r w:rsidRPr="00931D1F">
              <w:rPr>
                <w:rFonts w:hint="eastAsia"/>
                <w:kern w:val="0"/>
                <w:sz w:val="20"/>
                <w:szCs w:val="20"/>
              </w:rPr>
              <w:t>2</w:t>
            </w:r>
            <w:r w:rsidRPr="00931D1F">
              <w:rPr>
                <w:rFonts w:hint="eastAsia"/>
                <w:kern w:val="0"/>
                <w:sz w:val="20"/>
                <w:szCs w:val="20"/>
              </w:rPr>
              <w:t>分。</w:t>
            </w:r>
          </w:p>
        </w:tc>
        <w:tc>
          <w:tcPr>
            <w:tcW w:w="396" w:type="pct"/>
            <w:shd w:val="clear" w:color="auto" w:fill="auto"/>
            <w:noWrap/>
            <w:vAlign w:val="center"/>
            <w:hideMark/>
          </w:tcPr>
          <w:p w14:paraId="0D6B09E4" w14:textId="67F777B8"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4</w:t>
            </w:r>
          </w:p>
        </w:tc>
      </w:tr>
      <w:tr w:rsidR="00353F6C" w:rsidRPr="00931D1F" w14:paraId="44B0FD9C" w14:textId="77777777" w:rsidTr="00D578FA">
        <w:trPr>
          <w:trHeight w:val="1453"/>
          <w:jc w:val="center"/>
        </w:trPr>
        <w:tc>
          <w:tcPr>
            <w:tcW w:w="396" w:type="pct"/>
            <w:vMerge/>
            <w:shd w:val="clear" w:color="auto" w:fill="auto"/>
            <w:vAlign w:val="center"/>
            <w:hideMark/>
          </w:tcPr>
          <w:p w14:paraId="39544FE2" w14:textId="77777777" w:rsidR="00353F6C" w:rsidRPr="00931D1F" w:rsidRDefault="00353F6C" w:rsidP="00353F6C">
            <w:pPr>
              <w:widowControl/>
              <w:topLinePunct w:val="0"/>
              <w:spacing w:line="240" w:lineRule="exact"/>
              <w:ind w:firstLineChars="0" w:firstLine="0"/>
              <w:jc w:val="center"/>
              <w:rPr>
                <w:kern w:val="0"/>
                <w:sz w:val="20"/>
                <w:szCs w:val="20"/>
              </w:rPr>
            </w:pPr>
          </w:p>
        </w:tc>
        <w:tc>
          <w:tcPr>
            <w:tcW w:w="398" w:type="pct"/>
            <w:vMerge w:val="restart"/>
            <w:shd w:val="clear" w:color="auto" w:fill="auto"/>
            <w:vAlign w:val="center"/>
            <w:hideMark/>
          </w:tcPr>
          <w:p w14:paraId="06C7CAEC" w14:textId="77777777"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2.2</w:t>
            </w:r>
          </w:p>
          <w:p w14:paraId="39C07CA7" w14:textId="77777777"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财务管理</w:t>
            </w:r>
          </w:p>
          <w:p w14:paraId="4E480ADE" w14:textId="287ADFFF" w:rsidR="00353F6C" w:rsidRPr="00931D1F" w:rsidRDefault="00353F6C" w:rsidP="00353F6C">
            <w:pPr>
              <w:widowControl/>
              <w:spacing w:line="240" w:lineRule="exact"/>
              <w:ind w:firstLineChars="0" w:firstLine="0"/>
              <w:jc w:val="center"/>
              <w:rPr>
                <w:kern w:val="0"/>
                <w:sz w:val="20"/>
                <w:szCs w:val="20"/>
              </w:rPr>
            </w:pPr>
            <w:r w:rsidRPr="00931D1F">
              <w:rPr>
                <w:kern w:val="0"/>
                <w:sz w:val="20"/>
                <w:szCs w:val="20"/>
              </w:rPr>
              <w:t>（</w:t>
            </w:r>
            <w:r w:rsidRPr="00931D1F">
              <w:rPr>
                <w:kern w:val="0"/>
                <w:sz w:val="20"/>
                <w:szCs w:val="20"/>
              </w:rPr>
              <w:t>7</w:t>
            </w:r>
            <w:r w:rsidRPr="00931D1F">
              <w:rPr>
                <w:kern w:val="0"/>
                <w:sz w:val="20"/>
                <w:szCs w:val="20"/>
              </w:rPr>
              <w:t>分）</w:t>
            </w:r>
          </w:p>
        </w:tc>
        <w:tc>
          <w:tcPr>
            <w:tcW w:w="580" w:type="pct"/>
            <w:shd w:val="clear" w:color="auto" w:fill="auto"/>
            <w:vAlign w:val="center"/>
            <w:hideMark/>
          </w:tcPr>
          <w:p w14:paraId="3CD5C835" w14:textId="6E032533" w:rsidR="00353F6C" w:rsidRPr="00931D1F" w:rsidRDefault="00353F6C" w:rsidP="00353F6C">
            <w:pPr>
              <w:widowControl/>
              <w:topLinePunct w:val="0"/>
              <w:spacing w:line="240" w:lineRule="exact"/>
              <w:ind w:firstLineChars="0" w:firstLine="0"/>
              <w:jc w:val="center"/>
              <w:rPr>
                <w:kern w:val="0"/>
                <w:sz w:val="20"/>
                <w:szCs w:val="20"/>
              </w:rPr>
            </w:pPr>
            <w:r w:rsidRPr="00931D1F">
              <w:rPr>
                <w:color w:val="000000"/>
                <w:sz w:val="20"/>
                <w:szCs w:val="20"/>
              </w:rPr>
              <w:t>2.2.1</w:t>
            </w:r>
            <w:r w:rsidRPr="00931D1F">
              <w:rPr>
                <w:color w:val="000000"/>
                <w:sz w:val="20"/>
                <w:szCs w:val="20"/>
              </w:rPr>
              <w:br/>
            </w:r>
            <w:r w:rsidRPr="00931D1F">
              <w:rPr>
                <w:color w:val="000000"/>
                <w:sz w:val="20"/>
                <w:szCs w:val="20"/>
              </w:rPr>
              <w:t>管理制度健全性</w:t>
            </w:r>
          </w:p>
        </w:tc>
        <w:tc>
          <w:tcPr>
            <w:tcW w:w="251" w:type="pct"/>
            <w:shd w:val="clear" w:color="auto" w:fill="auto"/>
            <w:vAlign w:val="center"/>
            <w:hideMark/>
          </w:tcPr>
          <w:p w14:paraId="706E5FC2" w14:textId="502B3448" w:rsidR="00353F6C" w:rsidRPr="00931D1F" w:rsidRDefault="00353F6C" w:rsidP="00353F6C">
            <w:pPr>
              <w:widowControl/>
              <w:topLinePunct w:val="0"/>
              <w:spacing w:line="240" w:lineRule="exact"/>
              <w:ind w:firstLineChars="0" w:firstLine="0"/>
              <w:jc w:val="center"/>
              <w:rPr>
                <w:kern w:val="0"/>
                <w:sz w:val="20"/>
                <w:szCs w:val="20"/>
              </w:rPr>
            </w:pPr>
            <w:r w:rsidRPr="00931D1F">
              <w:rPr>
                <w:color w:val="000000"/>
                <w:sz w:val="20"/>
                <w:szCs w:val="20"/>
              </w:rPr>
              <w:t>2</w:t>
            </w:r>
          </w:p>
        </w:tc>
        <w:tc>
          <w:tcPr>
            <w:tcW w:w="897" w:type="pct"/>
            <w:shd w:val="clear" w:color="auto" w:fill="auto"/>
            <w:vAlign w:val="center"/>
            <w:hideMark/>
          </w:tcPr>
          <w:p w14:paraId="1B44D10A"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①是否已制定或具有相应的项目资金管理办法；</w:t>
            </w:r>
          </w:p>
          <w:p w14:paraId="555C92C1" w14:textId="3A14341D" w:rsidR="00353F6C" w:rsidRPr="00931D1F" w:rsidRDefault="00353F6C" w:rsidP="00353F6C">
            <w:pPr>
              <w:widowControl/>
              <w:topLinePunct w:val="0"/>
              <w:spacing w:line="240" w:lineRule="exact"/>
              <w:ind w:firstLineChars="0" w:firstLine="0"/>
              <w:rPr>
                <w:kern w:val="0"/>
                <w:sz w:val="20"/>
                <w:szCs w:val="20"/>
              </w:rPr>
            </w:pPr>
            <w:r w:rsidRPr="00931D1F">
              <w:rPr>
                <w:rFonts w:cs="宋体" w:hint="eastAsia"/>
                <w:sz w:val="20"/>
                <w:szCs w:val="20"/>
              </w:rPr>
              <w:t>②项目资金管理办法是否符合相关财务会计制度的规定，财务监控措施是否明确、具体。</w:t>
            </w:r>
          </w:p>
        </w:tc>
        <w:tc>
          <w:tcPr>
            <w:tcW w:w="436" w:type="pct"/>
            <w:shd w:val="clear" w:color="auto" w:fill="auto"/>
            <w:noWrap/>
            <w:vAlign w:val="center"/>
            <w:hideMark/>
          </w:tcPr>
          <w:p w14:paraId="5B76EAED" w14:textId="4FAADFAA" w:rsidR="00353F6C" w:rsidRPr="00931D1F" w:rsidRDefault="00353F6C" w:rsidP="00353F6C">
            <w:pPr>
              <w:widowControl/>
              <w:topLinePunct w:val="0"/>
              <w:spacing w:line="240" w:lineRule="exact"/>
              <w:ind w:firstLineChars="0" w:firstLine="0"/>
              <w:jc w:val="center"/>
              <w:rPr>
                <w:kern w:val="0"/>
                <w:sz w:val="20"/>
                <w:szCs w:val="20"/>
              </w:rPr>
            </w:pPr>
            <w:r w:rsidRPr="00931D1F">
              <w:rPr>
                <w:sz w:val="20"/>
                <w:szCs w:val="20"/>
              </w:rPr>
              <w:t>健全</w:t>
            </w:r>
          </w:p>
        </w:tc>
        <w:tc>
          <w:tcPr>
            <w:tcW w:w="1216" w:type="pct"/>
            <w:shd w:val="clear" w:color="auto" w:fill="auto"/>
            <w:vAlign w:val="center"/>
            <w:hideMark/>
          </w:tcPr>
          <w:p w14:paraId="6487CF3E"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①已制定或具有相应的项目资金管理办法得</w:t>
            </w:r>
            <w:r w:rsidRPr="00931D1F">
              <w:rPr>
                <w:rFonts w:cs="宋体" w:hint="eastAsia"/>
                <w:sz w:val="20"/>
                <w:szCs w:val="20"/>
              </w:rPr>
              <w:t>1</w:t>
            </w:r>
            <w:r w:rsidRPr="00931D1F">
              <w:rPr>
                <w:rFonts w:cs="宋体" w:hint="eastAsia"/>
                <w:sz w:val="20"/>
                <w:szCs w:val="20"/>
              </w:rPr>
              <w:t>分，否则不得分；</w:t>
            </w:r>
          </w:p>
          <w:p w14:paraId="7C1F66C0" w14:textId="492678C8" w:rsidR="00353F6C" w:rsidRPr="00931D1F" w:rsidRDefault="00353F6C" w:rsidP="00353F6C">
            <w:pPr>
              <w:widowControl/>
              <w:topLinePunct w:val="0"/>
              <w:spacing w:line="240" w:lineRule="exact"/>
              <w:ind w:firstLineChars="0" w:firstLine="0"/>
              <w:rPr>
                <w:kern w:val="0"/>
                <w:sz w:val="20"/>
                <w:szCs w:val="20"/>
              </w:rPr>
            </w:pPr>
            <w:r w:rsidRPr="00931D1F">
              <w:rPr>
                <w:rFonts w:cs="宋体" w:hint="eastAsia"/>
                <w:sz w:val="20"/>
                <w:szCs w:val="20"/>
              </w:rPr>
              <w:t>②项目资金管理办法符合相关财务会计制度的规定，财务监控措施明确、具体得</w:t>
            </w:r>
            <w:r w:rsidRPr="00931D1F">
              <w:rPr>
                <w:rFonts w:cs="宋体" w:hint="eastAsia"/>
                <w:sz w:val="20"/>
                <w:szCs w:val="20"/>
              </w:rPr>
              <w:t>1</w:t>
            </w:r>
            <w:r w:rsidRPr="00931D1F">
              <w:rPr>
                <w:rFonts w:cs="宋体" w:hint="eastAsia"/>
                <w:sz w:val="20"/>
                <w:szCs w:val="20"/>
              </w:rPr>
              <w:t>分，否则不得分。</w:t>
            </w:r>
          </w:p>
        </w:tc>
        <w:tc>
          <w:tcPr>
            <w:tcW w:w="430" w:type="pct"/>
            <w:shd w:val="clear" w:color="auto" w:fill="auto"/>
            <w:vAlign w:val="center"/>
            <w:hideMark/>
          </w:tcPr>
          <w:p w14:paraId="5BB5E017" w14:textId="77777777"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健全</w:t>
            </w:r>
          </w:p>
        </w:tc>
        <w:tc>
          <w:tcPr>
            <w:tcW w:w="396" w:type="pct"/>
            <w:shd w:val="clear" w:color="auto" w:fill="auto"/>
            <w:noWrap/>
            <w:vAlign w:val="center"/>
            <w:hideMark/>
          </w:tcPr>
          <w:p w14:paraId="6B62B46F" w14:textId="77777777" w:rsidR="00353F6C" w:rsidRPr="00931D1F" w:rsidRDefault="00353F6C" w:rsidP="00353F6C">
            <w:pPr>
              <w:widowControl/>
              <w:topLinePunct w:val="0"/>
              <w:spacing w:line="240" w:lineRule="exact"/>
              <w:ind w:firstLineChars="0" w:firstLine="0"/>
              <w:jc w:val="center"/>
              <w:rPr>
                <w:kern w:val="0"/>
                <w:sz w:val="20"/>
                <w:szCs w:val="20"/>
              </w:rPr>
            </w:pPr>
            <w:r w:rsidRPr="00931D1F">
              <w:rPr>
                <w:color w:val="000000"/>
                <w:sz w:val="20"/>
                <w:szCs w:val="20"/>
              </w:rPr>
              <w:t>2</w:t>
            </w:r>
          </w:p>
        </w:tc>
      </w:tr>
      <w:tr w:rsidR="00353F6C" w:rsidRPr="00931D1F" w14:paraId="2901275F" w14:textId="77777777" w:rsidTr="00D578FA">
        <w:trPr>
          <w:trHeight w:val="20"/>
          <w:jc w:val="center"/>
        </w:trPr>
        <w:tc>
          <w:tcPr>
            <w:tcW w:w="396" w:type="pct"/>
            <w:vMerge/>
            <w:shd w:val="clear" w:color="auto" w:fill="auto"/>
            <w:vAlign w:val="center"/>
            <w:hideMark/>
          </w:tcPr>
          <w:p w14:paraId="54FE2A1B" w14:textId="77777777" w:rsidR="00353F6C" w:rsidRPr="00931D1F" w:rsidRDefault="00353F6C" w:rsidP="00353F6C">
            <w:pPr>
              <w:widowControl/>
              <w:topLinePunct w:val="0"/>
              <w:spacing w:line="240" w:lineRule="exact"/>
              <w:ind w:firstLineChars="0" w:firstLine="0"/>
              <w:jc w:val="center"/>
              <w:rPr>
                <w:kern w:val="0"/>
                <w:sz w:val="20"/>
                <w:szCs w:val="20"/>
              </w:rPr>
            </w:pPr>
          </w:p>
        </w:tc>
        <w:tc>
          <w:tcPr>
            <w:tcW w:w="398" w:type="pct"/>
            <w:vMerge/>
            <w:vAlign w:val="center"/>
            <w:hideMark/>
          </w:tcPr>
          <w:p w14:paraId="35A21EE2" w14:textId="77777777" w:rsidR="00353F6C" w:rsidRPr="00931D1F" w:rsidRDefault="00353F6C" w:rsidP="00353F6C">
            <w:pPr>
              <w:widowControl/>
              <w:topLinePunct w:val="0"/>
              <w:spacing w:line="240" w:lineRule="exact"/>
              <w:ind w:firstLineChars="0" w:firstLine="0"/>
              <w:jc w:val="center"/>
              <w:rPr>
                <w:kern w:val="0"/>
                <w:sz w:val="20"/>
                <w:szCs w:val="20"/>
              </w:rPr>
            </w:pPr>
          </w:p>
        </w:tc>
        <w:tc>
          <w:tcPr>
            <w:tcW w:w="580" w:type="pct"/>
            <w:shd w:val="clear" w:color="auto" w:fill="auto"/>
            <w:vAlign w:val="center"/>
            <w:hideMark/>
          </w:tcPr>
          <w:p w14:paraId="27878C1C" w14:textId="3EEE6914" w:rsidR="00353F6C" w:rsidRPr="00931D1F" w:rsidRDefault="00353F6C" w:rsidP="00353F6C">
            <w:pPr>
              <w:widowControl/>
              <w:topLinePunct w:val="0"/>
              <w:spacing w:line="240" w:lineRule="exact"/>
              <w:ind w:firstLineChars="0" w:firstLine="0"/>
              <w:jc w:val="center"/>
              <w:rPr>
                <w:kern w:val="0"/>
                <w:sz w:val="20"/>
                <w:szCs w:val="20"/>
              </w:rPr>
            </w:pPr>
            <w:r w:rsidRPr="00931D1F">
              <w:rPr>
                <w:color w:val="000000"/>
                <w:sz w:val="20"/>
                <w:szCs w:val="20"/>
              </w:rPr>
              <w:t>2.2.2</w:t>
            </w:r>
            <w:r w:rsidRPr="00931D1F">
              <w:rPr>
                <w:color w:val="000000"/>
                <w:sz w:val="20"/>
                <w:szCs w:val="20"/>
              </w:rPr>
              <w:br/>
            </w:r>
            <w:r w:rsidRPr="00931D1F">
              <w:rPr>
                <w:color w:val="000000"/>
                <w:sz w:val="20"/>
                <w:szCs w:val="20"/>
              </w:rPr>
              <w:t>资金使用合</w:t>
            </w:r>
            <w:proofErr w:type="gramStart"/>
            <w:r w:rsidRPr="00931D1F">
              <w:rPr>
                <w:color w:val="000000"/>
                <w:sz w:val="20"/>
                <w:szCs w:val="20"/>
              </w:rPr>
              <w:t>规</w:t>
            </w:r>
            <w:proofErr w:type="gramEnd"/>
            <w:r w:rsidRPr="00931D1F">
              <w:rPr>
                <w:color w:val="000000"/>
                <w:sz w:val="20"/>
                <w:szCs w:val="20"/>
              </w:rPr>
              <w:t>性</w:t>
            </w:r>
          </w:p>
        </w:tc>
        <w:tc>
          <w:tcPr>
            <w:tcW w:w="251" w:type="pct"/>
            <w:shd w:val="clear" w:color="auto" w:fill="auto"/>
            <w:vAlign w:val="center"/>
            <w:hideMark/>
          </w:tcPr>
          <w:p w14:paraId="1616D701" w14:textId="0F115439" w:rsidR="00353F6C" w:rsidRPr="00931D1F" w:rsidRDefault="00353F6C" w:rsidP="00353F6C">
            <w:pPr>
              <w:widowControl/>
              <w:topLinePunct w:val="0"/>
              <w:spacing w:line="240" w:lineRule="exact"/>
              <w:ind w:firstLineChars="0" w:firstLine="0"/>
              <w:jc w:val="center"/>
              <w:rPr>
                <w:kern w:val="0"/>
                <w:sz w:val="20"/>
                <w:szCs w:val="20"/>
              </w:rPr>
            </w:pPr>
            <w:r w:rsidRPr="00931D1F">
              <w:rPr>
                <w:color w:val="000000"/>
                <w:sz w:val="20"/>
                <w:szCs w:val="20"/>
              </w:rPr>
              <w:t>5</w:t>
            </w:r>
          </w:p>
        </w:tc>
        <w:tc>
          <w:tcPr>
            <w:tcW w:w="897" w:type="pct"/>
            <w:shd w:val="clear" w:color="auto" w:fill="auto"/>
            <w:vAlign w:val="center"/>
            <w:hideMark/>
          </w:tcPr>
          <w:p w14:paraId="666A420D"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①是否符合国家财经法规和财务管理制度以及有关专项资金管理办法的规定；</w:t>
            </w:r>
          </w:p>
          <w:p w14:paraId="1574E549"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②项目的重大开支是否经过评估认证，资金的拨付是否有完整的审批程序和手续；</w:t>
            </w:r>
          </w:p>
          <w:p w14:paraId="408CDEF6"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③是否符合项目预算批复或合同规定的用途、标准、计划金额，是否存在截留、挤占、挪用、虚列支出等情况；</w:t>
            </w:r>
          </w:p>
          <w:p w14:paraId="05430A1F" w14:textId="77525B1B" w:rsidR="00353F6C" w:rsidRPr="00931D1F" w:rsidRDefault="00353F6C" w:rsidP="00353F6C">
            <w:pPr>
              <w:widowControl/>
              <w:topLinePunct w:val="0"/>
              <w:spacing w:line="240" w:lineRule="exact"/>
              <w:ind w:firstLineChars="0" w:firstLine="0"/>
              <w:rPr>
                <w:kern w:val="0"/>
                <w:sz w:val="20"/>
                <w:szCs w:val="20"/>
              </w:rPr>
            </w:pPr>
            <w:r w:rsidRPr="00931D1F">
              <w:rPr>
                <w:rFonts w:cs="宋体" w:hint="eastAsia"/>
                <w:sz w:val="20"/>
                <w:szCs w:val="20"/>
              </w:rPr>
              <w:t>④是否采取了相应的财务检查等必要的监控措施或手段。</w:t>
            </w:r>
          </w:p>
        </w:tc>
        <w:tc>
          <w:tcPr>
            <w:tcW w:w="436" w:type="pct"/>
            <w:shd w:val="clear" w:color="auto" w:fill="auto"/>
            <w:noWrap/>
            <w:vAlign w:val="center"/>
            <w:hideMark/>
          </w:tcPr>
          <w:p w14:paraId="77E8090C" w14:textId="582747B2" w:rsidR="00353F6C" w:rsidRPr="00931D1F" w:rsidRDefault="00353F6C" w:rsidP="00353F6C">
            <w:pPr>
              <w:widowControl/>
              <w:topLinePunct w:val="0"/>
              <w:spacing w:line="240" w:lineRule="exact"/>
              <w:ind w:firstLineChars="0" w:firstLine="0"/>
              <w:jc w:val="center"/>
              <w:rPr>
                <w:kern w:val="0"/>
                <w:sz w:val="20"/>
                <w:szCs w:val="20"/>
              </w:rPr>
            </w:pPr>
            <w:r w:rsidRPr="00931D1F">
              <w:rPr>
                <w:sz w:val="20"/>
                <w:szCs w:val="20"/>
              </w:rPr>
              <w:t>合</w:t>
            </w:r>
            <w:proofErr w:type="gramStart"/>
            <w:r w:rsidRPr="00931D1F">
              <w:rPr>
                <w:sz w:val="20"/>
                <w:szCs w:val="20"/>
              </w:rPr>
              <w:t>规</w:t>
            </w:r>
            <w:proofErr w:type="gramEnd"/>
          </w:p>
        </w:tc>
        <w:tc>
          <w:tcPr>
            <w:tcW w:w="1216" w:type="pct"/>
            <w:shd w:val="clear" w:color="auto" w:fill="auto"/>
            <w:vAlign w:val="center"/>
            <w:hideMark/>
          </w:tcPr>
          <w:p w14:paraId="317E4921"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①资金使用符合国家财经法规和财务管理制度以及有关专项资金管理办法的规定得</w:t>
            </w:r>
            <w:r w:rsidRPr="00931D1F">
              <w:rPr>
                <w:rFonts w:cs="宋体" w:hint="eastAsia"/>
                <w:sz w:val="20"/>
                <w:szCs w:val="20"/>
              </w:rPr>
              <w:t>0.5</w:t>
            </w:r>
            <w:r w:rsidRPr="00931D1F">
              <w:rPr>
                <w:rFonts w:cs="宋体" w:hint="eastAsia"/>
                <w:sz w:val="20"/>
                <w:szCs w:val="20"/>
              </w:rPr>
              <w:t>分，否则不得分；</w:t>
            </w:r>
          </w:p>
          <w:p w14:paraId="54C852D9"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②项目的重大开支经过评估认证，资金的拨付有完整的审批程序和手续得</w:t>
            </w:r>
            <w:r w:rsidRPr="00931D1F">
              <w:rPr>
                <w:rFonts w:cs="宋体" w:hint="eastAsia"/>
                <w:sz w:val="20"/>
                <w:szCs w:val="20"/>
              </w:rPr>
              <w:t>0.5</w:t>
            </w:r>
            <w:r w:rsidRPr="00931D1F">
              <w:rPr>
                <w:rFonts w:cs="宋体" w:hint="eastAsia"/>
                <w:sz w:val="20"/>
                <w:szCs w:val="20"/>
              </w:rPr>
              <w:t>分，否则不得分；</w:t>
            </w:r>
          </w:p>
          <w:p w14:paraId="241F4333" w14:textId="77777777" w:rsidR="00353F6C" w:rsidRPr="00931D1F" w:rsidRDefault="00353F6C" w:rsidP="00353F6C">
            <w:pPr>
              <w:widowControl/>
              <w:topLinePunct w:val="0"/>
              <w:spacing w:line="240" w:lineRule="exact"/>
              <w:ind w:firstLineChars="0" w:firstLine="0"/>
              <w:rPr>
                <w:rFonts w:cs="宋体"/>
                <w:sz w:val="20"/>
                <w:szCs w:val="20"/>
              </w:rPr>
            </w:pPr>
            <w:r w:rsidRPr="00931D1F">
              <w:rPr>
                <w:rFonts w:cs="宋体" w:hint="eastAsia"/>
                <w:sz w:val="20"/>
                <w:szCs w:val="20"/>
              </w:rPr>
              <w:t>③资金使用符合项目预算批复或合同规定的用途、标准、计划金额，且不存在截留、挤占、挪用、虚列支出等情况得</w:t>
            </w:r>
            <w:r w:rsidRPr="00931D1F">
              <w:rPr>
                <w:rFonts w:cs="宋体" w:hint="eastAsia"/>
                <w:sz w:val="20"/>
                <w:szCs w:val="20"/>
              </w:rPr>
              <w:t>2</w:t>
            </w:r>
            <w:r w:rsidRPr="00931D1F">
              <w:rPr>
                <w:rFonts w:cs="宋体" w:hint="eastAsia"/>
                <w:sz w:val="20"/>
                <w:szCs w:val="20"/>
              </w:rPr>
              <w:t>分；未超预算，但各子项之间有调剂得</w:t>
            </w:r>
            <w:r w:rsidRPr="00931D1F">
              <w:rPr>
                <w:rFonts w:cs="宋体" w:hint="eastAsia"/>
                <w:sz w:val="20"/>
                <w:szCs w:val="20"/>
              </w:rPr>
              <w:t>1</w:t>
            </w:r>
            <w:r w:rsidRPr="00931D1F">
              <w:rPr>
                <w:rFonts w:cs="宋体" w:hint="eastAsia"/>
                <w:sz w:val="20"/>
                <w:szCs w:val="20"/>
              </w:rPr>
              <w:t>分；不符合规定用途或超预算不得分；</w:t>
            </w:r>
          </w:p>
          <w:p w14:paraId="1BAFFDA2" w14:textId="5E61B260" w:rsidR="00353F6C" w:rsidRPr="00931D1F" w:rsidRDefault="00353F6C" w:rsidP="00353F6C">
            <w:pPr>
              <w:widowControl/>
              <w:topLinePunct w:val="0"/>
              <w:spacing w:line="240" w:lineRule="exact"/>
              <w:ind w:firstLineChars="0" w:firstLine="0"/>
              <w:rPr>
                <w:kern w:val="0"/>
                <w:sz w:val="20"/>
                <w:szCs w:val="20"/>
              </w:rPr>
            </w:pPr>
            <w:r w:rsidRPr="00931D1F">
              <w:rPr>
                <w:rFonts w:cs="宋体" w:hint="eastAsia"/>
                <w:sz w:val="20"/>
                <w:szCs w:val="20"/>
              </w:rPr>
              <w:t>④执行了相应的财务检查等必要的监控措施或手段得</w:t>
            </w:r>
            <w:r w:rsidRPr="00931D1F">
              <w:rPr>
                <w:rFonts w:cs="宋体" w:hint="eastAsia"/>
                <w:sz w:val="20"/>
                <w:szCs w:val="20"/>
              </w:rPr>
              <w:t>2</w:t>
            </w:r>
            <w:r w:rsidRPr="00931D1F">
              <w:rPr>
                <w:rFonts w:cs="宋体" w:hint="eastAsia"/>
                <w:sz w:val="20"/>
                <w:szCs w:val="20"/>
              </w:rPr>
              <w:t>分；有待改进得</w:t>
            </w:r>
            <w:r w:rsidRPr="00931D1F">
              <w:rPr>
                <w:rFonts w:cs="宋体" w:hint="eastAsia"/>
                <w:sz w:val="20"/>
                <w:szCs w:val="20"/>
              </w:rPr>
              <w:t>1</w:t>
            </w:r>
            <w:r w:rsidRPr="00931D1F">
              <w:rPr>
                <w:rFonts w:cs="宋体" w:hint="eastAsia"/>
                <w:sz w:val="20"/>
                <w:szCs w:val="20"/>
              </w:rPr>
              <w:t>分；未采取措施不得分。</w:t>
            </w:r>
          </w:p>
        </w:tc>
        <w:tc>
          <w:tcPr>
            <w:tcW w:w="430" w:type="pct"/>
            <w:shd w:val="clear" w:color="auto" w:fill="auto"/>
            <w:vAlign w:val="center"/>
            <w:hideMark/>
          </w:tcPr>
          <w:p w14:paraId="49A1F576" w14:textId="7E4ABECE"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kern w:val="0"/>
                <w:sz w:val="20"/>
                <w:szCs w:val="20"/>
              </w:rPr>
              <w:t>基本合</w:t>
            </w:r>
            <w:proofErr w:type="gramStart"/>
            <w:r w:rsidRPr="00931D1F">
              <w:rPr>
                <w:rFonts w:hint="eastAsia"/>
                <w:kern w:val="0"/>
                <w:sz w:val="20"/>
                <w:szCs w:val="20"/>
              </w:rPr>
              <w:t>规</w:t>
            </w:r>
            <w:proofErr w:type="gramEnd"/>
            <w:r w:rsidRPr="00931D1F">
              <w:rPr>
                <w:rFonts w:hint="eastAsia"/>
                <w:kern w:val="0"/>
                <w:sz w:val="20"/>
                <w:szCs w:val="20"/>
              </w:rPr>
              <w:t>。财务监控纠偏措施有待强化，扣</w:t>
            </w:r>
            <w:r w:rsidR="00947971">
              <w:rPr>
                <w:rFonts w:hint="eastAsia"/>
                <w:kern w:val="0"/>
                <w:sz w:val="20"/>
                <w:szCs w:val="20"/>
              </w:rPr>
              <w:t>1</w:t>
            </w:r>
            <w:r w:rsidRPr="00931D1F">
              <w:rPr>
                <w:rFonts w:hint="eastAsia"/>
                <w:kern w:val="0"/>
                <w:sz w:val="20"/>
                <w:szCs w:val="20"/>
              </w:rPr>
              <w:t>分。</w:t>
            </w:r>
          </w:p>
        </w:tc>
        <w:tc>
          <w:tcPr>
            <w:tcW w:w="396" w:type="pct"/>
            <w:shd w:val="clear" w:color="auto" w:fill="auto"/>
            <w:noWrap/>
            <w:vAlign w:val="center"/>
            <w:hideMark/>
          </w:tcPr>
          <w:p w14:paraId="65527FE3" w14:textId="16AE7B24" w:rsidR="00353F6C" w:rsidRPr="00931D1F" w:rsidRDefault="00947971" w:rsidP="00353F6C">
            <w:pPr>
              <w:widowControl/>
              <w:topLinePunct w:val="0"/>
              <w:spacing w:line="240" w:lineRule="exact"/>
              <w:ind w:firstLineChars="0" w:firstLine="0"/>
              <w:jc w:val="center"/>
              <w:rPr>
                <w:kern w:val="0"/>
                <w:sz w:val="20"/>
                <w:szCs w:val="20"/>
              </w:rPr>
            </w:pPr>
            <w:r>
              <w:rPr>
                <w:color w:val="000000"/>
                <w:sz w:val="20"/>
                <w:szCs w:val="20"/>
              </w:rPr>
              <w:t>4</w:t>
            </w:r>
          </w:p>
        </w:tc>
      </w:tr>
      <w:tr w:rsidR="00D578FA" w:rsidRPr="00931D1F" w14:paraId="49AC7329" w14:textId="77777777" w:rsidTr="00D578FA">
        <w:trPr>
          <w:trHeight w:val="283"/>
          <w:jc w:val="center"/>
        </w:trPr>
        <w:tc>
          <w:tcPr>
            <w:tcW w:w="794" w:type="pct"/>
            <w:gridSpan w:val="2"/>
            <w:shd w:val="clear" w:color="auto" w:fill="auto"/>
            <w:vAlign w:val="center"/>
            <w:hideMark/>
          </w:tcPr>
          <w:p w14:paraId="2C501D50"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小计</w:t>
            </w:r>
          </w:p>
        </w:tc>
        <w:tc>
          <w:tcPr>
            <w:tcW w:w="580" w:type="pct"/>
            <w:shd w:val="clear" w:color="auto" w:fill="auto"/>
            <w:vAlign w:val="center"/>
            <w:hideMark/>
          </w:tcPr>
          <w:p w14:paraId="18814993"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251" w:type="pct"/>
            <w:shd w:val="clear" w:color="auto" w:fill="auto"/>
            <w:vAlign w:val="center"/>
            <w:hideMark/>
          </w:tcPr>
          <w:p w14:paraId="32F05921" w14:textId="3B7E7A2C"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16</w:t>
            </w:r>
          </w:p>
        </w:tc>
        <w:tc>
          <w:tcPr>
            <w:tcW w:w="897" w:type="pct"/>
            <w:shd w:val="clear" w:color="auto" w:fill="auto"/>
            <w:vAlign w:val="center"/>
            <w:hideMark/>
          </w:tcPr>
          <w:p w14:paraId="499820D4"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6" w:type="pct"/>
            <w:shd w:val="clear" w:color="auto" w:fill="auto"/>
            <w:noWrap/>
            <w:vAlign w:val="center"/>
            <w:hideMark/>
          </w:tcPr>
          <w:p w14:paraId="6C3036AF"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1216" w:type="pct"/>
            <w:shd w:val="clear" w:color="auto" w:fill="auto"/>
            <w:vAlign w:val="center"/>
            <w:hideMark/>
          </w:tcPr>
          <w:p w14:paraId="10AED755"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0" w:type="pct"/>
            <w:shd w:val="clear" w:color="auto" w:fill="auto"/>
            <w:vAlign w:val="center"/>
            <w:hideMark/>
          </w:tcPr>
          <w:p w14:paraId="1E877FD1"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4F3F47A5" w14:textId="05F57A0B" w:rsidR="00D578FA" w:rsidRPr="00931D1F" w:rsidRDefault="00353F6C" w:rsidP="00D578FA">
            <w:pPr>
              <w:widowControl/>
              <w:topLinePunct w:val="0"/>
              <w:spacing w:line="240" w:lineRule="exact"/>
              <w:ind w:firstLineChars="0" w:firstLine="0"/>
              <w:jc w:val="center"/>
              <w:rPr>
                <w:b/>
                <w:bCs/>
                <w:kern w:val="0"/>
                <w:sz w:val="20"/>
                <w:szCs w:val="20"/>
              </w:rPr>
            </w:pPr>
            <w:r w:rsidRPr="00931D1F">
              <w:rPr>
                <w:b/>
                <w:bCs/>
                <w:kern w:val="0"/>
                <w:sz w:val="20"/>
                <w:szCs w:val="20"/>
              </w:rPr>
              <w:t>1</w:t>
            </w:r>
            <w:r w:rsidR="00947971">
              <w:rPr>
                <w:b/>
                <w:bCs/>
                <w:kern w:val="0"/>
                <w:sz w:val="20"/>
                <w:szCs w:val="20"/>
              </w:rPr>
              <w:t>1</w:t>
            </w:r>
          </w:p>
        </w:tc>
      </w:tr>
      <w:tr w:rsidR="00353F6C" w:rsidRPr="00931D1F" w14:paraId="2A77BD83" w14:textId="77777777" w:rsidTr="00D578FA">
        <w:trPr>
          <w:trHeight w:val="907"/>
          <w:jc w:val="center"/>
        </w:trPr>
        <w:tc>
          <w:tcPr>
            <w:tcW w:w="396" w:type="pct"/>
            <w:vMerge w:val="restart"/>
            <w:shd w:val="clear" w:color="auto" w:fill="auto"/>
            <w:vAlign w:val="center"/>
            <w:hideMark/>
          </w:tcPr>
          <w:p w14:paraId="2E4FB075" w14:textId="77777777" w:rsidR="00353F6C" w:rsidRPr="00931D1F" w:rsidRDefault="00353F6C" w:rsidP="00353F6C">
            <w:pPr>
              <w:widowControl/>
              <w:topLinePunct w:val="0"/>
              <w:spacing w:line="240" w:lineRule="exact"/>
              <w:ind w:firstLineChars="0" w:firstLine="0"/>
              <w:jc w:val="center"/>
              <w:rPr>
                <w:b/>
                <w:kern w:val="0"/>
                <w:sz w:val="20"/>
                <w:szCs w:val="20"/>
              </w:rPr>
            </w:pPr>
            <w:r w:rsidRPr="00931D1F">
              <w:rPr>
                <w:b/>
                <w:kern w:val="0"/>
                <w:sz w:val="20"/>
                <w:szCs w:val="20"/>
              </w:rPr>
              <w:lastRenderedPageBreak/>
              <w:t>3</w:t>
            </w:r>
          </w:p>
          <w:p w14:paraId="423153EB" w14:textId="77777777" w:rsidR="00353F6C" w:rsidRPr="00931D1F" w:rsidRDefault="00353F6C" w:rsidP="00353F6C">
            <w:pPr>
              <w:widowControl/>
              <w:topLinePunct w:val="0"/>
              <w:spacing w:line="240" w:lineRule="exact"/>
              <w:ind w:firstLineChars="0" w:firstLine="0"/>
              <w:jc w:val="center"/>
              <w:rPr>
                <w:b/>
                <w:kern w:val="0"/>
                <w:sz w:val="20"/>
                <w:szCs w:val="20"/>
              </w:rPr>
            </w:pPr>
            <w:r w:rsidRPr="00931D1F">
              <w:rPr>
                <w:b/>
                <w:kern w:val="0"/>
                <w:sz w:val="20"/>
                <w:szCs w:val="20"/>
              </w:rPr>
              <w:t>产出</w:t>
            </w:r>
          </w:p>
          <w:p w14:paraId="70848CBB" w14:textId="796D28EC" w:rsidR="00353F6C" w:rsidRPr="00931D1F" w:rsidRDefault="00353F6C" w:rsidP="00353F6C">
            <w:pPr>
              <w:widowControl/>
              <w:topLinePunct w:val="0"/>
              <w:spacing w:line="240" w:lineRule="exact"/>
              <w:ind w:firstLineChars="0" w:firstLine="0"/>
              <w:jc w:val="center"/>
              <w:rPr>
                <w:b/>
                <w:kern w:val="0"/>
                <w:sz w:val="20"/>
                <w:szCs w:val="20"/>
              </w:rPr>
            </w:pPr>
            <w:r w:rsidRPr="00931D1F">
              <w:rPr>
                <w:b/>
                <w:kern w:val="0"/>
                <w:sz w:val="20"/>
                <w:szCs w:val="20"/>
              </w:rPr>
              <w:t>（</w:t>
            </w:r>
            <w:r w:rsidRPr="00931D1F">
              <w:rPr>
                <w:b/>
                <w:kern w:val="0"/>
                <w:sz w:val="20"/>
                <w:szCs w:val="20"/>
              </w:rPr>
              <w:t>37</w:t>
            </w:r>
            <w:r w:rsidRPr="00931D1F">
              <w:rPr>
                <w:b/>
                <w:kern w:val="0"/>
                <w:sz w:val="20"/>
                <w:szCs w:val="20"/>
              </w:rPr>
              <w:t>分）</w:t>
            </w:r>
          </w:p>
        </w:tc>
        <w:tc>
          <w:tcPr>
            <w:tcW w:w="398" w:type="pct"/>
            <w:vMerge w:val="restart"/>
            <w:shd w:val="clear" w:color="auto" w:fill="auto"/>
            <w:vAlign w:val="center"/>
            <w:hideMark/>
          </w:tcPr>
          <w:p w14:paraId="6D432BB9" w14:textId="77777777"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3.1</w:t>
            </w:r>
          </w:p>
          <w:p w14:paraId="44F15B1B" w14:textId="77777777"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实际</w:t>
            </w:r>
          </w:p>
          <w:p w14:paraId="7A41013B" w14:textId="77777777"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完成率</w:t>
            </w:r>
          </w:p>
          <w:p w14:paraId="499C3E44" w14:textId="2AD94040"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w:t>
            </w:r>
            <w:r w:rsidRPr="00931D1F">
              <w:rPr>
                <w:kern w:val="0"/>
                <w:sz w:val="20"/>
                <w:szCs w:val="20"/>
              </w:rPr>
              <w:t>8</w:t>
            </w:r>
            <w:r w:rsidRPr="00931D1F">
              <w:rPr>
                <w:kern w:val="0"/>
                <w:sz w:val="20"/>
                <w:szCs w:val="20"/>
              </w:rPr>
              <w:t>分）</w:t>
            </w:r>
          </w:p>
        </w:tc>
        <w:tc>
          <w:tcPr>
            <w:tcW w:w="580" w:type="pct"/>
            <w:shd w:val="clear" w:color="auto" w:fill="auto"/>
            <w:vAlign w:val="center"/>
            <w:hideMark/>
          </w:tcPr>
          <w:p w14:paraId="44C55DCC" w14:textId="0F8014A7"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3.1.1</w:t>
            </w:r>
            <w:r w:rsidRPr="00931D1F">
              <w:rPr>
                <w:rFonts w:cs="宋体" w:hint="eastAsia"/>
                <w:color w:val="000000"/>
                <w:kern w:val="0"/>
                <w:sz w:val="20"/>
                <w:szCs w:val="20"/>
              </w:rPr>
              <w:br/>
            </w:r>
            <w:r w:rsidRPr="00931D1F">
              <w:rPr>
                <w:rFonts w:cs="宋体" w:hint="eastAsia"/>
                <w:color w:val="000000"/>
                <w:kern w:val="0"/>
                <w:sz w:val="20"/>
                <w:szCs w:val="20"/>
              </w:rPr>
              <w:t>引进高层次人才</w:t>
            </w:r>
          </w:p>
        </w:tc>
        <w:tc>
          <w:tcPr>
            <w:tcW w:w="251" w:type="pct"/>
            <w:shd w:val="clear" w:color="auto" w:fill="auto"/>
            <w:noWrap/>
            <w:vAlign w:val="center"/>
            <w:hideMark/>
          </w:tcPr>
          <w:p w14:paraId="62AC4176" w14:textId="37B6A31D"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2</w:t>
            </w:r>
          </w:p>
        </w:tc>
        <w:tc>
          <w:tcPr>
            <w:tcW w:w="897" w:type="pct"/>
            <w:shd w:val="clear" w:color="auto" w:fill="auto"/>
            <w:vAlign w:val="center"/>
            <w:hideMark/>
          </w:tcPr>
          <w:p w14:paraId="05582A5B" w14:textId="2F721A53" w:rsidR="00353F6C" w:rsidRPr="00931D1F" w:rsidRDefault="00353F6C" w:rsidP="00353F6C">
            <w:pPr>
              <w:widowControl/>
              <w:topLinePunct w:val="0"/>
              <w:spacing w:line="24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资助的院系，年度引进“千人计划”“百人计划”专家、长江学者、楚天学者人数。</w:t>
            </w:r>
          </w:p>
        </w:tc>
        <w:tc>
          <w:tcPr>
            <w:tcW w:w="436" w:type="pct"/>
            <w:shd w:val="clear" w:color="auto" w:fill="auto"/>
            <w:noWrap/>
            <w:vAlign w:val="center"/>
            <w:hideMark/>
          </w:tcPr>
          <w:p w14:paraId="225D9A69" w14:textId="15E46943" w:rsidR="00353F6C" w:rsidRPr="00931D1F" w:rsidRDefault="00353F6C" w:rsidP="00353F6C">
            <w:pPr>
              <w:widowControl/>
              <w:spacing w:line="24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4</w:t>
            </w:r>
            <w:r w:rsidRPr="00931D1F">
              <w:rPr>
                <w:rFonts w:cs="宋体" w:hint="eastAsia"/>
                <w:color w:val="000000"/>
                <w:kern w:val="0"/>
                <w:sz w:val="20"/>
                <w:szCs w:val="20"/>
              </w:rPr>
              <w:t>人</w:t>
            </w:r>
          </w:p>
        </w:tc>
        <w:tc>
          <w:tcPr>
            <w:tcW w:w="1216" w:type="pct"/>
            <w:shd w:val="clear" w:color="auto" w:fill="auto"/>
            <w:vAlign w:val="center"/>
            <w:hideMark/>
          </w:tcPr>
          <w:p w14:paraId="7BF96E34" w14:textId="7FFD6555" w:rsidR="00353F6C" w:rsidRPr="00931D1F" w:rsidRDefault="00353F6C" w:rsidP="00353F6C">
            <w:pPr>
              <w:widowControl/>
              <w:spacing w:line="240" w:lineRule="exact"/>
              <w:ind w:firstLineChars="0" w:firstLine="0"/>
              <w:rPr>
                <w:sz w:val="20"/>
                <w:szCs w:val="20"/>
              </w:rPr>
            </w:pPr>
            <w:r w:rsidRPr="00931D1F">
              <w:rPr>
                <w:rFonts w:cs="宋体" w:hint="eastAsia"/>
                <w:kern w:val="0"/>
                <w:sz w:val="20"/>
                <w:szCs w:val="20"/>
              </w:rPr>
              <w:t>①引进“千人计划”专家或楚天学者</w:t>
            </w:r>
            <w:r w:rsidRPr="00931D1F">
              <w:rPr>
                <w:rFonts w:cs="宋体" w:hint="eastAsia"/>
                <w:kern w:val="0"/>
                <w:sz w:val="20"/>
                <w:szCs w:val="20"/>
              </w:rPr>
              <w:t>1</w:t>
            </w:r>
            <w:r w:rsidRPr="00931D1F">
              <w:rPr>
                <w:rFonts w:cs="宋体" w:hint="eastAsia"/>
                <w:kern w:val="0"/>
                <w:sz w:val="20"/>
                <w:szCs w:val="20"/>
              </w:rPr>
              <w:t>人（含）以上得</w:t>
            </w:r>
            <w:r w:rsidRPr="00931D1F">
              <w:rPr>
                <w:rFonts w:cs="宋体" w:hint="eastAsia"/>
                <w:kern w:val="0"/>
                <w:sz w:val="20"/>
                <w:szCs w:val="20"/>
              </w:rPr>
              <w:t>1</w:t>
            </w:r>
            <w:r w:rsidRPr="00931D1F">
              <w:rPr>
                <w:rFonts w:cs="宋体" w:hint="eastAsia"/>
                <w:kern w:val="0"/>
                <w:sz w:val="20"/>
                <w:szCs w:val="20"/>
              </w:rPr>
              <w:t>分，否则不得分；</w:t>
            </w:r>
            <w:r w:rsidRPr="00931D1F">
              <w:rPr>
                <w:rFonts w:cs="宋体" w:hint="eastAsia"/>
                <w:kern w:val="0"/>
                <w:sz w:val="20"/>
                <w:szCs w:val="20"/>
              </w:rPr>
              <w:br/>
            </w:r>
            <w:r w:rsidRPr="00931D1F">
              <w:rPr>
                <w:rFonts w:cs="宋体" w:hint="eastAsia"/>
                <w:kern w:val="0"/>
                <w:sz w:val="20"/>
                <w:szCs w:val="20"/>
              </w:rPr>
              <w:t>②引进“百人计划”专家</w:t>
            </w:r>
            <w:r w:rsidRPr="00931D1F">
              <w:rPr>
                <w:rFonts w:cs="宋体" w:hint="eastAsia"/>
                <w:kern w:val="0"/>
                <w:sz w:val="20"/>
                <w:szCs w:val="20"/>
              </w:rPr>
              <w:t>1</w:t>
            </w:r>
            <w:r w:rsidRPr="00931D1F">
              <w:rPr>
                <w:rFonts w:cs="宋体" w:hint="eastAsia"/>
                <w:kern w:val="0"/>
                <w:sz w:val="20"/>
                <w:szCs w:val="20"/>
              </w:rPr>
              <w:t>人（含）以上得</w:t>
            </w:r>
            <w:r w:rsidRPr="00931D1F">
              <w:rPr>
                <w:rFonts w:cs="宋体" w:hint="eastAsia"/>
                <w:kern w:val="0"/>
                <w:sz w:val="20"/>
                <w:szCs w:val="20"/>
              </w:rPr>
              <w:t>0.5</w:t>
            </w:r>
            <w:r w:rsidRPr="00931D1F">
              <w:rPr>
                <w:rFonts w:cs="宋体" w:hint="eastAsia"/>
                <w:kern w:val="0"/>
                <w:sz w:val="20"/>
                <w:szCs w:val="20"/>
              </w:rPr>
              <w:t>分，否则不得分；</w:t>
            </w:r>
            <w:r w:rsidRPr="00931D1F">
              <w:rPr>
                <w:rFonts w:cs="宋体" w:hint="eastAsia"/>
                <w:kern w:val="0"/>
                <w:sz w:val="20"/>
                <w:szCs w:val="20"/>
              </w:rPr>
              <w:br/>
            </w:r>
            <w:r w:rsidRPr="00931D1F">
              <w:rPr>
                <w:rFonts w:cs="宋体" w:hint="eastAsia"/>
                <w:kern w:val="0"/>
                <w:sz w:val="20"/>
                <w:szCs w:val="20"/>
              </w:rPr>
              <w:t>③聘任楚天学者</w:t>
            </w:r>
            <w:r w:rsidRPr="00931D1F">
              <w:rPr>
                <w:rFonts w:cs="宋体" w:hint="eastAsia"/>
                <w:kern w:val="0"/>
                <w:sz w:val="20"/>
                <w:szCs w:val="20"/>
              </w:rPr>
              <w:t>2</w:t>
            </w:r>
            <w:r w:rsidRPr="00931D1F">
              <w:rPr>
                <w:rFonts w:cs="宋体" w:hint="eastAsia"/>
                <w:kern w:val="0"/>
                <w:sz w:val="20"/>
                <w:szCs w:val="20"/>
              </w:rPr>
              <w:t>人（含）以上得</w:t>
            </w:r>
            <w:r w:rsidRPr="00931D1F">
              <w:rPr>
                <w:rFonts w:cs="宋体" w:hint="eastAsia"/>
                <w:kern w:val="0"/>
                <w:sz w:val="20"/>
                <w:szCs w:val="20"/>
              </w:rPr>
              <w:t>0.5</w:t>
            </w:r>
            <w:r w:rsidRPr="00931D1F">
              <w:rPr>
                <w:rFonts w:cs="宋体" w:hint="eastAsia"/>
                <w:kern w:val="0"/>
                <w:sz w:val="20"/>
                <w:szCs w:val="20"/>
              </w:rPr>
              <w:t>分，否则不得分。</w:t>
            </w:r>
          </w:p>
        </w:tc>
        <w:tc>
          <w:tcPr>
            <w:tcW w:w="430" w:type="pct"/>
            <w:shd w:val="clear" w:color="auto" w:fill="auto"/>
            <w:vAlign w:val="center"/>
            <w:hideMark/>
          </w:tcPr>
          <w:p w14:paraId="2B05CCB5" w14:textId="6B66DD0F"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kern w:val="0"/>
                <w:sz w:val="20"/>
                <w:szCs w:val="20"/>
              </w:rPr>
              <w:t>引进“百人计划”专家</w:t>
            </w:r>
            <w:r w:rsidRPr="00931D1F">
              <w:rPr>
                <w:rFonts w:hint="eastAsia"/>
                <w:kern w:val="0"/>
                <w:sz w:val="20"/>
                <w:szCs w:val="20"/>
              </w:rPr>
              <w:t>1</w:t>
            </w:r>
            <w:r w:rsidRPr="00931D1F">
              <w:rPr>
                <w:rFonts w:hint="eastAsia"/>
                <w:kern w:val="0"/>
                <w:sz w:val="20"/>
                <w:szCs w:val="20"/>
              </w:rPr>
              <w:t>人、聘任楚天学者</w:t>
            </w:r>
            <w:r w:rsidR="000F4A90" w:rsidRPr="00931D1F">
              <w:rPr>
                <w:rFonts w:hint="eastAsia"/>
                <w:kern w:val="0"/>
                <w:sz w:val="20"/>
                <w:szCs w:val="20"/>
              </w:rPr>
              <w:t>5</w:t>
            </w:r>
            <w:r w:rsidRPr="00931D1F">
              <w:rPr>
                <w:rFonts w:hint="eastAsia"/>
                <w:kern w:val="0"/>
                <w:sz w:val="20"/>
                <w:szCs w:val="20"/>
              </w:rPr>
              <w:t>人。</w:t>
            </w:r>
          </w:p>
        </w:tc>
        <w:tc>
          <w:tcPr>
            <w:tcW w:w="396" w:type="pct"/>
            <w:shd w:val="clear" w:color="auto" w:fill="auto"/>
            <w:noWrap/>
            <w:vAlign w:val="center"/>
            <w:hideMark/>
          </w:tcPr>
          <w:p w14:paraId="188B137F" w14:textId="444524B2"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1</w:t>
            </w:r>
          </w:p>
        </w:tc>
      </w:tr>
      <w:tr w:rsidR="00353F6C" w:rsidRPr="00931D1F" w14:paraId="090538BE" w14:textId="77777777" w:rsidTr="00353F6C">
        <w:trPr>
          <w:trHeight w:val="401"/>
          <w:jc w:val="center"/>
        </w:trPr>
        <w:tc>
          <w:tcPr>
            <w:tcW w:w="396" w:type="pct"/>
            <w:vMerge/>
            <w:shd w:val="clear" w:color="auto" w:fill="auto"/>
            <w:vAlign w:val="center"/>
          </w:tcPr>
          <w:p w14:paraId="1EE5A310"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398" w:type="pct"/>
            <w:vMerge/>
            <w:vAlign w:val="center"/>
          </w:tcPr>
          <w:p w14:paraId="6AAD65DE"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1929D350" w14:textId="76A6E9DB"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3.1.2</w:t>
            </w:r>
            <w:r w:rsidRPr="00931D1F">
              <w:rPr>
                <w:rFonts w:cs="宋体" w:hint="eastAsia"/>
                <w:color w:val="000000"/>
                <w:kern w:val="0"/>
                <w:sz w:val="20"/>
                <w:szCs w:val="20"/>
              </w:rPr>
              <w:br/>
            </w:r>
            <w:r w:rsidRPr="00931D1F">
              <w:rPr>
                <w:rFonts w:cs="宋体" w:hint="eastAsia"/>
                <w:color w:val="000000"/>
                <w:kern w:val="0"/>
                <w:sz w:val="20"/>
                <w:szCs w:val="20"/>
              </w:rPr>
              <w:t>全职聘任海外博士</w:t>
            </w:r>
          </w:p>
        </w:tc>
        <w:tc>
          <w:tcPr>
            <w:tcW w:w="251" w:type="pct"/>
            <w:shd w:val="clear" w:color="auto" w:fill="auto"/>
            <w:noWrap/>
            <w:vAlign w:val="center"/>
          </w:tcPr>
          <w:p w14:paraId="749C597C" w14:textId="7C667170"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1</w:t>
            </w:r>
          </w:p>
        </w:tc>
        <w:tc>
          <w:tcPr>
            <w:tcW w:w="897" w:type="pct"/>
            <w:shd w:val="clear" w:color="auto" w:fill="auto"/>
            <w:vAlign w:val="center"/>
          </w:tcPr>
          <w:p w14:paraId="2D21D772" w14:textId="011AD1B3"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资助的院系，年度全职引进具有海外学习或工作经历的博士人数。</w:t>
            </w:r>
          </w:p>
        </w:tc>
        <w:tc>
          <w:tcPr>
            <w:tcW w:w="436" w:type="pct"/>
            <w:shd w:val="clear" w:color="auto" w:fill="auto"/>
            <w:noWrap/>
            <w:vAlign w:val="center"/>
          </w:tcPr>
          <w:p w14:paraId="0652EB63" w14:textId="7CEB64D0" w:rsidR="00353F6C" w:rsidRPr="00931D1F" w:rsidRDefault="00353F6C" w:rsidP="00353F6C">
            <w:pPr>
              <w:widowControl/>
              <w:spacing w:line="24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4</w:t>
            </w:r>
            <w:r w:rsidRPr="00931D1F">
              <w:rPr>
                <w:rFonts w:cs="宋体" w:hint="eastAsia"/>
                <w:color w:val="000000"/>
                <w:kern w:val="0"/>
                <w:sz w:val="20"/>
                <w:szCs w:val="20"/>
              </w:rPr>
              <w:t>人</w:t>
            </w:r>
          </w:p>
        </w:tc>
        <w:tc>
          <w:tcPr>
            <w:tcW w:w="1216" w:type="pct"/>
            <w:shd w:val="clear" w:color="auto" w:fill="auto"/>
            <w:vAlign w:val="center"/>
          </w:tcPr>
          <w:p w14:paraId="361CE691" w14:textId="37256CE2"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（实际引进人数</w:t>
            </w:r>
            <w:r w:rsidRPr="00931D1F">
              <w:rPr>
                <w:rFonts w:cs="宋体" w:hint="eastAsia"/>
                <w:color w:val="000000"/>
                <w:kern w:val="0"/>
                <w:sz w:val="20"/>
                <w:szCs w:val="20"/>
              </w:rPr>
              <w:t>/4</w:t>
            </w:r>
            <w:r w:rsidRPr="00931D1F">
              <w:rPr>
                <w:rFonts w:cs="宋体" w:hint="eastAsia"/>
                <w:color w:val="000000"/>
                <w:kern w:val="0"/>
                <w:sz w:val="20"/>
                <w:szCs w:val="20"/>
              </w:rPr>
              <w:t>）</w:t>
            </w:r>
            <w:r w:rsidRPr="00931D1F">
              <w:rPr>
                <w:rFonts w:cs="Calibri"/>
                <w:color w:val="000000"/>
                <w:kern w:val="0"/>
                <w:sz w:val="20"/>
                <w:szCs w:val="20"/>
              </w:rPr>
              <w:t>×</w:t>
            </w:r>
            <w:r w:rsidRPr="00931D1F">
              <w:rPr>
                <w:rFonts w:cs="宋体" w:hint="eastAsia"/>
                <w:color w:val="000000"/>
                <w:kern w:val="0"/>
                <w:sz w:val="20"/>
                <w:szCs w:val="20"/>
              </w:rPr>
              <w:t>1</w:t>
            </w:r>
            <w:r w:rsidRPr="00931D1F">
              <w:rPr>
                <w:rFonts w:cs="宋体" w:hint="eastAsia"/>
                <w:color w:val="000000"/>
                <w:kern w:val="0"/>
                <w:sz w:val="20"/>
                <w:szCs w:val="20"/>
              </w:rPr>
              <w:t>分；超过标准值得</w:t>
            </w:r>
            <w:r w:rsidRPr="00931D1F">
              <w:rPr>
                <w:rFonts w:cs="宋体" w:hint="eastAsia"/>
                <w:color w:val="000000"/>
                <w:kern w:val="0"/>
                <w:sz w:val="20"/>
                <w:szCs w:val="20"/>
              </w:rPr>
              <w:t>1</w:t>
            </w:r>
            <w:r w:rsidRPr="00931D1F">
              <w:rPr>
                <w:rFonts w:cs="宋体" w:hint="eastAsia"/>
                <w:color w:val="000000"/>
                <w:kern w:val="0"/>
                <w:sz w:val="20"/>
                <w:szCs w:val="20"/>
              </w:rPr>
              <w:t>分。</w:t>
            </w:r>
          </w:p>
        </w:tc>
        <w:tc>
          <w:tcPr>
            <w:tcW w:w="430" w:type="pct"/>
            <w:shd w:val="clear" w:color="auto" w:fill="auto"/>
            <w:vAlign w:val="center"/>
          </w:tcPr>
          <w:p w14:paraId="0DC62BF6" w14:textId="7EB89D0B"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kern w:val="0"/>
                <w:sz w:val="20"/>
                <w:szCs w:val="20"/>
              </w:rPr>
              <w:t>8</w:t>
            </w:r>
            <w:r w:rsidRPr="00931D1F">
              <w:rPr>
                <w:rFonts w:hint="eastAsia"/>
                <w:kern w:val="0"/>
                <w:sz w:val="20"/>
                <w:szCs w:val="20"/>
              </w:rPr>
              <w:t>人</w:t>
            </w:r>
          </w:p>
        </w:tc>
        <w:tc>
          <w:tcPr>
            <w:tcW w:w="396" w:type="pct"/>
            <w:shd w:val="clear" w:color="auto" w:fill="auto"/>
            <w:noWrap/>
            <w:vAlign w:val="center"/>
          </w:tcPr>
          <w:p w14:paraId="06912355" w14:textId="2B9D8D8B" w:rsidR="00353F6C" w:rsidRPr="00931D1F" w:rsidRDefault="00353F6C" w:rsidP="00353F6C">
            <w:pPr>
              <w:spacing w:line="240" w:lineRule="exact"/>
              <w:ind w:firstLineChars="0" w:firstLine="0"/>
              <w:jc w:val="center"/>
              <w:rPr>
                <w:kern w:val="0"/>
                <w:sz w:val="20"/>
                <w:szCs w:val="20"/>
              </w:rPr>
            </w:pPr>
            <w:r w:rsidRPr="00931D1F">
              <w:rPr>
                <w:rFonts w:hint="eastAsia"/>
                <w:kern w:val="0"/>
                <w:sz w:val="20"/>
                <w:szCs w:val="20"/>
              </w:rPr>
              <w:t>1</w:t>
            </w:r>
          </w:p>
        </w:tc>
      </w:tr>
      <w:tr w:rsidR="00353F6C" w:rsidRPr="00931D1F" w14:paraId="0134B5CD" w14:textId="77777777" w:rsidTr="00353F6C">
        <w:trPr>
          <w:trHeight w:val="406"/>
          <w:jc w:val="center"/>
        </w:trPr>
        <w:tc>
          <w:tcPr>
            <w:tcW w:w="396" w:type="pct"/>
            <w:vMerge/>
            <w:shd w:val="clear" w:color="auto" w:fill="auto"/>
            <w:vAlign w:val="center"/>
          </w:tcPr>
          <w:p w14:paraId="32821F44"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398" w:type="pct"/>
            <w:vMerge/>
            <w:vAlign w:val="center"/>
          </w:tcPr>
          <w:p w14:paraId="44F64167"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3637F41F" w14:textId="6D8786E2"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3.1.3</w:t>
            </w:r>
            <w:r w:rsidRPr="00931D1F">
              <w:rPr>
                <w:rFonts w:cs="宋体" w:hint="eastAsia"/>
                <w:color w:val="000000"/>
                <w:kern w:val="0"/>
                <w:sz w:val="20"/>
                <w:szCs w:val="20"/>
              </w:rPr>
              <w:br/>
            </w:r>
            <w:r w:rsidRPr="00931D1F">
              <w:rPr>
                <w:rFonts w:cs="宋体" w:hint="eastAsia"/>
                <w:color w:val="000000"/>
                <w:kern w:val="0"/>
                <w:sz w:val="20"/>
                <w:szCs w:val="20"/>
              </w:rPr>
              <w:t>新增国家及省部级科研项目</w:t>
            </w:r>
          </w:p>
        </w:tc>
        <w:tc>
          <w:tcPr>
            <w:tcW w:w="251" w:type="pct"/>
            <w:shd w:val="clear" w:color="auto" w:fill="auto"/>
            <w:noWrap/>
            <w:vAlign w:val="center"/>
          </w:tcPr>
          <w:p w14:paraId="1B9D0BBA" w14:textId="034E7322"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2</w:t>
            </w:r>
          </w:p>
        </w:tc>
        <w:tc>
          <w:tcPr>
            <w:tcW w:w="897" w:type="pct"/>
            <w:shd w:val="clear" w:color="auto" w:fill="auto"/>
            <w:vAlign w:val="center"/>
          </w:tcPr>
          <w:p w14:paraId="72D79677" w14:textId="73A38989"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资助的院系，年度获得国家及省部级科研项目的个数。</w:t>
            </w:r>
          </w:p>
        </w:tc>
        <w:tc>
          <w:tcPr>
            <w:tcW w:w="436" w:type="pct"/>
            <w:shd w:val="clear" w:color="auto" w:fill="auto"/>
            <w:noWrap/>
            <w:vAlign w:val="center"/>
          </w:tcPr>
          <w:p w14:paraId="53B44066" w14:textId="63E030B9" w:rsidR="00353F6C" w:rsidRPr="00931D1F" w:rsidRDefault="00353F6C" w:rsidP="00353F6C">
            <w:pPr>
              <w:widowControl/>
              <w:spacing w:line="24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85</w:t>
            </w:r>
            <w:r w:rsidRPr="00931D1F">
              <w:rPr>
                <w:rFonts w:cs="宋体" w:hint="eastAsia"/>
                <w:color w:val="000000"/>
                <w:kern w:val="0"/>
                <w:sz w:val="20"/>
                <w:szCs w:val="20"/>
              </w:rPr>
              <w:t>项</w:t>
            </w:r>
          </w:p>
        </w:tc>
        <w:tc>
          <w:tcPr>
            <w:tcW w:w="1216" w:type="pct"/>
            <w:shd w:val="clear" w:color="auto" w:fill="auto"/>
            <w:vAlign w:val="center"/>
          </w:tcPr>
          <w:p w14:paraId="45177BEB" w14:textId="31CEEF72"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w:t>
            </w:r>
            <w:proofErr w:type="gramStart"/>
            <w:r w:rsidRPr="00931D1F">
              <w:rPr>
                <w:rFonts w:cs="宋体" w:hint="eastAsia"/>
                <w:color w:val="000000"/>
                <w:kern w:val="0"/>
                <w:sz w:val="20"/>
                <w:szCs w:val="20"/>
              </w:rPr>
              <w:t>实际获批科研</w:t>
            </w:r>
            <w:proofErr w:type="gramEnd"/>
            <w:r w:rsidRPr="00931D1F">
              <w:rPr>
                <w:rFonts w:cs="宋体" w:hint="eastAsia"/>
                <w:color w:val="000000"/>
                <w:kern w:val="0"/>
                <w:sz w:val="20"/>
                <w:szCs w:val="20"/>
              </w:rPr>
              <w:t>项目个数</w:t>
            </w:r>
            <w:r w:rsidRPr="00931D1F">
              <w:rPr>
                <w:rFonts w:cs="宋体" w:hint="eastAsia"/>
                <w:color w:val="000000"/>
                <w:kern w:val="0"/>
                <w:sz w:val="20"/>
                <w:szCs w:val="20"/>
              </w:rPr>
              <w:t>/85</w:t>
            </w:r>
            <w:r w:rsidRPr="00931D1F">
              <w:rPr>
                <w:rFonts w:cs="宋体" w:hint="eastAsia"/>
                <w:color w:val="000000"/>
                <w:kern w:val="0"/>
                <w:sz w:val="20"/>
                <w:szCs w:val="20"/>
              </w:rPr>
              <w:t>）</w:t>
            </w:r>
            <w:r w:rsidRPr="00931D1F">
              <w:rPr>
                <w:rFonts w:cs="Calibri"/>
                <w:color w:val="000000"/>
                <w:kern w:val="0"/>
                <w:sz w:val="20"/>
                <w:szCs w:val="20"/>
              </w:rPr>
              <w:t>×2</w:t>
            </w:r>
            <w:r w:rsidRPr="00931D1F">
              <w:rPr>
                <w:rFonts w:cs="宋体" w:hint="eastAsia"/>
                <w:color w:val="000000"/>
                <w:kern w:val="0"/>
                <w:sz w:val="20"/>
                <w:szCs w:val="20"/>
              </w:rPr>
              <w:t>分；超过标准值得</w:t>
            </w:r>
            <w:r w:rsidRPr="00931D1F">
              <w:rPr>
                <w:rFonts w:cs="宋体" w:hint="eastAsia"/>
                <w:color w:val="000000"/>
                <w:kern w:val="0"/>
                <w:sz w:val="20"/>
                <w:szCs w:val="20"/>
              </w:rPr>
              <w:t>2</w:t>
            </w:r>
            <w:r w:rsidRPr="00931D1F">
              <w:rPr>
                <w:rFonts w:cs="宋体" w:hint="eastAsia"/>
                <w:color w:val="000000"/>
                <w:kern w:val="0"/>
                <w:sz w:val="20"/>
                <w:szCs w:val="20"/>
              </w:rPr>
              <w:t>分。</w:t>
            </w:r>
          </w:p>
        </w:tc>
        <w:tc>
          <w:tcPr>
            <w:tcW w:w="430" w:type="pct"/>
            <w:shd w:val="clear" w:color="auto" w:fill="auto"/>
            <w:vAlign w:val="center"/>
          </w:tcPr>
          <w:p w14:paraId="30F9D1AB" w14:textId="42CB0DA9"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kern w:val="0"/>
                <w:sz w:val="20"/>
                <w:szCs w:val="20"/>
              </w:rPr>
              <w:t>1</w:t>
            </w:r>
            <w:r w:rsidR="00BD6C7C" w:rsidRPr="00931D1F">
              <w:rPr>
                <w:kern w:val="0"/>
                <w:sz w:val="20"/>
                <w:szCs w:val="20"/>
              </w:rPr>
              <w:t>06</w:t>
            </w:r>
            <w:r w:rsidRPr="00931D1F">
              <w:rPr>
                <w:rFonts w:hint="eastAsia"/>
                <w:kern w:val="0"/>
                <w:sz w:val="20"/>
                <w:szCs w:val="20"/>
              </w:rPr>
              <w:t>项</w:t>
            </w:r>
          </w:p>
        </w:tc>
        <w:tc>
          <w:tcPr>
            <w:tcW w:w="396" w:type="pct"/>
            <w:shd w:val="clear" w:color="auto" w:fill="auto"/>
            <w:noWrap/>
            <w:vAlign w:val="center"/>
          </w:tcPr>
          <w:p w14:paraId="7AED6B27" w14:textId="564BCEE8" w:rsidR="00353F6C" w:rsidRPr="00931D1F" w:rsidRDefault="00353F6C" w:rsidP="00353F6C">
            <w:pPr>
              <w:spacing w:line="240" w:lineRule="exact"/>
              <w:ind w:firstLineChars="0" w:firstLine="0"/>
              <w:jc w:val="center"/>
              <w:rPr>
                <w:kern w:val="0"/>
                <w:sz w:val="20"/>
                <w:szCs w:val="20"/>
              </w:rPr>
            </w:pPr>
            <w:r w:rsidRPr="00931D1F">
              <w:rPr>
                <w:rFonts w:hint="eastAsia"/>
                <w:kern w:val="0"/>
                <w:sz w:val="20"/>
                <w:szCs w:val="20"/>
              </w:rPr>
              <w:t>2</w:t>
            </w:r>
          </w:p>
        </w:tc>
      </w:tr>
      <w:tr w:rsidR="00353F6C" w:rsidRPr="00931D1F" w14:paraId="198CF29F" w14:textId="77777777" w:rsidTr="00353F6C">
        <w:trPr>
          <w:trHeight w:val="427"/>
          <w:jc w:val="center"/>
        </w:trPr>
        <w:tc>
          <w:tcPr>
            <w:tcW w:w="396" w:type="pct"/>
            <w:vMerge/>
            <w:shd w:val="clear" w:color="auto" w:fill="auto"/>
            <w:vAlign w:val="center"/>
          </w:tcPr>
          <w:p w14:paraId="2B9DE9DD"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398" w:type="pct"/>
            <w:vMerge/>
            <w:vAlign w:val="center"/>
          </w:tcPr>
          <w:p w14:paraId="64219BA0"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785C28E1" w14:textId="2ABA25F7"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3.1.4</w:t>
            </w:r>
            <w:r w:rsidRPr="00931D1F">
              <w:rPr>
                <w:rFonts w:cs="宋体" w:hint="eastAsia"/>
                <w:color w:val="000000"/>
                <w:kern w:val="0"/>
                <w:sz w:val="20"/>
                <w:szCs w:val="20"/>
              </w:rPr>
              <w:br/>
            </w:r>
            <w:r w:rsidRPr="00931D1F">
              <w:rPr>
                <w:rFonts w:cs="宋体" w:hint="eastAsia"/>
                <w:color w:val="000000"/>
                <w:kern w:val="0"/>
                <w:sz w:val="20"/>
                <w:szCs w:val="20"/>
              </w:rPr>
              <w:t>省部级及以上科技创新平台</w:t>
            </w:r>
          </w:p>
        </w:tc>
        <w:tc>
          <w:tcPr>
            <w:tcW w:w="251" w:type="pct"/>
            <w:shd w:val="clear" w:color="auto" w:fill="auto"/>
            <w:noWrap/>
            <w:vAlign w:val="center"/>
          </w:tcPr>
          <w:p w14:paraId="02994531" w14:textId="424F38C4"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1</w:t>
            </w:r>
          </w:p>
        </w:tc>
        <w:tc>
          <w:tcPr>
            <w:tcW w:w="897" w:type="pct"/>
            <w:shd w:val="clear" w:color="auto" w:fill="auto"/>
            <w:vAlign w:val="center"/>
          </w:tcPr>
          <w:p w14:paraId="4D00093F" w14:textId="74418E58"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资助的院系，年度新增省部级及以上科技创新平台个数。</w:t>
            </w:r>
          </w:p>
        </w:tc>
        <w:tc>
          <w:tcPr>
            <w:tcW w:w="436" w:type="pct"/>
            <w:shd w:val="clear" w:color="auto" w:fill="auto"/>
            <w:noWrap/>
            <w:vAlign w:val="center"/>
          </w:tcPr>
          <w:p w14:paraId="156F8252" w14:textId="11FEA954" w:rsidR="00353F6C" w:rsidRPr="00931D1F" w:rsidRDefault="00353F6C" w:rsidP="00353F6C">
            <w:pPr>
              <w:widowControl/>
              <w:spacing w:line="24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2</w:t>
            </w:r>
            <w:r w:rsidRPr="00931D1F">
              <w:rPr>
                <w:rFonts w:cs="宋体" w:hint="eastAsia"/>
                <w:color w:val="000000"/>
                <w:kern w:val="0"/>
                <w:sz w:val="20"/>
                <w:szCs w:val="20"/>
              </w:rPr>
              <w:t>个</w:t>
            </w:r>
          </w:p>
        </w:tc>
        <w:tc>
          <w:tcPr>
            <w:tcW w:w="1216" w:type="pct"/>
            <w:shd w:val="clear" w:color="auto" w:fill="auto"/>
            <w:vAlign w:val="center"/>
          </w:tcPr>
          <w:p w14:paraId="71E73264" w14:textId="6AC4BDFB"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（实际新增创新平台个数</w:t>
            </w:r>
            <w:r w:rsidRPr="00931D1F">
              <w:rPr>
                <w:rFonts w:cs="宋体" w:hint="eastAsia"/>
                <w:color w:val="000000"/>
                <w:kern w:val="0"/>
                <w:sz w:val="20"/>
                <w:szCs w:val="20"/>
              </w:rPr>
              <w:t>/2</w:t>
            </w:r>
            <w:r w:rsidRPr="00931D1F">
              <w:rPr>
                <w:rFonts w:cs="宋体" w:hint="eastAsia"/>
                <w:color w:val="000000"/>
                <w:kern w:val="0"/>
                <w:sz w:val="20"/>
                <w:szCs w:val="20"/>
              </w:rPr>
              <w:t>）</w:t>
            </w:r>
            <w:r w:rsidRPr="00931D1F">
              <w:rPr>
                <w:rFonts w:cs="Calibri"/>
                <w:color w:val="000000"/>
                <w:kern w:val="0"/>
                <w:sz w:val="20"/>
                <w:szCs w:val="20"/>
              </w:rPr>
              <w:t>×</w:t>
            </w:r>
            <w:r w:rsidRPr="00931D1F">
              <w:rPr>
                <w:rFonts w:cs="宋体" w:hint="eastAsia"/>
                <w:color w:val="000000"/>
                <w:kern w:val="0"/>
                <w:sz w:val="20"/>
                <w:szCs w:val="20"/>
              </w:rPr>
              <w:t>1</w:t>
            </w:r>
            <w:r w:rsidRPr="00931D1F">
              <w:rPr>
                <w:rFonts w:cs="宋体" w:hint="eastAsia"/>
                <w:color w:val="000000"/>
                <w:kern w:val="0"/>
                <w:sz w:val="20"/>
                <w:szCs w:val="20"/>
              </w:rPr>
              <w:t>分；超过标准值得</w:t>
            </w:r>
            <w:r w:rsidRPr="00931D1F">
              <w:rPr>
                <w:rFonts w:cs="宋体" w:hint="eastAsia"/>
                <w:color w:val="000000"/>
                <w:kern w:val="0"/>
                <w:sz w:val="20"/>
                <w:szCs w:val="20"/>
              </w:rPr>
              <w:t>1</w:t>
            </w:r>
            <w:r w:rsidRPr="00931D1F">
              <w:rPr>
                <w:rFonts w:cs="宋体" w:hint="eastAsia"/>
                <w:color w:val="000000"/>
                <w:kern w:val="0"/>
                <w:sz w:val="20"/>
                <w:szCs w:val="20"/>
              </w:rPr>
              <w:t>分。</w:t>
            </w:r>
          </w:p>
        </w:tc>
        <w:tc>
          <w:tcPr>
            <w:tcW w:w="430" w:type="pct"/>
            <w:shd w:val="clear" w:color="auto" w:fill="auto"/>
            <w:vAlign w:val="center"/>
          </w:tcPr>
          <w:p w14:paraId="4D8525C8" w14:textId="09826DBB"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kern w:val="0"/>
                <w:sz w:val="20"/>
                <w:szCs w:val="20"/>
              </w:rPr>
              <w:t>2</w:t>
            </w:r>
            <w:r w:rsidRPr="00931D1F">
              <w:rPr>
                <w:rFonts w:hint="eastAsia"/>
                <w:kern w:val="0"/>
                <w:sz w:val="20"/>
                <w:szCs w:val="20"/>
              </w:rPr>
              <w:t>个</w:t>
            </w:r>
          </w:p>
        </w:tc>
        <w:tc>
          <w:tcPr>
            <w:tcW w:w="396" w:type="pct"/>
            <w:shd w:val="clear" w:color="auto" w:fill="auto"/>
            <w:noWrap/>
            <w:vAlign w:val="center"/>
          </w:tcPr>
          <w:p w14:paraId="08074273" w14:textId="354D8A13" w:rsidR="00353F6C" w:rsidRPr="00931D1F" w:rsidRDefault="00353F6C" w:rsidP="00353F6C">
            <w:pPr>
              <w:spacing w:line="240" w:lineRule="exact"/>
              <w:ind w:firstLineChars="0" w:firstLine="0"/>
              <w:jc w:val="center"/>
              <w:rPr>
                <w:kern w:val="0"/>
                <w:sz w:val="20"/>
                <w:szCs w:val="20"/>
              </w:rPr>
            </w:pPr>
            <w:r w:rsidRPr="00931D1F">
              <w:rPr>
                <w:rFonts w:hint="eastAsia"/>
                <w:kern w:val="0"/>
                <w:sz w:val="20"/>
                <w:szCs w:val="20"/>
              </w:rPr>
              <w:t>1</w:t>
            </w:r>
          </w:p>
        </w:tc>
      </w:tr>
      <w:tr w:rsidR="00353F6C" w:rsidRPr="00931D1F" w14:paraId="11F4D120" w14:textId="77777777" w:rsidTr="00353F6C">
        <w:trPr>
          <w:trHeight w:val="419"/>
          <w:jc w:val="center"/>
        </w:trPr>
        <w:tc>
          <w:tcPr>
            <w:tcW w:w="396" w:type="pct"/>
            <w:vMerge/>
            <w:shd w:val="clear" w:color="auto" w:fill="auto"/>
            <w:vAlign w:val="center"/>
          </w:tcPr>
          <w:p w14:paraId="3A7F5C69"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398" w:type="pct"/>
            <w:vMerge/>
            <w:vAlign w:val="center"/>
          </w:tcPr>
          <w:p w14:paraId="4308ECDB"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487356B0" w14:textId="71B2A998"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3.1.5</w:t>
            </w:r>
            <w:r w:rsidRPr="00931D1F">
              <w:rPr>
                <w:rFonts w:cs="宋体" w:hint="eastAsia"/>
                <w:color w:val="000000"/>
                <w:kern w:val="0"/>
                <w:sz w:val="20"/>
                <w:szCs w:val="20"/>
              </w:rPr>
              <w:br/>
            </w:r>
            <w:r w:rsidRPr="00931D1F">
              <w:rPr>
                <w:rFonts w:cs="宋体" w:hint="eastAsia"/>
                <w:color w:val="000000"/>
                <w:kern w:val="0"/>
                <w:sz w:val="20"/>
                <w:szCs w:val="20"/>
              </w:rPr>
              <w:t>举办学术会议及专家讲学</w:t>
            </w:r>
            <w:r w:rsidRPr="00931D1F">
              <w:rPr>
                <w:rFonts w:cs="宋体" w:hint="eastAsia"/>
                <w:color w:val="000000"/>
                <w:kern w:val="0"/>
                <w:sz w:val="20"/>
                <w:szCs w:val="20"/>
              </w:rPr>
              <w:t xml:space="preserve"> </w:t>
            </w:r>
          </w:p>
        </w:tc>
        <w:tc>
          <w:tcPr>
            <w:tcW w:w="251" w:type="pct"/>
            <w:shd w:val="clear" w:color="auto" w:fill="auto"/>
            <w:noWrap/>
            <w:vAlign w:val="center"/>
          </w:tcPr>
          <w:p w14:paraId="0BD18292" w14:textId="6E212141"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1</w:t>
            </w:r>
          </w:p>
        </w:tc>
        <w:tc>
          <w:tcPr>
            <w:tcW w:w="897" w:type="pct"/>
            <w:shd w:val="clear" w:color="auto" w:fill="auto"/>
            <w:vAlign w:val="center"/>
          </w:tcPr>
          <w:p w14:paraId="7F8ACC57" w14:textId="0805B054"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资助的院系，年度举办国际国内学术会议、聘请国内外知名专家学者来校讲学次数。</w:t>
            </w:r>
          </w:p>
        </w:tc>
        <w:tc>
          <w:tcPr>
            <w:tcW w:w="436" w:type="pct"/>
            <w:shd w:val="clear" w:color="auto" w:fill="auto"/>
            <w:noWrap/>
            <w:vAlign w:val="center"/>
          </w:tcPr>
          <w:p w14:paraId="0ACE1361" w14:textId="5D4A47C7" w:rsidR="00353F6C" w:rsidRPr="00931D1F" w:rsidRDefault="00353F6C" w:rsidP="00353F6C">
            <w:pPr>
              <w:widowControl/>
              <w:spacing w:line="24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25</w:t>
            </w:r>
            <w:r w:rsidRPr="00931D1F">
              <w:rPr>
                <w:rFonts w:cs="宋体" w:hint="eastAsia"/>
                <w:color w:val="000000"/>
                <w:kern w:val="0"/>
                <w:sz w:val="20"/>
                <w:szCs w:val="20"/>
              </w:rPr>
              <w:t>次</w:t>
            </w:r>
          </w:p>
        </w:tc>
        <w:tc>
          <w:tcPr>
            <w:tcW w:w="1216" w:type="pct"/>
            <w:shd w:val="clear" w:color="auto" w:fill="auto"/>
            <w:vAlign w:val="center"/>
          </w:tcPr>
          <w:p w14:paraId="1ECA27C3" w14:textId="18B930A9"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（实际会议讲学次数</w:t>
            </w:r>
            <w:r w:rsidRPr="00931D1F">
              <w:rPr>
                <w:rFonts w:cs="宋体" w:hint="eastAsia"/>
                <w:color w:val="000000"/>
                <w:kern w:val="0"/>
                <w:sz w:val="20"/>
                <w:szCs w:val="20"/>
              </w:rPr>
              <w:t>/25</w:t>
            </w:r>
            <w:r w:rsidRPr="00931D1F">
              <w:rPr>
                <w:rFonts w:cs="宋体" w:hint="eastAsia"/>
                <w:color w:val="000000"/>
                <w:kern w:val="0"/>
                <w:sz w:val="20"/>
                <w:szCs w:val="20"/>
              </w:rPr>
              <w:t>）</w:t>
            </w:r>
            <w:r w:rsidRPr="00931D1F">
              <w:rPr>
                <w:rFonts w:cs="Calibri"/>
                <w:color w:val="000000"/>
                <w:kern w:val="0"/>
                <w:sz w:val="20"/>
                <w:szCs w:val="20"/>
              </w:rPr>
              <w:t>×</w:t>
            </w:r>
            <w:r w:rsidRPr="00931D1F">
              <w:rPr>
                <w:rFonts w:cs="宋体" w:hint="eastAsia"/>
                <w:color w:val="000000"/>
                <w:kern w:val="0"/>
                <w:sz w:val="20"/>
                <w:szCs w:val="20"/>
              </w:rPr>
              <w:t>1</w:t>
            </w:r>
            <w:r w:rsidRPr="00931D1F">
              <w:rPr>
                <w:rFonts w:cs="宋体" w:hint="eastAsia"/>
                <w:color w:val="000000"/>
                <w:kern w:val="0"/>
                <w:sz w:val="20"/>
                <w:szCs w:val="20"/>
              </w:rPr>
              <w:t>分；超过标准值得</w:t>
            </w:r>
            <w:r w:rsidRPr="00931D1F">
              <w:rPr>
                <w:rFonts w:cs="宋体" w:hint="eastAsia"/>
                <w:color w:val="000000"/>
                <w:kern w:val="0"/>
                <w:sz w:val="20"/>
                <w:szCs w:val="20"/>
              </w:rPr>
              <w:t>1</w:t>
            </w:r>
            <w:r w:rsidRPr="00931D1F">
              <w:rPr>
                <w:rFonts w:cs="宋体" w:hint="eastAsia"/>
                <w:color w:val="000000"/>
                <w:kern w:val="0"/>
                <w:sz w:val="20"/>
                <w:szCs w:val="20"/>
              </w:rPr>
              <w:t>分。</w:t>
            </w:r>
          </w:p>
        </w:tc>
        <w:tc>
          <w:tcPr>
            <w:tcW w:w="430" w:type="pct"/>
            <w:shd w:val="clear" w:color="auto" w:fill="auto"/>
            <w:vAlign w:val="center"/>
          </w:tcPr>
          <w:p w14:paraId="4C642E2B" w14:textId="6BB848BE"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kern w:val="0"/>
                <w:sz w:val="20"/>
                <w:szCs w:val="20"/>
              </w:rPr>
              <w:t>69</w:t>
            </w:r>
            <w:r w:rsidRPr="00931D1F">
              <w:rPr>
                <w:rFonts w:hint="eastAsia"/>
                <w:kern w:val="0"/>
                <w:sz w:val="20"/>
                <w:szCs w:val="20"/>
              </w:rPr>
              <w:t>次</w:t>
            </w:r>
          </w:p>
        </w:tc>
        <w:tc>
          <w:tcPr>
            <w:tcW w:w="396" w:type="pct"/>
            <w:shd w:val="clear" w:color="auto" w:fill="auto"/>
            <w:noWrap/>
            <w:vAlign w:val="center"/>
          </w:tcPr>
          <w:p w14:paraId="3A4C08A7" w14:textId="7AB6D50A" w:rsidR="00353F6C" w:rsidRPr="00931D1F" w:rsidRDefault="00353F6C" w:rsidP="00353F6C">
            <w:pPr>
              <w:spacing w:line="240" w:lineRule="exact"/>
              <w:ind w:firstLineChars="0" w:firstLine="0"/>
              <w:jc w:val="center"/>
              <w:rPr>
                <w:kern w:val="0"/>
                <w:sz w:val="20"/>
                <w:szCs w:val="20"/>
              </w:rPr>
            </w:pPr>
            <w:r w:rsidRPr="00931D1F">
              <w:rPr>
                <w:rFonts w:hint="eastAsia"/>
                <w:kern w:val="0"/>
                <w:sz w:val="20"/>
                <w:szCs w:val="20"/>
              </w:rPr>
              <w:t>1</w:t>
            </w:r>
          </w:p>
        </w:tc>
      </w:tr>
      <w:tr w:rsidR="00353F6C" w:rsidRPr="00931D1F" w14:paraId="401AC7B9" w14:textId="77777777" w:rsidTr="00D578FA">
        <w:trPr>
          <w:trHeight w:val="907"/>
          <w:jc w:val="center"/>
        </w:trPr>
        <w:tc>
          <w:tcPr>
            <w:tcW w:w="396" w:type="pct"/>
            <w:vMerge/>
            <w:shd w:val="clear" w:color="auto" w:fill="auto"/>
            <w:vAlign w:val="center"/>
            <w:hideMark/>
          </w:tcPr>
          <w:p w14:paraId="4EAE2447"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398" w:type="pct"/>
            <w:vMerge/>
            <w:vAlign w:val="center"/>
            <w:hideMark/>
          </w:tcPr>
          <w:p w14:paraId="09B2A1E5"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580" w:type="pct"/>
            <w:shd w:val="clear" w:color="auto" w:fill="auto"/>
            <w:vAlign w:val="center"/>
            <w:hideMark/>
          </w:tcPr>
          <w:p w14:paraId="24F98976" w14:textId="5F0AB72F"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3.1.6</w:t>
            </w:r>
            <w:r w:rsidRPr="00931D1F">
              <w:rPr>
                <w:rFonts w:cs="宋体" w:hint="eastAsia"/>
                <w:color w:val="000000"/>
                <w:kern w:val="0"/>
                <w:sz w:val="20"/>
                <w:szCs w:val="20"/>
              </w:rPr>
              <w:br/>
            </w:r>
            <w:r w:rsidRPr="00931D1F">
              <w:rPr>
                <w:rFonts w:cs="宋体" w:hint="eastAsia"/>
                <w:color w:val="000000"/>
                <w:kern w:val="0"/>
                <w:sz w:val="20"/>
                <w:szCs w:val="20"/>
              </w:rPr>
              <w:t>师生参加学术交流活动</w:t>
            </w:r>
          </w:p>
        </w:tc>
        <w:tc>
          <w:tcPr>
            <w:tcW w:w="251" w:type="pct"/>
            <w:shd w:val="clear" w:color="auto" w:fill="auto"/>
            <w:noWrap/>
            <w:vAlign w:val="center"/>
            <w:hideMark/>
          </w:tcPr>
          <w:p w14:paraId="141B4159" w14:textId="799DA4F5"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1</w:t>
            </w:r>
          </w:p>
        </w:tc>
        <w:tc>
          <w:tcPr>
            <w:tcW w:w="897" w:type="pct"/>
            <w:shd w:val="clear" w:color="auto" w:fill="auto"/>
            <w:vAlign w:val="center"/>
            <w:hideMark/>
          </w:tcPr>
          <w:p w14:paraId="74A69FC3" w14:textId="17112E9F"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资助的院系，年度资助教师或研究生参加国内外学术会议、培训、学习交流人次。</w:t>
            </w:r>
          </w:p>
        </w:tc>
        <w:tc>
          <w:tcPr>
            <w:tcW w:w="436" w:type="pct"/>
            <w:shd w:val="clear" w:color="auto" w:fill="auto"/>
            <w:noWrap/>
            <w:vAlign w:val="center"/>
            <w:hideMark/>
          </w:tcPr>
          <w:p w14:paraId="374BF107" w14:textId="05478BC1" w:rsidR="00353F6C" w:rsidRPr="00931D1F" w:rsidRDefault="00353F6C" w:rsidP="00353F6C">
            <w:pPr>
              <w:widowControl/>
              <w:spacing w:line="24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93</w:t>
            </w:r>
            <w:r w:rsidRPr="00931D1F">
              <w:rPr>
                <w:rFonts w:cs="宋体" w:hint="eastAsia"/>
                <w:color w:val="000000"/>
                <w:kern w:val="0"/>
                <w:sz w:val="20"/>
                <w:szCs w:val="20"/>
              </w:rPr>
              <w:t>人次</w:t>
            </w:r>
          </w:p>
        </w:tc>
        <w:tc>
          <w:tcPr>
            <w:tcW w:w="1216" w:type="pct"/>
            <w:shd w:val="clear" w:color="auto" w:fill="auto"/>
            <w:vAlign w:val="center"/>
            <w:hideMark/>
          </w:tcPr>
          <w:p w14:paraId="776A76AD" w14:textId="59DF9197" w:rsidR="00353F6C" w:rsidRPr="00931D1F" w:rsidRDefault="00353F6C" w:rsidP="00353F6C">
            <w:pPr>
              <w:widowControl/>
              <w:spacing w:line="24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（实际资助</w:t>
            </w:r>
            <w:proofErr w:type="gramStart"/>
            <w:r w:rsidRPr="00931D1F">
              <w:rPr>
                <w:rFonts w:cs="宋体" w:hint="eastAsia"/>
                <w:color w:val="000000"/>
                <w:kern w:val="0"/>
                <w:sz w:val="20"/>
                <w:szCs w:val="20"/>
              </w:rPr>
              <w:t>人次</w:t>
            </w:r>
            <w:r w:rsidRPr="00931D1F">
              <w:rPr>
                <w:rFonts w:cs="宋体" w:hint="eastAsia"/>
                <w:color w:val="000000"/>
                <w:kern w:val="0"/>
                <w:sz w:val="20"/>
                <w:szCs w:val="20"/>
              </w:rPr>
              <w:t>/</w:t>
            </w:r>
            <w:proofErr w:type="gramEnd"/>
            <w:r w:rsidR="00236615">
              <w:rPr>
                <w:rFonts w:cs="宋体"/>
                <w:color w:val="000000"/>
                <w:kern w:val="0"/>
                <w:sz w:val="20"/>
                <w:szCs w:val="20"/>
              </w:rPr>
              <w:t>93</w:t>
            </w:r>
            <w:r w:rsidRPr="00931D1F">
              <w:rPr>
                <w:rFonts w:cs="宋体" w:hint="eastAsia"/>
                <w:kern w:val="0"/>
                <w:sz w:val="20"/>
                <w:szCs w:val="20"/>
              </w:rPr>
              <w:t>）</w:t>
            </w:r>
            <w:r w:rsidRPr="00931D1F">
              <w:rPr>
                <w:rFonts w:cs="Calibri"/>
                <w:kern w:val="0"/>
                <w:sz w:val="20"/>
                <w:szCs w:val="20"/>
              </w:rPr>
              <w:t>×</w:t>
            </w:r>
            <w:r w:rsidRPr="00931D1F">
              <w:rPr>
                <w:rFonts w:cs="宋体" w:hint="eastAsia"/>
                <w:kern w:val="0"/>
                <w:sz w:val="20"/>
                <w:szCs w:val="20"/>
              </w:rPr>
              <w:t>1</w:t>
            </w:r>
            <w:r w:rsidRPr="00931D1F">
              <w:rPr>
                <w:rFonts w:cs="宋体" w:hint="eastAsia"/>
                <w:kern w:val="0"/>
                <w:sz w:val="20"/>
                <w:szCs w:val="20"/>
              </w:rPr>
              <w:t>分；</w:t>
            </w:r>
            <w:r w:rsidRPr="00931D1F">
              <w:rPr>
                <w:rFonts w:cs="宋体" w:hint="eastAsia"/>
                <w:color w:val="000000"/>
                <w:kern w:val="0"/>
                <w:sz w:val="20"/>
                <w:szCs w:val="20"/>
              </w:rPr>
              <w:t>超过标准值得</w:t>
            </w:r>
            <w:r w:rsidRPr="00931D1F">
              <w:rPr>
                <w:rFonts w:cs="宋体" w:hint="eastAsia"/>
                <w:color w:val="000000"/>
                <w:kern w:val="0"/>
                <w:sz w:val="20"/>
                <w:szCs w:val="20"/>
              </w:rPr>
              <w:t>1</w:t>
            </w:r>
            <w:r w:rsidRPr="00931D1F">
              <w:rPr>
                <w:rFonts w:cs="宋体" w:hint="eastAsia"/>
                <w:color w:val="000000"/>
                <w:kern w:val="0"/>
                <w:sz w:val="20"/>
                <w:szCs w:val="20"/>
              </w:rPr>
              <w:t>分。</w:t>
            </w:r>
          </w:p>
        </w:tc>
        <w:tc>
          <w:tcPr>
            <w:tcW w:w="430" w:type="pct"/>
            <w:shd w:val="clear" w:color="auto" w:fill="auto"/>
            <w:vAlign w:val="center"/>
            <w:hideMark/>
          </w:tcPr>
          <w:p w14:paraId="23D0B229" w14:textId="5C20DC24"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color w:val="000000"/>
                <w:sz w:val="20"/>
                <w:szCs w:val="20"/>
              </w:rPr>
              <w:t>18</w:t>
            </w:r>
            <w:r w:rsidR="003C7EAE" w:rsidRPr="00931D1F">
              <w:rPr>
                <w:color w:val="000000"/>
                <w:sz w:val="20"/>
                <w:szCs w:val="20"/>
              </w:rPr>
              <w:t>3</w:t>
            </w:r>
            <w:r w:rsidRPr="00931D1F">
              <w:rPr>
                <w:rFonts w:hint="eastAsia"/>
                <w:color w:val="000000"/>
                <w:sz w:val="20"/>
                <w:szCs w:val="20"/>
              </w:rPr>
              <w:t>人次</w:t>
            </w:r>
          </w:p>
        </w:tc>
        <w:tc>
          <w:tcPr>
            <w:tcW w:w="396" w:type="pct"/>
            <w:shd w:val="clear" w:color="auto" w:fill="auto"/>
            <w:noWrap/>
            <w:vAlign w:val="center"/>
            <w:hideMark/>
          </w:tcPr>
          <w:p w14:paraId="184F952E" w14:textId="534D83C4" w:rsidR="00353F6C" w:rsidRPr="00931D1F" w:rsidRDefault="00353F6C" w:rsidP="00353F6C">
            <w:pPr>
              <w:spacing w:line="240" w:lineRule="exact"/>
              <w:ind w:firstLineChars="0" w:firstLine="0"/>
              <w:jc w:val="center"/>
              <w:rPr>
                <w:kern w:val="0"/>
                <w:sz w:val="20"/>
                <w:szCs w:val="20"/>
              </w:rPr>
            </w:pPr>
            <w:r w:rsidRPr="00931D1F">
              <w:rPr>
                <w:kern w:val="0"/>
                <w:sz w:val="20"/>
                <w:szCs w:val="20"/>
              </w:rPr>
              <w:t>1</w:t>
            </w:r>
          </w:p>
        </w:tc>
      </w:tr>
      <w:tr w:rsidR="00353F6C" w:rsidRPr="00931D1F" w14:paraId="301AD46F" w14:textId="77777777" w:rsidTr="00353F6C">
        <w:trPr>
          <w:trHeight w:val="1304"/>
          <w:jc w:val="center"/>
        </w:trPr>
        <w:tc>
          <w:tcPr>
            <w:tcW w:w="396" w:type="pct"/>
            <w:vMerge/>
            <w:shd w:val="clear" w:color="auto" w:fill="auto"/>
            <w:vAlign w:val="center"/>
            <w:hideMark/>
          </w:tcPr>
          <w:p w14:paraId="2977A2A0"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398" w:type="pct"/>
            <w:vMerge w:val="restart"/>
            <w:shd w:val="clear" w:color="auto" w:fill="auto"/>
            <w:vAlign w:val="center"/>
            <w:hideMark/>
          </w:tcPr>
          <w:p w14:paraId="6DA6A126" w14:textId="501AD5E2" w:rsidR="00353F6C" w:rsidRPr="00931D1F" w:rsidRDefault="00353F6C" w:rsidP="00353F6C">
            <w:pPr>
              <w:widowControl/>
              <w:spacing w:line="240" w:lineRule="exact"/>
              <w:ind w:firstLineChars="0" w:firstLine="0"/>
              <w:jc w:val="center"/>
              <w:rPr>
                <w:kern w:val="0"/>
                <w:sz w:val="20"/>
                <w:szCs w:val="20"/>
              </w:rPr>
            </w:pPr>
            <w:r w:rsidRPr="00931D1F">
              <w:rPr>
                <w:kern w:val="0"/>
                <w:sz w:val="20"/>
                <w:szCs w:val="20"/>
              </w:rPr>
              <w:t>3.2</w:t>
            </w:r>
            <w:r w:rsidRPr="00931D1F">
              <w:rPr>
                <w:kern w:val="0"/>
                <w:sz w:val="20"/>
                <w:szCs w:val="20"/>
              </w:rPr>
              <w:br/>
            </w:r>
            <w:r w:rsidRPr="00931D1F">
              <w:rPr>
                <w:kern w:val="0"/>
                <w:sz w:val="20"/>
                <w:szCs w:val="20"/>
              </w:rPr>
              <w:t>质量</w:t>
            </w:r>
            <w:r w:rsidRPr="00931D1F">
              <w:rPr>
                <w:kern w:val="0"/>
                <w:sz w:val="20"/>
                <w:szCs w:val="20"/>
              </w:rPr>
              <w:br/>
            </w:r>
            <w:r w:rsidRPr="00931D1F">
              <w:rPr>
                <w:kern w:val="0"/>
                <w:sz w:val="20"/>
                <w:szCs w:val="20"/>
              </w:rPr>
              <w:t>达标率</w:t>
            </w:r>
            <w:r w:rsidRPr="00931D1F">
              <w:rPr>
                <w:kern w:val="0"/>
                <w:sz w:val="20"/>
                <w:szCs w:val="20"/>
              </w:rPr>
              <w:br/>
            </w:r>
            <w:r w:rsidRPr="00931D1F">
              <w:rPr>
                <w:kern w:val="0"/>
                <w:sz w:val="20"/>
                <w:szCs w:val="20"/>
              </w:rPr>
              <w:t>（</w:t>
            </w:r>
            <w:r w:rsidRPr="00931D1F">
              <w:rPr>
                <w:kern w:val="0"/>
                <w:sz w:val="20"/>
                <w:szCs w:val="20"/>
              </w:rPr>
              <w:t>11</w:t>
            </w:r>
            <w:r w:rsidRPr="00931D1F">
              <w:rPr>
                <w:kern w:val="0"/>
                <w:sz w:val="20"/>
                <w:szCs w:val="20"/>
              </w:rPr>
              <w:t>分）</w:t>
            </w:r>
          </w:p>
        </w:tc>
        <w:tc>
          <w:tcPr>
            <w:tcW w:w="580" w:type="pct"/>
            <w:shd w:val="clear" w:color="auto" w:fill="auto"/>
            <w:vAlign w:val="center"/>
            <w:hideMark/>
          </w:tcPr>
          <w:p w14:paraId="2C812485" w14:textId="0BCAAE86"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3.2.1</w:t>
            </w:r>
            <w:r w:rsidRPr="00931D1F">
              <w:rPr>
                <w:rFonts w:cs="宋体" w:hint="eastAsia"/>
                <w:color w:val="000000"/>
                <w:kern w:val="0"/>
                <w:sz w:val="20"/>
                <w:szCs w:val="20"/>
              </w:rPr>
              <w:br/>
            </w:r>
            <w:r w:rsidRPr="00931D1F">
              <w:rPr>
                <w:rFonts w:cs="宋体" w:hint="eastAsia"/>
                <w:color w:val="000000"/>
                <w:kern w:val="0"/>
                <w:sz w:val="20"/>
                <w:szCs w:val="20"/>
              </w:rPr>
              <w:t>获得国家及省部级科研奖励</w:t>
            </w:r>
          </w:p>
        </w:tc>
        <w:tc>
          <w:tcPr>
            <w:tcW w:w="251" w:type="pct"/>
            <w:shd w:val="clear" w:color="auto" w:fill="auto"/>
            <w:noWrap/>
            <w:vAlign w:val="center"/>
            <w:hideMark/>
          </w:tcPr>
          <w:p w14:paraId="7162C394" w14:textId="0CF8D70A" w:rsidR="00353F6C" w:rsidRPr="00931D1F" w:rsidRDefault="00353F6C" w:rsidP="00353F6C">
            <w:pPr>
              <w:spacing w:line="240" w:lineRule="exact"/>
              <w:ind w:firstLineChars="0" w:firstLine="0"/>
              <w:jc w:val="center"/>
              <w:rPr>
                <w:color w:val="000000"/>
                <w:sz w:val="20"/>
                <w:szCs w:val="20"/>
              </w:rPr>
            </w:pPr>
            <w:r w:rsidRPr="00931D1F">
              <w:rPr>
                <w:rFonts w:cs="宋体" w:hint="eastAsia"/>
                <w:color w:val="000000"/>
                <w:kern w:val="0"/>
                <w:sz w:val="20"/>
                <w:szCs w:val="20"/>
              </w:rPr>
              <w:t>3</w:t>
            </w:r>
          </w:p>
        </w:tc>
        <w:tc>
          <w:tcPr>
            <w:tcW w:w="897" w:type="pct"/>
            <w:shd w:val="clear" w:color="auto" w:fill="auto"/>
            <w:vAlign w:val="center"/>
            <w:hideMark/>
          </w:tcPr>
          <w:p w14:paraId="74F5E69E" w14:textId="5A7CD31E" w:rsidR="00353F6C" w:rsidRPr="00931D1F" w:rsidRDefault="00353F6C" w:rsidP="00353F6C">
            <w:pPr>
              <w:widowControl/>
              <w:spacing w:line="240" w:lineRule="exact"/>
              <w:ind w:firstLineChars="0" w:firstLine="0"/>
              <w:rPr>
                <w:sz w:val="20"/>
                <w:szCs w:val="20"/>
              </w:rPr>
            </w:pPr>
            <w:r w:rsidRPr="00931D1F">
              <w:rPr>
                <w:rFonts w:cs="宋体" w:hint="eastAsia"/>
                <w:kern w:val="0"/>
                <w:sz w:val="20"/>
                <w:szCs w:val="20"/>
              </w:rPr>
              <w:t>指</w:t>
            </w:r>
            <w:proofErr w:type="gramStart"/>
            <w:r w:rsidRPr="00931D1F">
              <w:rPr>
                <w:rFonts w:cs="宋体" w:hint="eastAsia"/>
                <w:kern w:val="0"/>
                <w:sz w:val="20"/>
                <w:szCs w:val="20"/>
              </w:rPr>
              <w:t>综合奖补资金</w:t>
            </w:r>
            <w:proofErr w:type="gramEnd"/>
            <w:r w:rsidRPr="00931D1F">
              <w:rPr>
                <w:rFonts w:cs="宋体" w:hint="eastAsia"/>
                <w:kern w:val="0"/>
                <w:sz w:val="20"/>
                <w:szCs w:val="20"/>
              </w:rPr>
              <w:t>资助的院系，年度获得国家和省部级科研成果奖项的数量。</w:t>
            </w:r>
          </w:p>
        </w:tc>
        <w:tc>
          <w:tcPr>
            <w:tcW w:w="436" w:type="pct"/>
            <w:shd w:val="clear" w:color="auto" w:fill="auto"/>
            <w:noWrap/>
            <w:vAlign w:val="center"/>
            <w:hideMark/>
          </w:tcPr>
          <w:p w14:paraId="189D444C" w14:textId="269EECB1" w:rsidR="00353F6C" w:rsidRPr="00931D1F" w:rsidRDefault="00353F6C" w:rsidP="00353F6C">
            <w:pPr>
              <w:widowControl/>
              <w:spacing w:line="240" w:lineRule="exact"/>
              <w:ind w:firstLineChars="100"/>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4</w:t>
            </w:r>
            <w:r w:rsidRPr="00931D1F">
              <w:rPr>
                <w:rFonts w:cs="宋体" w:hint="eastAsia"/>
                <w:color w:val="000000"/>
                <w:kern w:val="0"/>
                <w:sz w:val="20"/>
                <w:szCs w:val="20"/>
              </w:rPr>
              <w:t>项</w:t>
            </w:r>
          </w:p>
        </w:tc>
        <w:tc>
          <w:tcPr>
            <w:tcW w:w="1216" w:type="pct"/>
            <w:shd w:val="clear" w:color="auto" w:fill="auto"/>
            <w:vAlign w:val="center"/>
            <w:hideMark/>
          </w:tcPr>
          <w:p w14:paraId="6451C5B0" w14:textId="08F9E9A3" w:rsidR="00353F6C" w:rsidRPr="00931D1F" w:rsidRDefault="00236615" w:rsidP="00353F6C">
            <w:pPr>
              <w:widowControl/>
              <w:spacing w:line="240" w:lineRule="exact"/>
              <w:ind w:firstLineChars="0" w:firstLine="0"/>
              <w:rPr>
                <w:sz w:val="20"/>
                <w:szCs w:val="20"/>
              </w:rPr>
            </w:pPr>
            <w:r w:rsidRPr="00F9449C">
              <w:rPr>
                <w:rFonts w:cs="宋体" w:hint="eastAsia"/>
                <w:color w:val="000000"/>
                <w:kern w:val="0"/>
                <w:sz w:val="20"/>
                <w:szCs w:val="22"/>
              </w:rPr>
              <w:t>指标得分</w:t>
            </w:r>
            <w:r w:rsidRPr="00F9449C">
              <w:rPr>
                <w:rFonts w:cs="宋体" w:hint="eastAsia"/>
                <w:color w:val="000000"/>
                <w:kern w:val="0"/>
                <w:sz w:val="20"/>
                <w:szCs w:val="22"/>
              </w:rPr>
              <w:t>=</w:t>
            </w:r>
            <w:r w:rsidRPr="00F9449C">
              <w:rPr>
                <w:rFonts w:cs="宋体" w:hint="eastAsia"/>
                <w:color w:val="000000"/>
                <w:kern w:val="0"/>
                <w:sz w:val="20"/>
                <w:szCs w:val="22"/>
              </w:rPr>
              <w:t>（实际</w:t>
            </w:r>
            <w:r>
              <w:rPr>
                <w:rFonts w:cs="宋体" w:hint="eastAsia"/>
                <w:color w:val="000000"/>
                <w:kern w:val="0"/>
                <w:sz w:val="20"/>
                <w:szCs w:val="22"/>
              </w:rPr>
              <w:t>获得奖励数量</w:t>
            </w:r>
            <w:r w:rsidRPr="00F9449C">
              <w:rPr>
                <w:rFonts w:cs="宋体" w:hint="eastAsia"/>
                <w:color w:val="000000"/>
                <w:kern w:val="0"/>
                <w:sz w:val="20"/>
                <w:szCs w:val="22"/>
              </w:rPr>
              <w:t>/</w:t>
            </w:r>
            <w:r>
              <w:rPr>
                <w:rFonts w:cs="宋体"/>
                <w:color w:val="000000"/>
                <w:kern w:val="0"/>
                <w:sz w:val="20"/>
                <w:szCs w:val="22"/>
              </w:rPr>
              <w:t>4</w:t>
            </w:r>
            <w:r w:rsidRPr="00F9449C">
              <w:rPr>
                <w:rFonts w:cs="宋体" w:hint="eastAsia"/>
                <w:kern w:val="0"/>
                <w:sz w:val="20"/>
                <w:szCs w:val="22"/>
              </w:rPr>
              <w:t>）</w:t>
            </w:r>
            <w:r w:rsidRPr="00F9449C">
              <w:rPr>
                <w:rFonts w:cs="Calibri"/>
                <w:kern w:val="0"/>
                <w:sz w:val="20"/>
                <w:szCs w:val="22"/>
              </w:rPr>
              <w:t>×</w:t>
            </w:r>
            <w:r>
              <w:rPr>
                <w:rFonts w:cs="宋体"/>
                <w:kern w:val="0"/>
                <w:sz w:val="20"/>
                <w:szCs w:val="22"/>
              </w:rPr>
              <w:t>3</w:t>
            </w:r>
            <w:r w:rsidRPr="00F9449C">
              <w:rPr>
                <w:rFonts w:cs="宋体" w:hint="eastAsia"/>
                <w:kern w:val="0"/>
                <w:sz w:val="20"/>
                <w:szCs w:val="22"/>
              </w:rPr>
              <w:t>分；</w:t>
            </w:r>
            <w:r w:rsidRPr="00F9449C">
              <w:rPr>
                <w:rFonts w:cs="宋体" w:hint="eastAsia"/>
                <w:color w:val="000000"/>
                <w:kern w:val="0"/>
                <w:sz w:val="20"/>
                <w:szCs w:val="22"/>
              </w:rPr>
              <w:t>超过标准值得</w:t>
            </w:r>
            <w:r>
              <w:rPr>
                <w:rFonts w:cs="宋体"/>
                <w:color w:val="000000"/>
                <w:kern w:val="0"/>
                <w:sz w:val="20"/>
                <w:szCs w:val="22"/>
              </w:rPr>
              <w:t>3</w:t>
            </w:r>
            <w:r w:rsidRPr="00F9449C">
              <w:rPr>
                <w:rFonts w:cs="宋体" w:hint="eastAsia"/>
                <w:color w:val="000000"/>
                <w:kern w:val="0"/>
                <w:sz w:val="20"/>
                <w:szCs w:val="22"/>
              </w:rPr>
              <w:t>分。</w:t>
            </w:r>
          </w:p>
        </w:tc>
        <w:tc>
          <w:tcPr>
            <w:tcW w:w="430" w:type="pct"/>
            <w:shd w:val="clear" w:color="auto" w:fill="auto"/>
            <w:vAlign w:val="center"/>
            <w:hideMark/>
          </w:tcPr>
          <w:p w14:paraId="3019E5FA" w14:textId="264FCC87" w:rsidR="00353F6C" w:rsidRPr="00931D1F" w:rsidRDefault="002839A0" w:rsidP="00353F6C">
            <w:pPr>
              <w:widowControl/>
              <w:topLinePunct w:val="0"/>
              <w:spacing w:line="240" w:lineRule="exact"/>
              <w:ind w:firstLineChars="0" w:firstLine="0"/>
              <w:jc w:val="center"/>
              <w:rPr>
                <w:kern w:val="0"/>
                <w:sz w:val="20"/>
                <w:szCs w:val="20"/>
              </w:rPr>
            </w:pPr>
            <w:r w:rsidRPr="00931D1F">
              <w:rPr>
                <w:color w:val="000000"/>
                <w:sz w:val="20"/>
                <w:szCs w:val="20"/>
              </w:rPr>
              <w:t>5</w:t>
            </w:r>
            <w:r w:rsidR="00353F6C" w:rsidRPr="00931D1F">
              <w:rPr>
                <w:rFonts w:hint="eastAsia"/>
                <w:color w:val="000000"/>
                <w:sz w:val="20"/>
                <w:szCs w:val="20"/>
              </w:rPr>
              <w:t>项</w:t>
            </w:r>
          </w:p>
        </w:tc>
        <w:tc>
          <w:tcPr>
            <w:tcW w:w="396" w:type="pct"/>
            <w:shd w:val="clear" w:color="auto" w:fill="auto"/>
            <w:noWrap/>
            <w:vAlign w:val="center"/>
            <w:hideMark/>
          </w:tcPr>
          <w:p w14:paraId="6C987704" w14:textId="112922E1" w:rsidR="00353F6C" w:rsidRPr="00931D1F" w:rsidRDefault="00236615" w:rsidP="00353F6C">
            <w:pPr>
              <w:spacing w:line="240" w:lineRule="exact"/>
              <w:ind w:firstLineChars="0" w:firstLine="0"/>
              <w:jc w:val="center"/>
              <w:rPr>
                <w:kern w:val="0"/>
                <w:sz w:val="20"/>
                <w:szCs w:val="20"/>
              </w:rPr>
            </w:pPr>
            <w:r>
              <w:rPr>
                <w:kern w:val="0"/>
                <w:sz w:val="20"/>
                <w:szCs w:val="20"/>
              </w:rPr>
              <w:t>3</w:t>
            </w:r>
          </w:p>
        </w:tc>
      </w:tr>
      <w:tr w:rsidR="00353F6C" w:rsidRPr="00931D1F" w14:paraId="7C4450DE" w14:textId="77777777" w:rsidTr="00D578FA">
        <w:trPr>
          <w:trHeight w:val="1361"/>
          <w:jc w:val="center"/>
        </w:trPr>
        <w:tc>
          <w:tcPr>
            <w:tcW w:w="396" w:type="pct"/>
            <w:vMerge/>
            <w:shd w:val="clear" w:color="auto" w:fill="auto"/>
            <w:vAlign w:val="center"/>
            <w:hideMark/>
          </w:tcPr>
          <w:p w14:paraId="10546318" w14:textId="77777777" w:rsidR="00353F6C" w:rsidRPr="00931D1F" w:rsidRDefault="00353F6C" w:rsidP="00353F6C">
            <w:pPr>
              <w:widowControl/>
              <w:topLinePunct w:val="0"/>
              <w:spacing w:line="240" w:lineRule="exact"/>
              <w:ind w:firstLineChars="0" w:firstLine="0"/>
              <w:jc w:val="left"/>
              <w:rPr>
                <w:kern w:val="0"/>
                <w:sz w:val="20"/>
                <w:szCs w:val="20"/>
              </w:rPr>
            </w:pPr>
          </w:p>
        </w:tc>
        <w:tc>
          <w:tcPr>
            <w:tcW w:w="398" w:type="pct"/>
            <w:vMerge/>
            <w:shd w:val="clear" w:color="auto" w:fill="auto"/>
            <w:vAlign w:val="center"/>
            <w:hideMark/>
          </w:tcPr>
          <w:p w14:paraId="106A4F1C" w14:textId="77777777" w:rsidR="00353F6C" w:rsidRPr="00931D1F" w:rsidRDefault="00353F6C" w:rsidP="00353F6C">
            <w:pPr>
              <w:widowControl/>
              <w:topLinePunct w:val="0"/>
              <w:spacing w:line="240" w:lineRule="exact"/>
              <w:ind w:firstLineChars="0" w:firstLine="0"/>
              <w:jc w:val="center"/>
              <w:rPr>
                <w:kern w:val="0"/>
                <w:sz w:val="20"/>
                <w:szCs w:val="20"/>
              </w:rPr>
            </w:pPr>
          </w:p>
        </w:tc>
        <w:tc>
          <w:tcPr>
            <w:tcW w:w="580" w:type="pct"/>
            <w:shd w:val="clear" w:color="000000" w:fill="FFFFFF"/>
            <w:vAlign w:val="center"/>
            <w:hideMark/>
          </w:tcPr>
          <w:p w14:paraId="5969B246" w14:textId="0AD48311" w:rsidR="00353F6C" w:rsidRPr="00931D1F" w:rsidRDefault="00353F6C" w:rsidP="00353F6C">
            <w:pPr>
              <w:widowControl/>
              <w:topLinePunct w:val="0"/>
              <w:spacing w:line="240" w:lineRule="exact"/>
              <w:ind w:firstLineChars="0" w:firstLine="0"/>
              <w:jc w:val="center"/>
              <w:rPr>
                <w:kern w:val="0"/>
                <w:sz w:val="20"/>
                <w:szCs w:val="20"/>
              </w:rPr>
            </w:pPr>
            <w:r w:rsidRPr="00931D1F">
              <w:rPr>
                <w:rFonts w:cs="宋体" w:hint="eastAsia"/>
                <w:color w:val="000000"/>
                <w:kern w:val="0"/>
                <w:sz w:val="20"/>
                <w:szCs w:val="20"/>
              </w:rPr>
              <w:t>3.2.2</w:t>
            </w:r>
            <w:r w:rsidRPr="00931D1F">
              <w:rPr>
                <w:rFonts w:cs="宋体" w:hint="eastAsia"/>
                <w:color w:val="000000"/>
                <w:kern w:val="0"/>
                <w:sz w:val="20"/>
                <w:szCs w:val="20"/>
              </w:rPr>
              <w:br/>
            </w:r>
            <w:r w:rsidRPr="00931D1F">
              <w:rPr>
                <w:rFonts w:cs="宋体" w:hint="eastAsia"/>
                <w:color w:val="000000"/>
                <w:kern w:val="0"/>
                <w:sz w:val="20"/>
                <w:szCs w:val="20"/>
              </w:rPr>
              <w:t>获得专利授权</w:t>
            </w:r>
          </w:p>
        </w:tc>
        <w:tc>
          <w:tcPr>
            <w:tcW w:w="251" w:type="pct"/>
            <w:shd w:val="clear" w:color="000000" w:fill="FFFFFF"/>
            <w:noWrap/>
            <w:vAlign w:val="center"/>
            <w:hideMark/>
          </w:tcPr>
          <w:p w14:paraId="46E8FDBF" w14:textId="58675623" w:rsidR="00353F6C" w:rsidRPr="00931D1F" w:rsidRDefault="00353F6C" w:rsidP="00353F6C">
            <w:pPr>
              <w:widowControl/>
              <w:topLinePunct w:val="0"/>
              <w:spacing w:line="240" w:lineRule="exact"/>
              <w:ind w:firstLineChars="0" w:firstLine="0"/>
              <w:jc w:val="center"/>
              <w:rPr>
                <w:kern w:val="0"/>
                <w:sz w:val="20"/>
                <w:szCs w:val="20"/>
              </w:rPr>
            </w:pPr>
            <w:r w:rsidRPr="00931D1F">
              <w:rPr>
                <w:rFonts w:cs="宋体" w:hint="eastAsia"/>
                <w:color w:val="000000"/>
                <w:kern w:val="0"/>
                <w:sz w:val="20"/>
                <w:szCs w:val="20"/>
              </w:rPr>
              <w:t>2</w:t>
            </w:r>
          </w:p>
        </w:tc>
        <w:tc>
          <w:tcPr>
            <w:tcW w:w="897" w:type="pct"/>
            <w:shd w:val="clear" w:color="000000" w:fill="FFFFFF"/>
            <w:vAlign w:val="center"/>
            <w:hideMark/>
          </w:tcPr>
          <w:p w14:paraId="735B6BD0" w14:textId="7F46E759" w:rsidR="00353F6C" w:rsidRPr="00931D1F" w:rsidRDefault="00353F6C" w:rsidP="00353F6C">
            <w:pPr>
              <w:widowControl/>
              <w:topLinePunct w:val="0"/>
              <w:spacing w:line="240" w:lineRule="exact"/>
              <w:ind w:firstLineChars="0" w:firstLine="0"/>
              <w:rPr>
                <w:kern w:val="0"/>
                <w:sz w:val="20"/>
                <w:szCs w:val="20"/>
              </w:rPr>
            </w:pPr>
            <w:r w:rsidRPr="00931D1F">
              <w:rPr>
                <w:rFonts w:cs="宋体" w:hint="eastAsia"/>
                <w:kern w:val="0"/>
                <w:sz w:val="20"/>
                <w:szCs w:val="20"/>
              </w:rPr>
              <w:t>指</w:t>
            </w:r>
            <w:proofErr w:type="gramStart"/>
            <w:r w:rsidRPr="00931D1F">
              <w:rPr>
                <w:rFonts w:cs="宋体" w:hint="eastAsia"/>
                <w:kern w:val="0"/>
                <w:sz w:val="20"/>
                <w:szCs w:val="20"/>
              </w:rPr>
              <w:t>综合奖补资金</w:t>
            </w:r>
            <w:proofErr w:type="gramEnd"/>
            <w:r w:rsidRPr="00931D1F">
              <w:rPr>
                <w:rFonts w:cs="宋体" w:hint="eastAsia"/>
                <w:kern w:val="0"/>
                <w:sz w:val="20"/>
                <w:szCs w:val="20"/>
              </w:rPr>
              <w:t>资助的院系，年度通过审查获批的发明专利数量。</w:t>
            </w:r>
          </w:p>
        </w:tc>
        <w:tc>
          <w:tcPr>
            <w:tcW w:w="436" w:type="pct"/>
            <w:shd w:val="clear" w:color="000000" w:fill="FFFFFF"/>
            <w:vAlign w:val="center"/>
            <w:hideMark/>
          </w:tcPr>
          <w:p w14:paraId="15440C31" w14:textId="7B62654F" w:rsidR="00353F6C" w:rsidRPr="00931D1F" w:rsidRDefault="00353F6C" w:rsidP="00353F6C">
            <w:pPr>
              <w:widowControl/>
              <w:topLinePunct w:val="0"/>
              <w:spacing w:line="240" w:lineRule="exact"/>
              <w:ind w:firstLineChars="0" w:firstLine="0"/>
              <w:jc w:val="center"/>
              <w:rPr>
                <w:kern w:val="0"/>
                <w:sz w:val="20"/>
                <w:szCs w:val="20"/>
              </w:rPr>
            </w:pPr>
            <w:r w:rsidRPr="00931D1F">
              <w:rPr>
                <w:rFonts w:cs="宋体" w:hint="eastAsia"/>
                <w:color w:val="000000"/>
                <w:kern w:val="0"/>
                <w:sz w:val="20"/>
                <w:szCs w:val="20"/>
              </w:rPr>
              <w:t>≥</w:t>
            </w:r>
            <w:r w:rsidRPr="00931D1F">
              <w:rPr>
                <w:rFonts w:cs="宋体" w:hint="eastAsia"/>
                <w:color w:val="000000"/>
                <w:kern w:val="0"/>
                <w:sz w:val="20"/>
                <w:szCs w:val="20"/>
              </w:rPr>
              <w:t>30</w:t>
            </w:r>
            <w:r w:rsidRPr="00931D1F">
              <w:rPr>
                <w:rFonts w:cs="宋体" w:hint="eastAsia"/>
                <w:color w:val="000000"/>
                <w:kern w:val="0"/>
                <w:sz w:val="20"/>
                <w:szCs w:val="20"/>
              </w:rPr>
              <w:t>项</w:t>
            </w:r>
          </w:p>
        </w:tc>
        <w:tc>
          <w:tcPr>
            <w:tcW w:w="1216" w:type="pct"/>
            <w:shd w:val="clear" w:color="000000" w:fill="FFFFFF"/>
            <w:vAlign w:val="center"/>
            <w:hideMark/>
          </w:tcPr>
          <w:p w14:paraId="6E947091" w14:textId="6F6EEE06" w:rsidR="00353F6C" w:rsidRPr="00931D1F" w:rsidRDefault="00353F6C" w:rsidP="00353F6C">
            <w:pPr>
              <w:widowControl/>
              <w:topLinePunct w:val="0"/>
              <w:spacing w:line="240" w:lineRule="exact"/>
              <w:ind w:firstLineChars="0" w:firstLine="0"/>
              <w:rPr>
                <w:kern w:val="0"/>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w:t>
            </w:r>
            <w:proofErr w:type="gramStart"/>
            <w:r w:rsidRPr="00931D1F">
              <w:rPr>
                <w:rFonts w:cs="宋体" w:hint="eastAsia"/>
                <w:color w:val="000000"/>
                <w:kern w:val="0"/>
                <w:sz w:val="20"/>
                <w:szCs w:val="20"/>
              </w:rPr>
              <w:t>实际获批数量</w:t>
            </w:r>
            <w:proofErr w:type="gramEnd"/>
            <w:r w:rsidRPr="00931D1F">
              <w:rPr>
                <w:rFonts w:cs="宋体" w:hint="eastAsia"/>
                <w:color w:val="000000"/>
                <w:kern w:val="0"/>
                <w:sz w:val="20"/>
                <w:szCs w:val="20"/>
              </w:rPr>
              <w:t>/30</w:t>
            </w:r>
            <w:r w:rsidRPr="00931D1F">
              <w:rPr>
                <w:rFonts w:cs="宋体" w:hint="eastAsia"/>
                <w:color w:val="000000"/>
                <w:kern w:val="0"/>
                <w:sz w:val="20"/>
                <w:szCs w:val="20"/>
              </w:rPr>
              <w:t>）</w:t>
            </w:r>
            <w:r w:rsidRPr="00931D1F">
              <w:rPr>
                <w:rFonts w:cs="Calibri"/>
                <w:color w:val="000000"/>
                <w:kern w:val="0"/>
                <w:sz w:val="20"/>
                <w:szCs w:val="20"/>
              </w:rPr>
              <w:t>×2</w:t>
            </w:r>
            <w:r w:rsidRPr="00931D1F">
              <w:rPr>
                <w:rFonts w:cs="宋体" w:hint="eastAsia"/>
                <w:color w:val="000000"/>
                <w:kern w:val="0"/>
                <w:sz w:val="20"/>
                <w:szCs w:val="20"/>
              </w:rPr>
              <w:t>分；超过标准值得</w:t>
            </w:r>
            <w:r w:rsidRPr="00931D1F">
              <w:rPr>
                <w:rFonts w:cs="宋体" w:hint="eastAsia"/>
                <w:color w:val="000000"/>
                <w:kern w:val="0"/>
                <w:sz w:val="20"/>
                <w:szCs w:val="20"/>
              </w:rPr>
              <w:t>2</w:t>
            </w:r>
            <w:r w:rsidRPr="00931D1F">
              <w:rPr>
                <w:rFonts w:cs="宋体" w:hint="eastAsia"/>
                <w:color w:val="000000"/>
                <w:kern w:val="0"/>
                <w:sz w:val="20"/>
                <w:szCs w:val="20"/>
              </w:rPr>
              <w:t>分。</w:t>
            </w:r>
          </w:p>
        </w:tc>
        <w:tc>
          <w:tcPr>
            <w:tcW w:w="430" w:type="pct"/>
            <w:shd w:val="clear" w:color="000000" w:fill="FFFFFF"/>
            <w:vAlign w:val="center"/>
            <w:hideMark/>
          </w:tcPr>
          <w:p w14:paraId="4FAF506E" w14:textId="718167F1" w:rsidR="00353F6C" w:rsidRPr="00931D1F" w:rsidRDefault="00353F6C" w:rsidP="00353F6C">
            <w:pPr>
              <w:widowControl/>
              <w:topLinePunct w:val="0"/>
              <w:spacing w:line="240" w:lineRule="exact"/>
              <w:ind w:firstLineChars="0" w:firstLine="0"/>
              <w:jc w:val="center"/>
              <w:rPr>
                <w:kern w:val="0"/>
                <w:sz w:val="20"/>
                <w:szCs w:val="20"/>
              </w:rPr>
            </w:pPr>
            <w:r w:rsidRPr="00931D1F">
              <w:rPr>
                <w:rFonts w:hint="eastAsia"/>
                <w:color w:val="000000"/>
                <w:sz w:val="20"/>
                <w:szCs w:val="20"/>
              </w:rPr>
              <w:t>46</w:t>
            </w:r>
            <w:r w:rsidRPr="00931D1F">
              <w:rPr>
                <w:rFonts w:hint="eastAsia"/>
                <w:color w:val="000000"/>
                <w:sz w:val="20"/>
                <w:szCs w:val="20"/>
              </w:rPr>
              <w:t>项</w:t>
            </w:r>
          </w:p>
        </w:tc>
        <w:tc>
          <w:tcPr>
            <w:tcW w:w="396" w:type="pct"/>
            <w:shd w:val="clear" w:color="000000" w:fill="FFFFFF"/>
            <w:noWrap/>
            <w:vAlign w:val="center"/>
            <w:hideMark/>
          </w:tcPr>
          <w:p w14:paraId="13AD5937" w14:textId="2E31F76B" w:rsidR="00353F6C" w:rsidRPr="00931D1F" w:rsidRDefault="00353F6C" w:rsidP="00353F6C">
            <w:pPr>
              <w:widowControl/>
              <w:topLinePunct w:val="0"/>
              <w:spacing w:line="240" w:lineRule="exact"/>
              <w:ind w:firstLineChars="0" w:firstLine="0"/>
              <w:jc w:val="center"/>
              <w:rPr>
                <w:kern w:val="0"/>
                <w:sz w:val="20"/>
                <w:szCs w:val="20"/>
              </w:rPr>
            </w:pPr>
            <w:r w:rsidRPr="00931D1F">
              <w:rPr>
                <w:kern w:val="0"/>
                <w:sz w:val="20"/>
                <w:szCs w:val="20"/>
              </w:rPr>
              <w:t>2</w:t>
            </w:r>
          </w:p>
        </w:tc>
      </w:tr>
      <w:tr w:rsidR="00490F45" w:rsidRPr="00931D1F" w14:paraId="36674405" w14:textId="77777777" w:rsidTr="00A64187">
        <w:trPr>
          <w:trHeight w:val="794"/>
          <w:jc w:val="center"/>
        </w:trPr>
        <w:tc>
          <w:tcPr>
            <w:tcW w:w="396" w:type="pct"/>
            <w:vMerge w:val="restart"/>
            <w:shd w:val="clear" w:color="auto" w:fill="auto"/>
            <w:vAlign w:val="center"/>
            <w:hideMark/>
          </w:tcPr>
          <w:p w14:paraId="71429849" w14:textId="77777777" w:rsidR="00490F45" w:rsidRPr="00931D1F" w:rsidRDefault="00490F45" w:rsidP="00490F45">
            <w:pPr>
              <w:widowControl/>
              <w:topLinePunct w:val="0"/>
              <w:spacing w:line="240" w:lineRule="exact"/>
              <w:ind w:firstLineChars="0" w:firstLine="0"/>
              <w:jc w:val="center"/>
              <w:rPr>
                <w:b/>
                <w:kern w:val="0"/>
                <w:sz w:val="20"/>
                <w:szCs w:val="20"/>
              </w:rPr>
            </w:pPr>
            <w:r w:rsidRPr="00931D1F">
              <w:rPr>
                <w:b/>
                <w:kern w:val="0"/>
                <w:sz w:val="20"/>
                <w:szCs w:val="20"/>
              </w:rPr>
              <w:lastRenderedPageBreak/>
              <w:t>3</w:t>
            </w:r>
          </w:p>
          <w:p w14:paraId="22D91FBC" w14:textId="77777777" w:rsidR="00490F45" w:rsidRPr="00931D1F" w:rsidRDefault="00490F45" w:rsidP="00490F45">
            <w:pPr>
              <w:widowControl/>
              <w:topLinePunct w:val="0"/>
              <w:spacing w:line="240" w:lineRule="exact"/>
              <w:ind w:firstLineChars="0" w:firstLine="0"/>
              <w:jc w:val="center"/>
              <w:rPr>
                <w:b/>
                <w:kern w:val="0"/>
                <w:sz w:val="20"/>
                <w:szCs w:val="20"/>
              </w:rPr>
            </w:pPr>
            <w:r w:rsidRPr="00931D1F">
              <w:rPr>
                <w:b/>
                <w:kern w:val="0"/>
                <w:sz w:val="20"/>
                <w:szCs w:val="20"/>
              </w:rPr>
              <w:t>产出</w:t>
            </w:r>
          </w:p>
          <w:p w14:paraId="7573415B" w14:textId="7EA32278" w:rsidR="00490F45" w:rsidRPr="00931D1F" w:rsidRDefault="00490F45" w:rsidP="00490F45">
            <w:pPr>
              <w:widowControl/>
              <w:topLinePunct w:val="0"/>
              <w:spacing w:line="240" w:lineRule="exact"/>
              <w:ind w:firstLineChars="0" w:firstLine="0"/>
              <w:jc w:val="center"/>
              <w:rPr>
                <w:b/>
                <w:kern w:val="0"/>
                <w:sz w:val="20"/>
                <w:szCs w:val="20"/>
              </w:rPr>
            </w:pPr>
            <w:r w:rsidRPr="00931D1F">
              <w:rPr>
                <w:b/>
                <w:kern w:val="0"/>
                <w:sz w:val="20"/>
                <w:szCs w:val="20"/>
              </w:rPr>
              <w:t>（</w:t>
            </w:r>
            <w:r w:rsidRPr="00931D1F">
              <w:rPr>
                <w:b/>
                <w:kern w:val="0"/>
                <w:sz w:val="20"/>
                <w:szCs w:val="20"/>
              </w:rPr>
              <w:t>37</w:t>
            </w:r>
            <w:r w:rsidRPr="00931D1F">
              <w:rPr>
                <w:b/>
                <w:kern w:val="0"/>
                <w:sz w:val="20"/>
                <w:szCs w:val="20"/>
              </w:rPr>
              <w:t>分）</w:t>
            </w:r>
          </w:p>
        </w:tc>
        <w:tc>
          <w:tcPr>
            <w:tcW w:w="398" w:type="pct"/>
            <w:vMerge w:val="restart"/>
            <w:shd w:val="clear" w:color="auto" w:fill="auto"/>
            <w:vAlign w:val="center"/>
            <w:hideMark/>
          </w:tcPr>
          <w:p w14:paraId="619F37DE" w14:textId="4B3760EC" w:rsidR="00490F45" w:rsidRPr="00931D1F" w:rsidRDefault="00490F45" w:rsidP="00490F45">
            <w:pPr>
              <w:widowControl/>
              <w:spacing w:line="240" w:lineRule="exact"/>
              <w:ind w:firstLineChars="0" w:firstLine="0"/>
              <w:jc w:val="center"/>
              <w:rPr>
                <w:kern w:val="0"/>
                <w:sz w:val="20"/>
                <w:szCs w:val="20"/>
              </w:rPr>
            </w:pPr>
            <w:r w:rsidRPr="00931D1F">
              <w:rPr>
                <w:kern w:val="0"/>
                <w:sz w:val="20"/>
                <w:szCs w:val="20"/>
              </w:rPr>
              <w:t>3.2</w:t>
            </w:r>
            <w:r w:rsidRPr="00931D1F">
              <w:rPr>
                <w:kern w:val="0"/>
                <w:sz w:val="20"/>
                <w:szCs w:val="20"/>
              </w:rPr>
              <w:br/>
            </w:r>
            <w:r w:rsidRPr="00931D1F">
              <w:rPr>
                <w:kern w:val="0"/>
                <w:sz w:val="20"/>
                <w:szCs w:val="20"/>
              </w:rPr>
              <w:t>质量</w:t>
            </w:r>
            <w:r w:rsidRPr="00931D1F">
              <w:rPr>
                <w:kern w:val="0"/>
                <w:sz w:val="20"/>
                <w:szCs w:val="20"/>
              </w:rPr>
              <w:br/>
            </w:r>
            <w:r w:rsidRPr="00931D1F">
              <w:rPr>
                <w:kern w:val="0"/>
                <w:sz w:val="20"/>
                <w:szCs w:val="20"/>
              </w:rPr>
              <w:t>达标率</w:t>
            </w:r>
            <w:r w:rsidRPr="00931D1F">
              <w:rPr>
                <w:kern w:val="0"/>
                <w:sz w:val="20"/>
                <w:szCs w:val="20"/>
              </w:rPr>
              <w:br/>
            </w:r>
            <w:r w:rsidRPr="00931D1F">
              <w:rPr>
                <w:kern w:val="0"/>
                <w:sz w:val="20"/>
                <w:szCs w:val="20"/>
              </w:rPr>
              <w:t>（</w:t>
            </w:r>
            <w:r w:rsidRPr="00931D1F">
              <w:rPr>
                <w:kern w:val="0"/>
                <w:sz w:val="20"/>
                <w:szCs w:val="20"/>
              </w:rPr>
              <w:t>11</w:t>
            </w:r>
            <w:r w:rsidRPr="00931D1F">
              <w:rPr>
                <w:kern w:val="0"/>
                <w:sz w:val="20"/>
                <w:szCs w:val="20"/>
              </w:rPr>
              <w:t>分）</w:t>
            </w:r>
          </w:p>
        </w:tc>
        <w:tc>
          <w:tcPr>
            <w:tcW w:w="580" w:type="pct"/>
            <w:shd w:val="clear" w:color="auto" w:fill="auto"/>
            <w:vAlign w:val="center"/>
            <w:hideMark/>
          </w:tcPr>
          <w:p w14:paraId="342F2A92" w14:textId="344AD2A7"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3.2.3</w:t>
            </w:r>
            <w:r w:rsidRPr="00931D1F">
              <w:rPr>
                <w:rFonts w:cs="宋体" w:hint="eastAsia"/>
                <w:color w:val="000000"/>
                <w:kern w:val="0"/>
                <w:sz w:val="20"/>
                <w:szCs w:val="20"/>
              </w:rPr>
              <w:br/>
            </w:r>
            <w:r w:rsidRPr="00931D1F">
              <w:rPr>
                <w:rFonts w:cs="宋体" w:hint="eastAsia"/>
                <w:color w:val="000000"/>
                <w:kern w:val="0"/>
                <w:sz w:val="20"/>
                <w:szCs w:val="20"/>
              </w:rPr>
              <w:t>出版学术专著</w:t>
            </w:r>
          </w:p>
        </w:tc>
        <w:tc>
          <w:tcPr>
            <w:tcW w:w="251" w:type="pct"/>
            <w:shd w:val="clear" w:color="auto" w:fill="auto"/>
            <w:noWrap/>
            <w:vAlign w:val="center"/>
            <w:hideMark/>
          </w:tcPr>
          <w:p w14:paraId="10810499" w14:textId="0FCEFBB4"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2</w:t>
            </w:r>
          </w:p>
        </w:tc>
        <w:tc>
          <w:tcPr>
            <w:tcW w:w="897" w:type="pct"/>
            <w:shd w:val="clear" w:color="auto" w:fill="auto"/>
            <w:vAlign w:val="center"/>
            <w:hideMark/>
          </w:tcPr>
          <w:p w14:paraId="409A2817" w14:textId="5D869C10" w:rsidR="00490F45" w:rsidRPr="00931D1F" w:rsidRDefault="00490F45" w:rsidP="00A64187">
            <w:pPr>
              <w:widowControl/>
              <w:spacing w:line="220" w:lineRule="exact"/>
              <w:ind w:firstLineChars="0" w:firstLine="0"/>
              <w:rPr>
                <w:sz w:val="20"/>
                <w:szCs w:val="20"/>
              </w:rPr>
            </w:pPr>
            <w:r w:rsidRPr="00931D1F">
              <w:rPr>
                <w:rFonts w:cs="宋体" w:hint="eastAsia"/>
                <w:kern w:val="0"/>
                <w:sz w:val="20"/>
                <w:szCs w:val="20"/>
              </w:rPr>
              <w:t>指</w:t>
            </w:r>
            <w:proofErr w:type="gramStart"/>
            <w:r w:rsidRPr="00931D1F">
              <w:rPr>
                <w:rFonts w:cs="宋体" w:hint="eastAsia"/>
                <w:kern w:val="0"/>
                <w:sz w:val="20"/>
                <w:szCs w:val="20"/>
              </w:rPr>
              <w:t>综合奖补资金</w:t>
            </w:r>
            <w:proofErr w:type="gramEnd"/>
            <w:r w:rsidRPr="00931D1F">
              <w:rPr>
                <w:rFonts w:cs="宋体" w:hint="eastAsia"/>
                <w:kern w:val="0"/>
                <w:sz w:val="20"/>
                <w:szCs w:val="20"/>
              </w:rPr>
              <w:t>资助的院系，年度出版学术专著</w:t>
            </w:r>
            <w:r w:rsidRPr="00931D1F">
              <w:rPr>
                <w:rFonts w:cs="宋体" w:hint="eastAsia"/>
                <w:kern w:val="0"/>
                <w:sz w:val="20"/>
                <w:szCs w:val="20"/>
              </w:rPr>
              <w:t>(</w:t>
            </w:r>
            <w:r w:rsidRPr="00931D1F">
              <w:rPr>
                <w:rFonts w:cs="宋体" w:hint="eastAsia"/>
                <w:kern w:val="0"/>
                <w:sz w:val="20"/>
                <w:szCs w:val="20"/>
              </w:rPr>
              <w:t>独撰或第一作者</w:t>
            </w:r>
            <w:r w:rsidRPr="00931D1F">
              <w:rPr>
                <w:rFonts w:cs="宋体" w:hint="eastAsia"/>
                <w:kern w:val="0"/>
                <w:sz w:val="20"/>
                <w:szCs w:val="20"/>
              </w:rPr>
              <w:t>)</w:t>
            </w:r>
            <w:r w:rsidRPr="00931D1F">
              <w:rPr>
                <w:rFonts w:cs="宋体" w:hint="eastAsia"/>
                <w:kern w:val="0"/>
                <w:sz w:val="20"/>
                <w:szCs w:val="20"/>
              </w:rPr>
              <w:t>数量。</w:t>
            </w:r>
          </w:p>
        </w:tc>
        <w:tc>
          <w:tcPr>
            <w:tcW w:w="436" w:type="pct"/>
            <w:shd w:val="clear" w:color="000000" w:fill="FFFFFF"/>
            <w:vAlign w:val="center"/>
            <w:hideMark/>
          </w:tcPr>
          <w:p w14:paraId="7500D145" w14:textId="6B0AE79E" w:rsidR="00490F45" w:rsidRPr="00931D1F" w:rsidRDefault="00490F45" w:rsidP="00A64187">
            <w:pPr>
              <w:widowControl/>
              <w:spacing w:line="22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5</w:t>
            </w:r>
            <w:r w:rsidRPr="00931D1F">
              <w:rPr>
                <w:rFonts w:cs="宋体" w:hint="eastAsia"/>
                <w:color w:val="000000"/>
                <w:kern w:val="0"/>
                <w:sz w:val="20"/>
                <w:szCs w:val="20"/>
              </w:rPr>
              <w:t>部</w:t>
            </w:r>
          </w:p>
        </w:tc>
        <w:tc>
          <w:tcPr>
            <w:tcW w:w="1216" w:type="pct"/>
            <w:shd w:val="clear" w:color="auto" w:fill="auto"/>
            <w:vAlign w:val="center"/>
            <w:hideMark/>
          </w:tcPr>
          <w:p w14:paraId="3B6938E1" w14:textId="2004C0E0" w:rsidR="00490F45" w:rsidRPr="00931D1F" w:rsidRDefault="00490F45" w:rsidP="00A64187">
            <w:pPr>
              <w:widowControl/>
              <w:spacing w:line="22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（实际出版部数</w:t>
            </w:r>
            <w:r w:rsidRPr="00931D1F">
              <w:rPr>
                <w:rFonts w:cs="宋体" w:hint="eastAsia"/>
                <w:color w:val="000000"/>
                <w:kern w:val="0"/>
                <w:sz w:val="20"/>
                <w:szCs w:val="20"/>
              </w:rPr>
              <w:t>/5</w:t>
            </w:r>
            <w:r w:rsidRPr="00931D1F">
              <w:rPr>
                <w:rFonts w:cs="宋体" w:hint="eastAsia"/>
                <w:color w:val="000000"/>
                <w:kern w:val="0"/>
                <w:sz w:val="20"/>
                <w:szCs w:val="20"/>
              </w:rPr>
              <w:t>）</w:t>
            </w:r>
            <w:r w:rsidRPr="00931D1F">
              <w:rPr>
                <w:rFonts w:cs="Calibri"/>
                <w:color w:val="000000"/>
                <w:kern w:val="0"/>
                <w:sz w:val="20"/>
                <w:szCs w:val="20"/>
              </w:rPr>
              <w:t>×2</w:t>
            </w:r>
            <w:r w:rsidRPr="00931D1F">
              <w:rPr>
                <w:rFonts w:cs="宋体" w:hint="eastAsia"/>
                <w:color w:val="000000"/>
                <w:kern w:val="0"/>
                <w:sz w:val="20"/>
                <w:szCs w:val="20"/>
              </w:rPr>
              <w:t>分；超过标准值得</w:t>
            </w:r>
            <w:r w:rsidRPr="00931D1F">
              <w:rPr>
                <w:rFonts w:cs="宋体" w:hint="eastAsia"/>
                <w:color w:val="000000"/>
                <w:kern w:val="0"/>
                <w:sz w:val="20"/>
                <w:szCs w:val="20"/>
              </w:rPr>
              <w:t>2</w:t>
            </w:r>
            <w:r w:rsidRPr="00931D1F">
              <w:rPr>
                <w:rFonts w:cs="宋体" w:hint="eastAsia"/>
                <w:color w:val="000000"/>
                <w:kern w:val="0"/>
                <w:sz w:val="20"/>
                <w:szCs w:val="20"/>
              </w:rPr>
              <w:t>分。</w:t>
            </w:r>
          </w:p>
        </w:tc>
        <w:tc>
          <w:tcPr>
            <w:tcW w:w="430" w:type="pct"/>
            <w:shd w:val="clear" w:color="auto" w:fill="auto"/>
            <w:vAlign w:val="center"/>
          </w:tcPr>
          <w:p w14:paraId="4EB7F078" w14:textId="78CE6CED" w:rsidR="00490F45" w:rsidRPr="00931D1F" w:rsidRDefault="00490F45" w:rsidP="00A64187">
            <w:pPr>
              <w:widowControl/>
              <w:topLinePunct w:val="0"/>
              <w:spacing w:line="220" w:lineRule="exact"/>
              <w:ind w:firstLineChars="0" w:firstLine="0"/>
              <w:jc w:val="center"/>
              <w:rPr>
                <w:kern w:val="0"/>
                <w:sz w:val="20"/>
                <w:szCs w:val="20"/>
              </w:rPr>
            </w:pPr>
            <w:r w:rsidRPr="00931D1F">
              <w:rPr>
                <w:rFonts w:hint="eastAsia"/>
                <w:color w:val="000000"/>
                <w:sz w:val="20"/>
                <w:szCs w:val="20"/>
              </w:rPr>
              <w:t>17</w:t>
            </w:r>
            <w:r w:rsidRPr="00931D1F">
              <w:rPr>
                <w:rFonts w:hint="eastAsia"/>
                <w:color w:val="000000"/>
                <w:sz w:val="20"/>
                <w:szCs w:val="20"/>
              </w:rPr>
              <w:t>部</w:t>
            </w:r>
          </w:p>
        </w:tc>
        <w:tc>
          <w:tcPr>
            <w:tcW w:w="396" w:type="pct"/>
            <w:shd w:val="clear" w:color="auto" w:fill="auto"/>
            <w:noWrap/>
            <w:vAlign w:val="center"/>
          </w:tcPr>
          <w:p w14:paraId="0191188B" w14:textId="75F5897A" w:rsidR="00490F45" w:rsidRPr="00931D1F" w:rsidRDefault="00490F45" w:rsidP="00A64187">
            <w:pPr>
              <w:widowControl/>
              <w:topLinePunct w:val="0"/>
              <w:spacing w:line="220" w:lineRule="exact"/>
              <w:ind w:firstLineChars="0" w:firstLine="0"/>
              <w:jc w:val="center"/>
              <w:rPr>
                <w:kern w:val="0"/>
                <w:sz w:val="20"/>
                <w:szCs w:val="20"/>
              </w:rPr>
            </w:pPr>
            <w:r w:rsidRPr="00931D1F">
              <w:rPr>
                <w:rFonts w:hint="eastAsia"/>
                <w:kern w:val="0"/>
                <w:sz w:val="20"/>
                <w:szCs w:val="20"/>
              </w:rPr>
              <w:t>2</w:t>
            </w:r>
          </w:p>
        </w:tc>
      </w:tr>
      <w:tr w:rsidR="00490F45" w:rsidRPr="00931D1F" w14:paraId="09ECE93C" w14:textId="77777777" w:rsidTr="00A64187">
        <w:trPr>
          <w:trHeight w:val="794"/>
          <w:jc w:val="center"/>
        </w:trPr>
        <w:tc>
          <w:tcPr>
            <w:tcW w:w="396" w:type="pct"/>
            <w:vMerge/>
            <w:shd w:val="clear" w:color="auto" w:fill="auto"/>
            <w:vAlign w:val="center"/>
          </w:tcPr>
          <w:p w14:paraId="01B80327" w14:textId="77777777" w:rsidR="00490F45" w:rsidRPr="00931D1F" w:rsidRDefault="00490F45" w:rsidP="00490F45">
            <w:pPr>
              <w:widowControl/>
              <w:topLinePunct w:val="0"/>
              <w:spacing w:line="240" w:lineRule="exact"/>
              <w:ind w:firstLineChars="0" w:firstLine="0"/>
              <w:jc w:val="center"/>
              <w:rPr>
                <w:b/>
                <w:kern w:val="0"/>
                <w:sz w:val="20"/>
                <w:szCs w:val="20"/>
              </w:rPr>
            </w:pPr>
          </w:p>
        </w:tc>
        <w:tc>
          <w:tcPr>
            <w:tcW w:w="398" w:type="pct"/>
            <w:vMerge/>
            <w:shd w:val="clear" w:color="auto" w:fill="auto"/>
            <w:vAlign w:val="center"/>
          </w:tcPr>
          <w:p w14:paraId="0B5DAC76" w14:textId="77777777" w:rsidR="00490F45" w:rsidRPr="00931D1F" w:rsidRDefault="00490F45" w:rsidP="00490F45">
            <w:pPr>
              <w:widowControl/>
              <w:spacing w:line="240" w:lineRule="exact"/>
              <w:ind w:firstLineChars="0" w:firstLine="0"/>
              <w:jc w:val="center"/>
              <w:rPr>
                <w:kern w:val="0"/>
                <w:sz w:val="20"/>
                <w:szCs w:val="20"/>
              </w:rPr>
            </w:pPr>
          </w:p>
        </w:tc>
        <w:tc>
          <w:tcPr>
            <w:tcW w:w="580" w:type="pct"/>
            <w:shd w:val="clear" w:color="auto" w:fill="auto"/>
            <w:vAlign w:val="center"/>
          </w:tcPr>
          <w:p w14:paraId="23ADF4AD" w14:textId="2B78430D"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3.2.4</w:t>
            </w:r>
            <w:r w:rsidRPr="00931D1F">
              <w:rPr>
                <w:rFonts w:cs="宋体" w:hint="eastAsia"/>
                <w:color w:val="000000"/>
                <w:kern w:val="0"/>
                <w:sz w:val="20"/>
                <w:szCs w:val="20"/>
              </w:rPr>
              <w:br/>
            </w:r>
            <w:r w:rsidR="00EC7DC7" w:rsidRPr="00EC7DC7">
              <w:rPr>
                <w:rFonts w:cs="宋体" w:hint="eastAsia"/>
                <w:color w:val="000000"/>
                <w:kern w:val="0"/>
                <w:sz w:val="20"/>
                <w:szCs w:val="20"/>
              </w:rPr>
              <w:t>SCI</w:t>
            </w:r>
            <w:r w:rsidR="00EC7DC7" w:rsidRPr="00EC7DC7">
              <w:rPr>
                <w:rFonts w:cs="宋体" w:hint="eastAsia"/>
                <w:color w:val="000000"/>
                <w:kern w:val="0"/>
                <w:sz w:val="20"/>
                <w:szCs w:val="20"/>
              </w:rPr>
              <w:t>、</w:t>
            </w:r>
            <w:r w:rsidR="00EC7DC7" w:rsidRPr="00EC7DC7">
              <w:rPr>
                <w:rFonts w:cs="宋体" w:hint="eastAsia"/>
                <w:color w:val="000000"/>
                <w:kern w:val="0"/>
                <w:sz w:val="20"/>
                <w:szCs w:val="20"/>
              </w:rPr>
              <w:t>EI</w:t>
            </w:r>
            <w:r w:rsidR="00EC7DC7" w:rsidRPr="00EC7DC7">
              <w:rPr>
                <w:rFonts w:cs="宋体" w:hint="eastAsia"/>
                <w:color w:val="000000"/>
                <w:kern w:val="0"/>
                <w:sz w:val="20"/>
                <w:szCs w:val="20"/>
              </w:rPr>
              <w:t>、</w:t>
            </w:r>
            <w:r w:rsidR="00EC7DC7" w:rsidRPr="00EC7DC7">
              <w:rPr>
                <w:rFonts w:cs="宋体" w:hint="eastAsia"/>
                <w:color w:val="000000"/>
                <w:kern w:val="0"/>
                <w:sz w:val="20"/>
                <w:szCs w:val="20"/>
              </w:rPr>
              <w:t>SSCI</w:t>
            </w:r>
            <w:r w:rsidR="00EC7DC7" w:rsidRPr="00EC7DC7">
              <w:rPr>
                <w:rFonts w:cs="宋体" w:hint="eastAsia"/>
                <w:color w:val="000000"/>
                <w:kern w:val="0"/>
                <w:sz w:val="20"/>
                <w:szCs w:val="20"/>
              </w:rPr>
              <w:t>、</w:t>
            </w:r>
            <w:r w:rsidR="00EC7DC7" w:rsidRPr="00EC7DC7">
              <w:rPr>
                <w:rFonts w:cs="宋体" w:hint="eastAsia"/>
                <w:color w:val="000000"/>
                <w:kern w:val="0"/>
                <w:sz w:val="20"/>
                <w:szCs w:val="20"/>
              </w:rPr>
              <w:t>A&amp;HCI</w:t>
            </w:r>
            <w:r w:rsidR="00EC7DC7" w:rsidRPr="00EC7DC7">
              <w:rPr>
                <w:rFonts w:cs="宋体" w:hint="eastAsia"/>
                <w:color w:val="000000"/>
                <w:kern w:val="0"/>
                <w:sz w:val="20"/>
                <w:szCs w:val="20"/>
              </w:rPr>
              <w:t>、</w:t>
            </w:r>
            <w:r w:rsidR="00EC7DC7" w:rsidRPr="00EC7DC7">
              <w:rPr>
                <w:rFonts w:cs="宋体" w:hint="eastAsia"/>
                <w:color w:val="000000"/>
                <w:kern w:val="0"/>
                <w:sz w:val="20"/>
                <w:szCs w:val="20"/>
              </w:rPr>
              <w:t>CSSCI</w:t>
            </w:r>
            <w:r w:rsidR="00EC7DC7" w:rsidRPr="00EC7DC7">
              <w:rPr>
                <w:rFonts w:cs="宋体" w:hint="eastAsia"/>
                <w:color w:val="000000"/>
                <w:kern w:val="0"/>
                <w:sz w:val="20"/>
                <w:szCs w:val="20"/>
              </w:rPr>
              <w:t>收录论文</w:t>
            </w:r>
          </w:p>
        </w:tc>
        <w:tc>
          <w:tcPr>
            <w:tcW w:w="251" w:type="pct"/>
            <w:shd w:val="clear" w:color="auto" w:fill="auto"/>
            <w:noWrap/>
            <w:vAlign w:val="center"/>
          </w:tcPr>
          <w:p w14:paraId="63905818" w14:textId="5681E8D5"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2</w:t>
            </w:r>
          </w:p>
        </w:tc>
        <w:tc>
          <w:tcPr>
            <w:tcW w:w="897" w:type="pct"/>
            <w:shd w:val="clear" w:color="auto" w:fill="auto"/>
            <w:vAlign w:val="center"/>
          </w:tcPr>
          <w:p w14:paraId="339077B5" w14:textId="50CE11F0" w:rsidR="00490F45" w:rsidRPr="00931D1F" w:rsidRDefault="00490F45" w:rsidP="00A64187">
            <w:pPr>
              <w:widowControl/>
              <w:spacing w:line="220" w:lineRule="exact"/>
              <w:ind w:firstLineChars="0" w:firstLine="0"/>
              <w:rPr>
                <w:sz w:val="20"/>
                <w:szCs w:val="20"/>
              </w:rPr>
            </w:pPr>
            <w:r w:rsidRPr="00931D1F">
              <w:rPr>
                <w:rFonts w:cs="宋体" w:hint="eastAsia"/>
                <w:kern w:val="0"/>
                <w:sz w:val="20"/>
                <w:szCs w:val="20"/>
              </w:rPr>
              <w:t>指</w:t>
            </w:r>
            <w:proofErr w:type="gramStart"/>
            <w:r w:rsidRPr="00931D1F">
              <w:rPr>
                <w:rFonts w:cs="宋体" w:hint="eastAsia"/>
                <w:kern w:val="0"/>
                <w:sz w:val="20"/>
                <w:szCs w:val="20"/>
              </w:rPr>
              <w:t>综合奖补资金</w:t>
            </w:r>
            <w:proofErr w:type="gramEnd"/>
            <w:r w:rsidRPr="00931D1F">
              <w:rPr>
                <w:rFonts w:cs="宋体" w:hint="eastAsia"/>
                <w:kern w:val="0"/>
                <w:sz w:val="20"/>
                <w:szCs w:val="20"/>
              </w:rPr>
              <w:t>资助院系老师及研究生，年度发表</w:t>
            </w:r>
            <w:r w:rsidRPr="00931D1F">
              <w:rPr>
                <w:rFonts w:cs="宋体" w:hint="eastAsia"/>
                <w:kern w:val="0"/>
                <w:sz w:val="20"/>
                <w:szCs w:val="20"/>
              </w:rPr>
              <w:t>SCI</w:t>
            </w:r>
            <w:r w:rsidRPr="00931D1F">
              <w:rPr>
                <w:rFonts w:cs="宋体" w:hint="eastAsia"/>
                <w:kern w:val="0"/>
                <w:sz w:val="20"/>
                <w:szCs w:val="20"/>
              </w:rPr>
              <w:t>、</w:t>
            </w:r>
            <w:r w:rsidRPr="00931D1F">
              <w:rPr>
                <w:rFonts w:cs="宋体" w:hint="eastAsia"/>
                <w:kern w:val="0"/>
                <w:sz w:val="20"/>
                <w:szCs w:val="20"/>
              </w:rPr>
              <w:t>EI</w:t>
            </w:r>
            <w:r w:rsidRPr="00931D1F">
              <w:rPr>
                <w:rFonts w:cs="宋体" w:hint="eastAsia"/>
                <w:kern w:val="0"/>
                <w:sz w:val="20"/>
                <w:szCs w:val="20"/>
              </w:rPr>
              <w:t>、</w:t>
            </w:r>
            <w:r w:rsidRPr="00931D1F">
              <w:rPr>
                <w:rFonts w:cs="宋体" w:hint="eastAsia"/>
                <w:kern w:val="0"/>
                <w:sz w:val="20"/>
                <w:szCs w:val="20"/>
              </w:rPr>
              <w:t>SSCI</w:t>
            </w:r>
            <w:r w:rsidRPr="00931D1F">
              <w:rPr>
                <w:rFonts w:cs="宋体" w:hint="eastAsia"/>
                <w:kern w:val="0"/>
                <w:sz w:val="20"/>
                <w:szCs w:val="20"/>
              </w:rPr>
              <w:t>、</w:t>
            </w:r>
            <w:r w:rsidRPr="00931D1F">
              <w:rPr>
                <w:rFonts w:cs="宋体" w:hint="eastAsia"/>
                <w:kern w:val="0"/>
                <w:sz w:val="20"/>
                <w:szCs w:val="20"/>
              </w:rPr>
              <w:t>A&amp;HCI</w:t>
            </w:r>
            <w:r w:rsidRPr="00931D1F">
              <w:rPr>
                <w:rFonts w:cs="宋体" w:hint="eastAsia"/>
                <w:kern w:val="0"/>
                <w:sz w:val="20"/>
                <w:szCs w:val="20"/>
              </w:rPr>
              <w:t>、</w:t>
            </w:r>
            <w:r w:rsidRPr="00931D1F">
              <w:rPr>
                <w:rFonts w:cs="宋体" w:hint="eastAsia"/>
                <w:kern w:val="0"/>
                <w:sz w:val="20"/>
                <w:szCs w:val="20"/>
              </w:rPr>
              <w:t>CSSCI</w:t>
            </w:r>
            <w:r w:rsidRPr="00931D1F">
              <w:rPr>
                <w:rFonts w:cs="宋体" w:hint="eastAsia"/>
                <w:kern w:val="0"/>
                <w:sz w:val="20"/>
                <w:szCs w:val="20"/>
              </w:rPr>
              <w:t>收录论文</w:t>
            </w:r>
            <w:r w:rsidRPr="00931D1F">
              <w:rPr>
                <w:rFonts w:cs="宋体" w:hint="eastAsia"/>
                <w:kern w:val="0"/>
                <w:sz w:val="20"/>
                <w:szCs w:val="20"/>
              </w:rPr>
              <w:t>(</w:t>
            </w:r>
            <w:r w:rsidRPr="00931D1F">
              <w:rPr>
                <w:rFonts w:cs="宋体" w:hint="eastAsia"/>
                <w:kern w:val="0"/>
                <w:sz w:val="20"/>
                <w:szCs w:val="20"/>
              </w:rPr>
              <w:t>独撰、第一作者或通讯作者</w:t>
            </w:r>
            <w:r w:rsidRPr="00931D1F">
              <w:rPr>
                <w:rFonts w:cs="宋体" w:hint="eastAsia"/>
                <w:kern w:val="0"/>
                <w:sz w:val="20"/>
                <w:szCs w:val="20"/>
              </w:rPr>
              <w:t>)</w:t>
            </w:r>
            <w:r w:rsidRPr="00931D1F">
              <w:rPr>
                <w:rFonts w:cs="宋体" w:hint="eastAsia"/>
                <w:kern w:val="0"/>
                <w:sz w:val="20"/>
                <w:szCs w:val="20"/>
              </w:rPr>
              <w:t>数量。</w:t>
            </w:r>
          </w:p>
        </w:tc>
        <w:tc>
          <w:tcPr>
            <w:tcW w:w="436" w:type="pct"/>
            <w:shd w:val="clear" w:color="000000" w:fill="FFFFFF"/>
            <w:vAlign w:val="center"/>
          </w:tcPr>
          <w:p w14:paraId="484D3AF6" w14:textId="0C9306DF" w:rsidR="00490F45" w:rsidRPr="00931D1F" w:rsidRDefault="00490F45" w:rsidP="00A64187">
            <w:pPr>
              <w:widowControl/>
              <w:spacing w:line="22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130</w:t>
            </w:r>
            <w:r w:rsidRPr="00931D1F">
              <w:rPr>
                <w:rFonts w:cs="宋体" w:hint="eastAsia"/>
                <w:color w:val="000000"/>
                <w:kern w:val="0"/>
                <w:sz w:val="20"/>
                <w:szCs w:val="20"/>
              </w:rPr>
              <w:t>篇</w:t>
            </w:r>
          </w:p>
        </w:tc>
        <w:tc>
          <w:tcPr>
            <w:tcW w:w="1216" w:type="pct"/>
            <w:shd w:val="clear" w:color="auto" w:fill="auto"/>
            <w:vAlign w:val="center"/>
          </w:tcPr>
          <w:p w14:paraId="55DBD1E6" w14:textId="71680A3E" w:rsidR="00490F45" w:rsidRPr="00931D1F" w:rsidRDefault="00490F45" w:rsidP="00A64187">
            <w:pPr>
              <w:widowControl/>
              <w:spacing w:line="22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（实际发表数量</w:t>
            </w:r>
            <w:r w:rsidRPr="00931D1F">
              <w:rPr>
                <w:rFonts w:cs="宋体" w:hint="eastAsia"/>
                <w:color w:val="000000"/>
                <w:kern w:val="0"/>
                <w:sz w:val="20"/>
                <w:szCs w:val="20"/>
              </w:rPr>
              <w:t>/130</w:t>
            </w:r>
            <w:r w:rsidRPr="00931D1F">
              <w:rPr>
                <w:rFonts w:cs="宋体" w:hint="eastAsia"/>
                <w:color w:val="000000"/>
                <w:kern w:val="0"/>
                <w:sz w:val="20"/>
                <w:szCs w:val="20"/>
              </w:rPr>
              <w:t>）</w:t>
            </w:r>
            <w:r w:rsidRPr="00931D1F">
              <w:rPr>
                <w:rFonts w:cs="Calibri"/>
                <w:color w:val="000000"/>
                <w:kern w:val="0"/>
                <w:sz w:val="20"/>
                <w:szCs w:val="20"/>
              </w:rPr>
              <w:t>×2</w:t>
            </w:r>
            <w:r w:rsidRPr="00931D1F">
              <w:rPr>
                <w:rFonts w:cs="宋体" w:hint="eastAsia"/>
                <w:color w:val="000000"/>
                <w:kern w:val="0"/>
                <w:sz w:val="20"/>
                <w:szCs w:val="20"/>
              </w:rPr>
              <w:t>分；超过标准值得</w:t>
            </w:r>
            <w:r w:rsidRPr="00931D1F">
              <w:rPr>
                <w:rFonts w:cs="宋体" w:hint="eastAsia"/>
                <w:color w:val="000000"/>
                <w:kern w:val="0"/>
                <w:sz w:val="20"/>
                <w:szCs w:val="20"/>
              </w:rPr>
              <w:t>2</w:t>
            </w:r>
            <w:r w:rsidRPr="00931D1F">
              <w:rPr>
                <w:rFonts w:cs="宋体" w:hint="eastAsia"/>
                <w:color w:val="000000"/>
                <w:kern w:val="0"/>
                <w:sz w:val="20"/>
                <w:szCs w:val="20"/>
              </w:rPr>
              <w:t>分。</w:t>
            </w:r>
          </w:p>
        </w:tc>
        <w:tc>
          <w:tcPr>
            <w:tcW w:w="430" w:type="pct"/>
            <w:shd w:val="clear" w:color="auto" w:fill="auto"/>
            <w:vAlign w:val="center"/>
          </w:tcPr>
          <w:p w14:paraId="6D1038EC" w14:textId="2235BB95" w:rsidR="00490F45" w:rsidRPr="00931D1F" w:rsidRDefault="00490F45" w:rsidP="00A64187">
            <w:pPr>
              <w:widowControl/>
              <w:topLinePunct w:val="0"/>
              <w:spacing w:line="220" w:lineRule="exact"/>
              <w:ind w:firstLineChars="0" w:firstLine="0"/>
              <w:jc w:val="center"/>
              <w:rPr>
                <w:kern w:val="0"/>
                <w:sz w:val="20"/>
                <w:szCs w:val="20"/>
              </w:rPr>
            </w:pPr>
            <w:r w:rsidRPr="00931D1F">
              <w:rPr>
                <w:rFonts w:hint="eastAsia"/>
                <w:color w:val="000000"/>
                <w:sz w:val="20"/>
                <w:szCs w:val="20"/>
              </w:rPr>
              <w:t>195</w:t>
            </w:r>
            <w:r w:rsidRPr="00931D1F">
              <w:rPr>
                <w:rFonts w:hint="eastAsia"/>
                <w:color w:val="000000"/>
                <w:sz w:val="20"/>
                <w:szCs w:val="20"/>
              </w:rPr>
              <w:t>篇</w:t>
            </w:r>
          </w:p>
        </w:tc>
        <w:tc>
          <w:tcPr>
            <w:tcW w:w="396" w:type="pct"/>
            <w:shd w:val="clear" w:color="auto" w:fill="auto"/>
            <w:noWrap/>
            <w:vAlign w:val="center"/>
          </w:tcPr>
          <w:p w14:paraId="2264A3CE" w14:textId="67A8129E" w:rsidR="00490F45" w:rsidRPr="00931D1F" w:rsidRDefault="00490F45" w:rsidP="00A64187">
            <w:pPr>
              <w:widowControl/>
              <w:topLinePunct w:val="0"/>
              <w:spacing w:line="220" w:lineRule="exact"/>
              <w:ind w:firstLineChars="0" w:firstLine="0"/>
              <w:jc w:val="center"/>
              <w:rPr>
                <w:kern w:val="0"/>
                <w:sz w:val="20"/>
                <w:szCs w:val="20"/>
              </w:rPr>
            </w:pPr>
            <w:r w:rsidRPr="00931D1F">
              <w:rPr>
                <w:rFonts w:hint="eastAsia"/>
                <w:kern w:val="0"/>
                <w:sz w:val="20"/>
                <w:szCs w:val="20"/>
              </w:rPr>
              <w:t>2</w:t>
            </w:r>
          </w:p>
        </w:tc>
      </w:tr>
      <w:tr w:rsidR="00490F45" w:rsidRPr="00931D1F" w14:paraId="7ED133A8" w14:textId="77777777" w:rsidTr="00A64187">
        <w:trPr>
          <w:trHeight w:val="794"/>
          <w:jc w:val="center"/>
        </w:trPr>
        <w:tc>
          <w:tcPr>
            <w:tcW w:w="396" w:type="pct"/>
            <w:vMerge/>
            <w:shd w:val="clear" w:color="auto" w:fill="auto"/>
            <w:vAlign w:val="center"/>
          </w:tcPr>
          <w:p w14:paraId="24CAE944" w14:textId="77777777" w:rsidR="00490F45" w:rsidRPr="00931D1F" w:rsidRDefault="00490F45" w:rsidP="00490F45">
            <w:pPr>
              <w:widowControl/>
              <w:topLinePunct w:val="0"/>
              <w:spacing w:line="240" w:lineRule="exact"/>
              <w:ind w:firstLineChars="0" w:firstLine="0"/>
              <w:jc w:val="center"/>
              <w:rPr>
                <w:b/>
                <w:kern w:val="0"/>
                <w:sz w:val="20"/>
                <w:szCs w:val="20"/>
              </w:rPr>
            </w:pPr>
          </w:p>
        </w:tc>
        <w:tc>
          <w:tcPr>
            <w:tcW w:w="398" w:type="pct"/>
            <w:vMerge/>
            <w:shd w:val="clear" w:color="auto" w:fill="auto"/>
            <w:vAlign w:val="center"/>
          </w:tcPr>
          <w:p w14:paraId="1763AD13" w14:textId="77777777" w:rsidR="00490F45" w:rsidRPr="00931D1F" w:rsidRDefault="00490F45" w:rsidP="00490F45">
            <w:pPr>
              <w:widowControl/>
              <w:spacing w:line="240" w:lineRule="exact"/>
              <w:ind w:firstLineChars="0" w:firstLine="0"/>
              <w:jc w:val="center"/>
              <w:rPr>
                <w:kern w:val="0"/>
                <w:sz w:val="20"/>
                <w:szCs w:val="20"/>
              </w:rPr>
            </w:pPr>
          </w:p>
        </w:tc>
        <w:tc>
          <w:tcPr>
            <w:tcW w:w="580" w:type="pct"/>
            <w:shd w:val="clear" w:color="auto" w:fill="auto"/>
            <w:vAlign w:val="center"/>
          </w:tcPr>
          <w:p w14:paraId="65F35D6F" w14:textId="7F7B54F3"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3.2.5</w:t>
            </w:r>
            <w:r w:rsidRPr="00931D1F">
              <w:rPr>
                <w:rFonts w:cs="宋体" w:hint="eastAsia"/>
                <w:color w:val="000000"/>
                <w:kern w:val="0"/>
                <w:sz w:val="20"/>
                <w:szCs w:val="20"/>
              </w:rPr>
              <w:br/>
            </w:r>
            <w:r w:rsidRPr="00931D1F">
              <w:rPr>
                <w:rFonts w:cs="宋体" w:hint="eastAsia"/>
                <w:color w:val="000000"/>
                <w:kern w:val="0"/>
                <w:sz w:val="20"/>
                <w:szCs w:val="20"/>
              </w:rPr>
              <w:t>研究生获得省级及以上奖励</w:t>
            </w:r>
          </w:p>
        </w:tc>
        <w:tc>
          <w:tcPr>
            <w:tcW w:w="251" w:type="pct"/>
            <w:shd w:val="clear" w:color="auto" w:fill="auto"/>
            <w:noWrap/>
            <w:vAlign w:val="center"/>
          </w:tcPr>
          <w:p w14:paraId="4454599E" w14:textId="3976FA78"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2</w:t>
            </w:r>
          </w:p>
        </w:tc>
        <w:tc>
          <w:tcPr>
            <w:tcW w:w="897" w:type="pct"/>
            <w:shd w:val="clear" w:color="auto" w:fill="auto"/>
            <w:vAlign w:val="center"/>
          </w:tcPr>
          <w:p w14:paraId="72FEEA9F" w14:textId="2473A1BD" w:rsidR="00490F45" w:rsidRPr="00931D1F" w:rsidRDefault="00490F45" w:rsidP="00A64187">
            <w:pPr>
              <w:widowControl/>
              <w:spacing w:line="220" w:lineRule="exact"/>
              <w:ind w:firstLineChars="0" w:firstLine="0"/>
              <w:rPr>
                <w:sz w:val="20"/>
                <w:szCs w:val="20"/>
              </w:rPr>
            </w:pPr>
            <w:r w:rsidRPr="00931D1F">
              <w:rPr>
                <w:rFonts w:cs="宋体" w:hint="eastAsia"/>
                <w:kern w:val="0"/>
                <w:sz w:val="20"/>
                <w:szCs w:val="20"/>
              </w:rPr>
              <w:t>指</w:t>
            </w:r>
            <w:proofErr w:type="gramStart"/>
            <w:r w:rsidRPr="00931D1F">
              <w:rPr>
                <w:rFonts w:cs="宋体" w:hint="eastAsia"/>
                <w:kern w:val="0"/>
                <w:sz w:val="20"/>
                <w:szCs w:val="20"/>
              </w:rPr>
              <w:t>综合奖补资金</w:t>
            </w:r>
            <w:proofErr w:type="gramEnd"/>
            <w:r w:rsidRPr="00931D1F">
              <w:rPr>
                <w:rFonts w:cs="宋体" w:hint="eastAsia"/>
                <w:kern w:val="0"/>
                <w:sz w:val="20"/>
                <w:szCs w:val="20"/>
              </w:rPr>
              <w:t>资助院系研究生，年度在学术科技、社会实践、文娱体育等创新创业活动中获省级及以上奖励次数。</w:t>
            </w:r>
          </w:p>
        </w:tc>
        <w:tc>
          <w:tcPr>
            <w:tcW w:w="436" w:type="pct"/>
            <w:shd w:val="clear" w:color="000000" w:fill="FFFFFF"/>
            <w:vAlign w:val="center"/>
          </w:tcPr>
          <w:p w14:paraId="387BC901" w14:textId="0310A8D4" w:rsidR="00490F45" w:rsidRPr="00931D1F" w:rsidRDefault="00490F45" w:rsidP="00A64187">
            <w:pPr>
              <w:widowControl/>
              <w:spacing w:line="22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6</w:t>
            </w:r>
            <w:r w:rsidRPr="00931D1F">
              <w:rPr>
                <w:rFonts w:cs="宋体" w:hint="eastAsia"/>
                <w:color w:val="000000"/>
                <w:kern w:val="0"/>
                <w:sz w:val="20"/>
                <w:szCs w:val="20"/>
              </w:rPr>
              <w:t>项</w:t>
            </w:r>
          </w:p>
        </w:tc>
        <w:tc>
          <w:tcPr>
            <w:tcW w:w="1216" w:type="pct"/>
            <w:shd w:val="clear" w:color="auto" w:fill="auto"/>
            <w:vAlign w:val="center"/>
          </w:tcPr>
          <w:p w14:paraId="7FDAECEC" w14:textId="3F5DE78E" w:rsidR="00490F45" w:rsidRPr="00931D1F" w:rsidRDefault="00490F45" w:rsidP="00A64187">
            <w:pPr>
              <w:widowControl/>
              <w:spacing w:line="22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（实际获奖数量</w:t>
            </w:r>
            <w:r w:rsidRPr="00931D1F">
              <w:rPr>
                <w:rFonts w:cs="宋体" w:hint="eastAsia"/>
                <w:color w:val="000000"/>
                <w:kern w:val="0"/>
                <w:sz w:val="20"/>
                <w:szCs w:val="20"/>
              </w:rPr>
              <w:t>/6</w:t>
            </w:r>
            <w:r w:rsidRPr="00931D1F">
              <w:rPr>
                <w:rFonts w:cs="宋体" w:hint="eastAsia"/>
                <w:color w:val="000000"/>
                <w:kern w:val="0"/>
                <w:sz w:val="20"/>
                <w:szCs w:val="20"/>
              </w:rPr>
              <w:t>）</w:t>
            </w:r>
            <w:r w:rsidRPr="00931D1F">
              <w:rPr>
                <w:rFonts w:cs="Calibri"/>
                <w:color w:val="000000"/>
                <w:kern w:val="0"/>
                <w:sz w:val="20"/>
                <w:szCs w:val="20"/>
              </w:rPr>
              <w:t>×2</w:t>
            </w:r>
            <w:r w:rsidRPr="00931D1F">
              <w:rPr>
                <w:rFonts w:cs="宋体" w:hint="eastAsia"/>
                <w:color w:val="000000"/>
                <w:kern w:val="0"/>
                <w:sz w:val="20"/>
                <w:szCs w:val="20"/>
              </w:rPr>
              <w:t>分；超过标准值得</w:t>
            </w:r>
            <w:r w:rsidRPr="00931D1F">
              <w:rPr>
                <w:rFonts w:cs="宋体" w:hint="eastAsia"/>
                <w:color w:val="000000"/>
                <w:kern w:val="0"/>
                <w:sz w:val="20"/>
                <w:szCs w:val="20"/>
              </w:rPr>
              <w:t>2</w:t>
            </w:r>
            <w:r w:rsidRPr="00931D1F">
              <w:rPr>
                <w:rFonts w:cs="宋体" w:hint="eastAsia"/>
                <w:color w:val="000000"/>
                <w:kern w:val="0"/>
                <w:sz w:val="20"/>
                <w:szCs w:val="20"/>
              </w:rPr>
              <w:t>分。</w:t>
            </w:r>
          </w:p>
        </w:tc>
        <w:tc>
          <w:tcPr>
            <w:tcW w:w="430" w:type="pct"/>
            <w:shd w:val="clear" w:color="auto" w:fill="auto"/>
            <w:vAlign w:val="center"/>
          </w:tcPr>
          <w:p w14:paraId="0CC01778" w14:textId="026A03CC" w:rsidR="00490F45" w:rsidRPr="00931D1F" w:rsidRDefault="00490F45" w:rsidP="00A64187">
            <w:pPr>
              <w:widowControl/>
              <w:topLinePunct w:val="0"/>
              <w:spacing w:line="220" w:lineRule="exact"/>
              <w:ind w:firstLineChars="0" w:firstLine="0"/>
              <w:jc w:val="center"/>
              <w:rPr>
                <w:kern w:val="0"/>
                <w:sz w:val="20"/>
                <w:szCs w:val="20"/>
              </w:rPr>
            </w:pPr>
            <w:r w:rsidRPr="00931D1F">
              <w:rPr>
                <w:rFonts w:hint="eastAsia"/>
                <w:color w:val="000000"/>
                <w:sz w:val="20"/>
                <w:szCs w:val="20"/>
              </w:rPr>
              <w:t>13</w:t>
            </w:r>
            <w:r w:rsidRPr="00931D1F">
              <w:rPr>
                <w:rFonts w:hint="eastAsia"/>
                <w:color w:val="000000"/>
                <w:sz w:val="20"/>
                <w:szCs w:val="20"/>
              </w:rPr>
              <w:t>项</w:t>
            </w:r>
          </w:p>
        </w:tc>
        <w:tc>
          <w:tcPr>
            <w:tcW w:w="396" w:type="pct"/>
            <w:shd w:val="clear" w:color="auto" w:fill="auto"/>
            <w:noWrap/>
            <w:vAlign w:val="center"/>
          </w:tcPr>
          <w:p w14:paraId="40510247" w14:textId="35DF16A2" w:rsidR="00490F45" w:rsidRPr="00931D1F" w:rsidRDefault="00490F45" w:rsidP="00A64187">
            <w:pPr>
              <w:widowControl/>
              <w:topLinePunct w:val="0"/>
              <w:spacing w:line="220" w:lineRule="exact"/>
              <w:ind w:firstLineChars="0" w:firstLine="0"/>
              <w:jc w:val="center"/>
              <w:rPr>
                <w:kern w:val="0"/>
                <w:sz w:val="20"/>
                <w:szCs w:val="20"/>
              </w:rPr>
            </w:pPr>
            <w:r w:rsidRPr="00931D1F">
              <w:rPr>
                <w:rFonts w:hint="eastAsia"/>
                <w:kern w:val="0"/>
                <w:sz w:val="20"/>
                <w:szCs w:val="20"/>
              </w:rPr>
              <w:t>2</w:t>
            </w:r>
          </w:p>
        </w:tc>
      </w:tr>
      <w:tr w:rsidR="00490F45" w:rsidRPr="00931D1F" w14:paraId="56EE75B3" w14:textId="77777777" w:rsidTr="00A64187">
        <w:trPr>
          <w:trHeight w:val="794"/>
          <w:jc w:val="center"/>
        </w:trPr>
        <w:tc>
          <w:tcPr>
            <w:tcW w:w="396" w:type="pct"/>
            <w:vMerge/>
            <w:shd w:val="clear" w:color="auto" w:fill="auto"/>
            <w:vAlign w:val="center"/>
            <w:hideMark/>
          </w:tcPr>
          <w:p w14:paraId="32A93E26" w14:textId="77777777" w:rsidR="00490F45" w:rsidRPr="00931D1F" w:rsidRDefault="00490F45" w:rsidP="00490F45">
            <w:pPr>
              <w:widowControl/>
              <w:topLinePunct w:val="0"/>
              <w:spacing w:line="240" w:lineRule="exact"/>
              <w:ind w:firstLineChars="0" w:firstLine="0"/>
              <w:jc w:val="left"/>
              <w:rPr>
                <w:kern w:val="0"/>
                <w:sz w:val="20"/>
                <w:szCs w:val="20"/>
              </w:rPr>
            </w:pPr>
          </w:p>
        </w:tc>
        <w:tc>
          <w:tcPr>
            <w:tcW w:w="398" w:type="pct"/>
            <w:shd w:val="clear" w:color="auto" w:fill="auto"/>
            <w:vAlign w:val="center"/>
            <w:hideMark/>
          </w:tcPr>
          <w:p w14:paraId="2113695D" w14:textId="77777777" w:rsidR="00490F45" w:rsidRPr="00931D1F" w:rsidRDefault="00490F45" w:rsidP="00490F45">
            <w:pPr>
              <w:widowControl/>
              <w:topLinePunct w:val="0"/>
              <w:spacing w:line="240" w:lineRule="exact"/>
              <w:ind w:firstLineChars="0" w:firstLine="0"/>
              <w:jc w:val="center"/>
              <w:rPr>
                <w:kern w:val="0"/>
                <w:sz w:val="20"/>
                <w:szCs w:val="20"/>
              </w:rPr>
            </w:pPr>
            <w:r w:rsidRPr="00931D1F">
              <w:rPr>
                <w:kern w:val="0"/>
                <w:sz w:val="20"/>
                <w:szCs w:val="20"/>
              </w:rPr>
              <w:t>3.3</w:t>
            </w:r>
          </w:p>
          <w:p w14:paraId="00BDD048" w14:textId="77777777" w:rsidR="00490F45" w:rsidRPr="00931D1F" w:rsidRDefault="00490F45" w:rsidP="00490F45">
            <w:pPr>
              <w:widowControl/>
              <w:topLinePunct w:val="0"/>
              <w:spacing w:line="240" w:lineRule="exact"/>
              <w:ind w:firstLineChars="0" w:firstLine="0"/>
              <w:jc w:val="center"/>
              <w:rPr>
                <w:kern w:val="0"/>
                <w:sz w:val="20"/>
                <w:szCs w:val="20"/>
              </w:rPr>
            </w:pPr>
            <w:r w:rsidRPr="00931D1F">
              <w:rPr>
                <w:kern w:val="0"/>
                <w:sz w:val="20"/>
                <w:szCs w:val="20"/>
              </w:rPr>
              <w:t>资金</w:t>
            </w:r>
          </w:p>
          <w:p w14:paraId="0CEC162D" w14:textId="77777777" w:rsidR="00490F45" w:rsidRPr="00931D1F" w:rsidRDefault="00490F45" w:rsidP="00490F45">
            <w:pPr>
              <w:widowControl/>
              <w:topLinePunct w:val="0"/>
              <w:spacing w:line="240" w:lineRule="exact"/>
              <w:ind w:firstLineChars="0" w:firstLine="0"/>
              <w:jc w:val="center"/>
              <w:rPr>
                <w:kern w:val="0"/>
                <w:sz w:val="20"/>
                <w:szCs w:val="20"/>
              </w:rPr>
            </w:pPr>
            <w:r w:rsidRPr="00931D1F">
              <w:rPr>
                <w:kern w:val="0"/>
                <w:sz w:val="20"/>
                <w:szCs w:val="20"/>
              </w:rPr>
              <w:t>使用率</w:t>
            </w:r>
          </w:p>
          <w:p w14:paraId="00591680" w14:textId="581B82C8" w:rsidR="00490F45" w:rsidRPr="00931D1F" w:rsidRDefault="00490F45" w:rsidP="00490F45">
            <w:pPr>
              <w:widowControl/>
              <w:spacing w:line="240" w:lineRule="exact"/>
              <w:ind w:firstLineChars="0" w:firstLine="0"/>
              <w:jc w:val="center"/>
              <w:rPr>
                <w:kern w:val="0"/>
                <w:sz w:val="20"/>
                <w:szCs w:val="20"/>
              </w:rPr>
            </w:pPr>
            <w:r w:rsidRPr="00931D1F">
              <w:rPr>
                <w:kern w:val="0"/>
                <w:sz w:val="20"/>
                <w:szCs w:val="20"/>
              </w:rPr>
              <w:t>（</w:t>
            </w:r>
            <w:r w:rsidRPr="00931D1F">
              <w:rPr>
                <w:kern w:val="0"/>
                <w:sz w:val="20"/>
                <w:szCs w:val="20"/>
              </w:rPr>
              <w:t>20</w:t>
            </w:r>
            <w:r w:rsidRPr="00931D1F">
              <w:rPr>
                <w:kern w:val="0"/>
                <w:sz w:val="20"/>
                <w:szCs w:val="20"/>
              </w:rPr>
              <w:t>分）</w:t>
            </w:r>
          </w:p>
        </w:tc>
        <w:tc>
          <w:tcPr>
            <w:tcW w:w="580" w:type="pct"/>
            <w:shd w:val="clear" w:color="auto" w:fill="auto"/>
            <w:vAlign w:val="center"/>
            <w:hideMark/>
          </w:tcPr>
          <w:p w14:paraId="74C0D75B" w14:textId="4FAB0311"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3.3.1</w:t>
            </w:r>
            <w:r w:rsidRPr="00931D1F">
              <w:rPr>
                <w:rFonts w:cs="宋体" w:hint="eastAsia"/>
                <w:color w:val="000000"/>
                <w:kern w:val="0"/>
                <w:sz w:val="20"/>
                <w:szCs w:val="20"/>
              </w:rPr>
              <w:br/>
            </w:r>
            <w:r w:rsidRPr="00931D1F">
              <w:rPr>
                <w:rFonts w:cs="宋体" w:hint="eastAsia"/>
                <w:color w:val="000000"/>
                <w:kern w:val="0"/>
                <w:sz w:val="20"/>
                <w:szCs w:val="20"/>
              </w:rPr>
              <w:t>预算执行率</w:t>
            </w:r>
          </w:p>
        </w:tc>
        <w:tc>
          <w:tcPr>
            <w:tcW w:w="251" w:type="pct"/>
            <w:shd w:val="clear" w:color="auto" w:fill="auto"/>
            <w:noWrap/>
            <w:vAlign w:val="center"/>
            <w:hideMark/>
          </w:tcPr>
          <w:p w14:paraId="2512BA5E" w14:textId="42F2A363" w:rsidR="00490F45" w:rsidRPr="00931D1F" w:rsidRDefault="00490F45" w:rsidP="00A64187">
            <w:pPr>
              <w:spacing w:line="220" w:lineRule="exact"/>
              <w:ind w:firstLineChars="0" w:firstLine="0"/>
              <w:jc w:val="center"/>
              <w:rPr>
                <w:color w:val="000000"/>
                <w:sz w:val="20"/>
                <w:szCs w:val="20"/>
              </w:rPr>
            </w:pPr>
            <w:r w:rsidRPr="00931D1F">
              <w:rPr>
                <w:rFonts w:cs="宋体" w:hint="eastAsia"/>
                <w:color w:val="000000"/>
                <w:kern w:val="0"/>
                <w:sz w:val="20"/>
                <w:szCs w:val="20"/>
              </w:rPr>
              <w:t>20</w:t>
            </w:r>
          </w:p>
        </w:tc>
        <w:tc>
          <w:tcPr>
            <w:tcW w:w="897" w:type="pct"/>
            <w:shd w:val="clear" w:color="auto" w:fill="auto"/>
            <w:vAlign w:val="center"/>
            <w:hideMark/>
          </w:tcPr>
          <w:p w14:paraId="5A847732" w14:textId="5E1ED4C0" w:rsidR="00490F45" w:rsidRPr="00931D1F" w:rsidRDefault="00490F45" w:rsidP="00A64187">
            <w:pPr>
              <w:widowControl/>
              <w:spacing w:line="220" w:lineRule="exact"/>
              <w:ind w:firstLineChars="0" w:firstLine="0"/>
              <w:rPr>
                <w:sz w:val="20"/>
                <w:szCs w:val="20"/>
              </w:rPr>
            </w:pPr>
            <w:r w:rsidRPr="00931D1F">
              <w:rPr>
                <w:rFonts w:cs="宋体" w:hint="eastAsia"/>
                <w:color w:val="000000"/>
                <w:kern w:val="0"/>
                <w:sz w:val="20"/>
                <w:szCs w:val="20"/>
              </w:rPr>
              <w:t>预算执行率</w:t>
            </w:r>
            <w:r w:rsidRPr="00931D1F">
              <w:rPr>
                <w:rFonts w:cs="宋体" w:hint="eastAsia"/>
                <w:color w:val="000000"/>
                <w:kern w:val="0"/>
                <w:sz w:val="20"/>
                <w:szCs w:val="20"/>
              </w:rPr>
              <w:t>=</w:t>
            </w:r>
            <w:r w:rsidRPr="00931D1F">
              <w:rPr>
                <w:rFonts w:cs="宋体" w:hint="eastAsia"/>
                <w:color w:val="000000"/>
                <w:kern w:val="0"/>
                <w:sz w:val="20"/>
                <w:szCs w:val="20"/>
              </w:rPr>
              <w:t>（项目实际支出数</w:t>
            </w:r>
            <w:r w:rsidRPr="00931D1F">
              <w:rPr>
                <w:rFonts w:cs="宋体" w:hint="eastAsia"/>
                <w:color w:val="000000"/>
                <w:kern w:val="0"/>
                <w:sz w:val="20"/>
                <w:szCs w:val="20"/>
              </w:rPr>
              <w:t>/</w:t>
            </w:r>
            <w:r w:rsidRPr="00931D1F">
              <w:rPr>
                <w:rFonts w:cs="宋体" w:hint="eastAsia"/>
                <w:color w:val="000000"/>
                <w:kern w:val="0"/>
                <w:sz w:val="20"/>
                <w:szCs w:val="20"/>
              </w:rPr>
              <w:t>项目到位资金）×</w:t>
            </w:r>
            <w:r w:rsidRPr="00931D1F">
              <w:rPr>
                <w:rFonts w:cs="宋体" w:hint="eastAsia"/>
                <w:color w:val="000000"/>
                <w:kern w:val="0"/>
                <w:sz w:val="20"/>
                <w:szCs w:val="20"/>
              </w:rPr>
              <w:t>100%</w:t>
            </w:r>
          </w:p>
        </w:tc>
        <w:tc>
          <w:tcPr>
            <w:tcW w:w="436" w:type="pct"/>
            <w:shd w:val="clear" w:color="auto" w:fill="auto"/>
            <w:vAlign w:val="center"/>
            <w:hideMark/>
          </w:tcPr>
          <w:p w14:paraId="26DDAB35" w14:textId="7E468A7C" w:rsidR="00490F45" w:rsidRPr="00931D1F" w:rsidRDefault="00490F45" w:rsidP="00A64187">
            <w:pPr>
              <w:widowControl/>
              <w:spacing w:line="220" w:lineRule="exact"/>
              <w:ind w:firstLineChars="0" w:firstLine="0"/>
              <w:jc w:val="center"/>
              <w:rPr>
                <w:sz w:val="20"/>
                <w:szCs w:val="20"/>
              </w:rPr>
            </w:pPr>
            <w:r w:rsidRPr="00931D1F">
              <w:rPr>
                <w:rFonts w:cs="宋体" w:hint="eastAsia"/>
                <w:color w:val="000000"/>
                <w:kern w:val="0"/>
                <w:sz w:val="20"/>
                <w:szCs w:val="20"/>
              </w:rPr>
              <w:t>100%</w:t>
            </w:r>
          </w:p>
        </w:tc>
        <w:tc>
          <w:tcPr>
            <w:tcW w:w="1216" w:type="pct"/>
            <w:shd w:val="clear" w:color="auto" w:fill="auto"/>
            <w:vAlign w:val="center"/>
            <w:hideMark/>
          </w:tcPr>
          <w:p w14:paraId="20FDD544" w14:textId="7629F232" w:rsidR="00490F45" w:rsidRPr="00931D1F" w:rsidRDefault="00490F45" w:rsidP="00A64187">
            <w:pPr>
              <w:widowControl/>
              <w:spacing w:line="22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实际执</w:t>
            </w:r>
            <w:r w:rsidRPr="00931D1F">
              <w:rPr>
                <w:rFonts w:cs="宋体" w:hint="eastAsia"/>
                <w:kern w:val="0"/>
                <w:sz w:val="20"/>
                <w:szCs w:val="20"/>
              </w:rPr>
              <w:t>行率</w:t>
            </w:r>
            <w:r w:rsidRPr="00931D1F">
              <w:rPr>
                <w:rFonts w:cs="Calibri"/>
                <w:kern w:val="0"/>
                <w:sz w:val="20"/>
                <w:szCs w:val="20"/>
              </w:rPr>
              <w:t>×</w:t>
            </w:r>
            <w:r w:rsidRPr="00931D1F">
              <w:rPr>
                <w:rFonts w:cs="宋体" w:hint="eastAsia"/>
                <w:kern w:val="0"/>
                <w:sz w:val="20"/>
                <w:szCs w:val="20"/>
              </w:rPr>
              <w:t>20</w:t>
            </w:r>
            <w:r w:rsidRPr="00931D1F">
              <w:rPr>
                <w:rFonts w:cs="宋体" w:hint="eastAsia"/>
                <w:kern w:val="0"/>
                <w:sz w:val="20"/>
                <w:szCs w:val="20"/>
              </w:rPr>
              <w:t>分；预算</w:t>
            </w:r>
            <w:r w:rsidRPr="00931D1F">
              <w:rPr>
                <w:rFonts w:cs="宋体" w:hint="eastAsia"/>
                <w:color w:val="000000"/>
                <w:kern w:val="0"/>
                <w:sz w:val="20"/>
                <w:szCs w:val="20"/>
              </w:rPr>
              <w:t>执行率小于</w:t>
            </w:r>
            <w:r w:rsidRPr="00931D1F">
              <w:rPr>
                <w:rFonts w:cs="宋体" w:hint="eastAsia"/>
                <w:color w:val="000000"/>
                <w:kern w:val="0"/>
                <w:sz w:val="20"/>
                <w:szCs w:val="20"/>
              </w:rPr>
              <w:t>60%</w:t>
            </w:r>
            <w:r w:rsidRPr="00931D1F">
              <w:rPr>
                <w:rFonts w:cs="宋体" w:hint="eastAsia"/>
                <w:color w:val="000000"/>
                <w:kern w:val="0"/>
                <w:sz w:val="20"/>
                <w:szCs w:val="20"/>
              </w:rPr>
              <w:t>或大于</w:t>
            </w:r>
            <w:r w:rsidRPr="00931D1F">
              <w:rPr>
                <w:rFonts w:cs="宋体" w:hint="eastAsia"/>
                <w:color w:val="000000"/>
                <w:kern w:val="0"/>
                <w:sz w:val="20"/>
                <w:szCs w:val="20"/>
              </w:rPr>
              <w:t>100%</w:t>
            </w:r>
            <w:r w:rsidRPr="00931D1F">
              <w:rPr>
                <w:rFonts w:cs="宋体" w:hint="eastAsia"/>
                <w:color w:val="000000"/>
                <w:kern w:val="0"/>
                <w:sz w:val="20"/>
                <w:szCs w:val="20"/>
              </w:rPr>
              <w:t>不得分。</w:t>
            </w:r>
          </w:p>
        </w:tc>
        <w:tc>
          <w:tcPr>
            <w:tcW w:w="430" w:type="pct"/>
            <w:shd w:val="clear" w:color="auto" w:fill="auto"/>
            <w:vAlign w:val="center"/>
          </w:tcPr>
          <w:p w14:paraId="44EB5058" w14:textId="38205338" w:rsidR="00490F45" w:rsidRPr="00931D1F" w:rsidRDefault="00490F45" w:rsidP="00A64187">
            <w:pPr>
              <w:widowControl/>
              <w:topLinePunct w:val="0"/>
              <w:spacing w:line="220" w:lineRule="exact"/>
              <w:ind w:firstLineChars="0" w:firstLine="0"/>
              <w:jc w:val="center"/>
              <w:rPr>
                <w:kern w:val="0"/>
                <w:sz w:val="20"/>
                <w:szCs w:val="20"/>
              </w:rPr>
            </w:pPr>
            <w:r w:rsidRPr="00931D1F">
              <w:rPr>
                <w:rFonts w:hint="eastAsia"/>
                <w:color w:val="000000"/>
                <w:sz w:val="20"/>
                <w:szCs w:val="20"/>
              </w:rPr>
              <w:t>98.94%</w:t>
            </w:r>
          </w:p>
        </w:tc>
        <w:tc>
          <w:tcPr>
            <w:tcW w:w="396" w:type="pct"/>
            <w:shd w:val="clear" w:color="auto" w:fill="auto"/>
            <w:noWrap/>
            <w:vAlign w:val="center"/>
          </w:tcPr>
          <w:p w14:paraId="1276141E" w14:textId="1E2FEC0A" w:rsidR="00490F45" w:rsidRPr="00931D1F" w:rsidRDefault="00A64187" w:rsidP="00A64187">
            <w:pPr>
              <w:spacing w:line="220" w:lineRule="exact"/>
              <w:ind w:firstLineChars="0" w:firstLine="0"/>
              <w:jc w:val="center"/>
              <w:rPr>
                <w:kern w:val="0"/>
                <w:sz w:val="20"/>
                <w:szCs w:val="20"/>
              </w:rPr>
            </w:pPr>
            <w:r w:rsidRPr="00931D1F">
              <w:rPr>
                <w:rFonts w:hint="eastAsia"/>
                <w:kern w:val="0"/>
                <w:sz w:val="20"/>
                <w:szCs w:val="20"/>
              </w:rPr>
              <w:t>1</w:t>
            </w:r>
            <w:r w:rsidRPr="00931D1F">
              <w:rPr>
                <w:kern w:val="0"/>
                <w:sz w:val="20"/>
                <w:szCs w:val="20"/>
              </w:rPr>
              <w:t>9.79</w:t>
            </w:r>
          </w:p>
        </w:tc>
      </w:tr>
      <w:tr w:rsidR="00D578FA" w:rsidRPr="00931D1F" w14:paraId="3B3C804E" w14:textId="77777777" w:rsidTr="00A64187">
        <w:trPr>
          <w:trHeight w:val="113"/>
          <w:jc w:val="center"/>
        </w:trPr>
        <w:tc>
          <w:tcPr>
            <w:tcW w:w="794" w:type="pct"/>
            <w:gridSpan w:val="2"/>
            <w:shd w:val="clear" w:color="auto" w:fill="auto"/>
            <w:vAlign w:val="center"/>
            <w:hideMark/>
          </w:tcPr>
          <w:p w14:paraId="113E4FE1"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小计</w:t>
            </w:r>
          </w:p>
        </w:tc>
        <w:tc>
          <w:tcPr>
            <w:tcW w:w="580" w:type="pct"/>
            <w:shd w:val="clear" w:color="000000" w:fill="FFFFFF"/>
            <w:vAlign w:val="center"/>
            <w:hideMark/>
          </w:tcPr>
          <w:p w14:paraId="1E8B25A2" w14:textId="77777777" w:rsidR="00D578FA" w:rsidRPr="00931D1F" w:rsidRDefault="00D578FA" w:rsidP="00A64187">
            <w:pPr>
              <w:widowControl/>
              <w:topLinePunct w:val="0"/>
              <w:spacing w:line="220" w:lineRule="exact"/>
              <w:ind w:firstLineChars="0" w:firstLine="0"/>
              <w:jc w:val="center"/>
              <w:rPr>
                <w:b/>
                <w:bCs/>
                <w:kern w:val="0"/>
                <w:sz w:val="20"/>
                <w:szCs w:val="20"/>
              </w:rPr>
            </w:pPr>
          </w:p>
        </w:tc>
        <w:tc>
          <w:tcPr>
            <w:tcW w:w="251" w:type="pct"/>
            <w:shd w:val="clear" w:color="auto" w:fill="auto"/>
            <w:noWrap/>
            <w:vAlign w:val="center"/>
            <w:hideMark/>
          </w:tcPr>
          <w:p w14:paraId="5B2F88D9" w14:textId="1CD3C5B9" w:rsidR="00D578FA" w:rsidRPr="00931D1F" w:rsidRDefault="00A64187" w:rsidP="00A64187">
            <w:pPr>
              <w:widowControl/>
              <w:topLinePunct w:val="0"/>
              <w:spacing w:line="220" w:lineRule="exact"/>
              <w:ind w:firstLineChars="0" w:firstLine="0"/>
              <w:jc w:val="center"/>
              <w:rPr>
                <w:b/>
                <w:bCs/>
                <w:kern w:val="0"/>
                <w:sz w:val="20"/>
                <w:szCs w:val="20"/>
              </w:rPr>
            </w:pPr>
            <w:r w:rsidRPr="00931D1F">
              <w:rPr>
                <w:b/>
                <w:bCs/>
                <w:kern w:val="0"/>
                <w:sz w:val="20"/>
                <w:szCs w:val="20"/>
              </w:rPr>
              <w:t>37</w:t>
            </w:r>
          </w:p>
        </w:tc>
        <w:tc>
          <w:tcPr>
            <w:tcW w:w="897" w:type="pct"/>
            <w:shd w:val="clear" w:color="auto" w:fill="auto"/>
            <w:vAlign w:val="center"/>
            <w:hideMark/>
          </w:tcPr>
          <w:p w14:paraId="49A1D43C" w14:textId="77777777" w:rsidR="00D578FA" w:rsidRPr="00931D1F" w:rsidRDefault="00D578FA" w:rsidP="00A64187">
            <w:pPr>
              <w:widowControl/>
              <w:topLinePunct w:val="0"/>
              <w:spacing w:line="220" w:lineRule="exact"/>
              <w:ind w:firstLineChars="0" w:firstLine="0"/>
              <w:jc w:val="center"/>
              <w:rPr>
                <w:b/>
                <w:bCs/>
                <w:kern w:val="0"/>
                <w:sz w:val="20"/>
                <w:szCs w:val="20"/>
              </w:rPr>
            </w:pPr>
          </w:p>
        </w:tc>
        <w:tc>
          <w:tcPr>
            <w:tcW w:w="436" w:type="pct"/>
            <w:shd w:val="clear" w:color="auto" w:fill="auto"/>
            <w:vAlign w:val="center"/>
            <w:hideMark/>
          </w:tcPr>
          <w:p w14:paraId="6057CEBF" w14:textId="77777777" w:rsidR="00D578FA" w:rsidRPr="00931D1F" w:rsidRDefault="00D578FA" w:rsidP="00A64187">
            <w:pPr>
              <w:widowControl/>
              <w:topLinePunct w:val="0"/>
              <w:spacing w:line="220" w:lineRule="exact"/>
              <w:ind w:firstLineChars="0" w:firstLine="0"/>
              <w:jc w:val="center"/>
              <w:rPr>
                <w:b/>
                <w:bCs/>
                <w:kern w:val="0"/>
                <w:sz w:val="20"/>
                <w:szCs w:val="20"/>
              </w:rPr>
            </w:pPr>
          </w:p>
        </w:tc>
        <w:tc>
          <w:tcPr>
            <w:tcW w:w="1216" w:type="pct"/>
            <w:shd w:val="clear" w:color="auto" w:fill="auto"/>
            <w:vAlign w:val="center"/>
            <w:hideMark/>
          </w:tcPr>
          <w:p w14:paraId="23A36422" w14:textId="77777777" w:rsidR="00D578FA" w:rsidRPr="00931D1F" w:rsidRDefault="00D578FA" w:rsidP="00A64187">
            <w:pPr>
              <w:widowControl/>
              <w:topLinePunct w:val="0"/>
              <w:spacing w:line="220" w:lineRule="exact"/>
              <w:ind w:firstLineChars="0" w:firstLine="0"/>
              <w:jc w:val="center"/>
              <w:rPr>
                <w:b/>
                <w:bCs/>
                <w:kern w:val="0"/>
                <w:sz w:val="20"/>
                <w:szCs w:val="20"/>
              </w:rPr>
            </w:pPr>
          </w:p>
        </w:tc>
        <w:tc>
          <w:tcPr>
            <w:tcW w:w="430" w:type="pct"/>
            <w:shd w:val="clear" w:color="auto" w:fill="auto"/>
            <w:vAlign w:val="center"/>
            <w:hideMark/>
          </w:tcPr>
          <w:p w14:paraId="4E4531A9" w14:textId="77777777" w:rsidR="00D578FA" w:rsidRPr="00931D1F" w:rsidRDefault="00D578FA" w:rsidP="00A64187">
            <w:pPr>
              <w:widowControl/>
              <w:topLinePunct w:val="0"/>
              <w:spacing w:line="220" w:lineRule="exact"/>
              <w:ind w:firstLineChars="0" w:firstLine="0"/>
              <w:jc w:val="center"/>
              <w:rPr>
                <w:b/>
                <w:bCs/>
                <w:kern w:val="0"/>
                <w:sz w:val="20"/>
                <w:szCs w:val="20"/>
              </w:rPr>
            </w:pPr>
          </w:p>
        </w:tc>
        <w:tc>
          <w:tcPr>
            <w:tcW w:w="396" w:type="pct"/>
            <w:shd w:val="clear" w:color="auto" w:fill="auto"/>
            <w:noWrap/>
            <w:vAlign w:val="center"/>
            <w:hideMark/>
          </w:tcPr>
          <w:p w14:paraId="4F8EFAE8" w14:textId="323DD806" w:rsidR="00D578FA" w:rsidRPr="00931D1F" w:rsidRDefault="00D578FA" w:rsidP="00A64187">
            <w:pPr>
              <w:widowControl/>
              <w:topLinePunct w:val="0"/>
              <w:spacing w:line="220" w:lineRule="exact"/>
              <w:ind w:firstLineChars="0" w:firstLine="0"/>
              <w:jc w:val="center"/>
              <w:rPr>
                <w:b/>
                <w:bCs/>
                <w:kern w:val="0"/>
                <w:sz w:val="20"/>
                <w:szCs w:val="20"/>
              </w:rPr>
            </w:pPr>
            <w:r w:rsidRPr="00931D1F">
              <w:rPr>
                <w:b/>
                <w:bCs/>
                <w:kern w:val="0"/>
                <w:sz w:val="20"/>
                <w:szCs w:val="20"/>
              </w:rPr>
              <w:t>3</w:t>
            </w:r>
            <w:r w:rsidR="00236615">
              <w:rPr>
                <w:b/>
                <w:bCs/>
                <w:kern w:val="0"/>
                <w:sz w:val="20"/>
                <w:szCs w:val="20"/>
              </w:rPr>
              <w:t>7.79</w:t>
            </w:r>
          </w:p>
        </w:tc>
      </w:tr>
      <w:tr w:rsidR="00A64187" w:rsidRPr="00931D1F" w14:paraId="692F163B" w14:textId="77777777" w:rsidTr="00A64187">
        <w:trPr>
          <w:trHeight w:val="1020"/>
          <w:jc w:val="center"/>
        </w:trPr>
        <w:tc>
          <w:tcPr>
            <w:tcW w:w="396" w:type="pct"/>
            <w:vMerge w:val="restart"/>
            <w:shd w:val="clear" w:color="auto" w:fill="auto"/>
            <w:vAlign w:val="center"/>
            <w:hideMark/>
          </w:tcPr>
          <w:p w14:paraId="788A3216" w14:textId="77777777" w:rsidR="00A64187" w:rsidRPr="00931D1F" w:rsidRDefault="00A64187" w:rsidP="00A64187">
            <w:pPr>
              <w:widowControl/>
              <w:topLinePunct w:val="0"/>
              <w:spacing w:line="240" w:lineRule="exact"/>
              <w:ind w:firstLineChars="0" w:firstLine="0"/>
              <w:jc w:val="center"/>
              <w:rPr>
                <w:b/>
                <w:kern w:val="0"/>
                <w:sz w:val="20"/>
                <w:szCs w:val="20"/>
              </w:rPr>
            </w:pPr>
            <w:r w:rsidRPr="00931D1F">
              <w:rPr>
                <w:b/>
                <w:kern w:val="0"/>
                <w:sz w:val="20"/>
                <w:szCs w:val="20"/>
              </w:rPr>
              <w:t>4</w:t>
            </w:r>
          </w:p>
          <w:p w14:paraId="68B07119" w14:textId="77777777" w:rsidR="00A64187" w:rsidRPr="00931D1F" w:rsidRDefault="00A64187" w:rsidP="00A64187">
            <w:pPr>
              <w:widowControl/>
              <w:topLinePunct w:val="0"/>
              <w:spacing w:line="240" w:lineRule="exact"/>
              <w:ind w:firstLineChars="0" w:firstLine="0"/>
              <w:jc w:val="center"/>
              <w:rPr>
                <w:b/>
                <w:kern w:val="0"/>
                <w:sz w:val="20"/>
                <w:szCs w:val="20"/>
              </w:rPr>
            </w:pPr>
            <w:r w:rsidRPr="00931D1F">
              <w:rPr>
                <w:b/>
                <w:kern w:val="0"/>
                <w:sz w:val="20"/>
                <w:szCs w:val="20"/>
              </w:rPr>
              <w:t>效果</w:t>
            </w:r>
          </w:p>
          <w:p w14:paraId="5BE45000" w14:textId="53EFB6B4" w:rsidR="00A64187" w:rsidRPr="00931D1F" w:rsidRDefault="00A64187" w:rsidP="00A64187">
            <w:pPr>
              <w:widowControl/>
              <w:topLinePunct w:val="0"/>
              <w:spacing w:line="240" w:lineRule="exact"/>
              <w:ind w:firstLineChars="0" w:firstLine="0"/>
              <w:jc w:val="center"/>
              <w:rPr>
                <w:b/>
                <w:kern w:val="0"/>
                <w:sz w:val="20"/>
                <w:szCs w:val="20"/>
              </w:rPr>
            </w:pPr>
            <w:r w:rsidRPr="00931D1F">
              <w:rPr>
                <w:b/>
                <w:kern w:val="0"/>
                <w:sz w:val="20"/>
                <w:szCs w:val="20"/>
              </w:rPr>
              <w:t>（</w:t>
            </w:r>
            <w:r w:rsidRPr="00931D1F">
              <w:rPr>
                <w:b/>
                <w:kern w:val="0"/>
                <w:sz w:val="20"/>
                <w:szCs w:val="20"/>
              </w:rPr>
              <w:t>37</w:t>
            </w:r>
            <w:r w:rsidRPr="00931D1F">
              <w:rPr>
                <w:b/>
                <w:kern w:val="0"/>
                <w:sz w:val="20"/>
                <w:szCs w:val="20"/>
              </w:rPr>
              <w:t>分）</w:t>
            </w:r>
          </w:p>
        </w:tc>
        <w:tc>
          <w:tcPr>
            <w:tcW w:w="398" w:type="pct"/>
            <w:shd w:val="clear" w:color="auto" w:fill="auto"/>
            <w:vAlign w:val="center"/>
            <w:hideMark/>
          </w:tcPr>
          <w:p w14:paraId="5D704CA2" w14:textId="0F2DB6AF" w:rsidR="00A64187" w:rsidRPr="00931D1F" w:rsidRDefault="00A64187" w:rsidP="00A64187">
            <w:pPr>
              <w:widowControl/>
              <w:topLinePunct w:val="0"/>
              <w:spacing w:line="240" w:lineRule="exact"/>
              <w:ind w:firstLineChars="0" w:firstLine="0"/>
              <w:jc w:val="center"/>
              <w:rPr>
                <w:kern w:val="0"/>
                <w:sz w:val="20"/>
                <w:szCs w:val="20"/>
              </w:rPr>
            </w:pPr>
            <w:r w:rsidRPr="00931D1F">
              <w:rPr>
                <w:kern w:val="0"/>
                <w:sz w:val="20"/>
                <w:szCs w:val="20"/>
              </w:rPr>
              <w:t>4.1</w:t>
            </w:r>
            <w:r w:rsidRPr="00931D1F">
              <w:rPr>
                <w:kern w:val="0"/>
                <w:sz w:val="20"/>
                <w:szCs w:val="20"/>
              </w:rPr>
              <w:br/>
            </w:r>
            <w:r w:rsidRPr="00931D1F">
              <w:rPr>
                <w:kern w:val="0"/>
                <w:sz w:val="20"/>
                <w:szCs w:val="20"/>
              </w:rPr>
              <w:t>经济效益</w:t>
            </w:r>
            <w:r w:rsidRPr="00931D1F">
              <w:rPr>
                <w:kern w:val="0"/>
                <w:sz w:val="20"/>
                <w:szCs w:val="20"/>
              </w:rPr>
              <w:br/>
            </w:r>
            <w:r w:rsidRPr="00931D1F">
              <w:rPr>
                <w:kern w:val="0"/>
                <w:sz w:val="20"/>
                <w:szCs w:val="20"/>
              </w:rPr>
              <w:t>（</w:t>
            </w:r>
            <w:r w:rsidRPr="00931D1F">
              <w:rPr>
                <w:kern w:val="0"/>
                <w:sz w:val="20"/>
                <w:szCs w:val="20"/>
              </w:rPr>
              <w:t>13</w:t>
            </w:r>
            <w:r w:rsidRPr="00931D1F">
              <w:rPr>
                <w:kern w:val="0"/>
                <w:sz w:val="20"/>
                <w:szCs w:val="20"/>
              </w:rPr>
              <w:t>分）</w:t>
            </w:r>
          </w:p>
        </w:tc>
        <w:tc>
          <w:tcPr>
            <w:tcW w:w="580" w:type="pct"/>
            <w:shd w:val="clear" w:color="000000" w:fill="FFFFFF"/>
            <w:vAlign w:val="center"/>
            <w:hideMark/>
          </w:tcPr>
          <w:p w14:paraId="3838D857" w14:textId="32F92B07" w:rsidR="00A64187" w:rsidRPr="00931D1F" w:rsidRDefault="00A64187" w:rsidP="00A64187">
            <w:pPr>
              <w:spacing w:line="220" w:lineRule="exact"/>
              <w:ind w:firstLineChars="0" w:firstLine="0"/>
              <w:jc w:val="center"/>
              <w:rPr>
                <w:color w:val="000000"/>
                <w:sz w:val="20"/>
                <w:szCs w:val="20"/>
              </w:rPr>
            </w:pPr>
            <w:r w:rsidRPr="00931D1F">
              <w:rPr>
                <w:rFonts w:cs="宋体" w:hint="eastAsia"/>
                <w:color w:val="000000"/>
                <w:kern w:val="0"/>
                <w:sz w:val="20"/>
                <w:szCs w:val="20"/>
              </w:rPr>
              <w:t>4.1.1</w:t>
            </w:r>
            <w:r w:rsidRPr="00931D1F">
              <w:rPr>
                <w:rFonts w:cs="宋体" w:hint="eastAsia"/>
                <w:color w:val="000000"/>
                <w:kern w:val="0"/>
                <w:sz w:val="20"/>
                <w:szCs w:val="20"/>
              </w:rPr>
              <w:br/>
            </w:r>
            <w:r w:rsidRPr="00931D1F">
              <w:rPr>
                <w:rFonts w:cs="宋体" w:hint="eastAsia"/>
                <w:color w:val="000000"/>
                <w:kern w:val="0"/>
                <w:sz w:val="20"/>
                <w:szCs w:val="20"/>
              </w:rPr>
              <w:t>创新成果转让收益</w:t>
            </w:r>
          </w:p>
        </w:tc>
        <w:tc>
          <w:tcPr>
            <w:tcW w:w="251" w:type="pct"/>
            <w:shd w:val="clear" w:color="auto" w:fill="auto"/>
            <w:noWrap/>
            <w:vAlign w:val="center"/>
            <w:hideMark/>
          </w:tcPr>
          <w:p w14:paraId="77D05440" w14:textId="0ACE1EE5" w:rsidR="00A64187" w:rsidRPr="00931D1F" w:rsidRDefault="00A64187" w:rsidP="00A64187">
            <w:pPr>
              <w:spacing w:line="220" w:lineRule="exact"/>
              <w:ind w:firstLineChars="0" w:firstLine="0"/>
              <w:jc w:val="center"/>
              <w:rPr>
                <w:color w:val="000000"/>
                <w:sz w:val="20"/>
                <w:szCs w:val="20"/>
              </w:rPr>
            </w:pPr>
            <w:r w:rsidRPr="00931D1F">
              <w:rPr>
                <w:rFonts w:cs="宋体" w:hint="eastAsia"/>
                <w:color w:val="000000"/>
                <w:kern w:val="0"/>
                <w:sz w:val="20"/>
                <w:szCs w:val="20"/>
              </w:rPr>
              <w:t>13</w:t>
            </w:r>
          </w:p>
        </w:tc>
        <w:tc>
          <w:tcPr>
            <w:tcW w:w="897" w:type="pct"/>
            <w:shd w:val="clear" w:color="auto" w:fill="auto"/>
            <w:vAlign w:val="center"/>
            <w:hideMark/>
          </w:tcPr>
          <w:p w14:paraId="0E3D0281" w14:textId="00165090" w:rsidR="00A64187" w:rsidRPr="00931D1F" w:rsidRDefault="00A64187" w:rsidP="00A64187">
            <w:pPr>
              <w:widowControl/>
              <w:spacing w:line="22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资助院系，年度转让发明专利、咨询报告、智库报告、技术标准等创新成果产生的经济收益。</w:t>
            </w:r>
          </w:p>
        </w:tc>
        <w:tc>
          <w:tcPr>
            <w:tcW w:w="436" w:type="pct"/>
            <w:shd w:val="clear" w:color="auto" w:fill="auto"/>
            <w:noWrap/>
            <w:vAlign w:val="center"/>
            <w:hideMark/>
          </w:tcPr>
          <w:p w14:paraId="5595CE07" w14:textId="1F7D8D6A" w:rsidR="00A64187" w:rsidRPr="00931D1F" w:rsidRDefault="00A64187" w:rsidP="00A64187">
            <w:pPr>
              <w:spacing w:line="220" w:lineRule="exact"/>
              <w:ind w:firstLineChars="0" w:firstLine="0"/>
              <w:jc w:val="center"/>
              <w:rPr>
                <w:sz w:val="20"/>
                <w:szCs w:val="20"/>
              </w:rPr>
            </w:pPr>
            <w:r w:rsidRPr="00931D1F">
              <w:rPr>
                <w:rFonts w:cs="宋体" w:hint="eastAsia"/>
                <w:color w:val="000000"/>
                <w:kern w:val="0"/>
                <w:sz w:val="20"/>
                <w:szCs w:val="20"/>
              </w:rPr>
              <w:t>≥</w:t>
            </w:r>
            <w:r w:rsidR="002150EB">
              <w:rPr>
                <w:rFonts w:cs="宋体"/>
                <w:color w:val="000000"/>
                <w:kern w:val="0"/>
                <w:sz w:val="20"/>
                <w:szCs w:val="20"/>
              </w:rPr>
              <w:t>500</w:t>
            </w:r>
            <w:r w:rsidRPr="00931D1F">
              <w:rPr>
                <w:rFonts w:cs="宋体" w:hint="eastAsia"/>
                <w:color w:val="000000"/>
                <w:kern w:val="0"/>
                <w:sz w:val="20"/>
                <w:szCs w:val="20"/>
              </w:rPr>
              <w:t>万元</w:t>
            </w:r>
          </w:p>
        </w:tc>
        <w:tc>
          <w:tcPr>
            <w:tcW w:w="1216" w:type="pct"/>
            <w:shd w:val="clear" w:color="auto" w:fill="auto"/>
            <w:vAlign w:val="center"/>
            <w:hideMark/>
          </w:tcPr>
          <w:p w14:paraId="6F0DC11A" w14:textId="5444DE57" w:rsidR="00A64187" w:rsidRPr="00931D1F" w:rsidRDefault="00A64187" w:rsidP="00A64187">
            <w:pPr>
              <w:spacing w:line="22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（实际转化收益</w:t>
            </w:r>
            <w:r w:rsidRPr="00931D1F">
              <w:rPr>
                <w:rFonts w:cs="宋体" w:hint="eastAsia"/>
                <w:color w:val="000000"/>
                <w:kern w:val="0"/>
                <w:sz w:val="20"/>
                <w:szCs w:val="20"/>
              </w:rPr>
              <w:t>/</w:t>
            </w:r>
            <w:r w:rsidR="002150EB">
              <w:rPr>
                <w:rFonts w:cs="宋体"/>
                <w:color w:val="000000"/>
                <w:kern w:val="0"/>
                <w:sz w:val="20"/>
                <w:szCs w:val="20"/>
              </w:rPr>
              <w:t>5</w:t>
            </w:r>
            <w:r w:rsidRPr="00931D1F">
              <w:rPr>
                <w:rFonts w:cs="宋体" w:hint="eastAsia"/>
                <w:color w:val="000000"/>
                <w:kern w:val="0"/>
                <w:sz w:val="20"/>
                <w:szCs w:val="20"/>
              </w:rPr>
              <w:t>00</w:t>
            </w:r>
            <w:r w:rsidRPr="00931D1F">
              <w:rPr>
                <w:rFonts w:cs="宋体" w:hint="eastAsia"/>
                <w:color w:val="000000"/>
                <w:kern w:val="0"/>
                <w:sz w:val="20"/>
                <w:szCs w:val="20"/>
              </w:rPr>
              <w:t>万）</w:t>
            </w:r>
            <w:r w:rsidRPr="00931D1F">
              <w:rPr>
                <w:rFonts w:cs="Calibri"/>
                <w:color w:val="000000"/>
                <w:kern w:val="0"/>
                <w:sz w:val="20"/>
                <w:szCs w:val="20"/>
              </w:rPr>
              <w:t>×</w:t>
            </w:r>
            <w:r w:rsidRPr="00931D1F">
              <w:rPr>
                <w:rFonts w:cs="宋体" w:hint="eastAsia"/>
                <w:color w:val="000000"/>
                <w:kern w:val="0"/>
                <w:sz w:val="20"/>
                <w:szCs w:val="20"/>
              </w:rPr>
              <w:t>13</w:t>
            </w:r>
            <w:r w:rsidRPr="00931D1F">
              <w:rPr>
                <w:rFonts w:cs="宋体" w:hint="eastAsia"/>
                <w:color w:val="000000"/>
                <w:kern w:val="0"/>
                <w:sz w:val="20"/>
                <w:szCs w:val="20"/>
              </w:rPr>
              <w:t>分；超过标准值得</w:t>
            </w:r>
            <w:r w:rsidRPr="00931D1F">
              <w:rPr>
                <w:rFonts w:cs="宋体" w:hint="eastAsia"/>
                <w:color w:val="000000"/>
                <w:kern w:val="0"/>
                <w:sz w:val="20"/>
                <w:szCs w:val="20"/>
              </w:rPr>
              <w:t>13</w:t>
            </w:r>
            <w:r w:rsidRPr="00931D1F">
              <w:rPr>
                <w:rFonts w:cs="宋体" w:hint="eastAsia"/>
                <w:color w:val="000000"/>
                <w:kern w:val="0"/>
                <w:sz w:val="20"/>
                <w:szCs w:val="20"/>
              </w:rPr>
              <w:t>分。</w:t>
            </w:r>
          </w:p>
        </w:tc>
        <w:tc>
          <w:tcPr>
            <w:tcW w:w="430" w:type="pct"/>
            <w:shd w:val="clear" w:color="auto" w:fill="auto"/>
            <w:vAlign w:val="center"/>
            <w:hideMark/>
          </w:tcPr>
          <w:p w14:paraId="7DB5E51F" w14:textId="4FF0633D" w:rsidR="00A64187" w:rsidRPr="00931D1F" w:rsidRDefault="00A64187" w:rsidP="00A64187">
            <w:pPr>
              <w:widowControl/>
              <w:topLinePunct w:val="0"/>
              <w:spacing w:line="220" w:lineRule="exact"/>
              <w:ind w:firstLineChars="0" w:firstLine="0"/>
              <w:jc w:val="center"/>
              <w:rPr>
                <w:kern w:val="0"/>
                <w:sz w:val="20"/>
                <w:szCs w:val="20"/>
              </w:rPr>
            </w:pPr>
            <w:r w:rsidRPr="00931D1F">
              <w:rPr>
                <w:rFonts w:hint="eastAsia"/>
                <w:color w:val="000000"/>
                <w:sz w:val="20"/>
                <w:szCs w:val="20"/>
              </w:rPr>
              <w:t>848.28</w:t>
            </w:r>
            <w:r w:rsidRPr="00931D1F">
              <w:rPr>
                <w:rFonts w:hint="eastAsia"/>
                <w:color w:val="000000"/>
                <w:sz w:val="20"/>
                <w:szCs w:val="20"/>
              </w:rPr>
              <w:t>万元</w:t>
            </w:r>
          </w:p>
        </w:tc>
        <w:tc>
          <w:tcPr>
            <w:tcW w:w="396" w:type="pct"/>
            <w:shd w:val="clear" w:color="auto" w:fill="auto"/>
            <w:noWrap/>
            <w:vAlign w:val="center"/>
            <w:hideMark/>
          </w:tcPr>
          <w:p w14:paraId="4623DF01" w14:textId="7F3B2052" w:rsidR="00A64187" w:rsidRPr="00931D1F" w:rsidRDefault="00A64187" w:rsidP="00A64187">
            <w:pPr>
              <w:widowControl/>
              <w:topLinePunct w:val="0"/>
              <w:spacing w:line="220" w:lineRule="exact"/>
              <w:ind w:firstLineChars="0" w:firstLine="0"/>
              <w:jc w:val="center"/>
              <w:rPr>
                <w:kern w:val="0"/>
                <w:sz w:val="20"/>
                <w:szCs w:val="20"/>
              </w:rPr>
            </w:pPr>
            <w:r w:rsidRPr="00931D1F">
              <w:rPr>
                <w:kern w:val="0"/>
                <w:sz w:val="20"/>
                <w:szCs w:val="20"/>
              </w:rPr>
              <w:t>1</w:t>
            </w:r>
            <w:r w:rsidRPr="00931D1F">
              <w:rPr>
                <w:rFonts w:hint="eastAsia"/>
                <w:kern w:val="0"/>
                <w:sz w:val="20"/>
                <w:szCs w:val="20"/>
              </w:rPr>
              <w:t>3</w:t>
            </w:r>
          </w:p>
        </w:tc>
      </w:tr>
      <w:tr w:rsidR="00A64187" w:rsidRPr="00931D1F" w14:paraId="62DDFD15" w14:textId="77777777" w:rsidTr="00A64187">
        <w:trPr>
          <w:trHeight w:val="1020"/>
          <w:jc w:val="center"/>
        </w:trPr>
        <w:tc>
          <w:tcPr>
            <w:tcW w:w="396" w:type="pct"/>
            <w:vMerge/>
            <w:shd w:val="clear" w:color="auto" w:fill="auto"/>
            <w:vAlign w:val="center"/>
            <w:hideMark/>
          </w:tcPr>
          <w:p w14:paraId="782C7F1E" w14:textId="7D42F13C" w:rsidR="00A64187" w:rsidRPr="00931D1F" w:rsidRDefault="00A64187" w:rsidP="00A64187">
            <w:pPr>
              <w:widowControl/>
              <w:topLinePunct w:val="0"/>
              <w:spacing w:line="240" w:lineRule="exact"/>
              <w:ind w:firstLineChars="0" w:firstLine="0"/>
              <w:jc w:val="center"/>
              <w:rPr>
                <w:b/>
                <w:kern w:val="0"/>
                <w:sz w:val="20"/>
                <w:szCs w:val="20"/>
              </w:rPr>
            </w:pPr>
          </w:p>
        </w:tc>
        <w:tc>
          <w:tcPr>
            <w:tcW w:w="398" w:type="pct"/>
            <w:shd w:val="clear" w:color="auto" w:fill="auto"/>
            <w:vAlign w:val="center"/>
            <w:hideMark/>
          </w:tcPr>
          <w:p w14:paraId="392EF335" w14:textId="57165A4E" w:rsidR="00A64187" w:rsidRPr="00931D1F" w:rsidRDefault="00A64187" w:rsidP="00A64187">
            <w:pPr>
              <w:widowControl/>
              <w:topLinePunct w:val="0"/>
              <w:spacing w:line="240" w:lineRule="exact"/>
              <w:ind w:firstLineChars="0" w:firstLine="0"/>
              <w:jc w:val="center"/>
              <w:rPr>
                <w:kern w:val="0"/>
                <w:sz w:val="20"/>
                <w:szCs w:val="20"/>
              </w:rPr>
            </w:pPr>
            <w:r w:rsidRPr="00931D1F">
              <w:rPr>
                <w:kern w:val="0"/>
                <w:sz w:val="20"/>
                <w:szCs w:val="20"/>
              </w:rPr>
              <w:t>4.2</w:t>
            </w:r>
            <w:r w:rsidRPr="00931D1F">
              <w:rPr>
                <w:kern w:val="0"/>
                <w:sz w:val="20"/>
                <w:szCs w:val="20"/>
              </w:rPr>
              <w:br/>
            </w:r>
            <w:r w:rsidRPr="00931D1F">
              <w:rPr>
                <w:rFonts w:hint="eastAsia"/>
                <w:kern w:val="0"/>
                <w:sz w:val="20"/>
                <w:szCs w:val="20"/>
              </w:rPr>
              <w:t>社会</w:t>
            </w:r>
            <w:r w:rsidRPr="00931D1F">
              <w:rPr>
                <w:kern w:val="0"/>
                <w:sz w:val="20"/>
                <w:szCs w:val="20"/>
              </w:rPr>
              <w:t>效益</w:t>
            </w:r>
            <w:r w:rsidRPr="00931D1F">
              <w:rPr>
                <w:kern w:val="0"/>
                <w:sz w:val="20"/>
                <w:szCs w:val="20"/>
              </w:rPr>
              <w:br/>
            </w:r>
            <w:r w:rsidRPr="00931D1F">
              <w:rPr>
                <w:kern w:val="0"/>
                <w:sz w:val="20"/>
                <w:szCs w:val="20"/>
              </w:rPr>
              <w:t>（</w:t>
            </w:r>
            <w:r w:rsidRPr="00931D1F">
              <w:rPr>
                <w:kern w:val="0"/>
                <w:sz w:val="20"/>
                <w:szCs w:val="20"/>
              </w:rPr>
              <w:t>12</w:t>
            </w:r>
            <w:r w:rsidRPr="00931D1F">
              <w:rPr>
                <w:kern w:val="0"/>
                <w:sz w:val="20"/>
                <w:szCs w:val="20"/>
              </w:rPr>
              <w:t>分）</w:t>
            </w:r>
          </w:p>
        </w:tc>
        <w:tc>
          <w:tcPr>
            <w:tcW w:w="580" w:type="pct"/>
            <w:shd w:val="clear" w:color="000000" w:fill="FFFFFF"/>
            <w:vAlign w:val="center"/>
            <w:hideMark/>
          </w:tcPr>
          <w:p w14:paraId="65236775" w14:textId="22C26A9E" w:rsidR="00A64187" w:rsidRPr="00931D1F" w:rsidRDefault="00A64187" w:rsidP="00A64187">
            <w:pPr>
              <w:spacing w:line="220" w:lineRule="exact"/>
              <w:ind w:firstLineChars="0" w:firstLine="0"/>
              <w:jc w:val="center"/>
              <w:rPr>
                <w:color w:val="000000"/>
                <w:sz w:val="20"/>
                <w:szCs w:val="20"/>
              </w:rPr>
            </w:pPr>
            <w:r w:rsidRPr="00931D1F">
              <w:rPr>
                <w:rFonts w:cs="宋体" w:hint="eastAsia"/>
                <w:color w:val="000000"/>
                <w:kern w:val="0"/>
                <w:sz w:val="20"/>
                <w:szCs w:val="20"/>
              </w:rPr>
              <w:t>4.2.1</w:t>
            </w:r>
            <w:r w:rsidRPr="00931D1F">
              <w:rPr>
                <w:rFonts w:cs="宋体" w:hint="eastAsia"/>
                <w:color w:val="000000"/>
                <w:kern w:val="0"/>
                <w:sz w:val="20"/>
                <w:szCs w:val="20"/>
              </w:rPr>
              <w:br/>
            </w:r>
            <w:r w:rsidRPr="00931D1F">
              <w:rPr>
                <w:rFonts w:cs="宋体" w:hint="eastAsia"/>
                <w:color w:val="000000"/>
                <w:kern w:val="0"/>
                <w:sz w:val="20"/>
                <w:szCs w:val="20"/>
              </w:rPr>
              <w:t>应届毕业硕士生一次性就业率</w:t>
            </w:r>
          </w:p>
        </w:tc>
        <w:tc>
          <w:tcPr>
            <w:tcW w:w="251" w:type="pct"/>
            <w:shd w:val="clear" w:color="000000" w:fill="FFFFFF"/>
            <w:noWrap/>
            <w:vAlign w:val="center"/>
            <w:hideMark/>
          </w:tcPr>
          <w:p w14:paraId="1A44D6C9" w14:textId="4C073DEF" w:rsidR="00A64187" w:rsidRPr="00931D1F" w:rsidRDefault="00A64187" w:rsidP="00A64187">
            <w:pPr>
              <w:spacing w:line="220" w:lineRule="exact"/>
              <w:ind w:firstLineChars="0" w:firstLine="0"/>
              <w:jc w:val="center"/>
              <w:rPr>
                <w:color w:val="000000"/>
                <w:sz w:val="20"/>
                <w:szCs w:val="20"/>
              </w:rPr>
            </w:pPr>
            <w:r w:rsidRPr="00931D1F">
              <w:rPr>
                <w:rFonts w:cs="宋体" w:hint="eastAsia"/>
                <w:color w:val="000000"/>
                <w:kern w:val="0"/>
                <w:sz w:val="20"/>
                <w:szCs w:val="20"/>
              </w:rPr>
              <w:t>12</w:t>
            </w:r>
          </w:p>
        </w:tc>
        <w:tc>
          <w:tcPr>
            <w:tcW w:w="897" w:type="pct"/>
            <w:shd w:val="clear" w:color="000000" w:fill="FFFFFF"/>
            <w:vAlign w:val="center"/>
            <w:hideMark/>
          </w:tcPr>
          <w:p w14:paraId="5DF0AA58" w14:textId="45098CED" w:rsidR="00A64187" w:rsidRPr="00931D1F" w:rsidRDefault="00A64187" w:rsidP="00A64187">
            <w:pPr>
              <w:widowControl/>
              <w:spacing w:line="220" w:lineRule="exact"/>
              <w:ind w:firstLineChars="0" w:firstLine="0"/>
              <w:rPr>
                <w:sz w:val="20"/>
                <w:szCs w:val="20"/>
              </w:rPr>
            </w:pPr>
            <w:r w:rsidRPr="00931D1F">
              <w:rPr>
                <w:rFonts w:cs="宋体" w:hint="eastAsia"/>
                <w:color w:val="000000"/>
                <w:kern w:val="0"/>
                <w:sz w:val="20"/>
                <w:szCs w:val="20"/>
              </w:rPr>
              <w:t>指</w:t>
            </w:r>
            <w:proofErr w:type="gramStart"/>
            <w:r w:rsidRPr="00931D1F">
              <w:rPr>
                <w:rFonts w:cs="宋体" w:hint="eastAsia"/>
                <w:color w:val="000000"/>
                <w:kern w:val="0"/>
                <w:sz w:val="20"/>
                <w:szCs w:val="20"/>
              </w:rPr>
              <w:t>综合奖补资金</w:t>
            </w:r>
            <w:proofErr w:type="gramEnd"/>
            <w:r w:rsidRPr="00931D1F">
              <w:rPr>
                <w:rFonts w:cs="宋体" w:hint="eastAsia"/>
                <w:color w:val="000000"/>
                <w:kern w:val="0"/>
                <w:sz w:val="20"/>
                <w:szCs w:val="20"/>
              </w:rPr>
              <w:t>资助院系当年毕业硕士生就业情况。</w:t>
            </w:r>
            <w:r w:rsidRPr="00931D1F">
              <w:rPr>
                <w:rFonts w:cs="宋体" w:hint="eastAsia"/>
                <w:color w:val="000000"/>
                <w:kern w:val="0"/>
                <w:sz w:val="20"/>
                <w:szCs w:val="20"/>
              </w:rPr>
              <w:br/>
            </w:r>
            <w:r w:rsidRPr="00931D1F">
              <w:rPr>
                <w:rFonts w:cs="宋体" w:hint="eastAsia"/>
                <w:color w:val="000000"/>
                <w:kern w:val="0"/>
                <w:sz w:val="20"/>
                <w:szCs w:val="20"/>
              </w:rPr>
              <w:t>应届毕业硕士生一次性就业率</w:t>
            </w:r>
            <w:r w:rsidRPr="00931D1F">
              <w:rPr>
                <w:rFonts w:cs="宋体" w:hint="eastAsia"/>
                <w:color w:val="000000"/>
                <w:kern w:val="0"/>
                <w:sz w:val="20"/>
                <w:szCs w:val="20"/>
              </w:rPr>
              <w:t>=</w:t>
            </w:r>
            <w:r w:rsidRPr="00931D1F">
              <w:rPr>
                <w:rFonts w:cs="宋体" w:hint="eastAsia"/>
                <w:color w:val="000000"/>
                <w:kern w:val="0"/>
                <w:sz w:val="20"/>
                <w:szCs w:val="20"/>
              </w:rPr>
              <w:t>（当年毕业硕士生就业人数</w:t>
            </w:r>
            <w:r w:rsidRPr="00931D1F">
              <w:rPr>
                <w:rFonts w:cs="宋体" w:hint="eastAsia"/>
                <w:color w:val="000000"/>
                <w:kern w:val="0"/>
                <w:sz w:val="20"/>
                <w:szCs w:val="20"/>
              </w:rPr>
              <w:t>/</w:t>
            </w:r>
            <w:r w:rsidRPr="00931D1F">
              <w:rPr>
                <w:rFonts w:cs="宋体" w:hint="eastAsia"/>
                <w:color w:val="000000"/>
                <w:kern w:val="0"/>
                <w:sz w:val="20"/>
                <w:szCs w:val="20"/>
              </w:rPr>
              <w:t>当年毕业硕士生人数）</w:t>
            </w:r>
            <w:r w:rsidRPr="00931D1F">
              <w:rPr>
                <w:rFonts w:cs="Calibri"/>
                <w:color w:val="000000"/>
                <w:kern w:val="0"/>
                <w:sz w:val="20"/>
                <w:szCs w:val="20"/>
              </w:rPr>
              <w:t>×100%</w:t>
            </w:r>
            <w:r w:rsidRPr="00931D1F">
              <w:rPr>
                <w:rFonts w:cs="宋体" w:hint="eastAsia"/>
                <w:color w:val="000000"/>
                <w:kern w:val="0"/>
                <w:sz w:val="20"/>
                <w:szCs w:val="20"/>
              </w:rPr>
              <w:t>。</w:t>
            </w:r>
          </w:p>
        </w:tc>
        <w:tc>
          <w:tcPr>
            <w:tcW w:w="436" w:type="pct"/>
            <w:shd w:val="clear" w:color="000000" w:fill="FFFFFF"/>
            <w:vAlign w:val="center"/>
            <w:hideMark/>
          </w:tcPr>
          <w:p w14:paraId="74C3DD30" w14:textId="5D7A08B9" w:rsidR="00A64187" w:rsidRPr="00931D1F" w:rsidRDefault="00A64187" w:rsidP="00A64187">
            <w:pPr>
              <w:widowControl/>
              <w:spacing w:line="220" w:lineRule="exact"/>
              <w:ind w:firstLineChars="0" w:firstLine="0"/>
              <w:jc w:val="center"/>
              <w:rPr>
                <w:sz w:val="20"/>
                <w:szCs w:val="20"/>
              </w:rPr>
            </w:pPr>
            <w:r w:rsidRPr="00931D1F">
              <w:rPr>
                <w:rFonts w:cs="宋体" w:hint="eastAsia"/>
                <w:color w:val="000000"/>
                <w:kern w:val="0"/>
                <w:sz w:val="20"/>
                <w:szCs w:val="20"/>
              </w:rPr>
              <w:t>≥</w:t>
            </w:r>
            <w:r w:rsidRPr="00931D1F">
              <w:rPr>
                <w:rFonts w:cs="宋体" w:hint="eastAsia"/>
                <w:color w:val="000000"/>
                <w:kern w:val="0"/>
                <w:sz w:val="20"/>
                <w:szCs w:val="20"/>
              </w:rPr>
              <w:t>90%</w:t>
            </w:r>
          </w:p>
        </w:tc>
        <w:tc>
          <w:tcPr>
            <w:tcW w:w="1216" w:type="pct"/>
            <w:shd w:val="clear" w:color="auto" w:fill="auto"/>
            <w:vAlign w:val="center"/>
            <w:hideMark/>
          </w:tcPr>
          <w:p w14:paraId="190977DF" w14:textId="4E2E0E19" w:rsidR="00A64187" w:rsidRPr="00931D1F" w:rsidRDefault="00A64187" w:rsidP="00A64187">
            <w:pPr>
              <w:widowControl/>
              <w:spacing w:line="220" w:lineRule="exact"/>
              <w:ind w:firstLineChars="0" w:firstLine="0"/>
              <w:rPr>
                <w:sz w:val="20"/>
                <w:szCs w:val="20"/>
              </w:rPr>
            </w:pPr>
            <w:r w:rsidRPr="00931D1F">
              <w:rPr>
                <w:rFonts w:cs="宋体" w:hint="eastAsia"/>
                <w:color w:val="000000"/>
                <w:kern w:val="0"/>
                <w:sz w:val="20"/>
                <w:szCs w:val="20"/>
              </w:rPr>
              <w:t>指标得分</w:t>
            </w:r>
            <w:r w:rsidRPr="00931D1F">
              <w:rPr>
                <w:rFonts w:cs="宋体" w:hint="eastAsia"/>
                <w:color w:val="000000"/>
                <w:kern w:val="0"/>
                <w:sz w:val="20"/>
                <w:szCs w:val="20"/>
              </w:rPr>
              <w:t>=</w:t>
            </w:r>
            <w:r w:rsidRPr="00931D1F">
              <w:rPr>
                <w:rFonts w:cs="宋体" w:hint="eastAsia"/>
                <w:color w:val="000000"/>
                <w:kern w:val="0"/>
                <w:sz w:val="20"/>
                <w:szCs w:val="20"/>
              </w:rPr>
              <w:t>（实际就业率</w:t>
            </w:r>
            <w:r w:rsidRPr="00931D1F">
              <w:rPr>
                <w:rFonts w:cs="宋体" w:hint="eastAsia"/>
                <w:color w:val="000000"/>
                <w:kern w:val="0"/>
                <w:sz w:val="20"/>
                <w:szCs w:val="20"/>
              </w:rPr>
              <w:t>/90%</w:t>
            </w:r>
            <w:r w:rsidRPr="00931D1F">
              <w:rPr>
                <w:rFonts w:cs="宋体" w:hint="eastAsia"/>
                <w:color w:val="000000"/>
                <w:kern w:val="0"/>
                <w:sz w:val="20"/>
                <w:szCs w:val="20"/>
              </w:rPr>
              <w:t>）</w:t>
            </w:r>
            <w:r w:rsidRPr="00931D1F">
              <w:rPr>
                <w:rFonts w:cs="Calibri"/>
                <w:color w:val="000000"/>
                <w:kern w:val="0"/>
                <w:sz w:val="20"/>
                <w:szCs w:val="20"/>
              </w:rPr>
              <w:t>×12</w:t>
            </w:r>
            <w:r w:rsidRPr="00931D1F">
              <w:rPr>
                <w:rFonts w:cs="宋体" w:hint="eastAsia"/>
                <w:color w:val="000000"/>
                <w:kern w:val="0"/>
                <w:sz w:val="20"/>
                <w:szCs w:val="20"/>
              </w:rPr>
              <w:t>分；超过标准值得</w:t>
            </w:r>
            <w:r w:rsidRPr="00931D1F">
              <w:rPr>
                <w:rFonts w:cs="宋体" w:hint="eastAsia"/>
                <w:color w:val="000000"/>
                <w:kern w:val="0"/>
                <w:sz w:val="20"/>
                <w:szCs w:val="20"/>
              </w:rPr>
              <w:t>12</w:t>
            </w:r>
            <w:r w:rsidRPr="00931D1F">
              <w:rPr>
                <w:rFonts w:cs="宋体" w:hint="eastAsia"/>
                <w:color w:val="000000"/>
                <w:kern w:val="0"/>
                <w:sz w:val="20"/>
                <w:szCs w:val="20"/>
              </w:rPr>
              <w:t>分。</w:t>
            </w:r>
          </w:p>
        </w:tc>
        <w:tc>
          <w:tcPr>
            <w:tcW w:w="430" w:type="pct"/>
            <w:shd w:val="clear" w:color="auto" w:fill="auto"/>
            <w:vAlign w:val="center"/>
            <w:hideMark/>
          </w:tcPr>
          <w:p w14:paraId="1B485C30" w14:textId="52CBCD8E" w:rsidR="00A64187" w:rsidRPr="00931D1F" w:rsidRDefault="00A64187" w:rsidP="00A64187">
            <w:pPr>
              <w:widowControl/>
              <w:topLinePunct w:val="0"/>
              <w:spacing w:line="220" w:lineRule="exact"/>
              <w:ind w:firstLineChars="0" w:firstLine="0"/>
              <w:jc w:val="center"/>
              <w:rPr>
                <w:kern w:val="0"/>
                <w:sz w:val="20"/>
                <w:szCs w:val="20"/>
              </w:rPr>
            </w:pPr>
            <w:r w:rsidRPr="00931D1F">
              <w:rPr>
                <w:rFonts w:hint="eastAsia"/>
                <w:color w:val="000000"/>
                <w:sz w:val="20"/>
                <w:szCs w:val="20"/>
              </w:rPr>
              <w:t>95.42%</w:t>
            </w:r>
          </w:p>
        </w:tc>
        <w:tc>
          <w:tcPr>
            <w:tcW w:w="396" w:type="pct"/>
            <w:shd w:val="clear" w:color="000000" w:fill="FFFFFF"/>
            <w:noWrap/>
            <w:vAlign w:val="center"/>
            <w:hideMark/>
          </w:tcPr>
          <w:p w14:paraId="42055D6D" w14:textId="5C4B44BE" w:rsidR="00A64187" w:rsidRPr="00931D1F" w:rsidRDefault="00A64187" w:rsidP="00A64187">
            <w:pPr>
              <w:widowControl/>
              <w:topLinePunct w:val="0"/>
              <w:spacing w:line="220" w:lineRule="exact"/>
              <w:ind w:firstLineChars="0" w:firstLine="0"/>
              <w:jc w:val="center"/>
              <w:rPr>
                <w:kern w:val="0"/>
                <w:sz w:val="20"/>
                <w:szCs w:val="20"/>
              </w:rPr>
            </w:pPr>
            <w:r w:rsidRPr="00931D1F">
              <w:rPr>
                <w:kern w:val="0"/>
                <w:sz w:val="20"/>
                <w:szCs w:val="20"/>
              </w:rPr>
              <w:t>12</w:t>
            </w:r>
          </w:p>
        </w:tc>
      </w:tr>
      <w:tr w:rsidR="00A64187" w:rsidRPr="00931D1F" w14:paraId="094C41E5" w14:textId="77777777" w:rsidTr="00A64187">
        <w:trPr>
          <w:trHeight w:val="1020"/>
          <w:jc w:val="center"/>
        </w:trPr>
        <w:tc>
          <w:tcPr>
            <w:tcW w:w="396" w:type="pct"/>
            <w:vMerge/>
            <w:shd w:val="clear" w:color="auto" w:fill="auto"/>
            <w:vAlign w:val="center"/>
            <w:hideMark/>
          </w:tcPr>
          <w:p w14:paraId="7942EA57" w14:textId="77777777" w:rsidR="00A64187" w:rsidRPr="00931D1F" w:rsidRDefault="00A64187" w:rsidP="00A64187">
            <w:pPr>
              <w:widowControl/>
              <w:topLinePunct w:val="0"/>
              <w:spacing w:line="240" w:lineRule="exact"/>
              <w:ind w:firstLineChars="0" w:firstLine="0"/>
              <w:jc w:val="center"/>
              <w:rPr>
                <w:kern w:val="0"/>
                <w:sz w:val="20"/>
                <w:szCs w:val="20"/>
              </w:rPr>
            </w:pPr>
          </w:p>
        </w:tc>
        <w:tc>
          <w:tcPr>
            <w:tcW w:w="398" w:type="pct"/>
            <w:shd w:val="clear" w:color="auto" w:fill="auto"/>
            <w:vAlign w:val="center"/>
            <w:hideMark/>
          </w:tcPr>
          <w:p w14:paraId="1724F209" w14:textId="73678C41" w:rsidR="00A64187" w:rsidRPr="00931D1F" w:rsidRDefault="00A64187" w:rsidP="00A64187">
            <w:pPr>
              <w:widowControl/>
              <w:topLinePunct w:val="0"/>
              <w:spacing w:line="240" w:lineRule="exact"/>
              <w:ind w:firstLineChars="0" w:firstLine="0"/>
              <w:jc w:val="center"/>
              <w:rPr>
                <w:kern w:val="0"/>
                <w:sz w:val="20"/>
                <w:szCs w:val="20"/>
              </w:rPr>
            </w:pPr>
            <w:r w:rsidRPr="00931D1F">
              <w:rPr>
                <w:kern w:val="0"/>
                <w:sz w:val="20"/>
                <w:szCs w:val="20"/>
              </w:rPr>
              <w:t>4.3</w:t>
            </w:r>
            <w:r w:rsidRPr="00931D1F">
              <w:rPr>
                <w:kern w:val="0"/>
                <w:sz w:val="20"/>
                <w:szCs w:val="20"/>
              </w:rPr>
              <w:br/>
            </w:r>
            <w:r w:rsidRPr="00931D1F">
              <w:rPr>
                <w:kern w:val="0"/>
                <w:sz w:val="20"/>
                <w:szCs w:val="20"/>
              </w:rPr>
              <w:t>可持续</w:t>
            </w:r>
            <w:r w:rsidRPr="00931D1F">
              <w:rPr>
                <w:kern w:val="0"/>
                <w:sz w:val="20"/>
                <w:szCs w:val="20"/>
              </w:rPr>
              <w:br/>
            </w:r>
            <w:r w:rsidRPr="00931D1F">
              <w:rPr>
                <w:kern w:val="0"/>
                <w:sz w:val="20"/>
                <w:szCs w:val="20"/>
              </w:rPr>
              <w:t>影响</w:t>
            </w:r>
            <w:r w:rsidRPr="00931D1F">
              <w:rPr>
                <w:kern w:val="0"/>
                <w:sz w:val="20"/>
                <w:szCs w:val="20"/>
              </w:rPr>
              <w:br/>
            </w:r>
            <w:r w:rsidRPr="00931D1F">
              <w:rPr>
                <w:kern w:val="0"/>
                <w:sz w:val="20"/>
                <w:szCs w:val="20"/>
              </w:rPr>
              <w:t>（</w:t>
            </w:r>
            <w:r w:rsidRPr="00931D1F">
              <w:rPr>
                <w:kern w:val="0"/>
                <w:sz w:val="20"/>
                <w:szCs w:val="20"/>
              </w:rPr>
              <w:t>12</w:t>
            </w:r>
            <w:r w:rsidRPr="00931D1F">
              <w:rPr>
                <w:kern w:val="0"/>
                <w:sz w:val="20"/>
                <w:szCs w:val="20"/>
              </w:rPr>
              <w:t>分）</w:t>
            </w:r>
            <w:r w:rsidRPr="00931D1F">
              <w:rPr>
                <w:kern w:val="0"/>
                <w:sz w:val="20"/>
                <w:szCs w:val="20"/>
              </w:rPr>
              <w:t xml:space="preserve"> </w:t>
            </w:r>
          </w:p>
        </w:tc>
        <w:tc>
          <w:tcPr>
            <w:tcW w:w="580" w:type="pct"/>
            <w:shd w:val="clear" w:color="000000" w:fill="FFFFFF"/>
            <w:vAlign w:val="center"/>
            <w:hideMark/>
          </w:tcPr>
          <w:p w14:paraId="7F66026E" w14:textId="515FE420" w:rsidR="00A64187" w:rsidRPr="00931D1F" w:rsidRDefault="00A64187" w:rsidP="00A64187">
            <w:pPr>
              <w:spacing w:line="220" w:lineRule="exact"/>
              <w:ind w:firstLineChars="0" w:firstLine="0"/>
              <w:jc w:val="center"/>
              <w:rPr>
                <w:color w:val="000000"/>
                <w:sz w:val="20"/>
                <w:szCs w:val="20"/>
              </w:rPr>
            </w:pPr>
            <w:r w:rsidRPr="00931D1F">
              <w:rPr>
                <w:rFonts w:cs="宋体" w:hint="eastAsia"/>
                <w:color w:val="000000"/>
                <w:kern w:val="0"/>
                <w:sz w:val="20"/>
                <w:szCs w:val="20"/>
              </w:rPr>
              <w:t>4.3.1</w:t>
            </w:r>
            <w:r w:rsidRPr="00931D1F">
              <w:rPr>
                <w:rFonts w:cs="宋体" w:hint="eastAsia"/>
                <w:color w:val="000000"/>
                <w:kern w:val="0"/>
                <w:sz w:val="20"/>
                <w:szCs w:val="20"/>
              </w:rPr>
              <w:br/>
            </w:r>
            <w:r w:rsidRPr="00931D1F">
              <w:rPr>
                <w:rFonts w:cs="宋体" w:hint="eastAsia"/>
                <w:color w:val="000000"/>
                <w:kern w:val="0"/>
                <w:sz w:val="20"/>
                <w:szCs w:val="20"/>
              </w:rPr>
              <w:t>项目可持续性</w:t>
            </w:r>
          </w:p>
        </w:tc>
        <w:tc>
          <w:tcPr>
            <w:tcW w:w="251" w:type="pct"/>
            <w:shd w:val="clear" w:color="auto" w:fill="auto"/>
            <w:noWrap/>
            <w:vAlign w:val="center"/>
            <w:hideMark/>
          </w:tcPr>
          <w:p w14:paraId="07783AE3" w14:textId="5C27AA71" w:rsidR="00A64187" w:rsidRPr="00931D1F" w:rsidRDefault="00A64187" w:rsidP="00A64187">
            <w:pPr>
              <w:spacing w:line="220" w:lineRule="exact"/>
              <w:ind w:firstLineChars="0" w:firstLine="0"/>
              <w:jc w:val="center"/>
              <w:rPr>
                <w:color w:val="000000"/>
                <w:sz w:val="20"/>
                <w:szCs w:val="20"/>
              </w:rPr>
            </w:pPr>
            <w:r w:rsidRPr="00931D1F">
              <w:rPr>
                <w:rFonts w:cs="宋体" w:hint="eastAsia"/>
                <w:color w:val="000000"/>
                <w:kern w:val="0"/>
                <w:sz w:val="20"/>
                <w:szCs w:val="20"/>
              </w:rPr>
              <w:t>12</w:t>
            </w:r>
          </w:p>
        </w:tc>
        <w:tc>
          <w:tcPr>
            <w:tcW w:w="897" w:type="pct"/>
            <w:shd w:val="clear" w:color="auto" w:fill="auto"/>
            <w:vAlign w:val="center"/>
            <w:hideMark/>
          </w:tcPr>
          <w:p w14:paraId="2A77D2EF" w14:textId="5D22DE4C" w:rsidR="00A64187" w:rsidRPr="00931D1F" w:rsidRDefault="00A64187" w:rsidP="00A64187">
            <w:pPr>
              <w:widowControl/>
              <w:spacing w:line="220" w:lineRule="exact"/>
              <w:ind w:firstLineChars="0" w:firstLine="0"/>
              <w:rPr>
                <w:sz w:val="20"/>
                <w:szCs w:val="20"/>
              </w:rPr>
            </w:pPr>
            <w:r w:rsidRPr="00931D1F">
              <w:rPr>
                <w:rFonts w:cs="宋体" w:hint="eastAsia"/>
                <w:color w:val="000000"/>
                <w:kern w:val="0"/>
                <w:sz w:val="20"/>
                <w:szCs w:val="20"/>
              </w:rPr>
              <w:t>①项目是否符合国家法规和行业政策支持方向。</w:t>
            </w:r>
            <w:r w:rsidRPr="00931D1F">
              <w:rPr>
                <w:rFonts w:cs="宋体" w:hint="eastAsia"/>
                <w:color w:val="000000"/>
                <w:kern w:val="0"/>
                <w:sz w:val="20"/>
                <w:szCs w:val="20"/>
              </w:rPr>
              <w:br/>
            </w:r>
            <w:r w:rsidRPr="00931D1F">
              <w:rPr>
                <w:rFonts w:cs="宋体" w:hint="eastAsia"/>
                <w:color w:val="000000"/>
                <w:kern w:val="0"/>
                <w:sz w:val="20"/>
                <w:szCs w:val="20"/>
              </w:rPr>
              <w:t>②项目经费保障是否充分，人员、机构、制度、信息化建设是否规范、健全。</w:t>
            </w:r>
          </w:p>
        </w:tc>
        <w:tc>
          <w:tcPr>
            <w:tcW w:w="436" w:type="pct"/>
            <w:shd w:val="clear" w:color="auto" w:fill="auto"/>
            <w:noWrap/>
            <w:vAlign w:val="center"/>
            <w:hideMark/>
          </w:tcPr>
          <w:p w14:paraId="51E3E4B4" w14:textId="0DA4F46B" w:rsidR="00A64187" w:rsidRPr="00931D1F" w:rsidRDefault="00A64187" w:rsidP="00A64187">
            <w:pPr>
              <w:spacing w:line="220" w:lineRule="exact"/>
              <w:ind w:firstLineChars="0" w:firstLine="0"/>
              <w:jc w:val="center"/>
              <w:rPr>
                <w:sz w:val="20"/>
                <w:szCs w:val="20"/>
              </w:rPr>
            </w:pPr>
            <w:r w:rsidRPr="00931D1F">
              <w:rPr>
                <w:rFonts w:cs="宋体" w:hint="eastAsia"/>
                <w:color w:val="000000"/>
                <w:kern w:val="0"/>
                <w:sz w:val="20"/>
                <w:szCs w:val="20"/>
              </w:rPr>
              <w:t>可持续</w:t>
            </w:r>
          </w:p>
        </w:tc>
        <w:tc>
          <w:tcPr>
            <w:tcW w:w="1216" w:type="pct"/>
            <w:shd w:val="clear" w:color="000000" w:fill="FFFFFF"/>
            <w:vAlign w:val="center"/>
            <w:hideMark/>
          </w:tcPr>
          <w:p w14:paraId="2EC9AAFA" w14:textId="3C9F55E3" w:rsidR="00A64187" w:rsidRPr="00931D1F" w:rsidRDefault="00A64187" w:rsidP="00A64187">
            <w:pPr>
              <w:spacing w:line="220" w:lineRule="exact"/>
              <w:ind w:firstLineChars="0" w:firstLine="0"/>
              <w:rPr>
                <w:sz w:val="20"/>
                <w:szCs w:val="20"/>
              </w:rPr>
            </w:pPr>
            <w:r w:rsidRPr="00931D1F">
              <w:rPr>
                <w:rFonts w:cs="宋体" w:hint="eastAsia"/>
                <w:kern w:val="0"/>
                <w:sz w:val="20"/>
                <w:szCs w:val="20"/>
              </w:rPr>
              <w:t>①符合国家法规和行业政策大力支持的方向得</w:t>
            </w:r>
            <w:r w:rsidRPr="00931D1F">
              <w:rPr>
                <w:rFonts w:cs="宋体" w:hint="eastAsia"/>
                <w:kern w:val="0"/>
                <w:sz w:val="20"/>
                <w:szCs w:val="20"/>
              </w:rPr>
              <w:t>2</w:t>
            </w:r>
            <w:r w:rsidRPr="00931D1F">
              <w:rPr>
                <w:rFonts w:cs="宋体" w:hint="eastAsia"/>
                <w:kern w:val="0"/>
                <w:sz w:val="20"/>
                <w:szCs w:val="20"/>
              </w:rPr>
              <w:t>分，否则不得分；</w:t>
            </w:r>
            <w:r w:rsidRPr="00931D1F">
              <w:rPr>
                <w:rFonts w:cs="宋体" w:hint="eastAsia"/>
                <w:kern w:val="0"/>
                <w:sz w:val="20"/>
                <w:szCs w:val="20"/>
              </w:rPr>
              <w:br/>
            </w:r>
            <w:r w:rsidRPr="00931D1F">
              <w:rPr>
                <w:rFonts w:cs="宋体" w:hint="eastAsia"/>
                <w:kern w:val="0"/>
                <w:sz w:val="20"/>
                <w:szCs w:val="20"/>
              </w:rPr>
              <w:t>②项目经费保障充分得</w:t>
            </w:r>
            <w:r w:rsidRPr="00931D1F">
              <w:rPr>
                <w:rFonts w:cs="宋体" w:hint="eastAsia"/>
                <w:kern w:val="0"/>
                <w:sz w:val="20"/>
                <w:szCs w:val="20"/>
              </w:rPr>
              <w:t>2</w:t>
            </w:r>
            <w:r w:rsidRPr="00931D1F">
              <w:rPr>
                <w:rFonts w:cs="宋体" w:hint="eastAsia"/>
                <w:kern w:val="0"/>
                <w:sz w:val="20"/>
                <w:szCs w:val="20"/>
              </w:rPr>
              <w:t>分；人员、机构、制度、信息化建设（各</w:t>
            </w:r>
            <w:r w:rsidRPr="00931D1F">
              <w:rPr>
                <w:rFonts w:cs="宋体" w:hint="eastAsia"/>
                <w:kern w:val="0"/>
                <w:sz w:val="20"/>
                <w:szCs w:val="20"/>
              </w:rPr>
              <w:t>2</w:t>
            </w:r>
            <w:r w:rsidRPr="00931D1F">
              <w:rPr>
                <w:rFonts w:cs="宋体" w:hint="eastAsia"/>
                <w:kern w:val="0"/>
                <w:sz w:val="20"/>
                <w:szCs w:val="20"/>
              </w:rPr>
              <w:t>分）规范、健全得</w:t>
            </w:r>
            <w:r w:rsidRPr="00931D1F">
              <w:rPr>
                <w:rFonts w:cs="宋体" w:hint="eastAsia"/>
                <w:kern w:val="0"/>
                <w:sz w:val="20"/>
                <w:szCs w:val="20"/>
              </w:rPr>
              <w:t>8</w:t>
            </w:r>
            <w:r w:rsidRPr="00931D1F">
              <w:rPr>
                <w:rFonts w:cs="宋体" w:hint="eastAsia"/>
                <w:kern w:val="0"/>
                <w:sz w:val="20"/>
                <w:szCs w:val="20"/>
              </w:rPr>
              <w:t>分；否则不得分。</w:t>
            </w:r>
          </w:p>
        </w:tc>
        <w:tc>
          <w:tcPr>
            <w:tcW w:w="430" w:type="pct"/>
            <w:shd w:val="clear" w:color="auto" w:fill="auto"/>
            <w:vAlign w:val="center"/>
            <w:hideMark/>
          </w:tcPr>
          <w:p w14:paraId="09B10DA5" w14:textId="4DCAEA2C" w:rsidR="00A64187" w:rsidRPr="00931D1F" w:rsidRDefault="00A64187" w:rsidP="00C4626F">
            <w:pPr>
              <w:widowControl/>
              <w:topLinePunct w:val="0"/>
              <w:spacing w:line="220" w:lineRule="exact"/>
              <w:ind w:firstLineChars="0" w:firstLine="0"/>
              <w:jc w:val="center"/>
              <w:rPr>
                <w:kern w:val="0"/>
                <w:sz w:val="20"/>
                <w:szCs w:val="20"/>
              </w:rPr>
            </w:pPr>
            <w:r w:rsidRPr="00931D1F">
              <w:rPr>
                <w:rFonts w:hint="eastAsia"/>
                <w:color w:val="000000"/>
                <w:sz w:val="20"/>
                <w:szCs w:val="20"/>
              </w:rPr>
              <w:t>可持续</w:t>
            </w:r>
          </w:p>
        </w:tc>
        <w:tc>
          <w:tcPr>
            <w:tcW w:w="396" w:type="pct"/>
            <w:shd w:val="clear" w:color="auto" w:fill="auto"/>
            <w:noWrap/>
            <w:vAlign w:val="center"/>
            <w:hideMark/>
          </w:tcPr>
          <w:p w14:paraId="686517BB" w14:textId="4CAEBBFB" w:rsidR="00A64187" w:rsidRPr="00931D1F" w:rsidRDefault="00A64187" w:rsidP="00A64187">
            <w:pPr>
              <w:widowControl/>
              <w:topLinePunct w:val="0"/>
              <w:spacing w:line="220" w:lineRule="exact"/>
              <w:ind w:firstLineChars="0" w:firstLine="0"/>
              <w:jc w:val="center"/>
              <w:rPr>
                <w:kern w:val="0"/>
                <w:sz w:val="20"/>
                <w:szCs w:val="20"/>
              </w:rPr>
            </w:pPr>
            <w:r w:rsidRPr="00931D1F">
              <w:rPr>
                <w:kern w:val="0"/>
                <w:sz w:val="20"/>
                <w:szCs w:val="20"/>
              </w:rPr>
              <w:t>1</w:t>
            </w:r>
            <w:r w:rsidR="00C4626F">
              <w:rPr>
                <w:kern w:val="0"/>
                <w:sz w:val="20"/>
                <w:szCs w:val="20"/>
              </w:rPr>
              <w:t>2</w:t>
            </w:r>
          </w:p>
        </w:tc>
      </w:tr>
      <w:tr w:rsidR="00D578FA" w:rsidRPr="00931D1F" w14:paraId="45E21666" w14:textId="77777777" w:rsidTr="00D578FA">
        <w:trPr>
          <w:trHeight w:val="283"/>
          <w:jc w:val="center"/>
        </w:trPr>
        <w:tc>
          <w:tcPr>
            <w:tcW w:w="794" w:type="pct"/>
            <w:gridSpan w:val="2"/>
            <w:shd w:val="clear" w:color="auto" w:fill="auto"/>
            <w:noWrap/>
            <w:vAlign w:val="center"/>
            <w:hideMark/>
          </w:tcPr>
          <w:p w14:paraId="0E53361C"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小计</w:t>
            </w:r>
          </w:p>
        </w:tc>
        <w:tc>
          <w:tcPr>
            <w:tcW w:w="580" w:type="pct"/>
            <w:shd w:val="clear" w:color="000000" w:fill="FFFFFF"/>
            <w:vAlign w:val="center"/>
            <w:hideMark/>
          </w:tcPr>
          <w:p w14:paraId="294F830D"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251" w:type="pct"/>
            <w:shd w:val="clear" w:color="auto" w:fill="auto"/>
            <w:noWrap/>
            <w:vAlign w:val="center"/>
            <w:hideMark/>
          </w:tcPr>
          <w:p w14:paraId="6A634A02" w14:textId="61ED611C"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3</w:t>
            </w:r>
            <w:r w:rsidR="00A64187" w:rsidRPr="00931D1F">
              <w:rPr>
                <w:b/>
                <w:bCs/>
                <w:kern w:val="0"/>
                <w:sz w:val="20"/>
                <w:szCs w:val="20"/>
              </w:rPr>
              <w:t>7</w:t>
            </w:r>
          </w:p>
        </w:tc>
        <w:tc>
          <w:tcPr>
            <w:tcW w:w="897" w:type="pct"/>
            <w:shd w:val="clear" w:color="auto" w:fill="auto"/>
            <w:vAlign w:val="center"/>
            <w:hideMark/>
          </w:tcPr>
          <w:p w14:paraId="7E1B2915"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6" w:type="pct"/>
            <w:shd w:val="clear" w:color="auto" w:fill="auto"/>
            <w:noWrap/>
            <w:vAlign w:val="center"/>
            <w:hideMark/>
          </w:tcPr>
          <w:p w14:paraId="7303FC38"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1216" w:type="pct"/>
            <w:shd w:val="clear" w:color="auto" w:fill="auto"/>
            <w:vAlign w:val="center"/>
            <w:hideMark/>
          </w:tcPr>
          <w:p w14:paraId="7AEFD844"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0" w:type="pct"/>
            <w:shd w:val="clear" w:color="auto" w:fill="auto"/>
            <w:vAlign w:val="center"/>
            <w:hideMark/>
          </w:tcPr>
          <w:p w14:paraId="5E48A682"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2428A22B" w14:textId="337DCF2A" w:rsidR="00D578FA" w:rsidRPr="00931D1F" w:rsidRDefault="00A64187" w:rsidP="00D578FA">
            <w:pPr>
              <w:widowControl/>
              <w:topLinePunct w:val="0"/>
              <w:spacing w:line="240" w:lineRule="exact"/>
              <w:ind w:firstLineChars="0" w:firstLine="0"/>
              <w:jc w:val="center"/>
              <w:rPr>
                <w:b/>
                <w:bCs/>
                <w:kern w:val="0"/>
                <w:sz w:val="20"/>
                <w:szCs w:val="20"/>
              </w:rPr>
            </w:pPr>
            <w:r w:rsidRPr="00931D1F">
              <w:rPr>
                <w:b/>
                <w:bCs/>
                <w:kern w:val="0"/>
                <w:sz w:val="20"/>
                <w:szCs w:val="20"/>
              </w:rPr>
              <w:t>3</w:t>
            </w:r>
            <w:r w:rsidR="00C4626F">
              <w:rPr>
                <w:b/>
                <w:bCs/>
                <w:kern w:val="0"/>
                <w:sz w:val="20"/>
                <w:szCs w:val="20"/>
              </w:rPr>
              <w:t>7</w:t>
            </w:r>
          </w:p>
        </w:tc>
      </w:tr>
      <w:tr w:rsidR="00D578FA" w:rsidRPr="00931D1F" w14:paraId="4E3BE029" w14:textId="77777777" w:rsidTr="00D578FA">
        <w:trPr>
          <w:trHeight w:val="340"/>
          <w:jc w:val="center"/>
        </w:trPr>
        <w:tc>
          <w:tcPr>
            <w:tcW w:w="1374" w:type="pct"/>
            <w:gridSpan w:val="3"/>
            <w:shd w:val="clear" w:color="auto" w:fill="auto"/>
            <w:noWrap/>
            <w:vAlign w:val="center"/>
            <w:hideMark/>
          </w:tcPr>
          <w:p w14:paraId="0D822B89"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合计</w:t>
            </w:r>
          </w:p>
        </w:tc>
        <w:tc>
          <w:tcPr>
            <w:tcW w:w="251" w:type="pct"/>
            <w:shd w:val="clear" w:color="auto" w:fill="auto"/>
            <w:noWrap/>
            <w:vAlign w:val="center"/>
            <w:hideMark/>
          </w:tcPr>
          <w:p w14:paraId="55CCF07F" w14:textId="77777777" w:rsidR="00D578FA" w:rsidRPr="00931D1F" w:rsidRDefault="00D578FA" w:rsidP="00D578FA">
            <w:pPr>
              <w:widowControl/>
              <w:topLinePunct w:val="0"/>
              <w:spacing w:line="240" w:lineRule="exact"/>
              <w:ind w:firstLineChars="0" w:firstLine="0"/>
              <w:jc w:val="center"/>
              <w:rPr>
                <w:b/>
                <w:bCs/>
                <w:kern w:val="0"/>
                <w:sz w:val="20"/>
                <w:szCs w:val="20"/>
              </w:rPr>
            </w:pPr>
            <w:r w:rsidRPr="00931D1F">
              <w:rPr>
                <w:b/>
                <w:bCs/>
                <w:kern w:val="0"/>
                <w:sz w:val="20"/>
                <w:szCs w:val="20"/>
              </w:rPr>
              <w:t>100</w:t>
            </w:r>
          </w:p>
        </w:tc>
        <w:tc>
          <w:tcPr>
            <w:tcW w:w="897" w:type="pct"/>
            <w:shd w:val="clear" w:color="auto" w:fill="auto"/>
            <w:noWrap/>
            <w:vAlign w:val="center"/>
            <w:hideMark/>
          </w:tcPr>
          <w:p w14:paraId="32332E26"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6" w:type="pct"/>
            <w:shd w:val="clear" w:color="auto" w:fill="auto"/>
            <w:noWrap/>
            <w:vAlign w:val="center"/>
            <w:hideMark/>
          </w:tcPr>
          <w:p w14:paraId="707E44DD"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1216" w:type="pct"/>
            <w:shd w:val="clear" w:color="auto" w:fill="auto"/>
            <w:noWrap/>
            <w:vAlign w:val="center"/>
            <w:hideMark/>
          </w:tcPr>
          <w:p w14:paraId="3724C30E"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430" w:type="pct"/>
            <w:shd w:val="clear" w:color="auto" w:fill="auto"/>
            <w:noWrap/>
            <w:vAlign w:val="center"/>
            <w:hideMark/>
          </w:tcPr>
          <w:p w14:paraId="185BB1CD" w14:textId="77777777" w:rsidR="00D578FA" w:rsidRPr="00931D1F" w:rsidRDefault="00D578FA" w:rsidP="00D578FA">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10C0C46A" w14:textId="2F11C370" w:rsidR="00D578FA" w:rsidRPr="00931D1F" w:rsidRDefault="00C4626F" w:rsidP="00D578FA">
            <w:pPr>
              <w:widowControl/>
              <w:topLinePunct w:val="0"/>
              <w:spacing w:line="240" w:lineRule="exact"/>
              <w:ind w:firstLineChars="0" w:firstLine="0"/>
              <w:jc w:val="center"/>
              <w:rPr>
                <w:b/>
                <w:bCs/>
                <w:kern w:val="0"/>
                <w:sz w:val="20"/>
                <w:szCs w:val="20"/>
              </w:rPr>
            </w:pPr>
            <w:r>
              <w:rPr>
                <w:b/>
                <w:bCs/>
                <w:kern w:val="0"/>
                <w:sz w:val="20"/>
                <w:szCs w:val="20"/>
              </w:rPr>
              <w:t>90.79</w:t>
            </w:r>
          </w:p>
        </w:tc>
      </w:tr>
    </w:tbl>
    <w:p w14:paraId="7CE80012" w14:textId="0DAAC6E5" w:rsidR="00D578FA" w:rsidRDefault="00D578FA">
      <w:pPr>
        <w:ind w:firstLineChars="0" w:firstLine="0"/>
        <w:rPr>
          <w:b/>
        </w:rPr>
        <w:sectPr w:rsidR="00D578FA" w:rsidSect="00101566">
          <w:pgSz w:w="16838" w:h="11906" w:orient="landscape"/>
          <w:pgMar w:top="1418" w:right="1418" w:bottom="1418" w:left="1418" w:header="851" w:footer="992" w:gutter="0"/>
          <w:cols w:space="720"/>
          <w:docGrid w:type="lines" w:linePitch="381"/>
        </w:sectPr>
      </w:pPr>
    </w:p>
    <w:p w14:paraId="6B57A58D" w14:textId="77777777" w:rsidR="008D71C3" w:rsidRDefault="008D71C3">
      <w:pPr>
        <w:topLinePunct w:val="0"/>
        <w:spacing w:line="240" w:lineRule="auto"/>
        <w:ind w:firstLineChars="0" w:firstLine="0"/>
        <w:jc w:val="left"/>
        <w:rPr>
          <w:b/>
          <w:bCs/>
          <w:szCs w:val="32"/>
        </w:rPr>
      </w:pPr>
      <w:r>
        <w:rPr>
          <w:b/>
          <w:bCs/>
          <w:szCs w:val="32"/>
        </w:rPr>
        <w:lastRenderedPageBreak/>
        <w:t>附表</w:t>
      </w:r>
      <w:r w:rsidR="006F5F5E">
        <w:rPr>
          <w:b/>
          <w:bCs/>
          <w:szCs w:val="32"/>
        </w:rPr>
        <w:t>3</w:t>
      </w:r>
      <w:r>
        <w:rPr>
          <w:b/>
          <w:bCs/>
          <w:szCs w:val="32"/>
        </w:rPr>
        <w:t>：</w:t>
      </w:r>
    </w:p>
    <w:p w14:paraId="1C770B89" w14:textId="77777777" w:rsidR="008D71C3" w:rsidRDefault="008D71C3">
      <w:pPr>
        <w:topLinePunct w:val="0"/>
        <w:spacing w:line="240" w:lineRule="auto"/>
        <w:ind w:firstLineChars="0" w:firstLine="0"/>
        <w:jc w:val="center"/>
        <w:rPr>
          <w:rFonts w:ascii="方正小标宋简体" w:eastAsia="方正小标宋简体"/>
          <w:b/>
          <w:kern w:val="0"/>
        </w:rPr>
      </w:pPr>
      <w:r>
        <w:rPr>
          <w:rFonts w:ascii="方正小标宋简体" w:eastAsia="方正小标宋简体" w:hint="eastAsia"/>
          <w:b/>
          <w:kern w:val="0"/>
        </w:rPr>
        <w:t>项目基本信息表</w:t>
      </w:r>
    </w:p>
    <w:tbl>
      <w:tblPr>
        <w:tblW w:w="0" w:type="auto"/>
        <w:tblInd w:w="-176" w:type="dxa"/>
        <w:tblLayout w:type="fixed"/>
        <w:tblLook w:val="0000" w:firstRow="0" w:lastRow="0" w:firstColumn="0" w:lastColumn="0" w:noHBand="0" w:noVBand="0"/>
      </w:tblPr>
      <w:tblGrid>
        <w:gridCol w:w="642"/>
        <w:gridCol w:w="1911"/>
        <w:gridCol w:w="2898"/>
        <w:gridCol w:w="1797"/>
        <w:gridCol w:w="2413"/>
      </w:tblGrid>
      <w:tr w:rsidR="008D71C3" w14:paraId="23931EF1" w14:textId="77777777">
        <w:trPr>
          <w:cantSplit/>
          <w:trHeight w:val="454"/>
        </w:trPr>
        <w:tc>
          <w:tcPr>
            <w:tcW w:w="642" w:type="dxa"/>
            <w:vMerge w:val="restart"/>
            <w:tcBorders>
              <w:top w:val="single" w:sz="4" w:space="0" w:color="auto"/>
              <w:left w:val="single" w:sz="4" w:space="0" w:color="auto"/>
              <w:right w:val="single" w:sz="4" w:space="0" w:color="auto"/>
            </w:tcBorders>
            <w:textDirection w:val="tbRlV"/>
            <w:vAlign w:val="center"/>
          </w:tcPr>
          <w:p w14:paraId="1E023D3F" w14:textId="77777777" w:rsidR="008D71C3" w:rsidRDefault="008D71C3">
            <w:pPr>
              <w:topLinePunct w:val="0"/>
              <w:spacing w:line="320" w:lineRule="exact"/>
              <w:ind w:left="113" w:right="113" w:firstLineChars="0" w:firstLine="0"/>
              <w:jc w:val="center"/>
              <w:rPr>
                <w:b/>
                <w:bCs/>
                <w:kern w:val="0"/>
                <w:sz w:val="22"/>
              </w:rPr>
            </w:pPr>
            <w:r>
              <w:rPr>
                <w:b/>
                <w:bCs/>
                <w:kern w:val="0"/>
                <w:sz w:val="22"/>
              </w:rPr>
              <w:t>背</w:t>
            </w:r>
            <w:r>
              <w:rPr>
                <w:rFonts w:hint="eastAsia"/>
                <w:b/>
                <w:bCs/>
                <w:kern w:val="0"/>
                <w:sz w:val="22"/>
              </w:rPr>
              <w:t xml:space="preserve"> </w:t>
            </w:r>
            <w:r>
              <w:rPr>
                <w:b/>
                <w:bCs/>
                <w:kern w:val="0"/>
                <w:sz w:val="22"/>
              </w:rPr>
              <w:t>景</w:t>
            </w:r>
            <w:r>
              <w:rPr>
                <w:rFonts w:hint="eastAsia"/>
                <w:b/>
                <w:bCs/>
                <w:kern w:val="0"/>
                <w:sz w:val="22"/>
              </w:rPr>
              <w:t xml:space="preserve"> </w:t>
            </w:r>
            <w:r>
              <w:rPr>
                <w:b/>
                <w:bCs/>
                <w:kern w:val="0"/>
                <w:sz w:val="22"/>
              </w:rPr>
              <w:t>资</w:t>
            </w:r>
            <w:r>
              <w:rPr>
                <w:rFonts w:hint="eastAsia"/>
                <w:b/>
                <w:bCs/>
                <w:kern w:val="0"/>
                <w:sz w:val="22"/>
              </w:rPr>
              <w:t xml:space="preserve"> </w:t>
            </w:r>
            <w:r>
              <w:rPr>
                <w:b/>
                <w:bCs/>
                <w:kern w:val="0"/>
                <w:sz w:val="22"/>
              </w:rPr>
              <w:t>料</w:t>
            </w:r>
          </w:p>
        </w:tc>
        <w:tc>
          <w:tcPr>
            <w:tcW w:w="1911" w:type="dxa"/>
            <w:tcBorders>
              <w:top w:val="single" w:sz="4" w:space="0" w:color="auto"/>
              <w:left w:val="single" w:sz="4" w:space="0" w:color="auto"/>
              <w:bottom w:val="single" w:sz="4" w:space="0" w:color="auto"/>
              <w:right w:val="single" w:sz="4" w:space="0" w:color="auto"/>
            </w:tcBorders>
            <w:vAlign w:val="center"/>
          </w:tcPr>
          <w:p w14:paraId="56F44F62" w14:textId="77777777" w:rsidR="008D71C3" w:rsidRDefault="008D71C3">
            <w:pPr>
              <w:topLinePunct w:val="0"/>
              <w:spacing w:line="320" w:lineRule="exact"/>
              <w:ind w:firstLineChars="0" w:firstLine="0"/>
              <w:jc w:val="center"/>
              <w:rPr>
                <w:kern w:val="0"/>
                <w:sz w:val="22"/>
              </w:rPr>
            </w:pPr>
            <w:r>
              <w:rPr>
                <w:kern w:val="0"/>
                <w:sz w:val="22"/>
              </w:rPr>
              <w:t>项目主管部门</w:t>
            </w:r>
          </w:p>
        </w:tc>
        <w:tc>
          <w:tcPr>
            <w:tcW w:w="7108" w:type="dxa"/>
            <w:gridSpan w:val="3"/>
            <w:tcBorders>
              <w:top w:val="single" w:sz="4" w:space="0" w:color="auto"/>
              <w:left w:val="nil"/>
              <w:bottom w:val="single" w:sz="4" w:space="0" w:color="auto"/>
              <w:right w:val="single" w:sz="4" w:space="0" w:color="auto"/>
            </w:tcBorders>
            <w:vAlign w:val="center"/>
          </w:tcPr>
          <w:p w14:paraId="759656F6" w14:textId="097C7E8B" w:rsidR="008D71C3" w:rsidRDefault="007C3731">
            <w:pPr>
              <w:topLinePunct w:val="0"/>
              <w:spacing w:line="320" w:lineRule="exact"/>
              <w:ind w:firstLineChars="0" w:firstLine="0"/>
              <w:jc w:val="center"/>
              <w:rPr>
                <w:b/>
                <w:bCs/>
                <w:kern w:val="0"/>
                <w:sz w:val="22"/>
              </w:rPr>
            </w:pPr>
            <w:r w:rsidRPr="007C3731">
              <w:rPr>
                <w:rFonts w:hint="eastAsia"/>
                <w:bCs/>
                <w:kern w:val="0"/>
                <w:sz w:val="22"/>
              </w:rPr>
              <w:t>湖北</w:t>
            </w:r>
            <w:r w:rsidR="00A64187">
              <w:rPr>
                <w:rFonts w:hint="eastAsia"/>
                <w:bCs/>
                <w:kern w:val="0"/>
                <w:sz w:val="22"/>
              </w:rPr>
              <w:t>教育厅</w:t>
            </w:r>
          </w:p>
        </w:tc>
      </w:tr>
      <w:tr w:rsidR="008D71C3" w14:paraId="0747C3CC" w14:textId="77777777">
        <w:trPr>
          <w:trHeight w:val="680"/>
        </w:trPr>
        <w:tc>
          <w:tcPr>
            <w:tcW w:w="642" w:type="dxa"/>
            <w:vMerge/>
            <w:tcBorders>
              <w:left w:val="single" w:sz="4" w:space="0" w:color="auto"/>
              <w:right w:val="single" w:sz="4" w:space="0" w:color="auto"/>
            </w:tcBorders>
            <w:vAlign w:val="center"/>
          </w:tcPr>
          <w:p w14:paraId="5E16DBE4" w14:textId="77777777" w:rsidR="008D71C3"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2DFE9997" w14:textId="77777777" w:rsidR="008D71C3" w:rsidRDefault="008D71C3">
            <w:pPr>
              <w:topLinePunct w:val="0"/>
              <w:spacing w:line="320" w:lineRule="exact"/>
              <w:ind w:firstLineChars="0" w:firstLine="0"/>
              <w:jc w:val="center"/>
              <w:rPr>
                <w:kern w:val="0"/>
                <w:sz w:val="22"/>
              </w:rPr>
            </w:pPr>
            <w:r>
              <w:rPr>
                <w:kern w:val="0"/>
                <w:sz w:val="22"/>
              </w:rPr>
              <w:t>项目起止时间</w:t>
            </w:r>
          </w:p>
        </w:tc>
        <w:tc>
          <w:tcPr>
            <w:tcW w:w="2898" w:type="dxa"/>
            <w:tcBorders>
              <w:top w:val="single" w:sz="4" w:space="0" w:color="auto"/>
              <w:left w:val="nil"/>
              <w:bottom w:val="single" w:sz="4" w:space="0" w:color="auto"/>
              <w:right w:val="single" w:sz="4" w:space="0" w:color="auto"/>
            </w:tcBorders>
            <w:vAlign w:val="center"/>
          </w:tcPr>
          <w:p w14:paraId="1B56EE94" w14:textId="77777777" w:rsidR="008D71C3" w:rsidRDefault="008D71C3">
            <w:pPr>
              <w:topLinePunct w:val="0"/>
              <w:spacing w:line="320" w:lineRule="exact"/>
              <w:ind w:rightChars="50" w:right="140" w:firstLineChars="0" w:firstLine="0"/>
              <w:jc w:val="center"/>
              <w:rPr>
                <w:kern w:val="0"/>
                <w:sz w:val="22"/>
              </w:rPr>
            </w:pPr>
            <w:r>
              <w:rPr>
                <w:kern w:val="0"/>
                <w:sz w:val="22"/>
              </w:rPr>
              <w:t>201</w:t>
            </w:r>
            <w:r w:rsidR="006F5F5E">
              <w:rPr>
                <w:kern w:val="0"/>
                <w:sz w:val="22"/>
              </w:rPr>
              <w:t>8</w:t>
            </w:r>
            <w:r>
              <w:rPr>
                <w:kern w:val="0"/>
                <w:sz w:val="22"/>
              </w:rPr>
              <w:t>年</w:t>
            </w:r>
            <w:r>
              <w:rPr>
                <w:kern w:val="0"/>
                <w:sz w:val="22"/>
              </w:rPr>
              <w:t>1</w:t>
            </w:r>
            <w:r>
              <w:rPr>
                <w:kern w:val="0"/>
                <w:sz w:val="22"/>
              </w:rPr>
              <w:t>月</w:t>
            </w:r>
            <w:r>
              <w:rPr>
                <w:kern w:val="0"/>
                <w:sz w:val="22"/>
              </w:rPr>
              <w:t>1</w:t>
            </w:r>
            <w:r>
              <w:rPr>
                <w:kern w:val="0"/>
                <w:sz w:val="22"/>
              </w:rPr>
              <w:t>日至</w:t>
            </w:r>
          </w:p>
          <w:p w14:paraId="710B6A7F" w14:textId="77777777" w:rsidR="008D71C3" w:rsidRDefault="008D71C3">
            <w:pPr>
              <w:topLinePunct w:val="0"/>
              <w:spacing w:line="320" w:lineRule="exact"/>
              <w:ind w:rightChars="50" w:right="140" w:firstLineChars="0" w:firstLine="0"/>
              <w:jc w:val="center"/>
              <w:rPr>
                <w:kern w:val="0"/>
                <w:sz w:val="22"/>
              </w:rPr>
            </w:pPr>
            <w:r>
              <w:rPr>
                <w:kern w:val="0"/>
                <w:sz w:val="22"/>
              </w:rPr>
              <w:t>201</w:t>
            </w:r>
            <w:r w:rsidR="006F5F5E">
              <w:rPr>
                <w:kern w:val="0"/>
                <w:sz w:val="22"/>
              </w:rPr>
              <w:t>8</w:t>
            </w:r>
            <w:r>
              <w:rPr>
                <w:kern w:val="0"/>
                <w:sz w:val="22"/>
              </w:rPr>
              <w:t>年</w:t>
            </w:r>
            <w:r>
              <w:rPr>
                <w:kern w:val="0"/>
                <w:sz w:val="22"/>
              </w:rPr>
              <w:t>12</w:t>
            </w:r>
            <w:r>
              <w:rPr>
                <w:kern w:val="0"/>
                <w:sz w:val="22"/>
              </w:rPr>
              <w:t>月</w:t>
            </w:r>
            <w:r>
              <w:rPr>
                <w:kern w:val="0"/>
                <w:sz w:val="22"/>
              </w:rPr>
              <w:t>31</w:t>
            </w:r>
            <w:r>
              <w:rPr>
                <w:kern w:val="0"/>
                <w:sz w:val="22"/>
              </w:rPr>
              <w:t>日</w:t>
            </w:r>
          </w:p>
        </w:tc>
        <w:tc>
          <w:tcPr>
            <w:tcW w:w="1797" w:type="dxa"/>
            <w:tcBorders>
              <w:top w:val="single" w:sz="4" w:space="0" w:color="auto"/>
              <w:left w:val="nil"/>
              <w:bottom w:val="single" w:sz="4" w:space="0" w:color="auto"/>
              <w:right w:val="single" w:sz="4" w:space="0" w:color="auto"/>
            </w:tcBorders>
            <w:vAlign w:val="center"/>
          </w:tcPr>
          <w:p w14:paraId="5E0175F5" w14:textId="77777777" w:rsidR="008D71C3" w:rsidRDefault="008D71C3">
            <w:pPr>
              <w:topLinePunct w:val="0"/>
              <w:spacing w:line="320" w:lineRule="exact"/>
              <w:ind w:firstLineChars="0" w:firstLine="0"/>
              <w:jc w:val="center"/>
              <w:rPr>
                <w:kern w:val="0"/>
                <w:sz w:val="22"/>
              </w:rPr>
            </w:pPr>
            <w:r>
              <w:rPr>
                <w:kern w:val="0"/>
                <w:sz w:val="22"/>
              </w:rPr>
              <w:t>项目实施单位</w:t>
            </w:r>
          </w:p>
        </w:tc>
        <w:tc>
          <w:tcPr>
            <w:tcW w:w="2413" w:type="dxa"/>
            <w:tcBorders>
              <w:top w:val="single" w:sz="4" w:space="0" w:color="auto"/>
              <w:left w:val="nil"/>
              <w:bottom w:val="single" w:sz="4" w:space="0" w:color="auto"/>
              <w:right w:val="single" w:sz="4" w:space="0" w:color="auto"/>
            </w:tcBorders>
            <w:vAlign w:val="center"/>
          </w:tcPr>
          <w:p w14:paraId="79172087" w14:textId="01763AEB" w:rsidR="008D71C3" w:rsidRDefault="00A64187">
            <w:pPr>
              <w:topLinePunct w:val="0"/>
              <w:spacing w:line="320" w:lineRule="exact"/>
              <w:ind w:firstLineChars="0" w:firstLine="0"/>
              <w:jc w:val="center"/>
              <w:rPr>
                <w:bCs/>
                <w:kern w:val="0"/>
                <w:sz w:val="22"/>
              </w:rPr>
            </w:pPr>
            <w:r>
              <w:rPr>
                <w:rFonts w:hint="eastAsia"/>
                <w:bCs/>
                <w:kern w:val="0"/>
                <w:sz w:val="22"/>
              </w:rPr>
              <w:t>武汉轻工大学</w:t>
            </w:r>
          </w:p>
        </w:tc>
      </w:tr>
      <w:tr w:rsidR="008D71C3" w14:paraId="6BF01359" w14:textId="77777777" w:rsidTr="00BF5057">
        <w:trPr>
          <w:trHeight w:val="3402"/>
        </w:trPr>
        <w:tc>
          <w:tcPr>
            <w:tcW w:w="642" w:type="dxa"/>
            <w:vMerge/>
            <w:tcBorders>
              <w:left w:val="single" w:sz="4" w:space="0" w:color="auto"/>
              <w:right w:val="single" w:sz="4" w:space="0" w:color="auto"/>
            </w:tcBorders>
            <w:vAlign w:val="center"/>
          </w:tcPr>
          <w:p w14:paraId="672F1A2F" w14:textId="77777777" w:rsidR="008D71C3"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150C7C4E" w14:textId="77777777" w:rsidR="008D71C3" w:rsidRDefault="008D71C3">
            <w:pPr>
              <w:topLinePunct w:val="0"/>
              <w:spacing w:line="320" w:lineRule="exact"/>
              <w:ind w:firstLineChars="0" w:firstLine="0"/>
              <w:jc w:val="center"/>
              <w:rPr>
                <w:kern w:val="0"/>
                <w:sz w:val="22"/>
              </w:rPr>
            </w:pPr>
            <w:r>
              <w:rPr>
                <w:kern w:val="0"/>
                <w:sz w:val="22"/>
              </w:rPr>
              <w:t>设立目的依据</w:t>
            </w:r>
          </w:p>
          <w:p w14:paraId="1B098026" w14:textId="77777777" w:rsidR="008D71C3" w:rsidRDefault="008D71C3">
            <w:pPr>
              <w:topLinePunct w:val="0"/>
              <w:spacing w:line="320" w:lineRule="exact"/>
              <w:ind w:firstLineChars="0" w:firstLine="0"/>
              <w:jc w:val="center"/>
              <w:rPr>
                <w:kern w:val="0"/>
                <w:sz w:val="22"/>
              </w:rPr>
            </w:pPr>
            <w:r>
              <w:rPr>
                <w:kern w:val="0"/>
                <w:sz w:val="22"/>
              </w:rPr>
              <w:t>（政策导向）</w:t>
            </w:r>
          </w:p>
        </w:tc>
        <w:tc>
          <w:tcPr>
            <w:tcW w:w="7108" w:type="dxa"/>
            <w:gridSpan w:val="3"/>
            <w:tcBorders>
              <w:top w:val="single" w:sz="4" w:space="0" w:color="auto"/>
              <w:left w:val="nil"/>
              <w:bottom w:val="single" w:sz="4" w:space="0" w:color="auto"/>
              <w:right w:val="single" w:sz="4" w:space="0" w:color="auto"/>
            </w:tcBorders>
            <w:vAlign w:val="center"/>
          </w:tcPr>
          <w:p w14:paraId="5685F40A" w14:textId="35707BB8" w:rsidR="008D71C3" w:rsidRDefault="00696D20" w:rsidP="00696D20">
            <w:pPr>
              <w:topLinePunct w:val="0"/>
              <w:spacing w:line="320" w:lineRule="exact"/>
              <w:ind w:firstLine="440"/>
              <w:rPr>
                <w:bCs/>
                <w:kern w:val="0"/>
                <w:sz w:val="22"/>
              </w:rPr>
            </w:pPr>
            <w:r w:rsidRPr="00696D20">
              <w:rPr>
                <w:rFonts w:hint="eastAsia"/>
                <w:kern w:val="0"/>
                <w:sz w:val="22"/>
              </w:rPr>
              <w:t>根据党中央关于建设一流大学和一流学科的重大决策部署，湖北省人民政府下发《省人民政府关于推进一流大学和一流学科建设的实施意见》（鄂政发〔</w:t>
            </w:r>
            <w:r w:rsidRPr="00696D20">
              <w:rPr>
                <w:rFonts w:hint="eastAsia"/>
                <w:kern w:val="0"/>
                <w:sz w:val="22"/>
              </w:rPr>
              <w:t>2016</w:t>
            </w:r>
            <w:r w:rsidRPr="00696D20">
              <w:rPr>
                <w:rFonts w:hint="eastAsia"/>
                <w:kern w:val="0"/>
                <w:sz w:val="22"/>
              </w:rPr>
              <w:t>〕</w:t>
            </w:r>
            <w:r w:rsidRPr="00696D20">
              <w:rPr>
                <w:rFonts w:hint="eastAsia"/>
                <w:kern w:val="0"/>
                <w:sz w:val="22"/>
              </w:rPr>
              <w:t>75</w:t>
            </w:r>
            <w:r w:rsidRPr="00696D20">
              <w:rPr>
                <w:rFonts w:hint="eastAsia"/>
                <w:kern w:val="0"/>
                <w:sz w:val="22"/>
              </w:rPr>
              <w:t>号）文件，对入选我省“双一流”建设高校名单的省属高校</w:t>
            </w:r>
            <w:r>
              <w:rPr>
                <w:rFonts w:hint="eastAsia"/>
                <w:kern w:val="0"/>
                <w:sz w:val="22"/>
              </w:rPr>
              <w:t>，</w:t>
            </w:r>
            <w:r w:rsidRPr="00696D20">
              <w:rPr>
                <w:rFonts w:hint="eastAsia"/>
                <w:kern w:val="0"/>
                <w:sz w:val="22"/>
              </w:rPr>
              <w:t>设立高等教育</w:t>
            </w:r>
            <w:proofErr w:type="gramStart"/>
            <w:r w:rsidRPr="00696D20">
              <w:rPr>
                <w:rFonts w:hint="eastAsia"/>
                <w:kern w:val="0"/>
                <w:sz w:val="22"/>
              </w:rPr>
              <w:t>综合奖补资金</w:t>
            </w:r>
            <w:proofErr w:type="gramEnd"/>
            <w:r w:rsidRPr="00696D20">
              <w:rPr>
                <w:rFonts w:hint="eastAsia"/>
                <w:kern w:val="0"/>
                <w:sz w:val="22"/>
              </w:rPr>
              <w:t>予以支持，推动一批高水平大学和学科进入国际国内一流行列或前列，提升我省高等教育综合实力。本项目实施有利于我校对接湖北省经济社会发展重大需求，进一步提升“食品营养与人类健康”领域相关学科的科技创新能力和人才培养质量，做大做强优势特色学科，有效促进支撑学科发展，形成适应需求、布局合理、交叉渗透、充满活力、部分学科优势突出的学科体系，为学校实现特色鲜明的高水平多科性大学奋斗目标奠定更为坚实的学科基础。</w:t>
            </w:r>
          </w:p>
        </w:tc>
      </w:tr>
      <w:tr w:rsidR="008D71C3" w14:paraId="35DD0C8F" w14:textId="77777777" w:rsidTr="00BF5057">
        <w:trPr>
          <w:trHeight w:val="5272"/>
        </w:trPr>
        <w:tc>
          <w:tcPr>
            <w:tcW w:w="642" w:type="dxa"/>
            <w:vMerge/>
            <w:tcBorders>
              <w:left w:val="single" w:sz="4" w:space="0" w:color="auto"/>
              <w:right w:val="single" w:sz="4" w:space="0" w:color="auto"/>
            </w:tcBorders>
            <w:vAlign w:val="center"/>
          </w:tcPr>
          <w:p w14:paraId="742336DD" w14:textId="77777777" w:rsidR="008D71C3"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05FCAE1B" w14:textId="77777777" w:rsidR="008D71C3" w:rsidRDefault="008D71C3">
            <w:pPr>
              <w:topLinePunct w:val="0"/>
              <w:spacing w:line="320" w:lineRule="exact"/>
              <w:ind w:firstLineChars="0" w:firstLine="0"/>
              <w:jc w:val="center"/>
              <w:rPr>
                <w:kern w:val="0"/>
                <w:sz w:val="22"/>
              </w:rPr>
            </w:pPr>
            <w:r>
              <w:rPr>
                <w:kern w:val="0"/>
                <w:sz w:val="22"/>
              </w:rPr>
              <w:t>政策文件（管理办法）名称及文号</w:t>
            </w:r>
          </w:p>
        </w:tc>
        <w:tc>
          <w:tcPr>
            <w:tcW w:w="7108" w:type="dxa"/>
            <w:gridSpan w:val="3"/>
            <w:tcBorders>
              <w:top w:val="single" w:sz="4" w:space="0" w:color="auto"/>
              <w:left w:val="nil"/>
              <w:bottom w:val="single" w:sz="4" w:space="0" w:color="auto"/>
              <w:right w:val="single" w:sz="4" w:space="0" w:color="auto"/>
            </w:tcBorders>
            <w:vAlign w:val="center"/>
          </w:tcPr>
          <w:p w14:paraId="49AFF1FD" w14:textId="2AE49B33" w:rsidR="004B1DCA" w:rsidRPr="004B1DCA" w:rsidRDefault="004B1DCA" w:rsidP="004B1DCA">
            <w:pPr>
              <w:topLinePunct w:val="0"/>
              <w:spacing w:line="320" w:lineRule="exact"/>
              <w:ind w:firstLine="440"/>
              <w:jc w:val="left"/>
              <w:rPr>
                <w:bCs/>
                <w:kern w:val="0"/>
                <w:sz w:val="22"/>
              </w:rPr>
            </w:pPr>
            <w:r>
              <w:rPr>
                <w:rFonts w:hint="eastAsia"/>
                <w:bCs/>
                <w:kern w:val="0"/>
                <w:sz w:val="22"/>
              </w:rPr>
              <w:t>1.</w:t>
            </w:r>
            <w:r w:rsidR="00A64187" w:rsidRPr="00A64187">
              <w:rPr>
                <w:rFonts w:hint="eastAsia"/>
                <w:bCs/>
                <w:kern w:val="0"/>
                <w:sz w:val="22"/>
              </w:rPr>
              <w:t>《国务院关于印发统筹推进世界一流大学和一流学科建设总体方案的通知》（国发〔</w:t>
            </w:r>
            <w:r w:rsidR="00A64187" w:rsidRPr="00A64187">
              <w:rPr>
                <w:rFonts w:hint="eastAsia"/>
                <w:bCs/>
                <w:kern w:val="0"/>
                <w:sz w:val="22"/>
              </w:rPr>
              <w:t>2015</w:t>
            </w:r>
            <w:r w:rsidR="00A64187" w:rsidRPr="00A64187">
              <w:rPr>
                <w:rFonts w:hint="eastAsia"/>
                <w:bCs/>
                <w:kern w:val="0"/>
                <w:sz w:val="22"/>
              </w:rPr>
              <w:t>〕</w:t>
            </w:r>
            <w:r w:rsidR="00A64187" w:rsidRPr="00A64187">
              <w:rPr>
                <w:rFonts w:hint="eastAsia"/>
                <w:bCs/>
                <w:kern w:val="0"/>
                <w:sz w:val="22"/>
              </w:rPr>
              <w:t>64</w:t>
            </w:r>
            <w:r w:rsidR="00A64187" w:rsidRPr="00A64187">
              <w:rPr>
                <w:rFonts w:hint="eastAsia"/>
                <w:bCs/>
                <w:kern w:val="0"/>
                <w:sz w:val="22"/>
              </w:rPr>
              <w:t>号）</w:t>
            </w:r>
            <w:r w:rsidRPr="004B1DCA">
              <w:rPr>
                <w:rFonts w:hint="eastAsia"/>
                <w:bCs/>
                <w:kern w:val="0"/>
                <w:sz w:val="22"/>
              </w:rPr>
              <w:t>；</w:t>
            </w:r>
          </w:p>
          <w:p w14:paraId="7DE348E1" w14:textId="1956F5DC" w:rsidR="004B1DCA" w:rsidRPr="00A64187" w:rsidRDefault="004B1DCA" w:rsidP="004B1DCA">
            <w:pPr>
              <w:topLinePunct w:val="0"/>
              <w:spacing w:line="320" w:lineRule="exact"/>
              <w:ind w:firstLine="440"/>
              <w:jc w:val="left"/>
              <w:rPr>
                <w:bCs/>
                <w:kern w:val="0"/>
                <w:sz w:val="22"/>
              </w:rPr>
            </w:pPr>
            <w:r>
              <w:rPr>
                <w:rFonts w:hint="eastAsia"/>
                <w:bCs/>
                <w:kern w:val="0"/>
                <w:sz w:val="22"/>
              </w:rPr>
              <w:t>2.</w:t>
            </w:r>
            <w:r w:rsidR="00A64187" w:rsidRPr="00A64187">
              <w:rPr>
                <w:rFonts w:hint="eastAsia"/>
                <w:bCs/>
                <w:kern w:val="0"/>
                <w:sz w:val="22"/>
              </w:rPr>
              <w:t>《教育部财政部国家发展改革委关于印发〈统筹推进世界一流大学和一流学科建设实施办法（暂行）〉的通知》（教研〔</w:t>
            </w:r>
            <w:r w:rsidR="00A64187" w:rsidRPr="00A64187">
              <w:rPr>
                <w:rFonts w:hint="eastAsia"/>
                <w:bCs/>
                <w:kern w:val="0"/>
                <w:sz w:val="22"/>
              </w:rPr>
              <w:t>2017</w:t>
            </w:r>
            <w:r w:rsidR="00A64187" w:rsidRPr="00A64187">
              <w:rPr>
                <w:rFonts w:hint="eastAsia"/>
                <w:bCs/>
                <w:kern w:val="0"/>
                <w:sz w:val="22"/>
              </w:rPr>
              <w:t>〕</w:t>
            </w:r>
            <w:r w:rsidR="00A64187" w:rsidRPr="00A64187">
              <w:rPr>
                <w:rFonts w:hint="eastAsia"/>
                <w:bCs/>
                <w:kern w:val="0"/>
                <w:sz w:val="22"/>
              </w:rPr>
              <w:t>2</w:t>
            </w:r>
            <w:r w:rsidR="00A64187" w:rsidRPr="00A64187">
              <w:rPr>
                <w:rFonts w:hint="eastAsia"/>
                <w:bCs/>
                <w:kern w:val="0"/>
                <w:sz w:val="22"/>
              </w:rPr>
              <w:t>号）；</w:t>
            </w:r>
          </w:p>
          <w:p w14:paraId="3C338831" w14:textId="1FFC876F" w:rsidR="00A64187" w:rsidRDefault="004B1DCA" w:rsidP="004B1DCA">
            <w:pPr>
              <w:topLinePunct w:val="0"/>
              <w:spacing w:line="320" w:lineRule="exact"/>
              <w:ind w:firstLine="440"/>
              <w:jc w:val="left"/>
              <w:rPr>
                <w:bCs/>
                <w:kern w:val="0"/>
                <w:sz w:val="22"/>
              </w:rPr>
            </w:pPr>
            <w:r>
              <w:rPr>
                <w:rFonts w:hint="eastAsia"/>
                <w:bCs/>
                <w:kern w:val="0"/>
                <w:sz w:val="22"/>
              </w:rPr>
              <w:t>3.</w:t>
            </w:r>
            <w:r w:rsidR="00A64187" w:rsidRPr="00A64187">
              <w:rPr>
                <w:rFonts w:hint="eastAsia"/>
                <w:bCs/>
                <w:kern w:val="0"/>
                <w:sz w:val="22"/>
              </w:rPr>
              <w:t>《省人民政府关于推进一流大学和一流学科建设的实施意见》（鄂政发〔</w:t>
            </w:r>
            <w:r w:rsidR="00A64187" w:rsidRPr="00A64187">
              <w:rPr>
                <w:rFonts w:hint="eastAsia"/>
                <w:bCs/>
                <w:kern w:val="0"/>
                <w:sz w:val="22"/>
              </w:rPr>
              <w:t>2016</w:t>
            </w:r>
            <w:r w:rsidR="00A64187" w:rsidRPr="00A64187">
              <w:rPr>
                <w:rFonts w:hint="eastAsia"/>
                <w:bCs/>
                <w:kern w:val="0"/>
                <w:sz w:val="22"/>
              </w:rPr>
              <w:t>〕</w:t>
            </w:r>
            <w:r w:rsidR="00A64187" w:rsidRPr="00A64187">
              <w:rPr>
                <w:rFonts w:hint="eastAsia"/>
                <w:bCs/>
                <w:kern w:val="0"/>
                <w:sz w:val="22"/>
              </w:rPr>
              <w:t>75</w:t>
            </w:r>
            <w:r w:rsidR="00A64187" w:rsidRPr="00A64187">
              <w:rPr>
                <w:rFonts w:hint="eastAsia"/>
                <w:bCs/>
                <w:kern w:val="0"/>
                <w:sz w:val="22"/>
              </w:rPr>
              <w:t>号）；</w:t>
            </w:r>
          </w:p>
          <w:p w14:paraId="72796322" w14:textId="3D6687DE" w:rsidR="008D71C3" w:rsidRDefault="004B1DCA" w:rsidP="00CE7356">
            <w:pPr>
              <w:topLinePunct w:val="0"/>
              <w:spacing w:line="320" w:lineRule="exact"/>
              <w:ind w:firstLine="440"/>
              <w:jc w:val="left"/>
              <w:rPr>
                <w:bCs/>
                <w:kern w:val="0"/>
                <w:sz w:val="22"/>
              </w:rPr>
            </w:pPr>
            <w:r>
              <w:rPr>
                <w:rFonts w:hint="eastAsia"/>
                <w:bCs/>
                <w:kern w:val="0"/>
                <w:sz w:val="22"/>
              </w:rPr>
              <w:t>4.</w:t>
            </w:r>
            <w:r w:rsidR="00A64187" w:rsidRPr="00A64187">
              <w:rPr>
                <w:rFonts w:hint="eastAsia"/>
                <w:bCs/>
                <w:kern w:val="0"/>
                <w:sz w:val="22"/>
              </w:rPr>
              <w:t>《省财政厅关于下达</w:t>
            </w:r>
            <w:r w:rsidR="00A64187" w:rsidRPr="00A64187">
              <w:rPr>
                <w:rFonts w:hint="eastAsia"/>
                <w:bCs/>
                <w:kern w:val="0"/>
                <w:sz w:val="22"/>
              </w:rPr>
              <w:t>2017</w:t>
            </w:r>
            <w:r w:rsidR="00A64187" w:rsidRPr="00A64187">
              <w:rPr>
                <w:rFonts w:hint="eastAsia"/>
                <w:bCs/>
                <w:kern w:val="0"/>
                <w:sz w:val="22"/>
              </w:rPr>
              <w:t>年高等教育综合奖补资金预算的通知》（</w:t>
            </w:r>
            <w:proofErr w:type="gramStart"/>
            <w:r w:rsidR="00A64187" w:rsidRPr="00A64187">
              <w:rPr>
                <w:rFonts w:hint="eastAsia"/>
                <w:bCs/>
                <w:kern w:val="0"/>
                <w:sz w:val="22"/>
              </w:rPr>
              <w:t>鄂财教</w:t>
            </w:r>
            <w:r w:rsidR="00A64187" w:rsidRPr="008A1A8B">
              <w:rPr>
                <w:rFonts w:hint="eastAsia"/>
                <w:bCs/>
                <w:kern w:val="0"/>
                <w:sz w:val="22"/>
              </w:rPr>
              <w:t>发</w:t>
            </w:r>
            <w:proofErr w:type="gramEnd"/>
            <w:r w:rsidR="00A64187" w:rsidRPr="008A1A8B">
              <w:rPr>
                <w:rFonts w:hint="eastAsia"/>
                <w:bCs/>
                <w:kern w:val="0"/>
                <w:sz w:val="22"/>
              </w:rPr>
              <w:t>[2017]141</w:t>
            </w:r>
            <w:r w:rsidR="00A64187" w:rsidRPr="008A1A8B">
              <w:rPr>
                <w:rFonts w:hint="eastAsia"/>
                <w:bCs/>
                <w:kern w:val="0"/>
                <w:sz w:val="22"/>
              </w:rPr>
              <w:t>号）</w:t>
            </w:r>
            <w:r w:rsidR="00CE7356">
              <w:rPr>
                <w:rFonts w:hint="eastAsia"/>
                <w:bCs/>
                <w:kern w:val="0"/>
                <w:sz w:val="22"/>
              </w:rPr>
              <w:t>。</w:t>
            </w:r>
          </w:p>
        </w:tc>
      </w:tr>
      <w:tr w:rsidR="008D71C3" w14:paraId="0E008CE4" w14:textId="77777777">
        <w:trPr>
          <w:trHeight w:val="454"/>
        </w:trPr>
        <w:tc>
          <w:tcPr>
            <w:tcW w:w="642" w:type="dxa"/>
            <w:vMerge/>
            <w:tcBorders>
              <w:left w:val="single" w:sz="4" w:space="0" w:color="auto"/>
              <w:right w:val="single" w:sz="4" w:space="0" w:color="auto"/>
            </w:tcBorders>
            <w:vAlign w:val="center"/>
          </w:tcPr>
          <w:p w14:paraId="7C379181" w14:textId="77777777" w:rsidR="008D71C3"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7AD5ED9B" w14:textId="77777777" w:rsidR="008D71C3" w:rsidRDefault="008D71C3">
            <w:pPr>
              <w:topLinePunct w:val="0"/>
              <w:spacing w:line="320" w:lineRule="exact"/>
              <w:ind w:firstLineChars="0" w:firstLine="0"/>
              <w:jc w:val="center"/>
              <w:rPr>
                <w:kern w:val="0"/>
                <w:sz w:val="22"/>
              </w:rPr>
            </w:pPr>
            <w:r>
              <w:rPr>
                <w:kern w:val="0"/>
                <w:sz w:val="22"/>
              </w:rPr>
              <w:t>项目审核</w:t>
            </w:r>
          </w:p>
        </w:tc>
        <w:tc>
          <w:tcPr>
            <w:tcW w:w="7108" w:type="dxa"/>
            <w:gridSpan w:val="3"/>
            <w:tcBorders>
              <w:top w:val="single" w:sz="4" w:space="0" w:color="auto"/>
              <w:left w:val="nil"/>
              <w:bottom w:val="single" w:sz="4" w:space="0" w:color="auto"/>
              <w:right w:val="single" w:sz="4" w:space="0" w:color="auto"/>
            </w:tcBorders>
            <w:vAlign w:val="center"/>
          </w:tcPr>
          <w:p w14:paraId="7C095B4D" w14:textId="2936F895" w:rsidR="008D71C3" w:rsidRDefault="008A1A8B">
            <w:pPr>
              <w:topLinePunct w:val="0"/>
              <w:spacing w:line="320" w:lineRule="exact"/>
              <w:ind w:firstLineChars="0" w:firstLine="0"/>
              <w:jc w:val="left"/>
              <w:rPr>
                <w:kern w:val="0"/>
                <w:sz w:val="22"/>
              </w:rPr>
            </w:pPr>
            <w:r>
              <w:rPr>
                <w:rFonts w:hint="eastAsia"/>
                <w:kern w:val="0"/>
                <w:sz w:val="22"/>
              </w:rPr>
              <w:t>湖北省教育厅</w:t>
            </w:r>
          </w:p>
        </w:tc>
      </w:tr>
      <w:tr w:rsidR="008D71C3" w14:paraId="04D4CF21" w14:textId="77777777">
        <w:trPr>
          <w:trHeight w:val="454"/>
        </w:trPr>
        <w:tc>
          <w:tcPr>
            <w:tcW w:w="642" w:type="dxa"/>
            <w:vMerge/>
            <w:tcBorders>
              <w:left w:val="single" w:sz="4" w:space="0" w:color="auto"/>
              <w:right w:val="single" w:sz="4" w:space="0" w:color="auto"/>
            </w:tcBorders>
            <w:vAlign w:val="center"/>
          </w:tcPr>
          <w:p w14:paraId="4629BA4E" w14:textId="77777777" w:rsidR="008D71C3"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49DD1402" w14:textId="77777777" w:rsidR="008D71C3" w:rsidRDefault="008D71C3">
            <w:pPr>
              <w:topLinePunct w:val="0"/>
              <w:spacing w:line="320" w:lineRule="exact"/>
              <w:ind w:firstLineChars="0" w:firstLine="0"/>
              <w:jc w:val="center"/>
              <w:rPr>
                <w:kern w:val="0"/>
                <w:sz w:val="22"/>
              </w:rPr>
            </w:pPr>
            <w:r>
              <w:rPr>
                <w:kern w:val="0"/>
                <w:sz w:val="22"/>
              </w:rPr>
              <w:t>资金拨付</w:t>
            </w:r>
          </w:p>
        </w:tc>
        <w:tc>
          <w:tcPr>
            <w:tcW w:w="7108" w:type="dxa"/>
            <w:gridSpan w:val="3"/>
            <w:tcBorders>
              <w:top w:val="single" w:sz="4" w:space="0" w:color="auto"/>
              <w:left w:val="nil"/>
              <w:bottom w:val="single" w:sz="4" w:space="0" w:color="auto"/>
              <w:right w:val="single" w:sz="4" w:space="0" w:color="auto"/>
            </w:tcBorders>
            <w:vAlign w:val="center"/>
          </w:tcPr>
          <w:p w14:paraId="41556A1E" w14:textId="77777777" w:rsidR="008D71C3" w:rsidRDefault="008D71C3">
            <w:pPr>
              <w:topLinePunct w:val="0"/>
              <w:spacing w:line="320" w:lineRule="exact"/>
              <w:ind w:firstLineChars="0" w:firstLine="0"/>
              <w:jc w:val="left"/>
              <w:rPr>
                <w:kern w:val="0"/>
                <w:sz w:val="22"/>
              </w:rPr>
            </w:pPr>
            <w:r>
              <w:rPr>
                <w:kern w:val="0"/>
                <w:sz w:val="22"/>
              </w:rPr>
              <w:t>湖北省财政厅</w:t>
            </w:r>
          </w:p>
        </w:tc>
      </w:tr>
      <w:tr w:rsidR="008D71C3" w14:paraId="20E0478C" w14:textId="77777777">
        <w:trPr>
          <w:trHeight w:val="454"/>
        </w:trPr>
        <w:tc>
          <w:tcPr>
            <w:tcW w:w="642" w:type="dxa"/>
            <w:vMerge/>
            <w:tcBorders>
              <w:left w:val="single" w:sz="4" w:space="0" w:color="auto"/>
              <w:right w:val="single" w:sz="4" w:space="0" w:color="auto"/>
            </w:tcBorders>
            <w:vAlign w:val="center"/>
          </w:tcPr>
          <w:p w14:paraId="731ACA60" w14:textId="77777777" w:rsidR="008D71C3"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65D2B737" w14:textId="77777777" w:rsidR="008D71C3" w:rsidRDefault="008D71C3">
            <w:pPr>
              <w:topLinePunct w:val="0"/>
              <w:spacing w:line="320" w:lineRule="exact"/>
              <w:ind w:firstLineChars="0" w:firstLine="0"/>
              <w:jc w:val="center"/>
              <w:rPr>
                <w:kern w:val="0"/>
                <w:sz w:val="22"/>
              </w:rPr>
            </w:pPr>
            <w:r>
              <w:rPr>
                <w:kern w:val="0"/>
                <w:sz w:val="22"/>
              </w:rPr>
              <w:t>管理监督</w:t>
            </w:r>
          </w:p>
        </w:tc>
        <w:tc>
          <w:tcPr>
            <w:tcW w:w="7108" w:type="dxa"/>
            <w:gridSpan w:val="3"/>
            <w:tcBorders>
              <w:top w:val="single" w:sz="4" w:space="0" w:color="auto"/>
              <w:left w:val="nil"/>
              <w:bottom w:val="single" w:sz="4" w:space="0" w:color="auto"/>
              <w:right w:val="single" w:sz="4" w:space="0" w:color="auto"/>
            </w:tcBorders>
            <w:vAlign w:val="center"/>
          </w:tcPr>
          <w:p w14:paraId="5FCB9A03" w14:textId="2AD54819" w:rsidR="008D71C3" w:rsidRDefault="008A1A8B">
            <w:pPr>
              <w:topLinePunct w:val="0"/>
              <w:spacing w:line="320" w:lineRule="exact"/>
              <w:ind w:firstLineChars="0" w:firstLine="0"/>
              <w:jc w:val="left"/>
              <w:rPr>
                <w:kern w:val="0"/>
                <w:sz w:val="22"/>
              </w:rPr>
            </w:pPr>
            <w:r>
              <w:rPr>
                <w:rFonts w:hint="eastAsia"/>
                <w:kern w:val="0"/>
                <w:sz w:val="22"/>
              </w:rPr>
              <w:t>湖北省教育厅、</w:t>
            </w:r>
            <w:r w:rsidR="008D71C3">
              <w:rPr>
                <w:kern w:val="0"/>
                <w:sz w:val="22"/>
              </w:rPr>
              <w:t>湖北省财政厅</w:t>
            </w:r>
          </w:p>
        </w:tc>
      </w:tr>
      <w:tr w:rsidR="008D71C3" w14:paraId="4FBA3070" w14:textId="77777777" w:rsidTr="00BF5057">
        <w:trPr>
          <w:trHeight w:val="1077"/>
        </w:trPr>
        <w:tc>
          <w:tcPr>
            <w:tcW w:w="642" w:type="dxa"/>
            <w:vMerge/>
            <w:tcBorders>
              <w:left w:val="single" w:sz="4" w:space="0" w:color="auto"/>
              <w:bottom w:val="single" w:sz="4" w:space="0" w:color="auto"/>
              <w:right w:val="single" w:sz="4" w:space="0" w:color="auto"/>
            </w:tcBorders>
            <w:vAlign w:val="center"/>
          </w:tcPr>
          <w:p w14:paraId="57259342" w14:textId="77777777" w:rsidR="008D71C3"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578F3D2B" w14:textId="77777777" w:rsidR="008D71C3" w:rsidRDefault="008D71C3">
            <w:pPr>
              <w:topLinePunct w:val="0"/>
              <w:spacing w:line="320" w:lineRule="exact"/>
              <w:ind w:firstLineChars="0" w:firstLine="0"/>
              <w:jc w:val="center"/>
              <w:rPr>
                <w:kern w:val="0"/>
                <w:sz w:val="22"/>
              </w:rPr>
            </w:pPr>
            <w:r>
              <w:rPr>
                <w:kern w:val="0"/>
                <w:sz w:val="22"/>
              </w:rPr>
              <w:t>资金情况</w:t>
            </w:r>
          </w:p>
        </w:tc>
        <w:tc>
          <w:tcPr>
            <w:tcW w:w="7108" w:type="dxa"/>
            <w:gridSpan w:val="3"/>
            <w:tcBorders>
              <w:top w:val="single" w:sz="4" w:space="0" w:color="auto"/>
              <w:left w:val="nil"/>
              <w:bottom w:val="single" w:sz="4" w:space="0" w:color="auto"/>
              <w:right w:val="single" w:sz="4" w:space="0" w:color="auto"/>
            </w:tcBorders>
            <w:vAlign w:val="center"/>
          </w:tcPr>
          <w:p w14:paraId="2D2A6D91" w14:textId="1A15E9F9" w:rsidR="008D71C3" w:rsidRDefault="008D71C3" w:rsidP="00BF5057">
            <w:pPr>
              <w:topLinePunct w:val="0"/>
              <w:spacing w:line="320" w:lineRule="exact"/>
              <w:ind w:firstLine="440"/>
              <w:jc w:val="left"/>
              <w:rPr>
                <w:kern w:val="0"/>
                <w:sz w:val="22"/>
              </w:rPr>
            </w:pPr>
            <w:r>
              <w:rPr>
                <w:rFonts w:hint="eastAsia"/>
                <w:kern w:val="0"/>
                <w:sz w:val="22"/>
              </w:rPr>
              <w:t>201</w:t>
            </w:r>
            <w:r w:rsidR="00C916DA">
              <w:rPr>
                <w:kern w:val="0"/>
                <w:sz w:val="22"/>
              </w:rPr>
              <w:t>8</w:t>
            </w:r>
            <w:r>
              <w:rPr>
                <w:rFonts w:hint="eastAsia"/>
                <w:kern w:val="0"/>
                <w:sz w:val="22"/>
              </w:rPr>
              <w:t>年</w:t>
            </w:r>
            <w:r w:rsidR="004B1DCA" w:rsidRPr="004B1DCA">
              <w:rPr>
                <w:rFonts w:hint="eastAsia"/>
                <w:kern w:val="0"/>
                <w:sz w:val="22"/>
              </w:rPr>
              <w:t>项目预算</w:t>
            </w:r>
            <w:r w:rsidR="008A1A8B" w:rsidRPr="008A1A8B">
              <w:rPr>
                <w:kern w:val="0"/>
                <w:sz w:val="22"/>
              </w:rPr>
              <w:t>2,610.00</w:t>
            </w:r>
            <w:r w:rsidR="004B1DCA" w:rsidRPr="004B1DCA">
              <w:rPr>
                <w:rFonts w:hint="eastAsia"/>
                <w:kern w:val="0"/>
                <w:sz w:val="22"/>
              </w:rPr>
              <w:t>万元，</w:t>
            </w:r>
            <w:r w:rsidR="00350565" w:rsidRPr="00350565">
              <w:rPr>
                <w:rFonts w:hint="eastAsia"/>
                <w:kern w:val="0"/>
                <w:sz w:val="22"/>
              </w:rPr>
              <w:t>实际支出</w:t>
            </w:r>
            <w:r w:rsidR="008A1A8B" w:rsidRPr="008A1A8B">
              <w:rPr>
                <w:kern w:val="0"/>
                <w:sz w:val="22"/>
              </w:rPr>
              <w:t>2,582.21</w:t>
            </w:r>
            <w:r w:rsidR="00350565" w:rsidRPr="00350565">
              <w:rPr>
                <w:rFonts w:hint="eastAsia"/>
                <w:kern w:val="0"/>
                <w:sz w:val="22"/>
              </w:rPr>
              <w:t>万元，预算执行率为</w:t>
            </w:r>
            <w:r w:rsidR="008A1A8B">
              <w:rPr>
                <w:kern w:val="0"/>
                <w:sz w:val="22"/>
              </w:rPr>
              <w:t>98.94</w:t>
            </w:r>
            <w:r w:rsidR="00350565" w:rsidRPr="00350565">
              <w:rPr>
                <w:rFonts w:hint="eastAsia"/>
                <w:kern w:val="0"/>
                <w:sz w:val="22"/>
              </w:rPr>
              <w:t>%</w:t>
            </w:r>
            <w:r w:rsidR="00350565" w:rsidRPr="00350565">
              <w:rPr>
                <w:rFonts w:hint="eastAsia"/>
                <w:kern w:val="0"/>
                <w:sz w:val="22"/>
              </w:rPr>
              <w:t>。</w:t>
            </w:r>
          </w:p>
        </w:tc>
      </w:tr>
    </w:tbl>
    <w:p w14:paraId="34E10D95" w14:textId="77777777" w:rsidR="008D71C3" w:rsidRPr="008A1A8B" w:rsidRDefault="008D71C3">
      <w:pPr>
        <w:ind w:firstLineChars="0" w:firstLine="0"/>
        <w:rPr>
          <w:b/>
        </w:rPr>
        <w:sectPr w:rsidR="008D71C3" w:rsidRPr="008A1A8B" w:rsidSect="00101566">
          <w:pgSz w:w="11906" w:h="16838"/>
          <w:pgMar w:top="1418" w:right="1418" w:bottom="1418" w:left="1418" w:header="851" w:footer="992" w:gutter="0"/>
          <w:cols w:space="720"/>
          <w:docGrid w:type="lines" w:linePitch="381"/>
        </w:sectPr>
      </w:pPr>
    </w:p>
    <w:p w14:paraId="38D2DF40" w14:textId="2A9EAA78" w:rsidR="00AE64B8" w:rsidRDefault="008D71C3" w:rsidP="00AE64B8">
      <w:pPr>
        <w:spacing w:line="240" w:lineRule="auto"/>
        <w:ind w:firstLineChars="0" w:firstLine="0"/>
        <w:rPr>
          <w:b/>
        </w:rPr>
      </w:pPr>
      <w:r>
        <w:rPr>
          <w:b/>
        </w:rPr>
        <w:lastRenderedPageBreak/>
        <w:t>附件</w:t>
      </w:r>
      <w:r>
        <w:rPr>
          <w:rFonts w:hint="eastAsia"/>
          <w:b/>
        </w:rPr>
        <w:t>4</w:t>
      </w:r>
      <w:r>
        <w:rPr>
          <w:b/>
        </w:rPr>
        <w:t>：</w:t>
      </w:r>
      <w:bookmarkStart w:id="246" w:name="_Hlk512600576"/>
    </w:p>
    <w:p w14:paraId="0CCB7717" w14:textId="77777777" w:rsidR="005944E6" w:rsidRPr="005E70BC" w:rsidRDefault="005944E6" w:rsidP="00B61E2C">
      <w:pPr>
        <w:spacing w:beforeLines="50" w:before="190" w:afterLines="50" w:after="190"/>
        <w:ind w:firstLine="964"/>
        <w:jc w:val="left"/>
        <w:rPr>
          <w:b/>
          <w:sz w:val="48"/>
          <w:szCs w:val="48"/>
        </w:rPr>
      </w:pPr>
    </w:p>
    <w:p w14:paraId="74A462DA" w14:textId="77777777" w:rsidR="005944E6" w:rsidRPr="005E70BC" w:rsidRDefault="005944E6" w:rsidP="00B61E2C">
      <w:pPr>
        <w:spacing w:beforeLines="50" w:before="190" w:afterLines="50" w:after="190"/>
        <w:ind w:firstLine="964"/>
        <w:jc w:val="left"/>
        <w:rPr>
          <w:b/>
          <w:sz w:val="48"/>
          <w:szCs w:val="48"/>
        </w:rPr>
      </w:pPr>
    </w:p>
    <w:p w14:paraId="6171398F" w14:textId="77777777" w:rsidR="005944E6" w:rsidRPr="005E70BC" w:rsidRDefault="005944E6" w:rsidP="00B61E2C">
      <w:pPr>
        <w:spacing w:beforeLines="50" w:before="190" w:afterLines="50" w:after="190"/>
        <w:ind w:firstLineChars="0" w:firstLine="0"/>
        <w:jc w:val="center"/>
        <w:rPr>
          <w:rFonts w:eastAsia="方正小标宋简体"/>
          <w:b/>
          <w:sz w:val="48"/>
          <w:szCs w:val="48"/>
        </w:rPr>
      </w:pPr>
      <w:r w:rsidRPr="005E70BC">
        <w:rPr>
          <w:rFonts w:eastAsia="方正小标宋简体"/>
          <w:b/>
          <w:sz w:val="48"/>
          <w:szCs w:val="48"/>
        </w:rPr>
        <w:t>湖北省省级财政项目支出绩效自评报告</w:t>
      </w:r>
    </w:p>
    <w:p w14:paraId="4FBA003C" w14:textId="77777777" w:rsidR="005944E6" w:rsidRPr="005E70BC" w:rsidRDefault="005944E6" w:rsidP="00D00956">
      <w:pPr>
        <w:ind w:firstLineChars="45" w:firstLine="199"/>
        <w:jc w:val="center"/>
        <w:rPr>
          <w:rFonts w:eastAsia="方正小标宋简体"/>
          <w:b/>
          <w:sz w:val="44"/>
          <w:szCs w:val="44"/>
        </w:rPr>
      </w:pPr>
      <w:r w:rsidRPr="005E70BC">
        <w:rPr>
          <w:rFonts w:eastAsia="方正小标宋简体"/>
          <w:b/>
          <w:sz w:val="44"/>
          <w:szCs w:val="44"/>
        </w:rPr>
        <w:t>（</w:t>
      </w:r>
      <w:r>
        <w:rPr>
          <w:rFonts w:eastAsia="方正小标宋简体"/>
          <w:b/>
          <w:sz w:val="44"/>
          <w:szCs w:val="44"/>
        </w:rPr>
        <w:t>201</w:t>
      </w:r>
      <w:r>
        <w:rPr>
          <w:rFonts w:eastAsia="方正小标宋简体" w:hint="eastAsia"/>
          <w:b/>
          <w:sz w:val="44"/>
          <w:szCs w:val="44"/>
        </w:rPr>
        <w:t>8</w:t>
      </w:r>
      <w:r w:rsidRPr="005E70BC">
        <w:rPr>
          <w:rFonts w:eastAsia="方正小标宋简体"/>
          <w:b/>
          <w:sz w:val="44"/>
          <w:szCs w:val="44"/>
        </w:rPr>
        <w:t>年度）</w:t>
      </w:r>
    </w:p>
    <w:p w14:paraId="2DA7DD1B" w14:textId="77777777" w:rsidR="005944E6" w:rsidRPr="005E70BC" w:rsidRDefault="005944E6" w:rsidP="005944E6">
      <w:pPr>
        <w:ind w:firstLine="883"/>
        <w:jc w:val="center"/>
        <w:rPr>
          <w:rFonts w:eastAsia="宋体"/>
          <w:b/>
          <w:sz w:val="44"/>
          <w:szCs w:val="44"/>
        </w:rPr>
      </w:pPr>
    </w:p>
    <w:p w14:paraId="1BDA3073" w14:textId="77777777" w:rsidR="005944E6" w:rsidRPr="005E70BC" w:rsidRDefault="005944E6" w:rsidP="005944E6">
      <w:pPr>
        <w:ind w:firstLine="883"/>
        <w:jc w:val="left"/>
        <w:rPr>
          <w:rFonts w:eastAsia="宋体"/>
          <w:b/>
          <w:sz w:val="44"/>
          <w:szCs w:val="44"/>
        </w:rPr>
      </w:pPr>
    </w:p>
    <w:p w14:paraId="1C8164E0" w14:textId="77777777" w:rsidR="005944E6" w:rsidRPr="005E70BC" w:rsidRDefault="005944E6" w:rsidP="005944E6">
      <w:pPr>
        <w:ind w:firstLine="883"/>
        <w:jc w:val="left"/>
        <w:rPr>
          <w:rFonts w:eastAsia="宋体"/>
          <w:b/>
          <w:sz w:val="44"/>
          <w:szCs w:val="44"/>
        </w:rPr>
      </w:pPr>
    </w:p>
    <w:p w14:paraId="2B07A896" w14:textId="77777777" w:rsidR="005944E6" w:rsidRPr="005E70BC" w:rsidRDefault="005944E6" w:rsidP="005944E6">
      <w:pPr>
        <w:ind w:firstLine="883"/>
        <w:jc w:val="left"/>
        <w:rPr>
          <w:rFonts w:eastAsia="宋体"/>
          <w:b/>
          <w:sz w:val="44"/>
          <w:szCs w:val="44"/>
        </w:rPr>
      </w:pPr>
    </w:p>
    <w:p w14:paraId="5FDB59B5" w14:textId="77777777" w:rsidR="005944E6" w:rsidRPr="005E70BC" w:rsidRDefault="005944E6" w:rsidP="005944E6">
      <w:pPr>
        <w:ind w:firstLine="883"/>
        <w:jc w:val="left"/>
        <w:rPr>
          <w:rFonts w:eastAsia="宋体"/>
          <w:b/>
          <w:sz w:val="44"/>
          <w:szCs w:val="44"/>
        </w:rPr>
      </w:pPr>
    </w:p>
    <w:p w14:paraId="7D0D5F13" w14:textId="19A0DAF8" w:rsidR="005944E6" w:rsidRPr="005E70BC" w:rsidRDefault="005944E6" w:rsidP="00B61E2C">
      <w:pPr>
        <w:spacing w:beforeLines="100" w:before="381" w:afterLines="100" w:after="381"/>
        <w:ind w:firstLineChars="300" w:firstLine="843"/>
        <w:jc w:val="left"/>
        <w:rPr>
          <w:b/>
          <w:bCs/>
          <w:kern w:val="0"/>
          <w:szCs w:val="32"/>
        </w:rPr>
      </w:pPr>
      <w:r w:rsidRPr="005E70BC">
        <w:rPr>
          <w:b/>
          <w:bCs/>
          <w:kern w:val="0"/>
          <w:szCs w:val="32"/>
        </w:rPr>
        <w:t>项目名称：</w:t>
      </w:r>
      <w:r w:rsidR="00E52AB1" w:rsidRPr="00E52AB1">
        <w:rPr>
          <w:rFonts w:hint="eastAsia"/>
          <w:b/>
          <w:bCs/>
          <w:kern w:val="0"/>
          <w:szCs w:val="32"/>
        </w:rPr>
        <w:t>2017</w:t>
      </w:r>
      <w:r w:rsidR="00E52AB1" w:rsidRPr="00E52AB1">
        <w:rPr>
          <w:rFonts w:hint="eastAsia"/>
          <w:b/>
          <w:bCs/>
          <w:kern w:val="0"/>
          <w:szCs w:val="32"/>
        </w:rPr>
        <w:t>年高等教育</w:t>
      </w:r>
      <w:proofErr w:type="gramStart"/>
      <w:r w:rsidR="00E52AB1" w:rsidRPr="00E52AB1">
        <w:rPr>
          <w:rFonts w:hint="eastAsia"/>
          <w:b/>
          <w:bCs/>
          <w:kern w:val="0"/>
          <w:szCs w:val="32"/>
        </w:rPr>
        <w:t>综合奖补资金</w:t>
      </w:r>
      <w:proofErr w:type="gramEnd"/>
    </w:p>
    <w:p w14:paraId="05055271" w14:textId="67B3D9AE" w:rsidR="005944E6" w:rsidRPr="00790C86" w:rsidRDefault="005944E6" w:rsidP="00B61E2C">
      <w:pPr>
        <w:spacing w:beforeLines="100" w:before="381" w:afterLines="100" w:after="381"/>
        <w:ind w:firstLineChars="300" w:firstLine="843"/>
        <w:jc w:val="left"/>
        <w:rPr>
          <w:b/>
          <w:bCs/>
          <w:kern w:val="0"/>
          <w:szCs w:val="32"/>
        </w:rPr>
      </w:pPr>
      <w:r w:rsidRPr="00790C86">
        <w:rPr>
          <w:rFonts w:hint="eastAsia"/>
          <w:b/>
          <w:bCs/>
          <w:kern w:val="0"/>
          <w:szCs w:val="32"/>
        </w:rPr>
        <w:t>项目单位：</w:t>
      </w:r>
      <w:r w:rsidR="00E52AB1" w:rsidRPr="00E52AB1">
        <w:rPr>
          <w:rFonts w:hint="eastAsia"/>
          <w:b/>
          <w:bCs/>
          <w:kern w:val="0"/>
          <w:szCs w:val="32"/>
        </w:rPr>
        <w:t>武汉轻工大学</w:t>
      </w:r>
    </w:p>
    <w:p w14:paraId="38387A50" w14:textId="17B0B1C8" w:rsidR="005944E6" w:rsidRDefault="005944E6" w:rsidP="00B61E2C">
      <w:pPr>
        <w:spacing w:beforeLines="100" w:before="381" w:afterLines="100" w:after="381"/>
        <w:ind w:firstLineChars="300" w:firstLine="843"/>
        <w:jc w:val="left"/>
        <w:rPr>
          <w:b/>
          <w:bCs/>
          <w:kern w:val="0"/>
          <w:szCs w:val="32"/>
        </w:rPr>
      </w:pPr>
      <w:r w:rsidRPr="00790C86">
        <w:rPr>
          <w:rFonts w:hint="eastAsia"/>
          <w:b/>
          <w:bCs/>
          <w:kern w:val="0"/>
          <w:szCs w:val="32"/>
        </w:rPr>
        <w:t>主管单位：湖北省</w:t>
      </w:r>
      <w:r w:rsidR="00E52AB1">
        <w:rPr>
          <w:rFonts w:hint="eastAsia"/>
          <w:b/>
          <w:bCs/>
          <w:kern w:val="0"/>
          <w:szCs w:val="32"/>
        </w:rPr>
        <w:t>教育厅</w:t>
      </w:r>
    </w:p>
    <w:p w14:paraId="69B930EB" w14:textId="3C29C026" w:rsidR="005944E6" w:rsidRPr="005E70BC" w:rsidRDefault="005944E6" w:rsidP="00B61E2C">
      <w:pPr>
        <w:spacing w:beforeLines="100" w:before="381" w:afterLines="100" w:after="381"/>
        <w:ind w:firstLineChars="300" w:firstLine="843"/>
        <w:jc w:val="left"/>
        <w:rPr>
          <w:b/>
          <w:bCs/>
          <w:kern w:val="0"/>
          <w:szCs w:val="32"/>
        </w:rPr>
      </w:pPr>
      <w:r w:rsidRPr="005E70BC">
        <w:rPr>
          <w:b/>
          <w:bCs/>
          <w:kern w:val="0"/>
          <w:szCs w:val="32"/>
        </w:rPr>
        <w:t>评价机构：</w:t>
      </w:r>
      <w:r w:rsidR="00E52AB1">
        <w:rPr>
          <w:rFonts w:hint="eastAsia"/>
          <w:b/>
          <w:bCs/>
          <w:kern w:val="0"/>
          <w:szCs w:val="32"/>
        </w:rPr>
        <w:t>武汉轻工大学</w:t>
      </w:r>
      <w:r w:rsidRPr="005E70BC">
        <w:rPr>
          <w:b/>
        </w:rPr>
        <w:t>绩效自评小组</w:t>
      </w:r>
      <w:r w:rsidRPr="005E70BC">
        <w:rPr>
          <w:b/>
          <w:bCs/>
          <w:kern w:val="0"/>
          <w:szCs w:val="32"/>
        </w:rPr>
        <w:t xml:space="preserve"> </w:t>
      </w:r>
    </w:p>
    <w:p w14:paraId="009689C2" w14:textId="77777777" w:rsidR="005944E6" w:rsidRPr="005E70BC" w:rsidRDefault="005944E6" w:rsidP="005944E6">
      <w:pPr>
        <w:snapToGrid w:val="0"/>
        <w:ind w:firstLine="562"/>
        <w:jc w:val="left"/>
        <w:rPr>
          <w:b/>
          <w:bCs/>
          <w:kern w:val="0"/>
          <w:szCs w:val="32"/>
        </w:rPr>
      </w:pPr>
    </w:p>
    <w:p w14:paraId="2A2F778C" w14:textId="77777777" w:rsidR="005944E6" w:rsidRPr="005E70BC" w:rsidRDefault="005944E6" w:rsidP="003B0182">
      <w:pPr>
        <w:snapToGrid w:val="0"/>
        <w:ind w:firstLine="562"/>
        <w:rPr>
          <w:b/>
          <w:bCs/>
          <w:kern w:val="0"/>
          <w:szCs w:val="32"/>
        </w:rPr>
      </w:pPr>
    </w:p>
    <w:p w14:paraId="0D79B096" w14:textId="77777777" w:rsidR="00BF3E27" w:rsidRDefault="005944E6" w:rsidP="003B0182">
      <w:pPr>
        <w:ind w:firstLineChars="0" w:firstLine="0"/>
        <w:jc w:val="center"/>
        <w:rPr>
          <w:b/>
        </w:rPr>
        <w:sectPr w:rsidR="00BF3E27" w:rsidSect="00101566">
          <w:footerReference w:type="even" r:id="rId24"/>
          <w:footerReference w:type="default" r:id="rId25"/>
          <w:pgSz w:w="11906" w:h="16838"/>
          <w:pgMar w:top="1418" w:right="1418" w:bottom="1418" w:left="1418" w:header="851" w:footer="992" w:gutter="0"/>
          <w:cols w:space="720"/>
          <w:docGrid w:type="lines" w:linePitch="381"/>
        </w:sectPr>
      </w:pPr>
      <w:r w:rsidRPr="005E70BC">
        <w:rPr>
          <w:b/>
        </w:rPr>
        <w:t>201</w:t>
      </w:r>
      <w:r>
        <w:rPr>
          <w:rFonts w:hint="eastAsia"/>
          <w:b/>
        </w:rPr>
        <w:t>9</w:t>
      </w:r>
      <w:r w:rsidRPr="005E70BC">
        <w:rPr>
          <w:b/>
        </w:rPr>
        <w:t>年</w:t>
      </w:r>
      <w:r w:rsidR="00CE7356">
        <w:rPr>
          <w:b/>
        </w:rPr>
        <w:t>4</w:t>
      </w:r>
      <w:r w:rsidRPr="005E70BC">
        <w:rPr>
          <w:b/>
        </w:rPr>
        <w:t>月</w:t>
      </w:r>
    </w:p>
    <w:p w14:paraId="6D8DB445" w14:textId="1BB8CA5D" w:rsidR="00955F7A" w:rsidRDefault="008F6ED9" w:rsidP="00955F7A">
      <w:pPr>
        <w:spacing w:line="240" w:lineRule="auto"/>
        <w:ind w:firstLineChars="0" w:firstLine="0"/>
        <w:jc w:val="center"/>
        <w:rPr>
          <w:rFonts w:ascii="方正大标宋简体" w:eastAsia="方正大标宋简体" w:hAnsi="方正大标宋简体" w:cs="方正大标宋简体"/>
          <w:b/>
          <w:sz w:val="36"/>
          <w:szCs w:val="44"/>
        </w:rPr>
      </w:pPr>
      <w:r>
        <w:rPr>
          <w:rFonts w:ascii="方正大标宋简体" w:eastAsia="方正大标宋简体" w:hAnsi="方正大标宋简体" w:cs="方正大标宋简体" w:hint="eastAsia"/>
          <w:b/>
          <w:sz w:val="36"/>
          <w:szCs w:val="44"/>
        </w:rPr>
        <w:lastRenderedPageBreak/>
        <w:t>201</w:t>
      </w:r>
      <w:r w:rsidR="00E52AB1">
        <w:rPr>
          <w:rFonts w:ascii="方正大标宋简体" w:eastAsia="方正大标宋简体" w:hAnsi="方正大标宋简体" w:cs="方正大标宋简体"/>
          <w:b/>
          <w:sz w:val="36"/>
          <w:szCs w:val="44"/>
        </w:rPr>
        <w:t>7</w:t>
      </w:r>
      <w:r>
        <w:rPr>
          <w:rFonts w:ascii="方正大标宋简体" w:eastAsia="方正大标宋简体" w:hAnsi="方正大标宋简体" w:cs="方正大标宋简体" w:hint="eastAsia"/>
          <w:b/>
          <w:sz w:val="36"/>
          <w:szCs w:val="44"/>
        </w:rPr>
        <w:t>年</w:t>
      </w:r>
      <w:bookmarkEnd w:id="246"/>
      <w:r w:rsidR="00E52AB1">
        <w:rPr>
          <w:rFonts w:ascii="方正大标宋简体" w:eastAsia="方正大标宋简体" w:hAnsi="方正大标宋简体" w:cs="方正大标宋简体" w:hint="eastAsia"/>
          <w:b/>
          <w:sz w:val="36"/>
          <w:szCs w:val="44"/>
        </w:rPr>
        <w:t>高等教育</w:t>
      </w:r>
      <w:proofErr w:type="gramStart"/>
      <w:r w:rsidR="00E52AB1">
        <w:rPr>
          <w:rFonts w:ascii="方正大标宋简体" w:eastAsia="方正大标宋简体" w:hAnsi="方正大标宋简体" w:cs="方正大标宋简体" w:hint="eastAsia"/>
          <w:b/>
          <w:sz w:val="36"/>
          <w:szCs w:val="44"/>
        </w:rPr>
        <w:t>综合奖补资金</w:t>
      </w:r>
      <w:proofErr w:type="gramEnd"/>
    </w:p>
    <w:p w14:paraId="7049AA08" w14:textId="77777777" w:rsidR="008F6ED9" w:rsidRDefault="008F6ED9" w:rsidP="00955F7A">
      <w:pPr>
        <w:spacing w:line="240" w:lineRule="auto"/>
        <w:ind w:firstLineChars="0" w:firstLine="0"/>
        <w:jc w:val="center"/>
        <w:rPr>
          <w:rFonts w:ascii="方正大标宋简体" w:eastAsia="方正大标宋简体" w:hAnsi="方正大标宋简体" w:cs="方正大标宋简体"/>
          <w:b/>
          <w:sz w:val="36"/>
          <w:szCs w:val="44"/>
        </w:rPr>
      </w:pPr>
      <w:r>
        <w:rPr>
          <w:rFonts w:ascii="方正大标宋简体" w:eastAsia="方正大标宋简体" w:hAnsi="方正大标宋简体" w:cs="方正大标宋简体" w:hint="eastAsia"/>
          <w:b/>
          <w:sz w:val="36"/>
          <w:szCs w:val="44"/>
        </w:rPr>
        <w:t>项目绩效自评报告</w:t>
      </w:r>
    </w:p>
    <w:p w14:paraId="550CF58F" w14:textId="77777777" w:rsidR="008F6ED9" w:rsidRPr="00B56199" w:rsidRDefault="008F6ED9" w:rsidP="00955F7A">
      <w:pPr>
        <w:pStyle w:val="2"/>
        <w:ind w:firstLine="602"/>
        <w:rPr>
          <w:bCs w:val="0"/>
          <w:szCs w:val="28"/>
        </w:rPr>
      </w:pPr>
      <w:bookmarkStart w:id="247" w:name="_Toc6413769"/>
      <w:r w:rsidRPr="00B56199">
        <w:rPr>
          <w:bCs w:val="0"/>
          <w:szCs w:val="28"/>
        </w:rPr>
        <w:t>一、基本情况</w:t>
      </w:r>
      <w:bookmarkEnd w:id="247"/>
    </w:p>
    <w:p w14:paraId="6D354424" w14:textId="77777777" w:rsidR="008F6ED9" w:rsidRPr="00D87640" w:rsidRDefault="008F6ED9" w:rsidP="00D87640">
      <w:pPr>
        <w:pStyle w:val="2"/>
        <w:ind w:firstLine="562"/>
        <w:jc w:val="both"/>
        <w:rPr>
          <w:rFonts w:eastAsia="楷体_GB2312"/>
          <w:kern w:val="2"/>
          <w:sz w:val="28"/>
          <w:szCs w:val="28"/>
        </w:rPr>
      </w:pPr>
      <w:bookmarkStart w:id="248" w:name="_Toc6413770"/>
      <w:r w:rsidRPr="00D87640">
        <w:rPr>
          <w:rFonts w:eastAsia="楷体_GB2312" w:hint="eastAsia"/>
          <w:kern w:val="2"/>
          <w:sz w:val="28"/>
          <w:szCs w:val="28"/>
        </w:rPr>
        <w:t>（一）项目立项目的和年度绩效目标</w:t>
      </w:r>
      <w:bookmarkEnd w:id="248"/>
    </w:p>
    <w:p w14:paraId="2F840713" w14:textId="77777777" w:rsidR="008F6ED9" w:rsidRPr="00D87640" w:rsidRDefault="008F6ED9" w:rsidP="00D87640">
      <w:pPr>
        <w:topLinePunct w:val="0"/>
        <w:ind w:firstLineChars="0" w:firstLine="573"/>
        <w:rPr>
          <w:szCs w:val="28"/>
        </w:rPr>
      </w:pPr>
      <w:r w:rsidRPr="00D87640">
        <w:rPr>
          <w:rFonts w:hint="eastAsia"/>
          <w:szCs w:val="28"/>
        </w:rPr>
        <w:t>1</w:t>
      </w:r>
      <w:r w:rsidRPr="00D87640">
        <w:rPr>
          <w:szCs w:val="28"/>
        </w:rPr>
        <w:t>.</w:t>
      </w:r>
      <w:r w:rsidRPr="00D87640">
        <w:rPr>
          <w:rFonts w:hint="eastAsia"/>
          <w:szCs w:val="28"/>
        </w:rPr>
        <w:t xml:space="preserve"> </w:t>
      </w:r>
      <w:r w:rsidRPr="00D87640">
        <w:rPr>
          <w:rFonts w:hint="eastAsia"/>
          <w:szCs w:val="28"/>
        </w:rPr>
        <w:t>项目立项的基本情况</w:t>
      </w:r>
    </w:p>
    <w:p w14:paraId="6DB9DC85" w14:textId="68B4943C" w:rsidR="006755F6" w:rsidRDefault="00E52AB1" w:rsidP="004613A1">
      <w:pPr>
        <w:ind w:firstLine="560"/>
      </w:pPr>
      <w:r>
        <w:t>为贯彻落实</w:t>
      </w:r>
      <w:bookmarkStart w:id="249" w:name="_Hlk8851845"/>
      <w:r>
        <w:t>党中央关于建设一流大学和一流学科（以下简称</w:t>
      </w:r>
      <w:r>
        <w:t>“</w:t>
      </w:r>
      <w:r>
        <w:t>双一流</w:t>
      </w:r>
      <w:r>
        <w:t>”</w:t>
      </w:r>
      <w:r>
        <w:t>）</w:t>
      </w:r>
      <w:r>
        <w:rPr>
          <w:rFonts w:hint="eastAsia"/>
        </w:rPr>
        <w:t>的</w:t>
      </w:r>
      <w:r>
        <w:t>重大决策部署</w:t>
      </w:r>
      <w:bookmarkEnd w:id="249"/>
      <w:r>
        <w:t>，加快推进</w:t>
      </w:r>
      <w:r>
        <w:rPr>
          <w:rFonts w:hint="eastAsia"/>
        </w:rPr>
        <w:t>湖北</w:t>
      </w:r>
      <w:r>
        <w:t>省</w:t>
      </w:r>
      <w:r>
        <w:t>“</w:t>
      </w:r>
      <w:r>
        <w:t>双一流</w:t>
      </w:r>
      <w:r>
        <w:t>”</w:t>
      </w:r>
      <w:r>
        <w:t>建设，巩固和提升我省科教优势地位，</w:t>
      </w:r>
      <w:r>
        <w:rPr>
          <w:rFonts w:hint="eastAsia"/>
        </w:rPr>
        <w:t>根据</w:t>
      </w:r>
      <w:bookmarkStart w:id="250" w:name="_Hlk8851874"/>
      <w:r>
        <w:t>《</w:t>
      </w:r>
      <w:r>
        <w:rPr>
          <w:rFonts w:hint="eastAsia"/>
        </w:rPr>
        <w:t>省人民政府</w:t>
      </w:r>
      <w:r>
        <w:t>关于推进一流大学和一流学科建设的实施意见》</w:t>
      </w:r>
      <w:r>
        <w:rPr>
          <w:rFonts w:hint="eastAsia"/>
        </w:rPr>
        <w:t>（鄂政发</w:t>
      </w:r>
      <w:r w:rsidRPr="00E82990">
        <w:rPr>
          <w:rFonts w:hint="eastAsia"/>
          <w:szCs w:val="22"/>
        </w:rPr>
        <w:t>〔</w:t>
      </w:r>
      <w:r w:rsidRPr="00E82990">
        <w:rPr>
          <w:rFonts w:hint="eastAsia"/>
          <w:szCs w:val="22"/>
        </w:rPr>
        <w:t>201</w:t>
      </w:r>
      <w:r>
        <w:rPr>
          <w:szCs w:val="22"/>
        </w:rPr>
        <w:t>6</w:t>
      </w:r>
      <w:r w:rsidRPr="00E82990">
        <w:rPr>
          <w:rFonts w:hint="eastAsia"/>
          <w:szCs w:val="22"/>
        </w:rPr>
        <w:t>〕</w:t>
      </w:r>
      <w:r>
        <w:rPr>
          <w:rFonts w:hint="eastAsia"/>
        </w:rPr>
        <w:t>7</w:t>
      </w:r>
      <w:r>
        <w:t>5</w:t>
      </w:r>
      <w:r>
        <w:rPr>
          <w:rFonts w:hint="eastAsia"/>
        </w:rPr>
        <w:t>号）</w:t>
      </w:r>
      <w:bookmarkEnd w:id="250"/>
      <w:r>
        <w:rPr>
          <w:rFonts w:hint="eastAsia"/>
        </w:rPr>
        <w:t>文件精神</w:t>
      </w:r>
      <w:r>
        <w:t>，</w:t>
      </w:r>
      <w:r>
        <w:rPr>
          <w:rFonts w:hint="eastAsia"/>
        </w:rPr>
        <w:t>湖北省教育厅、湖北</w:t>
      </w:r>
      <w:r>
        <w:t>省财政</w:t>
      </w:r>
      <w:r>
        <w:rPr>
          <w:rFonts w:hint="eastAsia"/>
        </w:rPr>
        <w:t>厅共同</w:t>
      </w:r>
      <w:r>
        <w:t>设立</w:t>
      </w:r>
      <w:bookmarkStart w:id="251" w:name="_Hlk8851916"/>
      <w:proofErr w:type="gramStart"/>
      <w:r>
        <w:t>综合奖补资金</w:t>
      </w:r>
      <w:bookmarkEnd w:id="251"/>
      <w:proofErr w:type="gramEnd"/>
      <w:r>
        <w:rPr>
          <w:rFonts w:hint="eastAsia"/>
        </w:rPr>
        <w:t>，</w:t>
      </w:r>
      <w:bookmarkStart w:id="252" w:name="_Hlk8851934"/>
      <w:r>
        <w:rPr>
          <w:rFonts w:hint="eastAsia"/>
        </w:rPr>
        <w:t>对入选我省“双一流”建设高校名单的省属高校予以支持</w:t>
      </w:r>
      <w:bookmarkEnd w:id="252"/>
      <w:r w:rsidRPr="00E52AB1">
        <w:rPr>
          <w:rFonts w:hint="eastAsia"/>
        </w:rPr>
        <w:t>。</w:t>
      </w:r>
      <w:bookmarkStart w:id="253" w:name="_Hlk8857989"/>
      <w:bookmarkStart w:id="254" w:name="_Hlk8858360"/>
      <w:r w:rsidR="006755F6" w:rsidRPr="00603CB0">
        <w:rPr>
          <w:rFonts w:hint="eastAsia"/>
        </w:rPr>
        <w:t>武汉轻工大学</w:t>
      </w:r>
      <w:r w:rsidR="006755F6" w:rsidRPr="00017BE6">
        <w:rPr>
          <w:rFonts w:hint="eastAsia"/>
        </w:rPr>
        <w:t>（以下简称学校）</w:t>
      </w:r>
      <w:r w:rsidR="006755F6">
        <w:rPr>
          <w:rFonts w:hint="eastAsia"/>
        </w:rPr>
        <w:t>作为我省“国内一流学科建设高校”之一，</w:t>
      </w:r>
      <w:bookmarkEnd w:id="253"/>
      <w:r w:rsidR="006755F6">
        <w:rPr>
          <w:rFonts w:hint="eastAsia"/>
        </w:rPr>
        <w:t>申</w:t>
      </w:r>
      <w:r w:rsidR="004613A1">
        <w:rPr>
          <w:rFonts w:hint="eastAsia"/>
        </w:rPr>
        <w:t>请</w:t>
      </w:r>
      <w:r w:rsidR="006755F6">
        <w:rPr>
          <w:rFonts w:hint="eastAsia"/>
        </w:rPr>
        <w:t>高等教育</w:t>
      </w:r>
      <w:proofErr w:type="gramStart"/>
      <w:r w:rsidR="006755F6">
        <w:rPr>
          <w:rFonts w:hint="eastAsia"/>
        </w:rPr>
        <w:t>综合奖补资金</w:t>
      </w:r>
      <w:proofErr w:type="gramEnd"/>
      <w:r w:rsidR="006755F6">
        <w:rPr>
          <w:rFonts w:hint="eastAsia"/>
        </w:rPr>
        <w:t>项目</w:t>
      </w:r>
      <w:r w:rsidR="004613A1" w:rsidRPr="00853BF4">
        <w:rPr>
          <w:rFonts w:hint="eastAsia"/>
        </w:rPr>
        <w:t>（以下简称项目）</w:t>
      </w:r>
      <w:r w:rsidR="006755F6">
        <w:rPr>
          <w:rFonts w:hint="eastAsia"/>
        </w:rPr>
        <w:t>经费</w:t>
      </w:r>
      <w:r w:rsidR="004613A1">
        <w:rPr>
          <w:rFonts w:hint="eastAsia"/>
        </w:rPr>
        <w:t>，主要</w:t>
      </w:r>
      <w:bookmarkEnd w:id="254"/>
      <w:r w:rsidR="004613A1">
        <w:rPr>
          <w:rFonts w:hint="eastAsia"/>
        </w:rPr>
        <w:t>用于学校</w:t>
      </w:r>
      <w:r w:rsidR="006755F6">
        <w:rPr>
          <w:rFonts w:hint="eastAsia"/>
        </w:rPr>
        <w:t>学术队伍建设、科研能力建设、资源条件建设、人才培养四个方面，项目</w:t>
      </w:r>
      <w:r w:rsidR="006755F6" w:rsidRPr="00853BF4">
        <w:rPr>
          <w:rFonts w:hint="eastAsia"/>
        </w:rPr>
        <w:t>为</w:t>
      </w:r>
      <w:r w:rsidR="006755F6">
        <w:rPr>
          <w:rFonts w:hint="eastAsia"/>
        </w:rPr>
        <w:t>学校</w:t>
      </w:r>
      <w:r w:rsidR="006755F6" w:rsidRPr="002835BF">
        <w:rPr>
          <w:rFonts w:hint="eastAsia"/>
        </w:rPr>
        <w:t>进一步提升“食品营养与人类健康”领域相关学科的科技创新能力和人才培养质量，做大做强优势特色学科，促进支撑学科发展</w:t>
      </w:r>
      <w:r w:rsidR="006755F6">
        <w:rPr>
          <w:rFonts w:hint="eastAsia"/>
        </w:rPr>
        <w:t>，</w:t>
      </w:r>
      <w:r w:rsidR="006755F6" w:rsidRPr="002835BF">
        <w:rPr>
          <w:rFonts w:hint="eastAsia"/>
        </w:rPr>
        <w:t>实现特色鲜明的高水平多科性大学奋斗目标奠定更为坚实的基础。</w:t>
      </w:r>
    </w:p>
    <w:p w14:paraId="0C69D8E3" w14:textId="79207873" w:rsidR="008F6ED9" w:rsidRPr="00D87640" w:rsidRDefault="00D87640" w:rsidP="006755F6">
      <w:pPr>
        <w:ind w:firstLine="560"/>
        <w:rPr>
          <w:szCs w:val="28"/>
        </w:rPr>
      </w:pPr>
      <w:r w:rsidRPr="00D87640">
        <w:rPr>
          <w:rFonts w:hint="eastAsia"/>
          <w:szCs w:val="28"/>
        </w:rPr>
        <w:t>2</w:t>
      </w:r>
      <w:r w:rsidRPr="00D87640">
        <w:rPr>
          <w:szCs w:val="28"/>
        </w:rPr>
        <w:t xml:space="preserve">. </w:t>
      </w:r>
      <w:r w:rsidR="008F6ED9" w:rsidRPr="00D87640">
        <w:rPr>
          <w:szCs w:val="28"/>
        </w:rPr>
        <w:t>年度绩效目标</w:t>
      </w:r>
    </w:p>
    <w:p w14:paraId="2FD4DECB" w14:textId="77777777" w:rsidR="00F90F71" w:rsidRPr="00E807FD" w:rsidRDefault="00F90F71" w:rsidP="00F90F71">
      <w:pPr>
        <w:ind w:firstLine="560"/>
      </w:pPr>
      <w:bookmarkStart w:id="255" w:name="_Toc6413771"/>
      <w:r>
        <w:rPr>
          <w:rFonts w:hint="eastAsia"/>
        </w:rPr>
        <w:t>（</w:t>
      </w:r>
      <w:r>
        <w:rPr>
          <w:rFonts w:hint="eastAsia"/>
        </w:rPr>
        <w:t>1</w:t>
      </w:r>
      <w:r>
        <w:rPr>
          <w:rFonts w:hint="eastAsia"/>
        </w:rPr>
        <w:t>）引进高层次人才</w:t>
      </w:r>
      <w:r>
        <w:rPr>
          <w:rFonts w:hint="eastAsia"/>
        </w:rPr>
        <w:t>4</w:t>
      </w:r>
      <w:r>
        <w:rPr>
          <w:rFonts w:hint="eastAsia"/>
        </w:rPr>
        <w:t>人，全职聘任博士</w:t>
      </w:r>
      <w:r>
        <w:rPr>
          <w:rFonts w:hint="eastAsia"/>
        </w:rPr>
        <w:t>4</w:t>
      </w:r>
      <w:r>
        <w:rPr>
          <w:rFonts w:hint="eastAsia"/>
        </w:rPr>
        <w:t>人，培育优秀学术团队；</w:t>
      </w:r>
    </w:p>
    <w:p w14:paraId="1473DDE0" w14:textId="77777777" w:rsidR="00F90F71" w:rsidRPr="00B529F5" w:rsidRDefault="00F90F71" w:rsidP="00F90F71">
      <w:pPr>
        <w:ind w:firstLine="560"/>
      </w:pPr>
      <w:r>
        <w:rPr>
          <w:rFonts w:hint="eastAsia"/>
        </w:rPr>
        <w:t>（</w:t>
      </w:r>
      <w:r>
        <w:rPr>
          <w:rFonts w:hint="eastAsia"/>
        </w:rPr>
        <w:t>2</w:t>
      </w:r>
      <w:r>
        <w:rPr>
          <w:rFonts w:hint="eastAsia"/>
        </w:rPr>
        <w:t>）</w:t>
      </w:r>
      <w:r w:rsidRPr="00B529F5">
        <w:rPr>
          <w:rFonts w:hint="eastAsia"/>
        </w:rPr>
        <w:t>新增省部级及以上科研项目</w:t>
      </w:r>
      <w:r w:rsidRPr="00B529F5">
        <w:rPr>
          <w:rFonts w:hint="eastAsia"/>
        </w:rPr>
        <w:t>8</w:t>
      </w:r>
      <w:r w:rsidRPr="00B529F5">
        <w:t>5</w:t>
      </w:r>
      <w:r w:rsidRPr="00B529F5">
        <w:rPr>
          <w:rFonts w:hint="eastAsia"/>
        </w:rPr>
        <w:t>项，获得省部级及以上科研奖励</w:t>
      </w:r>
      <w:r w:rsidRPr="00B529F5">
        <w:rPr>
          <w:rFonts w:hint="eastAsia"/>
        </w:rPr>
        <w:t>4</w:t>
      </w:r>
      <w:r w:rsidRPr="00B529F5">
        <w:rPr>
          <w:rFonts w:hint="eastAsia"/>
        </w:rPr>
        <w:t>项，完</w:t>
      </w:r>
      <w:r w:rsidRPr="007D635A">
        <w:rPr>
          <w:rFonts w:hint="eastAsia"/>
        </w:rPr>
        <w:t>成各项学</w:t>
      </w:r>
      <w:r w:rsidRPr="00B529F5">
        <w:rPr>
          <w:rFonts w:hint="eastAsia"/>
        </w:rPr>
        <w:t>术成果公开，推动创新成果转化应用；</w:t>
      </w:r>
    </w:p>
    <w:p w14:paraId="3C13A2D5" w14:textId="77777777" w:rsidR="00F90F71" w:rsidRDefault="00F90F71" w:rsidP="007D635A">
      <w:pPr>
        <w:ind w:firstLine="560"/>
      </w:pPr>
      <w:r>
        <w:rPr>
          <w:rFonts w:hint="eastAsia"/>
        </w:rPr>
        <w:t>（</w:t>
      </w:r>
      <w:r>
        <w:rPr>
          <w:rFonts w:hint="eastAsia"/>
        </w:rPr>
        <w:t>3</w:t>
      </w:r>
      <w:r>
        <w:rPr>
          <w:rFonts w:hint="eastAsia"/>
        </w:rPr>
        <w:t>）新增省部级及以上科技创新平台</w:t>
      </w:r>
      <w:r>
        <w:rPr>
          <w:rFonts w:hint="eastAsia"/>
        </w:rPr>
        <w:t>2</w:t>
      </w:r>
      <w:r>
        <w:rPr>
          <w:rFonts w:hint="eastAsia"/>
        </w:rPr>
        <w:t>个</w:t>
      </w:r>
      <w:r w:rsidRPr="0049259E">
        <w:rPr>
          <w:rFonts w:hint="eastAsia"/>
        </w:rPr>
        <w:t>，开展国际国内学术交流与合作</w:t>
      </w:r>
      <w:r>
        <w:rPr>
          <w:rFonts w:hint="eastAsia"/>
        </w:rPr>
        <w:t>，创造良好学术资源条件；</w:t>
      </w:r>
    </w:p>
    <w:p w14:paraId="585A91A8" w14:textId="77777777" w:rsidR="00F90F71" w:rsidRDefault="00F90F71" w:rsidP="007D635A">
      <w:pPr>
        <w:ind w:firstLine="560"/>
      </w:pPr>
      <w:r>
        <w:rPr>
          <w:rFonts w:hint="eastAsia"/>
        </w:rPr>
        <w:t>（</w:t>
      </w:r>
      <w:r>
        <w:rPr>
          <w:rFonts w:hint="eastAsia"/>
        </w:rPr>
        <w:t>4</w:t>
      </w:r>
      <w:r>
        <w:rPr>
          <w:rFonts w:hint="eastAsia"/>
        </w:rPr>
        <w:t>）外派</w:t>
      </w:r>
      <w:r w:rsidRPr="002C38A2">
        <w:rPr>
          <w:rFonts w:hint="eastAsia"/>
        </w:rPr>
        <w:t>教师参加国内外培训、进修、访学，</w:t>
      </w:r>
      <w:r>
        <w:rPr>
          <w:rFonts w:hint="eastAsia"/>
        </w:rPr>
        <w:t>组织</w:t>
      </w:r>
      <w:r w:rsidRPr="002C38A2">
        <w:rPr>
          <w:rFonts w:hint="eastAsia"/>
        </w:rPr>
        <w:t>研究生赴境外学习交</w:t>
      </w:r>
      <w:r w:rsidRPr="002C38A2">
        <w:rPr>
          <w:rFonts w:hint="eastAsia"/>
        </w:rPr>
        <w:lastRenderedPageBreak/>
        <w:t>流，</w:t>
      </w:r>
      <w:r>
        <w:rPr>
          <w:rFonts w:hint="eastAsia"/>
        </w:rPr>
        <w:t>推动</w:t>
      </w:r>
      <w:r w:rsidRPr="002C38A2">
        <w:rPr>
          <w:rFonts w:hint="eastAsia"/>
        </w:rPr>
        <w:t>研究生培养模式和机制改革</w:t>
      </w:r>
      <w:r>
        <w:rPr>
          <w:rFonts w:hint="eastAsia"/>
        </w:rPr>
        <w:t>，做好人才培养工作。</w:t>
      </w:r>
    </w:p>
    <w:p w14:paraId="77A38E2D" w14:textId="77777777" w:rsidR="008F6ED9" w:rsidRPr="00D87640" w:rsidRDefault="008F6ED9" w:rsidP="00D87640">
      <w:pPr>
        <w:pStyle w:val="2"/>
        <w:ind w:firstLine="562"/>
        <w:jc w:val="both"/>
        <w:rPr>
          <w:rFonts w:eastAsia="楷体_GB2312"/>
          <w:kern w:val="2"/>
          <w:sz w:val="28"/>
          <w:szCs w:val="28"/>
        </w:rPr>
      </w:pPr>
      <w:r w:rsidRPr="00D87640">
        <w:rPr>
          <w:rFonts w:eastAsia="楷体_GB2312" w:hint="eastAsia"/>
          <w:kern w:val="2"/>
          <w:sz w:val="28"/>
          <w:szCs w:val="28"/>
        </w:rPr>
        <w:t>（二）项目资金情况</w:t>
      </w:r>
      <w:bookmarkEnd w:id="255"/>
    </w:p>
    <w:p w14:paraId="23879DC7" w14:textId="77777777" w:rsidR="00F90F71" w:rsidRDefault="00D87640" w:rsidP="00F90F71">
      <w:pPr>
        <w:ind w:firstLine="560"/>
        <w:jc w:val="left"/>
      </w:pPr>
      <w:r>
        <w:rPr>
          <w:rFonts w:hint="eastAsia"/>
          <w:szCs w:val="28"/>
        </w:rPr>
        <w:t>项目为</w:t>
      </w:r>
      <w:r w:rsidR="00F90F71">
        <w:rPr>
          <w:rFonts w:hint="eastAsia"/>
          <w:szCs w:val="28"/>
        </w:rPr>
        <w:t>新增</w:t>
      </w:r>
      <w:r>
        <w:rPr>
          <w:rFonts w:hint="eastAsia"/>
          <w:szCs w:val="28"/>
        </w:rPr>
        <w:t>性、</w:t>
      </w:r>
      <w:r w:rsidR="00F90F71">
        <w:rPr>
          <w:rFonts w:hint="eastAsia"/>
          <w:szCs w:val="28"/>
        </w:rPr>
        <w:t>常年</w:t>
      </w:r>
      <w:r>
        <w:rPr>
          <w:rFonts w:hint="eastAsia"/>
          <w:szCs w:val="28"/>
        </w:rPr>
        <w:t>性项目，</w:t>
      </w:r>
      <w:r w:rsidR="008F6ED9">
        <w:rPr>
          <w:rFonts w:hint="eastAsia"/>
          <w:szCs w:val="28"/>
        </w:rPr>
        <w:t>2018</w:t>
      </w:r>
      <w:r w:rsidR="008F6ED9">
        <w:rPr>
          <w:rFonts w:hint="eastAsia"/>
          <w:szCs w:val="28"/>
        </w:rPr>
        <w:t>年项目</w:t>
      </w:r>
      <w:r>
        <w:rPr>
          <w:rFonts w:hint="eastAsia"/>
          <w:szCs w:val="28"/>
        </w:rPr>
        <w:t>年初预算</w:t>
      </w:r>
      <w:r w:rsidR="00F90F71">
        <w:t>2,610.00</w:t>
      </w:r>
      <w:r w:rsidR="008F6ED9">
        <w:rPr>
          <w:rFonts w:hint="eastAsia"/>
          <w:szCs w:val="28"/>
        </w:rPr>
        <w:t>万元，</w:t>
      </w:r>
      <w:r w:rsidR="00F90F71">
        <w:rPr>
          <w:rFonts w:hint="eastAsia"/>
        </w:rPr>
        <w:t>用于引进人才工资福利及补助、科研项目培育、举办学术会议、资助师生交流访学、购置</w:t>
      </w:r>
      <w:r w:rsidR="00F90F71" w:rsidRPr="009B13CB">
        <w:rPr>
          <w:rFonts w:hint="eastAsia"/>
        </w:rPr>
        <w:t>设备等</w:t>
      </w:r>
      <w:r w:rsidR="00F90F71">
        <w:rPr>
          <w:rFonts w:hint="eastAsia"/>
        </w:rPr>
        <w:t>方面</w:t>
      </w:r>
      <w:r w:rsidR="00F90F71" w:rsidRPr="009B13CB">
        <w:rPr>
          <w:rFonts w:hint="eastAsia"/>
        </w:rPr>
        <w:t>。</w:t>
      </w:r>
    </w:p>
    <w:p w14:paraId="7CF402BC" w14:textId="27B81C20" w:rsidR="00A03428" w:rsidRDefault="00D87640" w:rsidP="00F90F71">
      <w:pPr>
        <w:ind w:firstLine="560"/>
        <w:jc w:val="left"/>
        <w:rPr>
          <w:szCs w:val="28"/>
        </w:rPr>
      </w:pPr>
      <w:r w:rsidRPr="00952097">
        <w:rPr>
          <w:rFonts w:hint="eastAsia"/>
          <w:szCs w:val="28"/>
        </w:rPr>
        <w:t>项目</w:t>
      </w:r>
      <w:r w:rsidR="008F6ED9">
        <w:rPr>
          <w:rFonts w:hint="eastAsia"/>
          <w:szCs w:val="28"/>
        </w:rPr>
        <w:t>实际</w:t>
      </w:r>
      <w:r>
        <w:rPr>
          <w:rFonts w:hint="eastAsia"/>
          <w:szCs w:val="28"/>
        </w:rPr>
        <w:t>支出</w:t>
      </w:r>
      <w:r w:rsidR="00F90F71">
        <w:t>2,582.21</w:t>
      </w:r>
      <w:r w:rsidR="008F6ED9">
        <w:rPr>
          <w:rFonts w:hint="eastAsia"/>
          <w:szCs w:val="28"/>
        </w:rPr>
        <w:t>万元，预算执行率为</w:t>
      </w:r>
      <w:r w:rsidR="00F90F71" w:rsidRPr="00763E4A">
        <w:rPr>
          <w:rFonts w:hint="eastAsia"/>
        </w:rPr>
        <w:t>9</w:t>
      </w:r>
      <w:r w:rsidR="00F90F71">
        <w:t>8.94</w:t>
      </w:r>
      <w:r w:rsidRPr="00763E4A">
        <w:t>%</w:t>
      </w:r>
      <w:r w:rsidR="008F6ED9">
        <w:rPr>
          <w:rFonts w:hint="eastAsia"/>
          <w:szCs w:val="28"/>
        </w:rPr>
        <w:t>。具体情况</w:t>
      </w:r>
      <w:r w:rsidR="00B56199">
        <w:rPr>
          <w:rFonts w:hint="eastAsia"/>
          <w:szCs w:val="28"/>
        </w:rPr>
        <w:t>如</w:t>
      </w:r>
      <w:r w:rsidR="00A03428">
        <w:rPr>
          <w:rFonts w:hint="eastAsia"/>
          <w:szCs w:val="28"/>
        </w:rPr>
        <w:t>表</w:t>
      </w:r>
      <w:r w:rsidR="00A03428">
        <w:rPr>
          <w:rFonts w:hint="eastAsia"/>
          <w:szCs w:val="28"/>
        </w:rPr>
        <w:t>1</w:t>
      </w:r>
      <w:r w:rsidR="00B56199">
        <w:rPr>
          <w:rFonts w:hint="eastAsia"/>
          <w:szCs w:val="28"/>
        </w:rPr>
        <w:t>所示</w:t>
      </w:r>
      <w:r w:rsidR="00A03428">
        <w:rPr>
          <w:rFonts w:hint="eastAsia"/>
          <w:szCs w:val="28"/>
        </w:rPr>
        <w:t>。</w:t>
      </w:r>
    </w:p>
    <w:p w14:paraId="3819CFA6" w14:textId="77777777" w:rsidR="00A03428" w:rsidRPr="00FC495A" w:rsidRDefault="00A03428" w:rsidP="00A03428">
      <w:pPr>
        <w:snapToGrid w:val="0"/>
        <w:spacing w:line="240" w:lineRule="auto"/>
        <w:ind w:firstLine="482"/>
        <w:jc w:val="left"/>
        <w:rPr>
          <w:b/>
          <w:sz w:val="24"/>
          <w:szCs w:val="28"/>
        </w:rPr>
      </w:pPr>
      <w:r w:rsidRPr="00FC495A">
        <w:rPr>
          <w:b/>
          <w:sz w:val="24"/>
          <w:szCs w:val="28"/>
        </w:rPr>
        <w:t>表</w:t>
      </w:r>
      <w:r w:rsidRPr="00FC495A">
        <w:rPr>
          <w:b/>
          <w:sz w:val="24"/>
          <w:szCs w:val="28"/>
        </w:rPr>
        <w:t>1</w:t>
      </w:r>
      <w:r w:rsidR="00B56199" w:rsidRPr="00FC495A">
        <w:rPr>
          <w:b/>
          <w:sz w:val="24"/>
          <w:szCs w:val="28"/>
        </w:rPr>
        <w:t>：</w:t>
      </w:r>
    </w:p>
    <w:p w14:paraId="513FD5C4" w14:textId="77777777" w:rsidR="00A03428" w:rsidRPr="002D28BF" w:rsidRDefault="00A03428" w:rsidP="00FC495A">
      <w:pPr>
        <w:ind w:firstLineChars="0" w:firstLine="0"/>
        <w:jc w:val="center"/>
        <w:rPr>
          <w:b/>
          <w:sz w:val="24"/>
        </w:rPr>
      </w:pPr>
      <w:r w:rsidRPr="002D28BF">
        <w:rPr>
          <w:rFonts w:hint="eastAsia"/>
          <w:b/>
          <w:sz w:val="24"/>
        </w:rPr>
        <w:t>项目支出明细表（按经济科目分类）</w:t>
      </w:r>
    </w:p>
    <w:p w14:paraId="18F89E77" w14:textId="69607D39" w:rsidR="00A03428" w:rsidRDefault="00A03428" w:rsidP="00A03428">
      <w:pPr>
        <w:snapToGrid w:val="0"/>
        <w:spacing w:line="240" w:lineRule="auto"/>
        <w:ind w:firstLineChars="0" w:firstLine="0"/>
        <w:jc w:val="right"/>
        <w:rPr>
          <w:sz w:val="24"/>
        </w:rPr>
      </w:pPr>
      <w:r w:rsidRPr="002D28BF">
        <w:rPr>
          <w:rFonts w:hint="eastAsia"/>
          <w:sz w:val="24"/>
        </w:rPr>
        <w:t>单位：元</w:t>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666"/>
        <w:gridCol w:w="1558"/>
        <w:gridCol w:w="1558"/>
        <w:gridCol w:w="1558"/>
        <w:gridCol w:w="1415"/>
        <w:gridCol w:w="1018"/>
      </w:tblGrid>
      <w:tr w:rsidR="00F90F71" w:rsidRPr="00225F88" w14:paraId="674C2520" w14:textId="77777777" w:rsidTr="00F90F71">
        <w:trPr>
          <w:trHeight w:val="397"/>
          <w:tblHeader/>
          <w:jc w:val="center"/>
        </w:trPr>
        <w:tc>
          <w:tcPr>
            <w:tcW w:w="320" w:type="pct"/>
            <w:shd w:val="clear" w:color="auto" w:fill="auto"/>
            <w:noWrap/>
            <w:vAlign w:val="center"/>
            <w:hideMark/>
          </w:tcPr>
          <w:p w14:paraId="23C2B94A"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序号</w:t>
            </w:r>
          </w:p>
        </w:tc>
        <w:tc>
          <w:tcPr>
            <w:tcW w:w="889" w:type="pct"/>
            <w:shd w:val="clear" w:color="auto" w:fill="auto"/>
            <w:noWrap/>
            <w:vAlign w:val="center"/>
            <w:hideMark/>
          </w:tcPr>
          <w:p w14:paraId="004B213B"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项目</w:t>
            </w:r>
          </w:p>
        </w:tc>
        <w:tc>
          <w:tcPr>
            <w:tcW w:w="831" w:type="pct"/>
            <w:shd w:val="clear" w:color="auto" w:fill="auto"/>
            <w:noWrap/>
            <w:vAlign w:val="center"/>
            <w:hideMark/>
          </w:tcPr>
          <w:p w14:paraId="5D4683A3"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年初预算数</w:t>
            </w:r>
          </w:p>
        </w:tc>
        <w:tc>
          <w:tcPr>
            <w:tcW w:w="831" w:type="pct"/>
            <w:shd w:val="clear" w:color="auto" w:fill="auto"/>
            <w:noWrap/>
            <w:vAlign w:val="center"/>
            <w:hideMark/>
          </w:tcPr>
          <w:p w14:paraId="7534EEB0"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调整</w:t>
            </w:r>
            <w:proofErr w:type="gramStart"/>
            <w:r w:rsidRPr="00225F88">
              <w:rPr>
                <w:rFonts w:ascii="仿宋_GB2312" w:hAnsi="等线" w:cs="宋体" w:hint="eastAsia"/>
                <w:b/>
                <w:bCs/>
                <w:color w:val="000000"/>
                <w:kern w:val="0"/>
                <w:sz w:val="22"/>
                <w:szCs w:val="22"/>
              </w:rPr>
              <w:t>后预算</w:t>
            </w:r>
            <w:proofErr w:type="gramEnd"/>
            <w:r w:rsidRPr="00225F88">
              <w:rPr>
                <w:rFonts w:ascii="仿宋_GB2312" w:hAnsi="等线" w:cs="宋体" w:hint="eastAsia"/>
                <w:b/>
                <w:bCs/>
                <w:color w:val="000000"/>
                <w:kern w:val="0"/>
                <w:sz w:val="22"/>
                <w:szCs w:val="22"/>
              </w:rPr>
              <w:t>数</w:t>
            </w:r>
          </w:p>
        </w:tc>
        <w:tc>
          <w:tcPr>
            <w:tcW w:w="831" w:type="pct"/>
            <w:shd w:val="clear" w:color="auto" w:fill="auto"/>
            <w:noWrap/>
            <w:vAlign w:val="center"/>
            <w:hideMark/>
          </w:tcPr>
          <w:p w14:paraId="0AB5C270"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实际支出数</w:t>
            </w:r>
          </w:p>
        </w:tc>
        <w:tc>
          <w:tcPr>
            <w:tcW w:w="755" w:type="pct"/>
            <w:shd w:val="clear" w:color="auto" w:fill="auto"/>
            <w:noWrap/>
            <w:vAlign w:val="center"/>
            <w:hideMark/>
          </w:tcPr>
          <w:p w14:paraId="79F0F6C2"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差异</w:t>
            </w:r>
          </w:p>
        </w:tc>
        <w:tc>
          <w:tcPr>
            <w:tcW w:w="543" w:type="pct"/>
            <w:shd w:val="clear" w:color="auto" w:fill="auto"/>
            <w:noWrap/>
            <w:vAlign w:val="center"/>
            <w:hideMark/>
          </w:tcPr>
          <w:p w14:paraId="2C3779E6"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执行率</w:t>
            </w:r>
          </w:p>
        </w:tc>
      </w:tr>
      <w:tr w:rsidR="00F90F71" w:rsidRPr="00225F88" w14:paraId="05BA1E31" w14:textId="77777777" w:rsidTr="00F90F71">
        <w:trPr>
          <w:trHeight w:val="397"/>
          <w:jc w:val="center"/>
        </w:trPr>
        <w:tc>
          <w:tcPr>
            <w:tcW w:w="320" w:type="pct"/>
            <w:shd w:val="clear" w:color="auto" w:fill="auto"/>
            <w:noWrap/>
            <w:vAlign w:val="center"/>
            <w:hideMark/>
          </w:tcPr>
          <w:p w14:paraId="6F391BC8"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w:t>
            </w:r>
          </w:p>
        </w:tc>
        <w:tc>
          <w:tcPr>
            <w:tcW w:w="889" w:type="pct"/>
            <w:shd w:val="clear" w:color="auto" w:fill="auto"/>
            <w:noWrap/>
            <w:vAlign w:val="center"/>
            <w:hideMark/>
          </w:tcPr>
          <w:p w14:paraId="7CEBBBB7"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津贴补贴</w:t>
            </w:r>
          </w:p>
        </w:tc>
        <w:tc>
          <w:tcPr>
            <w:tcW w:w="831" w:type="pct"/>
            <w:shd w:val="clear" w:color="000000" w:fill="FFFFFF"/>
            <w:noWrap/>
            <w:vAlign w:val="center"/>
            <w:hideMark/>
          </w:tcPr>
          <w:p w14:paraId="7A8D699E" w14:textId="4C434C51"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F90F71" w:rsidRPr="00225F88">
              <w:rPr>
                <w:rFonts w:eastAsia="等线"/>
                <w:color w:val="000000"/>
                <w:kern w:val="0"/>
                <w:sz w:val="22"/>
                <w:szCs w:val="22"/>
              </w:rPr>
              <w:t xml:space="preserve"> </w:t>
            </w:r>
          </w:p>
        </w:tc>
        <w:tc>
          <w:tcPr>
            <w:tcW w:w="831" w:type="pct"/>
            <w:shd w:val="clear" w:color="000000" w:fill="FFFFFF"/>
            <w:noWrap/>
            <w:vAlign w:val="center"/>
            <w:hideMark/>
          </w:tcPr>
          <w:p w14:paraId="1E19C24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3,750,000.00 </w:t>
            </w:r>
          </w:p>
        </w:tc>
        <w:tc>
          <w:tcPr>
            <w:tcW w:w="831" w:type="pct"/>
            <w:shd w:val="clear" w:color="000000" w:fill="FFFFFF"/>
            <w:noWrap/>
            <w:vAlign w:val="center"/>
            <w:hideMark/>
          </w:tcPr>
          <w:p w14:paraId="5D3E8BE2"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3,753,061.20 </w:t>
            </w:r>
          </w:p>
        </w:tc>
        <w:tc>
          <w:tcPr>
            <w:tcW w:w="755" w:type="pct"/>
            <w:shd w:val="clear" w:color="000000" w:fill="FFFFFF"/>
            <w:noWrap/>
            <w:vAlign w:val="center"/>
            <w:hideMark/>
          </w:tcPr>
          <w:p w14:paraId="43894D7E"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3,061.20 </w:t>
            </w:r>
          </w:p>
        </w:tc>
        <w:tc>
          <w:tcPr>
            <w:tcW w:w="543" w:type="pct"/>
            <w:shd w:val="clear" w:color="000000" w:fill="FFFFFF"/>
            <w:noWrap/>
            <w:vAlign w:val="center"/>
            <w:hideMark/>
          </w:tcPr>
          <w:p w14:paraId="056EC64D"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100.08%</w:t>
            </w:r>
          </w:p>
        </w:tc>
      </w:tr>
      <w:tr w:rsidR="00F90F71" w:rsidRPr="00225F88" w14:paraId="4C893D88" w14:textId="77777777" w:rsidTr="00F90F71">
        <w:trPr>
          <w:trHeight w:val="397"/>
          <w:jc w:val="center"/>
        </w:trPr>
        <w:tc>
          <w:tcPr>
            <w:tcW w:w="320" w:type="pct"/>
            <w:shd w:val="clear" w:color="auto" w:fill="auto"/>
            <w:noWrap/>
            <w:vAlign w:val="center"/>
            <w:hideMark/>
          </w:tcPr>
          <w:p w14:paraId="5024E357"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2</w:t>
            </w:r>
          </w:p>
        </w:tc>
        <w:tc>
          <w:tcPr>
            <w:tcW w:w="889" w:type="pct"/>
            <w:shd w:val="clear" w:color="auto" w:fill="auto"/>
            <w:noWrap/>
            <w:vAlign w:val="center"/>
            <w:hideMark/>
          </w:tcPr>
          <w:p w14:paraId="32325A85"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其他工资福利</w:t>
            </w:r>
          </w:p>
        </w:tc>
        <w:tc>
          <w:tcPr>
            <w:tcW w:w="831" w:type="pct"/>
            <w:shd w:val="clear" w:color="000000" w:fill="FFFFFF"/>
            <w:noWrap/>
            <w:vAlign w:val="center"/>
            <w:hideMark/>
          </w:tcPr>
          <w:p w14:paraId="50C778F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5,000,000.00 </w:t>
            </w:r>
          </w:p>
        </w:tc>
        <w:tc>
          <w:tcPr>
            <w:tcW w:w="831" w:type="pct"/>
            <w:shd w:val="clear" w:color="000000" w:fill="FFFFFF"/>
            <w:noWrap/>
            <w:vAlign w:val="center"/>
            <w:hideMark/>
          </w:tcPr>
          <w:p w14:paraId="0F782447"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5,770,000.00 </w:t>
            </w:r>
          </w:p>
        </w:tc>
        <w:tc>
          <w:tcPr>
            <w:tcW w:w="831" w:type="pct"/>
            <w:shd w:val="clear" w:color="000000" w:fill="FFFFFF"/>
            <w:noWrap/>
            <w:vAlign w:val="center"/>
            <w:hideMark/>
          </w:tcPr>
          <w:p w14:paraId="0F14600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5,763,338.80 </w:t>
            </w:r>
          </w:p>
        </w:tc>
        <w:tc>
          <w:tcPr>
            <w:tcW w:w="755" w:type="pct"/>
            <w:shd w:val="clear" w:color="000000" w:fill="FFFFFF"/>
            <w:noWrap/>
            <w:vAlign w:val="center"/>
            <w:hideMark/>
          </w:tcPr>
          <w:p w14:paraId="1BB4DB24"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-6,661.20 </w:t>
            </w:r>
          </w:p>
        </w:tc>
        <w:tc>
          <w:tcPr>
            <w:tcW w:w="543" w:type="pct"/>
            <w:shd w:val="clear" w:color="000000" w:fill="FFFFFF"/>
            <w:noWrap/>
            <w:vAlign w:val="center"/>
            <w:hideMark/>
          </w:tcPr>
          <w:p w14:paraId="0447AB74"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99.88%</w:t>
            </w:r>
          </w:p>
        </w:tc>
      </w:tr>
      <w:tr w:rsidR="00F90F71" w:rsidRPr="00225F88" w14:paraId="14D6FDBC" w14:textId="77777777" w:rsidTr="00F90F71">
        <w:trPr>
          <w:trHeight w:val="397"/>
          <w:jc w:val="center"/>
        </w:trPr>
        <w:tc>
          <w:tcPr>
            <w:tcW w:w="320" w:type="pct"/>
            <w:shd w:val="clear" w:color="auto" w:fill="auto"/>
            <w:noWrap/>
            <w:vAlign w:val="center"/>
            <w:hideMark/>
          </w:tcPr>
          <w:p w14:paraId="480A73AE"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3</w:t>
            </w:r>
          </w:p>
        </w:tc>
        <w:tc>
          <w:tcPr>
            <w:tcW w:w="889" w:type="pct"/>
            <w:shd w:val="clear" w:color="auto" w:fill="auto"/>
            <w:noWrap/>
            <w:vAlign w:val="center"/>
            <w:hideMark/>
          </w:tcPr>
          <w:p w14:paraId="5404BBEB"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办公费</w:t>
            </w:r>
          </w:p>
        </w:tc>
        <w:tc>
          <w:tcPr>
            <w:tcW w:w="831" w:type="pct"/>
            <w:shd w:val="clear" w:color="000000" w:fill="FFFFFF"/>
            <w:noWrap/>
            <w:vAlign w:val="center"/>
            <w:hideMark/>
          </w:tcPr>
          <w:p w14:paraId="54A9FAD0"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127,000.00 </w:t>
            </w:r>
          </w:p>
        </w:tc>
        <w:tc>
          <w:tcPr>
            <w:tcW w:w="831" w:type="pct"/>
            <w:shd w:val="clear" w:color="000000" w:fill="FFFFFF"/>
            <w:noWrap/>
            <w:vAlign w:val="center"/>
            <w:hideMark/>
          </w:tcPr>
          <w:p w14:paraId="1807F29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110,000.00 </w:t>
            </w:r>
          </w:p>
        </w:tc>
        <w:tc>
          <w:tcPr>
            <w:tcW w:w="831" w:type="pct"/>
            <w:shd w:val="clear" w:color="000000" w:fill="FFFFFF"/>
            <w:noWrap/>
            <w:vAlign w:val="center"/>
            <w:hideMark/>
          </w:tcPr>
          <w:p w14:paraId="03F2CD26"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109,307.15 </w:t>
            </w:r>
          </w:p>
        </w:tc>
        <w:tc>
          <w:tcPr>
            <w:tcW w:w="755" w:type="pct"/>
            <w:shd w:val="clear" w:color="000000" w:fill="FFFFFF"/>
            <w:noWrap/>
            <w:vAlign w:val="center"/>
            <w:hideMark/>
          </w:tcPr>
          <w:p w14:paraId="14B4DE0F"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-692.85 </w:t>
            </w:r>
          </w:p>
        </w:tc>
        <w:tc>
          <w:tcPr>
            <w:tcW w:w="543" w:type="pct"/>
            <w:shd w:val="clear" w:color="000000" w:fill="FFFFFF"/>
            <w:noWrap/>
            <w:vAlign w:val="center"/>
            <w:hideMark/>
          </w:tcPr>
          <w:p w14:paraId="79B7A236"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99.37%</w:t>
            </w:r>
          </w:p>
        </w:tc>
      </w:tr>
      <w:tr w:rsidR="00F90F71" w:rsidRPr="00225F88" w14:paraId="1D161D33" w14:textId="77777777" w:rsidTr="00F90F71">
        <w:trPr>
          <w:trHeight w:val="397"/>
          <w:jc w:val="center"/>
        </w:trPr>
        <w:tc>
          <w:tcPr>
            <w:tcW w:w="320" w:type="pct"/>
            <w:shd w:val="clear" w:color="auto" w:fill="auto"/>
            <w:noWrap/>
            <w:vAlign w:val="center"/>
            <w:hideMark/>
          </w:tcPr>
          <w:p w14:paraId="16D0E28D"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4</w:t>
            </w:r>
          </w:p>
        </w:tc>
        <w:tc>
          <w:tcPr>
            <w:tcW w:w="889" w:type="pct"/>
            <w:shd w:val="clear" w:color="auto" w:fill="auto"/>
            <w:noWrap/>
            <w:vAlign w:val="center"/>
            <w:hideMark/>
          </w:tcPr>
          <w:p w14:paraId="668FF91D"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印刷费</w:t>
            </w:r>
          </w:p>
        </w:tc>
        <w:tc>
          <w:tcPr>
            <w:tcW w:w="831" w:type="pct"/>
            <w:shd w:val="clear" w:color="000000" w:fill="FFFFFF"/>
            <w:noWrap/>
            <w:vAlign w:val="center"/>
            <w:hideMark/>
          </w:tcPr>
          <w:p w14:paraId="3C54A8B9"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68,000.00 </w:t>
            </w:r>
          </w:p>
        </w:tc>
        <w:tc>
          <w:tcPr>
            <w:tcW w:w="831" w:type="pct"/>
            <w:shd w:val="clear" w:color="000000" w:fill="FFFFFF"/>
            <w:noWrap/>
            <w:vAlign w:val="center"/>
            <w:hideMark/>
          </w:tcPr>
          <w:p w14:paraId="16D99D39"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150,000.00 </w:t>
            </w:r>
          </w:p>
        </w:tc>
        <w:tc>
          <w:tcPr>
            <w:tcW w:w="831" w:type="pct"/>
            <w:shd w:val="clear" w:color="000000" w:fill="FFFFFF"/>
            <w:noWrap/>
            <w:vAlign w:val="center"/>
            <w:hideMark/>
          </w:tcPr>
          <w:p w14:paraId="3571494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150,622.98 </w:t>
            </w:r>
          </w:p>
        </w:tc>
        <w:tc>
          <w:tcPr>
            <w:tcW w:w="755" w:type="pct"/>
            <w:shd w:val="clear" w:color="000000" w:fill="FFFFFF"/>
            <w:noWrap/>
            <w:vAlign w:val="center"/>
            <w:hideMark/>
          </w:tcPr>
          <w:p w14:paraId="56152420"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622.98 </w:t>
            </w:r>
          </w:p>
        </w:tc>
        <w:tc>
          <w:tcPr>
            <w:tcW w:w="543" w:type="pct"/>
            <w:shd w:val="clear" w:color="000000" w:fill="FFFFFF"/>
            <w:noWrap/>
            <w:vAlign w:val="center"/>
            <w:hideMark/>
          </w:tcPr>
          <w:p w14:paraId="0417B8B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100.42%</w:t>
            </w:r>
          </w:p>
        </w:tc>
      </w:tr>
      <w:tr w:rsidR="00F90F71" w:rsidRPr="00225F88" w14:paraId="7E6614D6" w14:textId="77777777" w:rsidTr="00F90F71">
        <w:trPr>
          <w:trHeight w:val="397"/>
          <w:jc w:val="center"/>
        </w:trPr>
        <w:tc>
          <w:tcPr>
            <w:tcW w:w="320" w:type="pct"/>
            <w:shd w:val="clear" w:color="auto" w:fill="auto"/>
            <w:noWrap/>
            <w:vAlign w:val="center"/>
            <w:hideMark/>
          </w:tcPr>
          <w:p w14:paraId="746AE366"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5</w:t>
            </w:r>
          </w:p>
        </w:tc>
        <w:tc>
          <w:tcPr>
            <w:tcW w:w="889" w:type="pct"/>
            <w:shd w:val="clear" w:color="auto" w:fill="auto"/>
            <w:noWrap/>
            <w:vAlign w:val="center"/>
            <w:hideMark/>
          </w:tcPr>
          <w:p w14:paraId="43A2B0E6"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咨询费</w:t>
            </w:r>
          </w:p>
        </w:tc>
        <w:tc>
          <w:tcPr>
            <w:tcW w:w="831" w:type="pct"/>
            <w:shd w:val="clear" w:color="000000" w:fill="FFFFFF"/>
            <w:noWrap/>
            <w:vAlign w:val="center"/>
            <w:hideMark/>
          </w:tcPr>
          <w:p w14:paraId="5369304F"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92,400.00 </w:t>
            </w:r>
          </w:p>
        </w:tc>
        <w:tc>
          <w:tcPr>
            <w:tcW w:w="831" w:type="pct"/>
            <w:shd w:val="clear" w:color="000000" w:fill="FFFFFF"/>
            <w:noWrap/>
            <w:vAlign w:val="center"/>
            <w:hideMark/>
          </w:tcPr>
          <w:p w14:paraId="056F2ED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140,000.00 </w:t>
            </w:r>
          </w:p>
        </w:tc>
        <w:tc>
          <w:tcPr>
            <w:tcW w:w="831" w:type="pct"/>
            <w:shd w:val="clear" w:color="000000" w:fill="FFFFFF"/>
            <w:noWrap/>
            <w:vAlign w:val="center"/>
            <w:hideMark/>
          </w:tcPr>
          <w:p w14:paraId="1565271B"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141,027.61 </w:t>
            </w:r>
          </w:p>
        </w:tc>
        <w:tc>
          <w:tcPr>
            <w:tcW w:w="755" w:type="pct"/>
            <w:shd w:val="clear" w:color="000000" w:fill="FFFFFF"/>
            <w:noWrap/>
            <w:vAlign w:val="center"/>
            <w:hideMark/>
          </w:tcPr>
          <w:p w14:paraId="6499FC57"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1,027.61 </w:t>
            </w:r>
          </w:p>
        </w:tc>
        <w:tc>
          <w:tcPr>
            <w:tcW w:w="543" w:type="pct"/>
            <w:shd w:val="clear" w:color="000000" w:fill="FFFFFF"/>
            <w:noWrap/>
            <w:vAlign w:val="center"/>
            <w:hideMark/>
          </w:tcPr>
          <w:p w14:paraId="02728507"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100.73%</w:t>
            </w:r>
          </w:p>
        </w:tc>
      </w:tr>
      <w:tr w:rsidR="00F90F71" w:rsidRPr="00225F88" w14:paraId="080537E2" w14:textId="77777777" w:rsidTr="00F90F71">
        <w:trPr>
          <w:trHeight w:val="397"/>
          <w:jc w:val="center"/>
        </w:trPr>
        <w:tc>
          <w:tcPr>
            <w:tcW w:w="320" w:type="pct"/>
            <w:shd w:val="clear" w:color="auto" w:fill="auto"/>
            <w:noWrap/>
            <w:vAlign w:val="center"/>
            <w:hideMark/>
          </w:tcPr>
          <w:p w14:paraId="2D3A57E5"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6</w:t>
            </w:r>
          </w:p>
        </w:tc>
        <w:tc>
          <w:tcPr>
            <w:tcW w:w="889" w:type="pct"/>
            <w:shd w:val="clear" w:color="auto" w:fill="auto"/>
            <w:noWrap/>
            <w:vAlign w:val="center"/>
            <w:hideMark/>
          </w:tcPr>
          <w:p w14:paraId="324ACA3A"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手续费</w:t>
            </w:r>
          </w:p>
        </w:tc>
        <w:tc>
          <w:tcPr>
            <w:tcW w:w="831" w:type="pct"/>
            <w:shd w:val="clear" w:color="000000" w:fill="FFFFFF"/>
            <w:noWrap/>
            <w:vAlign w:val="center"/>
            <w:hideMark/>
          </w:tcPr>
          <w:p w14:paraId="7A3CEB55" w14:textId="6E85E209"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F90F71" w:rsidRPr="00225F88">
              <w:rPr>
                <w:rFonts w:eastAsia="等线"/>
                <w:color w:val="000000"/>
                <w:kern w:val="0"/>
                <w:sz w:val="22"/>
                <w:szCs w:val="22"/>
              </w:rPr>
              <w:t xml:space="preserve"> </w:t>
            </w:r>
          </w:p>
        </w:tc>
        <w:tc>
          <w:tcPr>
            <w:tcW w:w="831" w:type="pct"/>
            <w:shd w:val="clear" w:color="000000" w:fill="FFFFFF"/>
            <w:noWrap/>
            <w:vAlign w:val="center"/>
            <w:hideMark/>
          </w:tcPr>
          <w:p w14:paraId="0E1D1B09" w14:textId="49480B89"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p>
        </w:tc>
        <w:tc>
          <w:tcPr>
            <w:tcW w:w="831" w:type="pct"/>
            <w:shd w:val="clear" w:color="000000" w:fill="FFFFFF"/>
            <w:noWrap/>
            <w:vAlign w:val="center"/>
            <w:hideMark/>
          </w:tcPr>
          <w:p w14:paraId="0DA2E531"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210.00 </w:t>
            </w:r>
          </w:p>
        </w:tc>
        <w:tc>
          <w:tcPr>
            <w:tcW w:w="755" w:type="pct"/>
            <w:shd w:val="clear" w:color="000000" w:fill="FFFFFF"/>
            <w:noWrap/>
            <w:vAlign w:val="center"/>
            <w:hideMark/>
          </w:tcPr>
          <w:p w14:paraId="3D3F2FC4"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210.00 </w:t>
            </w:r>
          </w:p>
        </w:tc>
        <w:tc>
          <w:tcPr>
            <w:tcW w:w="543" w:type="pct"/>
            <w:shd w:val="clear" w:color="000000" w:fill="FFFFFF"/>
            <w:noWrap/>
            <w:vAlign w:val="center"/>
            <w:hideMark/>
          </w:tcPr>
          <w:p w14:paraId="3C183710"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w:t>
            </w:r>
          </w:p>
        </w:tc>
      </w:tr>
      <w:tr w:rsidR="00F90F71" w:rsidRPr="00225F88" w14:paraId="7A735901" w14:textId="77777777" w:rsidTr="00F90F71">
        <w:trPr>
          <w:trHeight w:val="397"/>
          <w:jc w:val="center"/>
        </w:trPr>
        <w:tc>
          <w:tcPr>
            <w:tcW w:w="320" w:type="pct"/>
            <w:shd w:val="clear" w:color="auto" w:fill="auto"/>
            <w:noWrap/>
            <w:vAlign w:val="center"/>
            <w:hideMark/>
          </w:tcPr>
          <w:p w14:paraId="4B3D8F20"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7</w:t>
            </w:r>
          </w:p>
        </w:tc>
        <w:tc>
          <w:tcPr>
            <w:tcW w:w="889" w:type="pct"/>
            <w:shd w:val="clear" w:color="auto" w:fill="auto"/>
            <w:noWrap/>
            <w:vAlign w:val="center"/>
            <w:hideMark/>
          </w:tcPr>
          <w:p w14:paraId="13A8970B"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邮电费</w:t>
            </w:r>
          </w:p>
        </w:tc>
        <w:tc>
          <w:tcPr>
            <w:tcW w:w="831" w:type="pct"/>
            <w:shd w:val="clear" w:color="000000" w:fill="FFFFFF"/>
            <w:noWrap/>
            <w:vAlign w:val="center"/>
            <w:hideMark/>
          </w:tcPr>
          <w:p w14:paraId="45B7415C"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3,000.00 </w:t>
            </w:r>
          </w:p>
        </w:tc>
        <w:tc>
          <w:tcPr>
            <w:tcW w:w="831" w:type="pct"/>
            <w:shd w:val="clear" w:color="000000" w:fill="FFFFFF"/>
            <w:noWrap/>
            <w:vAlign w:val="center"/>
            <w:hideMark/>
          </w:tcPr>
          <w:p w14:paraId="22534163" w14:textId="587CBC4D"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p>
        </w:tc>
        <w:tc>
          <w:tcPr>
            <w:tcW w:w="831" w:type="pct"/>
            <w:shd w:val="clear" w:color="000000" w:fill="FFFFFF"/>
            <w:noWrap/>
            <w:vAlign w:val="center"/>
            <w:hideMark/>
          </w:tcPr>
          <w:p w14:paraId="6F003A12"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2,113.00 </w:t>
            </w:r>
          </w:p>
        </w:tc>
        <w:tc>
          <w:tcPr>
            <w:tcW w:w="755" w:type="pct"/>
            <w:shd w:val="clear" w:color="000000" w:fill="FFFFFF"/>
            <w:noWrap/>
            <w:vAlign w:val="center"/>
            <w:hideMark/>
          </w:tcPr>
          <w:p w14:paraId="76C0ACD6"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2,113.00 </w:t>
            </w:r>
          </w:p>
        </w:tc>
        <w:tc>
          <w:tcPr>
            <w:tcW w:w="543" w:type="pct"/>
            <w:shd w:val="clear" w:color="000000" w:fill="FFFFFF"/>
            <w:noWrap/>
            <w:vAlign w:val="center"/>
            <w:hideMark/>
          </w:tcPr>
          <w:p w14:paraId="58B387F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w:t>
            </w:r>
          </w:p>
        </w:tc>
      </w:tr>
      <w:tr w:rsidR="00F90F71" w:rsidRPr="00225F88" w14:paraId="64CED3E9" w14:textId="77777777" w:rsidTr="00F90F71">
        <w:trPr>
          <w:trHeight w:val="397"/>
          <w:jc w:val="center"/>
        </w:trPr>
        <w:tc>
          <w:tcPr>
            <w:tcW w:w="320" w:type="pct"/>
            <w:shd w:val="clear" w:color="auto" w:fill="auto"/>
            <w:noWrap/>
            <w:vAlign w:val="center"/>
            <w:hideMark/>
          </w:tcPr>
          <w:p w14:paraId="362A7280"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8</w:t>
            </w:r>
          </w:p>
        </w:tc>
        <w:tc>
          <w:tcPr>
            <w:tcW w:w="889" w:type="pct"/>
            <w:shd w:val="clear" w:color="auto" w:fill="auto"/>
            <w:noWrap/>
            <w:vAlign w:val="center"/>
            <w:hideMark/>
          </w:tcPr>
          <w:p w14:paraId="15776B26"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差旅费</w:t>
            </w:r>
          </w:p>
        </w:tc>
        <w:tc>
          <w:tcPr>
            <w:tcW w:w="831" w:type="pct"/>
            <w:shd w:val="clear" w:color="000000" w:fill="FFFFFF"/>
            <w:noWrap/>
            <w:vAlign w:val="center"/>
            <w:hideMark/>
          </w:tcPr>
          <w:p w14:paraId="215651B2"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2,735,000.00 </w:t>
            </w:r>
          </w:p>
        </w:tc>
        <w:tc>
          <w:tcPr>
            <w:tcW w:w="831" w:type="pct"/>
            <w:shd w:val="clear" w:color="000000" w:fill="FFFFFF"/>
            <w:noWrap/>
            <w:vAlign w:val="center"/>
            <w:hideMark/>
          </w:tcPr>
          <w:p w14:paraId="0788D8AF"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910,000.00 </w:t>
            </w:r>
          </w:p>
        </w:tc>
        <w:tc>
          <w:tcPr>
            <w:tcW w:w="831" w:type="pct"/>
            <w:shd w:val="clear" w:color="000000" w:fill="FFFFFF"/>
            <w:noWrap/>
            <w:vAlign w:val="center"/>
            <w:hideMark/>
          </w:tcPr>
          <w:p w14:paraId="27ED5BD6"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913,142.78 </w:t>
            </w:r>
          </w:p>
        </w:tc>
        <w:tc>
          <w:tcPr>
            <w:tcW w:w="755" w:type="pct"/>
            <w:shd w:val="clear" w:color="000000" w:fill="FFFFFF"/>
            <w:noWrap/>
            <w:vAlign w:val="center"/>
            <w:hideMark/>
          </w:tcPr>
          <w:p w14:paraId="57E8E54D"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3,142.78 </w:t>
            </w:r>
          </w:p>
        </w:tc>
        <w:tc>
          <w:tcPr>
            <w:tcW w:w="543" w:type="pct"/>
            <w:shd w:val="clear" w:color="000000" w:fill="FFFFFF"/>
            <w:noWrap/>
            <w:vAlign w:val="center"/>
            <w:hideMark/>
          </w:tcPr>
          <w:p w14:paraId="1CB19C8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100.35%</w:t>
            </w:r>
          </w:p>
        </w:tc>
      </w:tr>
      <w:tr w:rsidR="00F90F71" w:rsidRPr="00225F88" w14:paraId="163B7001" w14:textId="77777777" w:rsidTr="00F90F71">
        <w:trPr>
          <w:trHeight w:val="397"/>
          <w:jc w:val="center"/>
        </w:trPr>
        <w:tc>
          <w:tcPr>
            <w:tcW w:w="320" w:type="pct"/>
            <w:shd w:val="clear" w:color="auto" w:fill="auto"/>
            <w:noWrap/>
            <w:vAlign w:val="center"/>
            <w:hideMark/>
          </w:tcPr>
          <w:p w14:paraId="6DA48EEC"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9</w:t>
            </w:r>
          </w:p>
        </w:tc>
        <w:tc>
          <w:tcPr>
            <w:tcW w:w="889" w:type="pct"/>
            <w:shd w:val="clear" w:color="auto" w:fill="auto"/>
            <w:noWrap/>
            <w:vAlign w:val="center"/>
            <w:hideMark/>
          </w:tcPr>
          <w:p w14:paraId="5D0BE88C"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维修(护)费</w:t>
            </w:r>
          </w:p>
        </w:tc>
        <w:tc>
          <w:tcPr>
            <w:tcW w:w="831" w:type="pct"/>
            <w:shd w:val="clear" w:color="000000" w:fill="FFFFFF"/>
            <w:noWrap/>
            <w:vAlign w:val="center"/>
            <w:hideMark/>
          </w:tcPr>
          <w:p w14:paraId="2CE5239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1,403,500.00 </w:t>
            </w:r>
          </w:p>
        </w:tc>
        <w:tc>
          <w:tcPr>
            <w:tcW w:w="831" w:type="pct"/>
            <w:shd w:val="clear" w:color="000000" w:fill="FFFFFF"/>
            <w:noWrap/>
            <w:vAlign w:val="center"/>
            <w:hideMark/>
          </w:tcPr>
          <w:p w14:paraId="6D9344CC"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980,000.00 </w:t>
            </w:r>
          </w:p>
        </w:tc>
        <w:tc>
          <w:tcPr>
            <w:tcW w:w="831" w:type="pct"/>
            <w:shd w:val="clear" w:color="000000" w:fill="FFFFFF"/>
            <w:noWrap/>
            <w:vAlign w:val="center"/>
            <w:hideMark/>
          </w:tcPr>
          <w:p w14:paraId="45C34A5C"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976,348.87 </w:t>
            </w:r>
          </w:p>
        </w:tc>
        <w:tc>
          <w:tcPr>
            <w:tcW w:w="755" w:type="pct"/>
            <w:shd w:val="clear" w:color="000000" w:fill="FFFFFF"/>
            <w:noWrap/>
            <w:vAlign w:val="center"/>
            <w:hideMark/>
          </w:tcPr>
          <w:p w14:paraId="700875D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-3,651.13 </w:t>
            </w:r>
          </w:p>
        </w:tc>
        <w:tc>
          <w:tcPr>
            <w:tcW w:w="543" w:type="pct"/>
            <w:shd w:val="clear" w:color="000000" w:fill="FFFFFF"/>
            <w:noWrap/>
            <w:vAlign w:val="center"/>
            <w:hideMark/>
          </w:tcPr>
          <w:p w14:paraId="0F9D07A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99.63%</w:t>
            </w:r>
          </w:p>
        </w:tc>
      </w:tr>
      <w:tr w:rsidR="00F90F71" w:rsidRPr="00225F88" w14:paraId="5637A482" w14:textId="77777777" w:rsidTr="00F90F71">
        <w:trPr>
          <w:trHeight w:val="397"/>
          <w:jc w:val="center"/>
        </w:trPr>
        <w:tc>
          <w:tcPr>
            <w:tcW w:w="320" w:type="pct"/>
            <w:shd w:val="clear" w:color="auto" w:fill="auto"/>
            <w:noWrap/>
            <w:vAlign w:val="center"/>
            <w:hideMark/>
          </w:tcPr>
          <w:p w14:paraId="0144A425"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10</w:t>
            </w:r>
          </w:p>
        </w:tc>
        <w:tc>
          <w:tcPr>
            <w:tcW w:w="889" w:type="pct"/>
            <w:shd w:val="clear" w:color="auto" w:fill="auto"/>
            <w:noWrap/>
            <w:vAlign w:val="center"/>
            <w:hideMark/>
          </w:tcPr>
          <w:p w14:paraId="4159C162"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租赁费</w:t>
            </w:r>
          </w:p>
        </w:tc>
        <w:tc>
          <w:tcPr>
            <w:tcW w:w="831" w:type="pct"/>
            <w:shd w:val="clear" w:color="000000" w:fill="FFFFFF"/>
            <w:noWrap/>
            <w:vAlign w:val="center"/>
            <w:hideMark/>
          </w:tcPr>
          <w:p w14:paraId="2B5CB14F" w14:textId="67F6BEE7"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p>
        </w:tc>
        <w:tc>
          <w:tcPr>
            <w:tcW w:w="831" w:type="pct"/>
            <w:shd w:val="clear" w:color="000000" w:fill="FFFFFF"/>
            <w:noWrap/>
            <w:vAlign w:val="center"/>
            <w:hideMark/>
          </w:tcPr>
          <w:p w14:paraId="1E0AE770"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30,000.00 </w:t>
            </w:r>
          </w:p>
        </w:tc>
        <w:tc>
          <w:tcPr>
            <w:tcW w:w="831" w:type="pct"/>
            <w:shd w:val="clear" w:color="000000" w:fill="FFFFFF"/>
            <w:noWrap/>
            <w:vAlign w:val="center"/>
            <w:hideMark/>
          </w:tcPr>
          <w:p w14:paraId="235D6EF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29,600.00 </w:t>
            </w:r>
          </w:p>
        </w:tc>
        <w:tc>
          <w:tcPr>
            <w:tcW w:w="755" w:type="pct"/>
            <w:shd w:val="clear" w:color="000000" w:fill="FFFFFF"/>
            <w:noWrap/>
            <w:vAlign w:val="center"/>
            <w:hideMark/>
          </w:tcPr>
          <w:p w14:paraId="52767A7B"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-400.00 </w:t>
            </w:r>
          </w:p>
        </w:tc>
        <w:tc>
          <w:tcPr>
            <w:tcW w:w="543" w:type="pct"/>
            <w:shd w:val="clear" w:color="000000" w:fill="FFFFFF"/>
            <w:noWrap/>
            <w:vAlign w:val="center"/>
            <w:hideMark/>
          </w:tcPr>
          <w:p w14:paraId="2645937B"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98.67%</w:t>
            </w:r>
          </w:p>
        </w:tc>
      </w:tr>
      <w:tr w:rsidR="00F90F71" w:rsidRPr="00225F88" w14:paraId="6567436A" w14:textId="77777777" w:rsidTr="00F90F71">
        <w:trPr>
          <w:trHeight w:val="397"/>
          <w:jc w:val="center"/>
        </w:trPr>
        <w:tc>
          <w:tcPr>
            <w:tcW w:w="320" w:type="pct"/>
            <w:shd w:val="clear" w:color="auto" w:fill="auto"/>
            <w:noWrap/>
            <w:vAlign w:val="center"/>
            <w:hideMark/>
          </w:tcPr>
          <w:p w14:paraId="2FAEEC5D"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11</w:t>
            </w:r>
          </w:p>
        </w:tc>
        <w:tc>
          <w:tcPr>
            <w:tcW w:w="889" w:type="pct"/>
            <w:shd w:val="clear" w:color="auto" w:fill="auto"/>
            <w:noWrap/>
            <w:vAlign w:val="center"/>
            <w:hideMark/>
          </w:tcPr>
          <w:p w14:paraId="64AE7D28"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会议费</w:t>
            </w:r>
          </w:p>
        </w:tc>
        <w:tc>
          <w:tcPr>
            <w:tcW w:w="831" w:type="pct"/>
            <w:shd w:val="clear" w:color="000000" w:fill="FFFFFF"/>
            <w:noWrap/>
            <w:vAlign w:val="center"/>
            <w:hideMark/>
          </w:tcPr>
          <w:p w14:paraId="15044B6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1,135,600.00 </w:t>
            </w:r>
          </w:p>
        </w:tc>
        <w:tc>
          <w:tcPr>
            <w:tcW w:w="831" w:type="pct"/>
            <w:shd w:val="clear" w:color="000000" w:fill="FFFFFF"/>
            <w:noWrap/>
            <w:vAlign w:val="center"/>
            <w:hideMark/>
          </w:tcPr>
          <w:p w14:paraId="60CDD9D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30,000.00 </w:t>
            </w:r>
          </w:p>
        </w:tc>
        <w:tc>
          <w:tcPr>
            <w:tcW w:w="831" w:type="pct"/>
            <w:shd w:val="clear" w:color="000000" w:fill="FFFFFF"/>
            <w:noWrap/>
            <w:vAlign w:val="center"/>
            <w:hideMark/>
          </w:tcPr>
          <w:p w14:paraId="542B70D0"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25,402.60 </w:t>
            </w:r>
          </w:p>
        </w:tc>
        <w:tc>
          <w:tcPr>
            <w:tcW w:w="755" w:type="pct"/>
            <w:shd w:val="clear" w:color="000000" w:fill="FFFFFF"/>
            <w:noWrap/>
            <w:vAlign w:val="center"/>
            <w:hideMark/>
          </w:tcPr>
          <w:p w14:paraId="2193B5A1"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-4,597.40 </w:t>
            </w:r>
          </w:p>
        </w:tc>
        <w:tc>
          <w:tcPr>
            <w:tcW w:w="543" w:type="pct"/>
            <w:shd w:val="clear" w:color="000000" w:fill="FFFFFF"/>
            <w:noWrap/>
            <w:vAlign w:val="center"/>
            <w:hideMark/>
          </w:tcPr>
          <w:p w14:paraId="3AABA1B4"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84.68%</w:t>
            </w:r>
          </w:p>
        </w:tc>
      </w:tr>
      <w:tr w:rsidR="00F90F71" w:rsidRPr="00225F88" w14:paraId="232B822E" w14:textId="77777777" w:rsidTr="00F90F71">
        <w:trPr>
          <w:trHeight w:val="397"/>
          <w:jc w:val="center"/>
        </w:trPr>
        <w:tc>
          <w:tcPr>
            <w:tcW w:w="320" w:type="pct"/>
            <w:shd w:val="clear" w:color="auto" w:fill="auto"/>
            <w:noWrap/>
            <w:vAlign w:val="center"/>
            <w:hideMark/>
          </w:tcPr>
          <w:p w14:paraId="45922F38"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12</w:t>
            </w:r>
          </w:p>
        </w:tc>
        <w:tc>
          <w:tcPr>
            <w:tcW w:w="889" w:type="pct"/>
            <w:shd w:val="clear" w:color="auto" w:fill="auto"/>
            <w:noWrap/>
            <w:vAlign w:val="center"/>
            <w:hideMark/>
          </w:tcPr>
          <w:p w14:paraId="142A5EE6"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培训费</w:t>
            </w:r>
          </w:p>
        </w:tc>
        <w:tc>
          <w:tcPr>
            <w:tcW w:w="831" w:type="pct"/>
            <w:shd w:val="clear" w:color="000000" w:fill="FFFFFF"/>
            <w:noWrap/>
            <w:vAlign w:val="center"/>
            <w:hideMark/>
          </w:tcPr>
          <w:p w14:paraId="3887521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22,000.00 </w:t>
            </w:r>
          </w:p>
        </w:tc>
        <w:tc>
          <w:tcPr>
            <w:tcW w:w="831" w:type="pct"/>
            <w:shd w:val="clear" w:color="000000" w:fill="FFFFFF"/>
            <w:noWrap/>
            <w:vAlign w:val="center"/>
            <w:hideMark/>
          </w:tcPr>
          <w:p w14:paraId="3A64AFC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50,000.00 </w:t>
            </w:r>
          </w:p>
        </w:tc>
        <w:tc>
          <w:tcPr>
            <w:tcW w:w="831" w:type="pct"/>
            <w:shd w:val="clear" w:color="000000" w:fill="FFFFFF"/>
            <w:noWrap/>
            <w:vAlign w:val="center"/>
            <w:hideMark/>
          </w:tcPr>
          <w:p w14:paraId="43B7DEA0"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48,800.00 </w:t>
            </w:r>
          </w:p>
        </w:tc>
        <w:tc>
          <w:tcPr>
            <w:tcW w:w="755" w:type="pct"/>
            <w:shd w:val="clear" w:color="000000" w:fill="FFFFFF"/>
            <w:noWrap/>
            <w:vAlign w:val="center"/>
            <w:hideMark/>
          </w:tcPr>
          <w:p w14:paraId="7FE47397"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-1,200.00 </w:t>
            </w:r>
          </w:p>
        </w:tc>
        <w:tc>
          <w:tcPr>
            <w:tcW w:w="543" w:type="pct"/>
            <w:shd w:val="clear" w:color="000000" w:fill="FFFFFF"/>
            <w:noWrap/>
            <w:vAlign w:val="center"/>
            <w:hideMark/>
          </w:tcPr>
          <w:p w14:paraId="7A337564"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97.60%</w:t>
            </w:r>
          </w:p>
        </w:tc>
      </w:tr>
      <w:tr w:rsidR="00F90F71" w:rsidRPr="00225F88" w14:paraId="0C26CB59" w14:textId="77777777" w:rsidTr="00F90F71">
        <w:trPr>
          <w:trHeight w:val="397"/>
          <w:jc w:val="center"/>
        </w:trPr>
        <w:tc>
          <w:tcPr>
            <w:tcW w:w="320" w:type="pct"/>
            <w:shd w:val="clear" w:color="auto" w:fill="auto"/>
            <w:noWrap/>
            <w:vAlign w:val="center"/>
            <w:hideMark/>
          </w:tcPr>
          <w:p w14:paraId="572DD422"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13</w:t>
            </w:r>
          </w:p>
        </w:tc>
        <w:tc>
          <w:tcPr>
            <w:tcW w:w="889" w:type="pct"/>
            <w:shd w:val="clear" w:color="auto" w:fill="auto"/>
            <w:noWrap/>
            <w:vAlign w:val="center"/>
            <w:hideMark/>
          </w:tcPr>
          <w:p w14:paraId="143009C0"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专用材料费</w:t>
            </w:r>
          </w:p>
        </w:tc>
        <w:tc>
          <w:tcPr>
            <w:tcW w:w="831" w:type="pct"/>
            <w:shd w:val="clear" w:color="000000" w:fill="FFFFFF"/>
            <w:noWrap/>
            <w:vAlign w:val="center"/>
            <w:hideMark/>
          </w:tcPr>
          <w:p w14:paraId="11F2C5B9"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2,717,000.00 </w:t>
            </w:r>
          </w:p>
        </w:tc>
        <w:tc>
          <w:tcPr>
            <w:tcW w:w="831" w:type="pct"/>
            <w:shd w:val="clear" w:color="000000" w:fill="FFFFFF"/>
            <w:noWrap/>
            <w:vAlign w:val="center"/>
            <w:hideMark/>
          </w:tcPr>
          <w:p w14:paraId="2997FBD0"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3,120,000.00 </w:t>
            </w:r>
          </w:p>
        </w:tc>
        <w:tc>
          <w:tcPr>
            <w:tcW w:w="831" w:type="pct"/>
            <w:shd w:val="clear" w:color="000000" w:fill="FFFFFF"/>
            <w:noWrap/>
            <w:vAlign w:val="center"/>
            <w:hideMark/>
          </w:tcPr>
          <w:p w14:paraId="46A4177B"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3,119,228.13 </w:t>
            </w:r>
          </w:p>
        </w:tc>
        <w:tc>
          <w:tcPr>
            <w:tcW w:w="755" w:type="pct"/>
            <w:shd w:val="clear" w:color="000000" w:fill="FFFFFF"/>
            <w:noWrap/>
            <w:vAlign w:val="center"/>
            <w:hideMark/>
          </w:tcPr>
          <w:p w14:paraId="2025970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-771.87 </w:t>
            </w:r>
          </w:p>
        </w:tc>
        <w:tc>
          <w:tcPr>
            <w:tcW w:w="543" w:type="pct"/>
            <w:shd w:val="clear" w:color="000000" w:fill="FFFFFF"/>
            <w:noWrap/>
            <w:vAlign w:val="center"/>
            <w:hideMark/>
          </w:tcPr>
          <w:p w14:paraId="5D1F12F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99.98%</w:t>
            </w:r>
          </w:p>
        </w:tc>
      </w:tr>
      <w:tr w:rsidR="00F90F71" w:rsidRPr="00225F88" w14:paraId="1BFD5625" w14:textId="77777777" w:rsidTr="00F90F71">
        <w:trPr>
          <w:trHeight w:val="397"/>
          <w:jc w:val="center"/>
        </w:trPr>
        <w:tc>
          <w:tcPr>
            <w:tcW w:w="320" w:type="pct"/>
            <w:shd w:val="clear" w:color="auto" w:fill="auto"/>
            <w:noWrap/>
            <w:vAlign w:val="center"/>
            <w:hideMark/>
          </w:tcPr>
          <w:p w14:paraId="4753CB5B"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14</w:t>
            </w:r>
          </w:p>
        </w:tc>
        <w:tc>
          <w:tcPr>
            <w:tcW w:w="889" w:type="pct"/>
            <w:shd w:val="clear" w:color="auto" w:fill="auto"/>
            <w:noWrap/>
            <w:vAlign w:val="center"/>
            <w:hideMark/>
          </w:tcPr>
          <w:p w14:paraId="74AD3A79"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劳务费</w:t>
            </w:r>
          </w:p>
        </w:tc>
        <w:tc>
          <w:tcPr>
            <w:tcW w:w="831" w:type="pct"/>
            <w:shd w:val="clear" w:color="000000" w:fill="FFFFFF"/>
            <w:noWrap/>
            <w:vAlign w:val="center"/>
            <w:hideMark/>
          </w:tcPr>
          <w:p w14:paraId="34A91AAF"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1,551,000.00 </w:t>
            </w:r>
          </w:p>
        </w:tc>
        <w:tc>
          <w:tcPr>
            <w:tcW w:w="831" w:type="pct"/>
            <w:shd w:val="clear" w:color="000000" w:fill="FFFFFF"/>
            <w:noWrap/>
            <w:vAlign w:val="center"/>
            <w:hideMark/>
          </w:tcPr>
          <w:p w14:paraId="5671869C"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1,890,000.00 </w:t>
            </w:r>
          </w:p>
        </w:tc>
        <w:tc>
          <w:tcPr>
            <w:tcW w:w="831" w:type="pct"/>
            <w:shd w:val="clear" w:color="000000" w:fill="FFFFFF"/>
            <w:noWrap/>
            <w:vAlign w:val="center"/>
            <w:hideMark/>
          </w:tcPr>
          <w:p w14:paraId="5C46031C"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1,890,547.14 </w:t>
            </w:r>
          </w:p>
        </w:tc>
        <w:tc>
          <w:tcPr>
            <w:tcW w:w="755" w:type="pct"/>
            <w:shd w:val="clear" w:color="000000" w:fill="FFFFFF"/>
            <w:noWrap/>
            <w:vAlign w:val="center"/>
            <w:hideMark/>
          </w:tcPr>
          <w:p w14:paraId="04F22D5B"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547.14 </w:t>
            </w:r>
          </w:p>
        </w:tc>
        <w:tc>
          <w:tcPr>
            <w:tcW w:w="543" w:type="pct"/>
            <w:shd w:val="clear" w:color="000000" w:fill="FFFFFF"/>
            <w:noWrap/>
            <w:vAlign w:val="center"/>
            <w:hideMark/>
          </w:tcPr>
          <w:p w14:paraId="59C2A9E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100.03%</w:t>
            </w:r>
          </w:p>
        </w:tc>
      </w:tr>
      <w:tr w:rsidR="00F90F71" w:rsidRPr="00225F88" w14:paraId="4BA85ACA" w14:textId="77777777" w:rsidTr="00F90F71">
        <w:trPr>
          <w:trHeight w:val="397"/>
          <w:jc w:val="center"/>
        </w:trPr>
        <w:tc>
          <w:tcPr>
            <w:tcW w:w="320" w:type="pct"/>
            <w:shd w:val="clear" w:color="auto" w:fill="auto"/>
            <w:noWrap/>
            <w:vAlign w:val="center"/>
            <w:hideMark/>
          </w:tcPr>
          <w:p w14:paraId="60DE7EA4"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15</w:t>
            </w:r>
          </w:p>
        </w:tc>
        <w:tc>
          <w:tcPr>
            <w:tcW w:w="889" w:type="pct"/>
            <w:shd w:val="clear" w:color="auto" w:fill="auto"/>
            <w:noWrap/>
            <w:vAlign w:val="center"/>
            <w:hideMark/>
          </w:tcPr>
          <w:p w14:paraId="52AD3211"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委托业务费</w:t>
            </w:r>
          </w:p>
        </w:tc>
        <w:tc>
          <w:tcPr>
            <w:tcW w:w="831" w:type="pct"/>
            <w:shd w:val="clear" w:color="000000" w:fill="FFFFFF"/>
            <w:noWrap/>
            <w:vAlign w:val="center"/>
            <w:hideMark/>
          </w:tcPr>
          <w:p w14:paraId="5966A3DF"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809,500.00 </w:t>
            </w:r>
          </w:p>
        </w:tc>
        <w:tc>
          <w:tcPr>
            <w:tcW w:w="831" w:type="pct"/>
            <w:shd w:val="clear" w:color="000000" w:fill="FFFFFF"/>
            <w:noWrap/>
            <w:vAlign w:val="center"/>
            <w:hideMark/>
          </w:tcPr>
          <w:p w14:paraId="51A978D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570,000.00 </w:t>
            </w:r>
          </w:p>
        </w:tc>
        <w:tc>
          <w:tcPr>
            <w:tcW w:w="831" w:type="pct"/>
            <w:shd w:val="clear" w:color="000000" w:fill="FFFFFF"/>
            <w:noWrap/>
            <w:vAlign w:val="center"/>
            <w:hideMark/>
          </w:tcPr>
          <w:p w14:paraId="6D8E310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569,184.50 </w:t>
            </w:r>
          </w:p>
        </w:tc>
        <w:tc>
          <w:tcPr>
            <w:tcW w:w="755" w:type="pct"/>
            <w:shd w:val="clear" w:color="000000" w:fill="FFFFFF"/>
            <w:noWrap/>
            <w:vAlign w:val="center"/>
            <w:hideMark/>
          </w:tcPr>
          <w:p w14:paraId="02FC316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-815.50 </w:t>
            </w:r>
          </w:p>
        </w:tc>
        <w:tc>
          <w:tcPr>
            <w:tcW w:w="543" w:type="pct"/>
            <w:shd w:val="clear" w:color="000000" w:fill="FFFFFF"/>
            <w:noWrap/>
            <w:vAlign w:val="center"/>
            <w:hideMark/>
          </w:tcPr>
          <w:p w14:paraId="20006ED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99.86%</w:t>
            </w:r>
          </w:p>
        </w:tc>
      </w:tr>
      <w:tr w:rsidR="00F90F71" w:rsidRPr="00225F88" w14:paraId="485CDC3B" w14:textId="77777777" w:rsidTr="00F90F71">
        <w:trPr>
          <w:trHeight w:val="397"/>
          <w:jc w:val="center"/>
        </w:trPr>
        <w:tc>
          <w:tcPr>
            <w:tcW w:w="320" w:type="pct"/>
            <w:shd w:val="clear" w:color="auto" w:fill="auto"/>
            <w:noWrap/>
            <w:vAlign w:val="center"/>
            <w:hideMark/>
          </w:tcPr>
          <w:p w14:paraId="14AFC277"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16</w:t>
            </w:r>
          </w:p>
        </w:tc>
        <w:tc>
          <w:tcPr>
            <w:tcW w:w="889" w:type="pct"/>
            <w:shd w:val="clear" w:color="auto" w:fill="auto"/>
            <w:noWrap/>
            <w:vAlign w:val="center"/>
            <w:hideMark/>
          </w:tcPr>
          <w:p w14:paraId="35C402DB"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其他交通费用</w:t>
            </w:r>
          </w:p>
        </w:tc>
        <w:tc>
          <w:tcPr>
            <w:tcW w:w="831" w:type="pct"/>
            <w:shd w:val="clear" w:color="000000" w:fill="FFFFFF"/>
            <w:noWrap/>
            <w:vAlign w:val="center"/>
            <w:hideMark/>
          </w:tcPr>
          <w:p w14:paraId="3BAE6B2B"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7,000.00 </w:t>
            </w:r>
          </w:p>
        </w:tc>
        <w:tc>
          <w:tcPr>
            <w:tcW w:w="831" w:type="pct"/>
            <w:shd w:val="clear" w:color="000000" w:fill="FFFFFF"/>
            <w:noWrap/>
            <w:vAlign w:val="center"/>
            <w:hideMark/>
          </w:tcPr>
          <w:p w14:paraId="2D5221C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10,000.00 </w:t>
            </w:r>
          </w:p>
        </w:tc>
        <w:tc>
          <w:tcPr>
            <w:tcW w:w="831" w:type="pct"/>
            <w:shd w:val="clear" w:color="000000" w:fill="FFFFFF"/>
            <w:noWrap/>
            <w:vAlign w:val="center"/>
            <w:hideMark/>
          </w:tcPr>
          <w:p w14:paraId="42E6518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6,910.39 </w:t>
            </w:r>
          </w:p>
        </w:tc>
        <w:tc>
          <w:tcPr>
            <w:tcW w:w="755" w:type="pct"/>
            <w:shd w:val="clear" w:color="000000" w:fill="FFFFFF"/>
            <w:noWrap/>
            <w:vAlign w:val="center"/>
            <w:hideMark/>
          </w:tcPr>
          <w:p w14:paraId="18D3063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-3,089.61 </w:t>
            </w:r>
          </w:p>
        </w:tc>
        <w:tc>
          <w:tcPr>
            <w:tcW w:w="543" w:type="pct"/>
            <w:shd w:val="clear" w:color="000000" w:fill="FFFFFF"/>
            <w:noWrap/>
            <w:vAlign w:val="center"/>
            <w:hideMark/>
          </w:tcPr>
          <w:p w14:paraId="72A1E862"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69.10%</w:t>
            </w:r>
          </w:p>
        </w:tc>
      </w:tr>
      <w:tr w:rsidR="00F90F71" w:rsidRPr="00225F88" w14:paraId="3FBBC44D" w14:textId="77777777" w:rsidTr="00F90F71">
        <w:trPr>
          <w:trHeight w:val="397"/>
          <w:jc w:val="center"/>
        </w:trPr>
        <w:tc>
          <w:tcPr>
            <w:tcW w:w="320" w:type="pct"/>
            <w:shd w:val="clear" w:color="auto" w:fill="auto"/>
            <w:noWrap/>
            <w:vAlign w:val="center"/>
            <w:hideMark/>
          </w:tcPr>
          <w:p w14:paraId="2D799B2D"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17</w:t>
            </w:r>
          </w:p>
        </w:tc>
        <w:tc>
          <w:tcPr>
            <w:tcW w:w="889" w:type="pct"/>
            <w:shd w:val="clear" w:color="auto" w:fill="auto"/>
            <w:noWrap/>
            <w:vAlign w:val="center"/>
            <w:hideMark/>
          </w:tcPr>
          <w:p w14:paraId="2D42DBB9"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其他商品和服务支出</w:t>
            </w:r>
          </w:p>
        </w:tc>
        <w:tc>
          <w:tcPr>
            <w:tcW w:w="831" w:type="pct"/>
            <w:shd w:val="clear" w:color="000000" w:fill="FFFFFF"/>
            <w:noWrap/>
            <w:vAlign w:val="center"/>
            <w:hideMark/>
          </w:tcPr>
          <w:p w14:paraId="78F421E5"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2,399,000.00 </w:t>
            </w:r>
          </w:p>
        </w:tc>
        <w:tc>
          <w:tcPr>
            <w:tcW w:w="831" w:type="pct"/>
            <w:shd w:val="clear" w:color="000000" w:fill="FFFFFF"/>
            <w:noWrap/>
            <w:vAlign w:val="center"/>
            <w:hideMark/>
          </w:tcPr>
          <w:p w14:paraId="48C5384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5,120,000.00 </w:t>
            </w:r>
          </w:p>
        </w:tc>
        <w:tc>
          <w:tcPr>
            <w:tcW w:w="831" w:type="pct"/>
            <w:shd w:val="clear" w:color="000000" w:fill="FFFFFF"/>
            <w:noWrap/>
            <w:vAlign w:val="center"/>
            <w:hideMark/>
          </w:tcPr>
          <w:p w14:paraId="510D508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4,852,452.69 </w:t>
            </w:r>
          </w:p>
        </w:tc>
        <w:tc>
          <w:tcPr>
            <w:tcW w:w="755" w:type="pct"/>
            <w:shd w:val="clear" w:color="000000" w:fill="FFFFFF"/>
            <w:noWrap/>
            <w:vAlign w:val="center"/>
            <w:hideMark/>
          </w:tcPr>
          <w:p w14:paraId="06D6A56F"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-267,547.31 </w:t>
            </w:r>
          </w:p>
        </w:tc>
        <w:tc>
          <w:tcPr>
            <w:tcW w:w="543" w:type="pct"/>
            <w:shd w:val="clear" w:color="000000" w:fill="FFFFFF"/>
            <w:noWrap/>
            <w:vAlign w:val="center"/>
            <w:hideMark/>
          </w:tcPr>
          <w:p w14:paraId="73953FC1"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94.77%</w:t>
            </w:r>
          </w:p>
        </w:tc>
      </w:tr>
      <w:tr w:rsidR="00F90F71" w:rsidRPr="00225F88" w14:paraId="65866174" w14:textId="77777777" w:rsidTr="00F90F71">
        <w:trPr>
          <w:trHeight w:val="397"/>
          <w:jc w:val="center"/>
        </w:trPr>
        <w:tc>
          <w:tcPr>
            <w:tcW w:w="320" w:type="pct"/>
            <w:shd w:val="clear" w:color="auto" w:fill="auto"/>
            <w:noWrap/>
            <w:vAlign w:val="center"/>
            <w:hideMark/>
          </w:tcPr>
          <w:p w14:paraId="21669B1C"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18</w:t>
            </w:r>
          </w:p>
        </w:tc>
        <w:tc>
          <w:tcPr>
            <w:tcW w:w="889" w:type="pct"/>
            <w:shd w:val="clear" w:color="auto" w:fill="auto"/>
            <w:noWrap/>
            <w:vAlign w:val="center"/>
            <w:hideMark/>
          </w:tcPr>
          <w:p w14:paraId="7859528A"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奖励金</w:t>
            </w:r>
          </w:p>
        </w:tc>
        <w:tc>
          <w:tcPr>
            <w:tcW w:w="831" w:type="pct"/>
            <w:shd w:val="clear" w:color="000000" w:fill="FFFFFF"/>
            <w:noWrap/>
            <w:vAlign w:val="center"/>
            <w:hideMark/>
          </w:tcPr>
          <w:p w14:paraId="15C08261" w14:textId="74BC9D31"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F90F71" w:rsidRPr="00225F88">
              <w:rPr>
                <w:rFonts w:eastAsia="等线"/>
                <w:color w:val="000000"/>
                <w:kern w:val="0"/>
                <w:sz w:val="22"/>
                <w:szCs w:val="22"/>
              </w:rPr>
              <w:t xml:space="preserve"> </w:t>
            </w:r>
          </w:p>
        </w:tc>
        <w:tc>
          <w:tcPr>
            <w:tcW w:w="831" w:type="pct"/>
            <w:shd w:val="clear" w:color="000000" w:fill="FFFFFF"/>
            <w:noWrap/>
            <w:vAlign w:val="center"/>
            <w:hideMark/>
          </w:tcPr>
          <w:p w14:paraId="15567BA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 </w:t>
            </w:r>
          </w:p>
        </w:tc>
        <w:tc>
          <w:tcPr>
            <w:tcW w:w="831" w:type="pct"/>
            <w:shd w:val="clear" w:color="000000" w:fill="FFFFFF"/>
            <w:noWrap/>
            <w:vAlign w:val="center"/>
            <w:hideMark/>
          </w:tcPr>
          <w:p w14:paraId="31D2D39E"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 </w:t>
            </w:r>
          </w:p>
        </w:tc>
        <w:tc>
          <w:tcPr>
            <w:tcW w:w="755" w:type="pct"/>
            <w:shd w:val="clear" w:color="000000" w:fill="FFFFFF"/>
            <w:noWrap/>
            <w:vAlign w:val="center"/>
            <w:hideMark/>
          </w:tcPr>
          <w:p w14:paraId="000D2A58" w14:textId="02BD66E3"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r w:rsidR="00F90F71" w:rsidRPr="00225F88">
              <w:rPr>
                <w:rFonts w:eastAsia="等线"/>
                <w:color w:val="000000"/>
                <w:kern w:val="0"/>
                <w:sz w:val="22"/>
                <w:szCs w:val="22"/>
              </w:rPr>
              <w:t xml:space="preserve"> </w:t>
            </w:r>
          </w:p>
        </w:tc>
        <w:tc>
          <w:tcPr>
            <w:tcW w:w="543" w:type="pct"/>
            <w:shd w:val="clear" w:color="000000" w:fill="FFFFFF"/>
            <w:noWrap/>
            <w:vAlign w:val="center"/>
            <w:hideMark/>
          </w:tcPr>
          <w:p w14:paraId="141E328F" w14:textId="6030736B" w:rsidR="00BF3E27" w:rsidRPr="00BF3E27" w:rsidRDefault="00F90F71" w:rsidP="00BF3E27">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w:t>
            </w:r>
          </w:p>
        </w:tc>
      </w:tr>
      <w:tr w:rsidR="00F90F71" w:rsidRPr="00225F88" w14:paraId="2EDCBFBC" w14:textId="77777777" w:rsidTr="00F90F71">
        <w:trPr>
          <w:trHeight w:val="397"/>
          <w:jc w:val="center"/>
        </w:trPr>
        <w:tc>
          <w:tcPr>
            <w:tcW w:w="320" w:type="pct"/>
            <w:shd w:val="clear" w:color="auto" w:fill="auto"/>
            <w:noWrap/>
            <w:vAlign w:val="center"/>
            <w:hideMark/>
          </w:tcPr>
          <w:p w14:paraId="6F558DE7"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lastRenderedPageBreak/>
              <w:t>19</w:t>
            </w:r>
          </w:p>
        </w:tc>
        <w:tc>
          <w:tcPr>
            <w:tcW w:w="889" w:type="pct"/>
            <w:shd w:val="clear" w:color="auto" w:fill="auto"/>
            <w:noWrap/>
            <w:vAlign w:val="center"/>
            <w:hideMark/>
          </w:tcPr>
          <w:p w14:paraId="4031BAB9"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其他对个人和家庭的补助</w:t>
            </w:r>
          </w:p>
        </w:tc>
        <w:tc>
          <w:tcPr>
            <w:tcW w:w="831" w:type="pct"/>
            <w:shd w:val="clear" w:color="000000" w:fill="FFFFFF"/>
            <w:noWrap/>
            <w:vAlign w:val="center"/>
            <w:hideMark/>
          </w:tcPr>
          <w:p w14:paraId="4ED522F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5,500,000.00 </w:t>
            </w:r>
          </w:p>
        </w:tc>
        <w:tc>
          <w:tcPr>
            <w:tcW w:w="831" w:type="pct"/>
            <w:shd w:val="clear" w:color="000000" w:fill="FFFFFF"/>
            <w:noWrap/>
            <w:vAlign w:val="center"/>
            <w:hideMark/>
          </w:tcPr>
          <w:p w14:paraId="61AA92A7"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960,000.00 </w:t>
            </w:r>
          </w:p>
        </w:tc>
        <w:tc>
          <w:tcPr>
            <w:tcW w:w="831" w:type="pct"/>
            <w:shd w:val="clear" w:color="000000" w:fill="FFFFFF"/>
            <w:noWrap/>
            <w:vAlign w:val="center"/>
            <w:hideMark/>
          </w:tcPr>
          <w:p w14:paraId="67C8EA5B"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959,600.00 </w:t>
            </w:r>
          </w:p>
        </w:tc>
        <w:tc>
          <w:tcPr>
            <w:tcW w:w="755" w:type="pct"/>
            <w:shd w:val="clear" w:color="000000" w:fill="FFFFFF"/>
            <w:noWrap/>
            <w:vAlign w:val="center"/>
            <w:hideMark/>
          </w:tcPr>
          <w:p w14:paraId="21D38F29"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-400.00 </w:t>
            </w:r>
          </w:p>
        </w:tc>
        <w:tc>
          <w:tcPr>
            <w:tcW w:w="543" w:type="pct"/>
            <w:shd w:val="clear" w:color="000000" w:fill="FFFFFF"/>
            <w:noWrap/>
            <w:vAlign w:val="center"/>
            <w:hideMark/>
          </w:tcPr>
          <w:p w14:paraId="4C27D32A"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99.96%</w:t>
            </w:r>
          </w:p>
        </w:tc>
      </w:tr>
      <w:tr w:rsidR="00F90F71" w:rsidRPr="00225F88" w14:paraId="7AED1B80" w14:textId="77777777" w:rsidTr="00F90F71">
        <w:trPr>
          <w:trHeight w:val="397"/>
          <w:jc w:val="center"/>
        </w:trPr>
        <w:tc>
          <w:tcPr>
            <w:tcW w:w="320" w:type="pct"/>
            <w:shd w:val="clear" w:color="auto" w:fill="auto"/>
            <w:noWrap/>
            <w:vAlign w:val="center"/>
            <w:hideMark/>
          </w:tcPr>
          <w:p w14:paraId="65B46217"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20</w:t>
            </w:r>
          </w:p>
        </w:tc>
        <w:tc>
          <w:tcPr>
            <w:tcW w:w="889" w:type="pct"/>
            <w:shd w:val="clear" w:color="auto" w:fill="auto"/>
            <w:noWrap/>
            <w:vAlign w:val="center"/>
            <w:hideMark/>
          </w:tcPr>
          <w:p w14:paraId="5424018B"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办公设备购置</w:t>
            </w:r>
          </w:p>
        </w:tc>
        <w:tc>
          <w:tcPr>
            <w:tcW w:w="831" w:type="pct"/>
            <w:shd w:val="clear" w:color="000000" w:fill="FFFFFF"/>
            <w:noWrap/>
            <w:vAlign w:val="center"/>
            <w:hideMark/>
          </w:tcPr>
          <w:p w14:paraId="045C0EA3"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330,000.00 </w:t>
            </w:r>
          </w:p>
        </w:tc>
        <w:tc>
          <w:tcPr>
            <w:tcW w:w="831" w:type="pct"/>
            <w:shd w:val="clear" w:color="000000" w:fill="FFFFFF"/>
            <w:noWrap/>
            <w:vAlign w:val="center"/>
            <w:hideMark/>
          </w:tcPr>
          <w:p w14:paraId="5AAA2E39"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360,000.00 </w:t>
            </w:r>
          </w:p>
        </w:tc>
        <w:tc>
          <w:tcPr>
            <w:tcW w:w="831" w:type="pct"/>
            <w:shd w:val="clear" w:color="000000" w:fill="FFFFFF"/>
            <w:noWrap/>
            <w:vAlign w:val="center"/>
            <w:hideMark/>
          </w:tcPr>
          <w:p w14:paraId="4DBC2496"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357,080.00 </w:t>
            </w:r>
          </w:p>
        </w:tc>
        <w:tc>
          <w:tcPr>
            <w:tcW w:w="755" w:type="pct"/>
            <w:shd w:val="clear" w:color="000000" w:fill="FFFFFF"/>
            <w:noWrap/>
            <w:vAlign w:val="center"/>
            <w:hideMark/>
          </w:tcPr>
          <w:p w14:paraId="45D46D34"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-2,920.00 </w:t>
            </w:r>
          </w:p>
        </w:tc>
        <w:tc>
          <w:tcPr>
            <w:tcW w:w="543" w:type="pct"/>
            <w:shd w:val="clear" w:color="000000" w:fill="FFFFFF"/>
            <w:noWrap/>
            <w:vAlign w:val="center"/>
            <w:hideMark/>
          </w:tcPr>
          <w:p w14:paraId="016E2E26"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99.19%</w:t>
            </w:r>
          </w:p>
        </w:tc>
      </w:tr>
      <w:tr w:rsidR="00F90F71" w:rsidRPr="00225F88" w14:paraId="1DE3D051" w14:textId="77777777" w:rsidTr="00F90F71">
        <w:trPr>
          <w:trHeight w:val="397"/>
          <w:jc w:val="center"/>
        </w:trPr>
        <w:tc>
          <w:tcPr>
            <w:tcW w:w="320" w:type="pct"/>
            <w:shd w:val="clear" w:color="auto" w:fill="auto"/>
            <w:noWrap/>
            <w:vAlign w:val="center"/>
            <w:hideMark/>
          </w:tcPr>
          <w:p w14:paraId="75450A70"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21</w:t>
            </w:r>
          </w:p>
        </w:tc>
        <w:tc>
          <w:tcPr>
            <w:tcW w:w="889" w:type="pct"/>
            <w:shd w:val="clear" w:color="auto" w:fill="auto"/>
            <w:noWrap/>
            <w:vAlign w:val="center"/>
            <w:hideMark/>
          </w:tcPr>
          <w:p w14:paraId="74AE69B0"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专用设备购置</w:t>
            </w:r>
          </w:p>
        </w:tc>
        <w:tc>
          <w:tcPr>
            <w:tcW w:w="831" w:type="pct"/>
            <w:shd w:val="clear" w:color="000000" w:fill="FFFFFF"/>
            <w:noWrap/>
            <w:vAlign w:val="center"/>
            <w:hideMark/>
          </w:tcPr>
          <w:p w14:paraId="621980A4"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2,000,000.00 </w:t>
            </w:r>
          </w:p>
        </w:tc>
        <w:tc>
          <w:tcPr>
            <w:tcW w:w="831" w:type="pct"/>
            <w:shd w:val="clear" w:color="000000" w:fill="FFFFFF"/>
            <w:noWrap/>
            <w:vAlign w:val="center"/>
            <w:hideMark/>
          </w:tcPr>
          <w:p w14:paraId="07690F97"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1,930,000.00 </w:t>
            </w:r>
          </w:p>
        </w:tc>
        <w:tc>
          <w:tcPr>
            <w:tcW w:w="831" w:type="pct"/>
            <w:shd w:val="clear" w:color="000000" w:fill="FFFFFF"/>
            <w:noWrap/>
            <w:vAlign w:val="center"/>
            <w:hideMark/>
          </w:tcPr>
          <w:p w14:paraId="6487B892"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1,934,125.00 </w:t>
            </w:r>
          </w:p>
        </w:tc>
        <w:tc>
          <w:tcPr>
            <w:tcW w:w="755" w:type="pct"/>
            <w:shd w:val="clear" w:color="000000" w:fill="FFFFFF"/>
            <w:noWrap/>
            <w:vAlign w:val="center"/>
            <w:hideMark/>
          </w:tcPr>
          <w:p w14:paraId="45C09307"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4,125.00 </w:t>
            </w:r>
          </w:p>
        </w:tc>
        <w:tc>
          <w:tcPr>
            <w:tcW w:w="543" w:type="pct"/>
            <w:shd w:val="clear" w:color="000000" w:fill="FFFFFF"/>
            <w:noWrap/>
            <w:vAlign w:val="center"/>
            <w:hideMark/>
          </w:tcPr>
          <w:p w14:paraId="07D5532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100.21%</w:t>
            </w:r>
          </w:p>
        </w:tc>
      </w:tr>
      <w:tr w:rsidR="00F90F71" w:rsidRPr="00225F88" w14:paraId="1F09CE23" w14:textId="77777777" w:rsidTr="00F90F71">
        <w:trPr>
          <w:trHeight w:val="397"/>
          <w:jc w:val="center"/>
        </w:trPr>
        <w:tc>
          <w:tcPr>
            <w:tcW w:w="320" w:type="pct"/>
            <w:shd w:val="clear" w:color="auto" w:fill="auto"/>
            <w:noWrap/>
            <w:vAlign w:val="center"/>
            <w:hideMark/>
          </w:tcPr>
          <w:p w14:paraId="47BB8266" w14:textId="77777777" w:rsidR="00F90F71" w:rsidRPr="00225F88" w:rsidRDefault="00F90F71" w:rsidP="009E60DB">
            <w:pPr>
              <w:widowControl/>
              <w:topLinePunct w:val="0"/>
              <w:spacing w:line="240" w:lineRule="auto"/>
              <w:ind w:firstLineChars="0" w:firstLine="0"/>
              <w:jc w:val="center"/>
              <w:rPr>
                <w:rFonts w:ascii="仿宋_GB2312" w:hAnsi="等线" w:cs="宋体"/>
                <w:color w:val="000000"/>
                <w:kern w:val="0"/>
                <w:sz w:val="22"/>
                <w:szCs w:val="22"/>
              </w:rPr>
            </w:pPr>
            <w:r w:rsidRPr="00225F88">
              <w:rPr>
                <w:rFonts w:ascii="仿宋_GB2312" w:hAnsi="等线" w:cs="宋体" w:hint="eastAsia"/>
                <w:color w:val="000000"/>
                <w:kern w:val="0"/>
                <w:sz w:val="22"/>
                <w:szCs w:val="22"/>
              </w:rPr>
              <w:t>22</w:t>
            </w:r>
          </w:p>
        </w:tc>
        <w:tc>
          <w:tcPr>
            <w:tcW w:w="889" w:type="pct"/>
            <w:shd w:val="clear" w:color="auto" w:fill="auto"/>
            <w:noWrap/>
            <w:vAlign w:val="center"/>
            <w:hideMark/>
          </w:tcPr>
          <w:p w14:paraId="7F866E20" w14:textId="77777777" w:rsidR="00F90F71" w:rsidRPr="00225F88" w:rsidRDefault="00F90F71" w:rsidP="009E60DB">
            <w:pPr>
              <w:widowControl/>
              <w:topLinePunct w:val="0"/>
              <w:spacing w:line="240" w:lineRule="auto"/>
              <w:ind w:firstLineChars="0" w:firstLine="0"/>
              <w:jc w:val="left"/>
              <w:rPr>
                <w:rFonts w:ascii="仿宋_GB2312" w:hAnsi="等线" w:cs="宋体"/>
                <w:color w:val="000000"/>
                <w:kern w:val="0"/>
                <w:sz w:val="22"/>
                <w:szCs w:val="22"/>
              </w:rPr>
            </w:pPr>
            <w:r w:rsidRPr="00225F88">
              <w:rPr>
                <w:rFonts w:ascii="仿宋_GB2312" w:hAnsi="等线" w:cs="宋体" w:hint="eastAsia"/>
                <w:color w:val="000000"/>
                <w:kern w:val="0"/>
                <w:sz w:val="22"/>
                <w:szCs w:val="22"/>
              </w:rPr>
              <w:t>其他资本性支出</w:t>
            </w:r>
          </w:p>
        </w:tc>
        <w:tc>
          <w:tcPr>
            <w:tcW w:w="831" w:type="pct"/>
            <w:shd w:val="clear" w:color="000000" w:fill="FFFFFF"/>
            <w:noWrap/>
            <w:vAlign w:val="center"/>
            <w:hideMark/>
          </w:tcPr>
          <w:p w14:paraId="633BB11E"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 </w:t>
            </w:r>
          </w:p>
        </w:tc>
        <w:tc>
          <w:tcPr>
            <w:tcW w:w="831" w:type="pct"/>
            <w:shd w:val="clear" w:color="000000" w:fill="FFFFFF"/>
            <w:noWrap/>
            <w:vAlign w:val="center"/>
            <w:hideMark/>
          </w:tcPr>
          <w:p w14:paraId="0406B088"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 </w:t>
            </w:r>
          </w:p>
        </w:tc>
        <w:tc>
          <w:tcPr>
            <w:tcW w:w="831" w:type="pct"/>
            <w:shd w:val="clear" w:color="000000" w:fill="FFFFFF"/>
            <w:noWrap/>
            <w:vAlign w:val="center"/>
            <w:hideMark/>
          </w:tcPr>
          <w:p w14:paraId="0FAF02B6" w14:textId="77777777"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 xml:space="preserve">200,000.00 </w:t>
            </w:r>
          </w:p>
        </w:tc>
        <w:tc>
          <w:tcPr>
            <w:tcW w:w="755" w:type="pct"/>
            <w:shd w:val="clear" w:color="000000" w:fill="FFFFFF"/>
            <w:noWrap/>
            <w:vAlign w:val="center"/>
            <w:hideMark/>
          </w:tcPr>
          <w:p w14:paraId="4807C786" w14:textId="2FBD0C99" w:rsidR="00F90F71" w:rsidRPr="00225F88" w:rsidRDefault="004957BE" w:rsidP="009E60DB">
            <w:pPr>
              <w:widowControl/>
              <w:topLinePunct w:val="0"/>
              <w:spacing w:line="240" w:lineRule="auto"/>
              <w:ind w:firstLineChars="0" w:firstLine="0"/>
              <w:jc w:val="right"/>
              <w:rPr>
                <w:rFonts w:eastAsia="等线"/>
                <w:color w:val="000000"/>
                <w:kern w:val="0"/>
                <w:sz w:val="22"/>
                <w:szCs w:val="22"/>
              </w:rPr>
            </w:pPr>
            <w:r>
              <w:rPr>
                <w:rFonts w:eastAsia="等线"/>
                <w:color w:val="000000"/>
                <w:kern w:val="0"/>
                <w:sz w:val="22"/>
                <w:szCs w:val="22"/>
              </w:rPr>
              <w:t>0</w:t>
            </w:r>
          </w:p>
        </w:tc>
        <w:tc>
          <w:tcPr>
            <w:tcW w:w="543" w:type="pct"/>
            <w:shd w:val="clear" w:color="000000" w:fill="FFFFFF"/>
            <w:noWrap/>
            <w:vAlign w:val="center"/>
            <w:hideMark/>
          </w:tcPr>
          <w:p w14:paraId="6D7E3D7D" w14:textId="029921DA" w:rsidR="00F90F71" w:rsidRPr="00225F88" w:rsidRDefault="00F90F71" w:rsidP="009E60DB">
            <w:pPr>
              <w:widowControl/>
              <w:topLinePunct w:val="0"/>
              <w:spacing w:line="240" w:lineRule="auto"/>
              <w:ind w:firstLineChars="0" w:firstLine="0"/>
              <w:jc w:val="right"/>
              <w:rPr>
                <w:rFonts w:eastAsia="等线"/>
                <w:color w:val="000000"/>
                <w:kern w:val="0"/>
                <w:sz w:val="22"/>
                <w:szCs w:val="22"/>
              </w:rPr>
            </w:pPr>
            <w:r w:rsidRPr="00225F88">
              <w:rPr>
                <w:rFonts w:eastAsia="等线"/>
                <w:color w:val="000000"/>
                <w:kern w:val="0"/>
                <w:sz w:val="22"/>
                <w:szCs w:val="22"/>
              </w:rPr>
              <w:t>100%</w:t>
            </w:r>
          </w:p>
        </w:tc>
      </w:tr>
      <w:tr w:rsidR="00F90F71" w:rsidRPr="00225F88" w14:paraId="6B827C82" w14:textId="77777777" w:rsidTr="00F90F71">
        <w:trPr>
          <w:trHeight w:val="397"/>
          <w:jc w:val="center"/>
        </w:trPr>
        <w:tc>
          <w:tcPr>
            <w:tcW w:w="1209" w:type="pct"/>
            <w:gridSpan w:val="2"/>
            <w:shd w:val="clear" w:color="auto" w:fill="auto"/>
            <w:noWrap/>
            <w:vAlign w:val="center"/>
            <w:hideMark/>
          </w:tcPr>
          <w:p w14:paraId="5635D394" w14:textId="77777777" w:rsidR="00F90F71" w:rsidRPr="00225F88" w:rsidRDefault="00F90F71" w:rsidP="009E60DB">
            <w:pPr>
              <w:widowControl/>
              <w:topLinePunct w:val="0"/>
              <w:spacing w:line="240" w:lineRule="auto"/>
              <w:ind w:firstLineChars="0" w:firstLine="0"/>
              <w:jc w:val="center"/>
              <w:rPr>
                <w:rFonts w:ascii="仿宋_GB2312" w:hAnsi="等线" w:cs="宋体"/>
                <w:b/>
                <w:bCs/>
                <w:color w:val="000000"/>
                <w:kern w:val="0"/>
                <w:sz w:val="22"/>
                <w:szCs w:val="22"/>
              </w:rPr>
            </w:pPr>
            <w:r w:rsidRPr="00225F88">
              <w:rPr>
                <w:rFonts w:ascii="仿宋_GB2312" w:hAnsi="等线" w:cs="宋体" w:hint="eastAsia"/>
                <w:b/>
                <w:bCs/>
                <w:color w:val="000000"/>
                <w:kern w:val="0"/>
                <w:sz w:val="22"/>
                <w:szCs w:val="22"/>
              </w:rPr>
              <w:t>合计</w:t>
            </w:r>
          </w:p>
        </w:tc>
        <w:tc>
          <w:tcPr>
            <w:tcW w:w="831" w:type="pct"/>
            <w:shd w:val="clear" w:color="000000" w:fill="FFFFFF"/>
            <w:noWrap/>
            <w:vAlign w:val="center"/>
            <w:hideMark/>
          </w:tcPr>
          <w:p w14:paraId="6A02BDD0" w14:textId="77777777" w:rsidR="00F90F71" w:rsidRPr="00225F88" w:rsidRDefault="00F90F71" w:rsidP="009E60DB">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26,100,000.00 </w:t>
            </w:r>
          </w:p>
        </w:tc>
        <w:tc>
          <w:tcPr>
            <w:tcW w:w="831" w:type="pct"/>
            <w:shd w:val="clear" w:color="000000" w:fill="FFFFFF"/>
            <w:noWrap/>
            <w:vAlign w:val="center"/>
            <w:hideMark/>
          </w:tcPr>
          <w:p w14:paraId="0638C7BB" w14:textId="77777777" w:rsidR="00F90F71" w:rsidRPr="00225F88" w:rsidRDefault="00F90F71" w:rsidP="009E60DB">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26,100,000.00 </w:t>
            </w:r>
          </w:p>
        </w:tc>
        <w:tc>
          <w:tcPr>
            <w:tcW w:w="831" w:type="pct"/>
            <w:shd w:val="clear" w:color="000000" w:fill="FFFFFF"/>
            <w:noWrap/>
            <w:vAlign w:val="center"/>
            <w:hideMark/>
          </w:tcPr>
          <w:p w14:paraId="4B530B61" w14:textId="77777777" w:rsidR="00F90F71" w:rsidRPr="00225F88" w:rsidRDefault="00F90F71" w:rsidP="009E60DB">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25,822,102.84 </w:t>
            </w:r>
          </w:p>
        </w:tc>
        <w:tc>
          <w:tcPr>
            <w:tcW w:w="755" w:type="pct"/>
            <w:shd w:val="clear" w:color="000000" w:fill="FFFFFF"/>
            <w:noWrap/>
            <w:vAlign w:val="center"/>
            <w:hideMark/>
          </w:tcPr>
          <w:p w14:paraId="4BE855CA" w14:textId="77777777" w:rsidR="00F90F71" w:rsidRPr="00225F88" w:rsidRDefault="00F90F71" w:rsidP="009E60DB">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 xml:space="preserve">-277,897.16 </w:t>
            </w:r>
          </w:p>
        </w:tc>
        <w:tc>
          <w:tcPr>
            <w:tcW w:w="543" w:type="pct"/>
            <w:shd w:val="clear" w:color="000000" w:fill="FFFFFF"/>
            <w:noWrap/>
            <w:vAlign w:val="center"/>
            <w:hideMark/>
          </w:tcPr>
          <w:p w14:paraId="2B300026" w14:textId="77777777" w:rsidR="00F90F71" w:rsidRPr="00225F88" w:rsidRDefault="00F90F71" w:rsidP="009E60DB">
            <w:pPr>
              <w:widowControl/>
              <w:topLinePunct w:val="0"/>
              <w:spacing w:line="240" w:lineRule="auto"/>
              <w:ind w:firstLineChars="0" w:firstLine="0"/>
              <w:jc w:val="right"/>
              <w:rPr>
                <w:rFonts w:eastAsia="等线"/>
                <w:b/>
                <w:color w:val="000000"/>
                <w:kern w:val="0"/>
                <w:sz w:val="22"/>
                <w:szCs w:val="22"/>
              </w:rPr>
            </w:pPr>
            <w:r w:rsidRPr="00225F88">
              <w:rPr>
                <w:rFonts w:eastAsia="等线"/>
                <w:b/>
                <w:color w:val="000000"/>
                <w:kern w:val="0"/>
                <w:sz w:val="22"/>
                <w:szCs w:val="22"/>
              </w:rPr>
              <w:t>98.94%</w:t>
            </w:r>
          </w:p>
        </w:tc>
      </w:tr>
    </w:tbl>
    <w:p w14:paraId="2F6FB267" w14:textId="77777777" w:rsidR="008F6ED9" w:rsidRPr="00B56199" w:rsidRDefault="008F6ED9" w:rsidP="00B56199">
      <w:pPr>
        <w:pStyle w:val="2"/>
        <w:ind w:firstLine="602"/>
        <w:rPr>
          <w:bCs w:val="0"/>
          <w:szCs w:val="28"/>
        </w:rPr>
      </w:pPr>
      <w:bookmarkStart w:id="256" w:name="_Toc6413772"/>
      <w:r w:rsidRPr="00B56199">
        <w:rPr>
          <w:bCs w:val="0"/>
          <w:szCs w:val="28"/>
        </w:rPr>
        <w:t>二、绩效自评工作开展情况</w:t>
      </w:r>
      <w:bookmarkEnd w:id="256"/>
    </w:p>
    <w:p w14:paraId="6B1BDAD4" w14:textId="77777777" w:rsidR="00A03428" w:rsidRPr="00E01373" w:rsidRDefault="00A03428" w:rsidP="00A03428">
      <w:pPr>
        <w:ind w:firstLine="560"/>
        <w:rPr>
          <w:szCs w:val="28"/>
        </w:rPr>
      </w:pPr>
      <w:r w:rsidRPr="00E01373">
        <w:rPr>
          <w:rFonts w:hint="eastAsia"/>
          <w:szCs w:val="28"/>
        </w:rPr>
        <w:t>根据《省财政厅关于开展</w:t>
      </w:r>
      <w:r w:rsidRPr="00E01373">
        <w:rPr>
          <w:rFonts w:hint="eastAsia"/>
          <w:szCs w:val="28"/>
        </w:rPr>
        <w:t>2018</w:t>
      </w:r>
      <w:r w:rsidRPr="00E01373">
        <w:rPr>
          <w:rFonts w:hint="eastAsia"/>
          <w:szCs w:val="28"/>
        </w:rPr>
        <w:t>年度财政支出绩效自评工作的通知》（</w:t>
      </w:r>
      <w:proofErr w:type="gramStart"/>
      <w:r w:rsidRPr="00E01373">
        <w:rPr>
          <w:rFonts w:hint="eastAsia"/>
          <w:szCs w:val="28"/>
        </w:rPr>
        <w:t>鄂财函〔</w:t>
      </w:r>
      <w:r w:rsidRPr="00E01373">
        <w:rPr>
          <w:rFonts w:hint="eastAsia"/>
          <w:szCs w:val="28"/>
        </w:rPr>
        <w:t>2019</w:t>
      </w:r>
      <w:r w:rsidRPr="00E01373">
        <w:rPr>
          <w:rFonts w:hint="eastAsia"/>
          <w:szCs w:val="28"/>
        </w:rPr>
        <w:t>〕</w:t>
      </w:r>
      <w:proofErr w:type="gramEnd"/>
      <w:r w:rsidRPr="00E01373">
        <w:rPr>
          <w:rFonts w:hint="eastAsia"/>
          <w:szCs w:val="28"/>
        </w:rPr>
        <w:t>118</w:t>
      </w:r>
      <w:r w:rsidRPr="00E01373">
        <w:rPr>
          <w:rFonts w:hint="eastAsia"/>
          <w:szCs w:val="28"/>
        </w:rPr>
        <w:t>号）的规定和要求，我单位绩效自评小组积极开展了本次绩效自评工作，自</w:t>
      </w:r>
      <w:proofErr w:type="gramStart"/>
      <w:r w:rsidRPr="00E01373">
        <w:rPr>
          <w:rFonts w:hint="eastAsia"/>
          <w:szCs w:val="28"/>
        </w:rPr>
        <w:t>评工作按以下</w:t>
      </w:r>
      <w:proofErr w:type="gramEnd"/>
      <w:r w:rsidRPr="00E01373">
        <w:rPr>
          <w:rFonts w:hint="eastAsia"/>
          <w:szCs w:val="28"/>
        </w:rPr>
        <w:t>步骤组织实施：</w:t>
      </w:r>
    </w:p>
    <w:p w14:paraId="26A6E6CF" w14:textId="77777777" w:rsidR="00A03428" w:rsidRPr="00E01373" w:rsidRDefault="00A03428" w:rsidP="00A03428">
      <w:pPr>
        <w:ind w:firstLine="560"/>
        <w:rPr>
          <w:szCs w:val="28"/>
        </w:rPr>
      </w:pPr>
      <w:r w:rsidRPr="00E01373">
        <w:rPr>
          <w:rFonts w:hint="eastAsia"/>
          <w:szCs w:val="28"/>
        </w:rPr>
        <w:t>1.</w:t>
      </w:r>
      <w:r>
        <w:rPr>
          <w:szCs w:val="28"/>
        </w:rPr>
        <w:t xml:space="preserve"> </w:t>
      </w:r>
      <w:r w:rsidR="00C63BB5" w:rsidRPr="00C63BB5">
        <w:rPr>
          <w:rFonts w:hint="eastAsia"/>
          <w:szCs w:val="28"/>
        </w:rPr>
        <w:t>4</w:t>
      </w:r>
      <w:r w:rsidR="00C63BB5" w:rsidRPr="00C63BB5">
        <w:rPr>
          <w:rFonts w:hint="eastAsia"/>
          <w:szCs w:val="28"/>
        </w:rPr>
        <w:t>月</w:t>
      </w:r>
      <w:r w:rsidR="00C63BB5" w:rsidRPr="00C63BB5">
        <w:rPr>
          <w:rFonts w:hint="eastAsia"/>
          <w:szCs w:val="28"/>
        </w:rPr>
        <w:t>8</w:t>
      </w:r>
      <w:r w:rsidR="00C63BB5" w:rsidRPr="00C63BB5">
        <w:rPr>
          <w:rFonts w:hint="eastAsia"/>
          <w:szCs w:val="28"/>
        </w:rPr>
        <w:t>日至</w:t>
      </w:r>
      <w:r w:rsidR="00C63BB5" w:rsidRPr="00C63BB5">
        <w:rPr>
          <w:rFonts w:hint="eastAsia"/>
          <w:szCs w:val="28"/>
        </w:rPr>
        <w:t>4</w:t>
      </w:r>
      <w:r w:rsidR="00C63BB5" w:rsidRPr="00C63BB5">
        <w:rPr>
          <w:rFonts w:hint="eastAsia"/>
          <w:szCs w:val="28"/>
        </w:rPr>
        <w:t>月</w:t>
      </w:r>
      <w:r w:rsidR="00C63BB5" w:rsidRPr="00C63BB5">
        <w:rPr>
          <w:rFonts w:hint="eastAsia"/>
          <w:szCs w:val="28"/>
        </w:rPr>
        <w:t>9</w:t>
      </w:r>
      <w:r w:rsidR="00C63BB5" w:rsidRPr="00C63BB5">
        <w:rPr>
          <w:rFonts w:hint="eastAsia"/>
          <w:szCs w:val="28"/>
        </w:rPr>
        <w:t>日</w:t>
      </w:r>
      <w:r w:rsidRPr="00E01373">
        <w:rPr>
          <w:rFonts w:hint="eastAsia"/>
          <w:szCs w:val="28"/>
        </w:rPr>
        <w:t>，召开自评工作布置会，与项目相关单位负责人进行必要的前期沟通，制定工作计划，并对工作任务进行分解，确定自评工作开展的方向和重点。</w:t>
      </w:r>
    </w:p>
    <w:p w14:paraId="6BF16D56" w14:textId="77777777" w:rsidR="00A03428" w:rsidRPr="00E01373" w:rsidRDefault="00A03428" w:rsidP="00A03428">
      <w:pPr>
        <w:ind w:firstLine="560"/>
        <w:rPr>
          <w:szCs w:val="28"/>
        </w:rPr>
      </w:pPr>
      <w:r w:rsidRPr="00E47BFD">
        <w:rPr>
          <w:rFonts w:hint="eastAsia"/>
          <w:szCs w:val="28"/>
        </w:rPr>
        <w:t xml:space="preserve">2. </w:t>
      </w:r>
      <w:r w:rsidR="00C63BB5" w:rsidRPr="00C63BB5">
        <w:rPr>
          <w:rFonts w:hint="eastAsia"/>
          <w:szCs w:val="28"/>
        </w:rPr>
        <w:t>4</w:t>
      </w:r>
      <w:r w:rsidR="00C63BB5" w:rsidRPr="00C63BB5">
        <w:rPr>
          <w:rFonts w:hint="eastAsia"/>
          <w:szCs w:val="28"/>
        </w:rPr>
        <w:t>月</w:t>
      </w:r>
      <w:r w:rsidR="00C63BB5" w:rsidRPr="00C63BB5">
        <w:rPr>
          <w:rFonts w:hint="eastAsia"/>
          <w:szCs w:val="28"/>
        </w:rPr>
        <w:t>10</w:t>
      </w:r>
      <w:r w:rsidR="00C63BB5" w:rsidRPr="00C63BB5">
        <w:rPr>
          <w:rFonts w:hint="eastAsia"/>
          <w:szCs w:val="28"/>
        </w:rPr>
        <w:t>日至</w:t>
      </w:r>
      <w:r w:rsidR="00C63BB5" w:rsidRPr="00C63BB5">
        <w:rPr>
          <w:rFonts w:hint="eastAsia"/>
          <w:szCs w:val="28"/>
        </w:rPr>
        <w:t>4</w:t>
      </w:r>
      <w:r w:rsidR="00C63BB5" w:rsidRPr="00C63BB5">
        <w:rPr>
          <w:rFonts w:hint="eastAsia"/>
          <w:szCs w:val="28"/>
        </w:rPr>
        <w:t>月</w:t>
      </w:r>
      <w:r w:rsidR="00C63BB5" w:rsidRPr="00C63BB5">
        <w:rPr>
          <w:rFonts w:hint="eastAsia"/>
          <w:szCs w:val="28"/>
        </w:rPr>
        <w:t>12</w:t>
      </w:r>
      <w:r w:rsidR="00C63BB5" w:rsidRPr="00C63BB5">
        <w:rPr>
          <w:rFonts w:hint="eastAsia"/>
          <w:szCs w:val="28"/>
        </w:rPr>
        <w:t>日</w:t>
      </w:r>
      <w:r w:rsidRPr="00E01373">
        <w:rPr>
          <w:rFonts w:hint="eastAsia"/>
          <w:szCs w:val="28"/>
        </w:rPr>
        <w:t>，要求项目相关单位根据年初人大批复的绩效目标，填写绩效自评表，收集、整理佐证材料，撰写自评报告，上报绩效自评小组。</w:t>
      </w:r>
    </w:p>
    <w:p w14:paraId="27FC69CA" w14:textId="77777777" w:rsidR="00A03428" w:rsidRPr="00E01373" w:rsidRDefault="00A03428" w:rsidP="00A03428">
      <w:pPr>
        <w:ind w:firstLine="560"/>
        <w:rPr>
          <w:szCs w:val="28"/>
        </w:rPr>
      </w:pPr>
      <w:r w:rsidRPr="00E47BFD">
        <w:rPr>
          <w:rFonts w:hint="eastAsia"/>
          <w:szCs w:val="28"/>
        </w:rPr>
        <w:t xml:space="preserve">3. </w:t>
      </w:r>
      <w:r w:rsidR="00C63BB5" w:rsidRPr="00C63BB5">
        <w:rPr>
          <w:rFonts w:hint="eastAsia"/>
          <w:szCs w:val="28"/>
        </w:rPr>
        <w:t>4</w:t>
      </w:r>
      <w:r w:rsidR="00C63BB5" w:rsidRPr="00C63BB5">
        <w:rPr>
          <w:rFonts w:hint="eastAsia"/>
          <w:szCs w:val="28"/>
        </w:rPr>
        <w:t>月</w:t>
      </w:r>
      <w:r w:rsidR="00C63BB5" w:rsidRPr="00C63BB5">
        <w:rPr>
          <w:rFonts w:hint="eastAsia"/>
          <w:szCs w:val="28"/>
        </w:rPr>
        <w:t>15</w:t>
      </w:r>
      <w:r w:rsidR="00C63BB5" w:rsidRPr="00C63BB5">
        <w:rPr>
          <w:rFonts w:hint="eastAsia"/>
          <w:szCs w:val="28"/>
        </w:rPr>
        <w:t>日至</w:t>
      </w:r>
      <w:r w:rsidR="00C63BB5" w:rsidRPr="00C63BB5">
        <w:rPr>
          <w:rFonts w:hint="eastAsia"/>
          <w:szCs w:val="28"/>
        </w:rPr>
        <w:t>4</w:t>
      </w:r>
      <w:r w:rsidR="00C63BB5" w:rsidRPr="00C63BB5">
        <w:rPr>
          <w:rFonts w:hint="eastAsia"/>
          <w:szCs w:val="28"/>
        </w:rPr>
        <w:t>月</w:t>
      </w:r>
      <w:r w:rsidR="00C63BB5" w:rsidRPr="00C63BB5">
        <w:rPr>
          <w:rFonts w:hint="eastAsia"/>
          <w:szCs w:val="28"/>
        </w:rPr>
        <w:t>16</w:t>
      </w:r>
      <w:r w:rsidR="00C63BB5" w:rsidRPr="00C63BB5">
        <w:rPr>
          <w:rFonts w:hint="eastAsia"/>
          <w:szCs w:val="28"/>
        </w:rPr>
        <w:t>日</w:t>
      </w:r>
      <w:r w:rsidRPr="00E01373">
        <w:rPr>
          <w:rFonts w:hint="eastAsia"/>
          <w:szCs w:val="28"/>
        </w:rPr>
        <w:t>，自评小组进行现场评价，与财务人员、业务人员座谈、面访，了解项目资金情况、管理情况、目标完成情况以及实施效果，核对项目明细账及原始凭证，查阅档案资料，复核相关基础数据。</w:t>
      </w:r>
    </w:p>
    <w:p w14:paraId="19733371" w14:textId="77777777" w:rsidR="008F6ED9" w:rsidRDefault="00A03428" w:rsidP="00A03428">
      <w:pPr>
        <w:ind w:firstLine="560"/>
        <w:rPr>
          <w:szCs w:val="28"/>
        </w:rPr>
      </w:pPr>
      <w:r w:rsidRPr="00E47BFD">
        <w:rPr>
          <w:rFonts w:hint="eastAsia"/>
          <w:szCs w:val="28"/>
        </w:rPr>
        <w:t>4.</w:t>
      </w:r>
      <w:r w:rsidRPr="00E47BFD">
        <w:rPr>
          <w:szCs w:val="28"/>
        </w:rPr>
        <w:t xml:space="preserve"> </w:t>
      </w:r>
      <w:r w:rsidR="00C63BB5" w:rsidRPr="00C63BB5">
        <w:rPr>
          <w:rFonts w:hint="eastAsia"/>
          <w:szCs w:val="28"/>
        </w:rPr>
        <w:t>4</w:t>
      </w:r>
      <w:r w:rsidR="00C63BB5" w:rsidRPr="00C63BB5">
        <w:rPr>
          <w:rFonts w:hint="eastAsia"/>
          <w:szCs w:val="28"/>
        </w:rPr>
        <w:t>月</w:t>
      </w:r>
      <w:r w:rsidR="00C63BB5" w:rsidRPr="00C63BB5">
        <w:rPr>
          <w:rFonts w:hint="eastAsia"/>
          <w:szCs w:val="28"/>
        </w:rPr>
        <w:t>17</w:t>
      </w:r>
      <w:r w:rsidR="00C63BB5" w:rsidRPr="00C63BB5">
        <w:rPr>
          <w:rFonts w:hint="eastAsia"/>
          <w:szCs w:val="28"/>
        </w:rPr>
        <w:t>日至</w:t>
      </w:r>
      <w:r w:rsidR="00C63BB5" w:rsidRPr="00C63BB5">
        <w:rPr>
          <w:rFonts w:hint="eastAsia"/>
          <w:szCs w:val="28"/>
        </w:rPr>
        <w:t>4</w:t>
      </w:r>
      <w:r w:rsidR="00C63BB5" w:rsidRPr="00C63BB5">
        <w:rPr>
          <w:rFonts w:hint="eastAsia"/>
          <w:szCs w:val="28"/>
        </w:rPr>
        <w:t>月</w:t>
      </w:r>
      <w:r w:rsidR="00C63BB5" w:rsidRPr="00C63BB5">
        <w:rPr>
          <w:rFonts w:hint="eastAsia"/>
          <w:szCs w:val="28"/>
        </w:rPr>
        <w:t>19</w:t>
      </w:r>
      <w:r w:rsidR="00C63BB5" w:rsidRPr="00C63BB5">
        <w:rPr>
          <w:rFonts w:hint="eastAsia"/>
          <w:szCs w:val="28"/>
        </w:rPr>
        <w:t>日</w:t>
      </w:r>
      <w:r w:rsidRPr="00E01373">
        <w:rPr>
          <w:rFonts w:hint="eastAsia"/>
          <w:szCs w:val="28"/>
        </w:rPr>
        <w:t>，自评小组整理、汇总绩效自评表，总结经验，分析问题，提出意见或建议，形成项目绩效自评报告，经预算绩效管理工作领导小组审核后，上报省财政厅。</w:t>
      </w:r>
    </w:p>
    <w:p w14:paraId="73892D58" w14:textId="77777777" w:rsidR="008F6ED9" w:rsidRPr="00955F7A" w:rsidRDefault="008F6ED9" w:rsidP="008F6ED9">
      <w:pPr>
        <w:pStyle w:val="2"/>
        <w:ind w:firstLine="602"/>
        <w:rPr>
          <w:bCs w:val="0"/>
          <w:szCs w:val="28"/>
        </w:rPr>
      </w:pPr>
      <w:bookmarkStart w:id="257" w:name="_Toc6413773"/>
      <w:r>
        <w:rPr>
          <w:rFonts w:hint="eastAsia"/>
          <w:bCs w:val="0"/>
          <w:szCs w:val="28"/>
        </w:rPr>
        <w:lastRenderedPageBreak/>
        <w:t>三</w:t>
      </w:r>
      <w:r>
        <w:rPr>
          <w:bCs w:val="0"/>
          <w:szCs w:val="28"/>
        </w:rPr>
        <w:t>、绩效目标</w:t>
      </w:r>
      <w:r>
        <w:rPr>
          <w:rFonts w:hint="eastAsia"/>
          <w:bCs w:val="0"/>
          <w:szCs w:val="28"/>
        </w:rPr>
        <w:t>完成</w:t>
      </w:r>
      <w:r>
        <w:rPr>
          <w:bCs w:val="0"/>
          <w:szCs w:val="28"/>
        </w:rPr>
        <w:t>情况分析</w:t>
      </w:r>
      <w:bookmarkEnd w:id="257"/>
    </w:p>
    <w:p w14:paraId="709D8B1E" w14:textId="40000515" w:rsidR="00B56199" w:rsidRDefault="008F6ED9" w:rsidP="008F6ED9">
      <w:pPr>
        <w:ind w:firstLine="560"/>
        <w:rPr>
          <w:szCs w:val="28"/>
        </w:rPr>
      </w:pPr>
      <w:r>
        <w:rPr>
          <w:szCs w:val="28"/>
        </w:rPr>
        <w:t>总体来看，</w:t>
      </w:r>
      <w:r w:rsidR="00F90F71">
        <w:rPr>
          <w:rFonts w:hint="eastAsia"/>
          <w:szCs w:val="28"/>
        </w:rPr>
        <w:t>学校</w:t>
      </w:r>
      <w:r w:rsidR="00340CC7" w:rsidRPr="005E70BC">
        <w:rPr>
          <w:szCs w:val="28"/>
        </w:rPr>
        <w:t>较好地完成了</w:t>
      </w:r>
      <w:r w:rsidR="00340CC7">
        <w:rPr>
          <w:rFonts w:hint="eastAsia"/>
          <w:szCs w:val="28"/>
        </w:rPr>
        <w:t>2018</w:t>
      </w:r>
      <w:r w:rsidR="00340CC7" w:rsidRPr="005E70BC">
        <w:rPr>
          <w:szCs w:val="28"/>
        </w:rPr>
        <w:t>年度</w:t>
      </w:r>
      <w:r w:rsidR="00340CC7" w:rsidRPr="00524160">
        <w:rPr>
          <w:rFonts w:hint="eastAsia"/>
          <w:szCs w:val="28"/>
        </w:rPr>
        <w:t>项目</w:t>
      </w:r>
      <w:r w:rsidR="00340CC7">
        <w:rPr>
          <w:rFonts w:hint="eastAsia"/>
          <w:szCs w:val="28"/>
        </w:rPr>
        <w:t>任务和</w:t>
      </w:r>
      <w:r w:rsidR="00340CC7" w:rsidRPr="00524160">
        <w:rPr>
          <w:rFonts w:hint="eastAsia"/>
          <w:szCs w:val="28"/>
        </w:rPr>
        <w:t>绩效</w:t>
      </w:r>
      <w:r w:rsidR="00340CC7">
        <w:rPr>
          <w:rFonts w:hint="eastAsia"/>
          <w:szCs w:val="28"/>
        </w:rPr>
        <w:t>目标，</w:t>
      </w:r>
      <w:r w:rsidR="00B56199">
        <w:rPr>
          <w:rFonts w:hint="eastAsia"/>
          <w:szCs w:val="28"/>
        </w:rPr>
        <w:t>在</w:t>
      </w:r>
      <w:r w:rsidR="00340CC7">
        <w:rPr>
          <w:rFonts w:hint="eastAsia"/>
        </w:rPr>
        <w:t>学术队伍建设、科研能力建设、资源条件建设、人才培养</w:t>
      </w:r>
      <w:r w:rsidR="00B56199">
        <w:rPr>
          <w:rFonts w:hint="eastAsia"/>
          <w:szCs w:val="28"/>
        </w:rPr>
        <w:t>等方面取得了明显成效。</w:t>
      </w:r>
    </w:p>
    <w:p w14:paraId="76C85D85" w14:textId="0D85097B" w:rsidR="008F6ED9" w:rsidRDefault="008F6ED9" w:rsidP="00340CC7">
      <w:pPr>
        <w:ind w:firstLineChars="0" w:firstLine="0"/>
        <w:rPr>
          <w:szCs w:val="28"/>
        </w:rPr>
      </w:pPr>
      <w:r>
        <w:rPr>
          <w:szCs w:val="28"/>
        </w:rPr>
        <w:t>绩效自评得分为</w:t>
      </w:r>
      <w:r w:rsidR="00031CC9">
        <w:rPr>
          <w:szCs w:val="28"/>
        </w:rPr>
        <w:t>9</w:t>
      </w:r>
      <w:r w:rsidR="009E60DB">
        <w:rPr>
          <w:szCs w:val="28"/>
        </w:rPr>
        <w:t>9.79</w:t>
      </w:r>
      <w:r>
        <w:rPr>
          <w:szCs w:val="28"/>
        </w:rPr>
        <w:t>分，</w:t>
      </w:r>
      <w:r>
        <w:rPr>
          <w:rFonts w:hint="eastAsia"/>
          <w:szCs w:val="28"/>
        </w:rPr>
        <w:t>自评</w:t>
      </w:r>
      <w:r>
        <w:rPr>
          <w:szCs w:val="28"/>
        </w:rPr>
        <w:t>等级为</w:t>
      </w:r>
      <w:r>
        <w:rPr>
          <w:rFonts w:ascii="仿宋_GB2312" w:hAnsi="仿宋_GB2312" w:cs="仿宋_GB2312" w:hint="eastAsia"/>
          <w:szCs w:val="28"/>
        </w:rPr>
        <w:t>“优”</w:t>
      </w:r>
      <w:r>
        <w:rPr>
          <w:szCs w:val="28"/>
        </w:rPr>
        <w:t>。</w:t>
      </w:r>
      <w:r>
        <w:rPr>
          <w:rFonts w:hint="eastAsia"/>
          <w:szCs w:val="28"/>
        </w:rPr>
        <w:t>相关评分情况</w:t>
      </w:r>
      <w:r w:rsidR="00BA5040">
        <w:rPr>
          <w:rFonts w:hint="eastAsia"/>
          <w:szCs w:val="28"/>
        </w:rPr>
        <w:t>如下图所示</w:t>
      </w:r>
      <w:r>
        <w:rPr>
          <w:rFonts w:hint="eastAsia"/>
          <w:szCs w:val="28"/>
        </w:rPr>
        <w:t>。</w:t>
      </w:r>
    </w:p>
    <w:p w14:paraId="7FB8B87D" w14:textId="25D6B10C" w:rsidR="00031CC9" w:rsidRDefault="009E60DB" w:rsidP="00B56199">
      <w:pPr>
        <w:ind w:firstLineChars="0" w:firstLine="0"/>
        <w:jc w:val="center"/>
        <w:rPr>
          <w:szCs w:val="28"/>
        </w:rPr>
      </w:pPr>
      <w:r>
        <w:rPr>
          <w:noProof/>
        </w:rPr>
        <w:drawing>
          <wp:inline distT="0" distB="0" distL="0" distR="0" wp14:anchorId="7F0CF114" wp14:editId="6076E6A3">
            <wp:extent cx="5400674" cy="2895600"/>
            <wp:effectExtent l="0" t="0" r="0" b="0"/>
            <wp:docPr id="2" name="图表 2">
              <a:extLst xmlns:a="http://schemas.openxmlformats.org/drawingml/2006/main">
                <a:ext uri="{FF2B5EF4-FFF2-40B4-BE49-F238E27FC236}">
                  <a16:creationId xmlns:a16="http://schemas.microsoft.com/office/drawing/2014/main" id="{B8F247BA-E2D6-4732-9440-75398EBBD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8A994E" w14:textId="77777777" w:rsidR="008F6ED9" w:rsidRDefault="008F6ED9" w:rsidP="00B61E2C">
      <w:pPr>
        <w:topLinePunct w:val="0"/>
        <w:spacing w:afterLines="50" w:after="190" w:line="240" w:lineRule="auto"/>
        <w:ind w:firstLineChars="0" w:firstLine="0"/>
        <w:jc w:val="center"/>
        <w:rPr>
          <w:b/>
          <w:sz w:val="24"/>
        </w:rPr>
      </w:pPr>
      <w:bookmarkStart w:id="258" w:name="_1614511372"/>
      <w:bookmarkEnd w:id="258"/>
      <w:r w:rsidRPr="00B56199">
        <w:rPr>
          <w:b/>
          <w:sz w:val="24"/>
        </w:rPr>
        <w:t>图</w:t>
      </w:r>
      <w:r w:rsidRPr="00B56199">
        <w:rPr>
          <w:b/>
          <w:sz w:val="24"/>
        </w:rPr>
        <w:t>1</w:t>
      </w:r>
      <w:r w:rsidRPr="00B56199">
        <w:rPr>
          <w:b/>
          <w:sz w:val="24"/>
        </w:rPr>
        <w:t>：</w:t>
      </w:r>
      <w:r w:rsidRPr="00B56199">
        <w:rPr>
          <w:rFonts w:hint="eastAsia"/>
          <w:b/>
          <w:sz w:val="24"/>
        </w:rPr>
        <w:t>绩效</w:t>
      </w:r>
      <w:r w:rsidRPr="00B56199">
        <w:rPr>
          <w:b/>
          <w:sz w:val="24"/>
        </w:rPr>
        <w:t>自评得分</w:t>
      </w:r>
      <w:r w:rsidRPr="00B56199">
        <w:rPr>
          <w:rFonts w:hint="eastAsia"/>
          <w:b/>
          <w:sz w:val="24"/>
        </w:rPr>
        <w:t>示意图</w:t>
      </w:r>
    </w:p>
    <w:p w14:paraId="1C2835F5" w14:textId="77777777" w:rsidR="00B56199" w:rsidRPr="005E70BC" w:rsidRDefault="00B56199" w:rsidP="00B56199">
      <w:pPr>
        <w:pStyle w:val="2"/>
        <w:ind w:firstLine="562"/>
        <w:rPr>
          <w:rFonts w:eastAsia="楷体_GB2312"/>
          <w:sz w:val="28"/>
          <w:szCs w:val="28"/>
        </w:rPr>
      </w:pPr>
      <w:bookmarkStart w:id="259" w:name="_Toc5889634"/>
      <w:bookmarkStart w:id="260" w:name="_Toc6413774"/>
      <w:r w:rsidRPr="005E70BC">
        <w:rPr>
          <w:rFonts w:eastAsia="楷体_GB2312"/>
          <w:sz w:val="28"/>
          <w:szCs w:val="28"/>
        </w:rPr>
        <w:t>（一）</w:t>
      </w:r>
      <w:r>
        <w:rPr>
          <w:rFonts w:eastAsia="楷体_GB2312" w:hint="eastAsia"/>
          <w:sz w:val="28"/>
          <w:szCs w:val="28"/>
        </w:rPr>
        <w:t>资金投入</w:t>
      </w:r>
      <w:r w:rsidRPr="005E70BC">
        <w:rPr>
          <w:rFonts w:eastAsia="楷体_GB2312"/>
          <w:sz w:val="28"/>
          <w:szCs w:val="28"/>
        </w:rPr>
        <w:t>情况分析</w:t>
      </w:r>
      <w:bookmarkEnd w:id="259"/>
      <w:bookmarkEnd w:id="260"/>
    </w:p>
    <w:p w14:paraId="4DAAABC7" w14:textId="77777777" w:rsidR="00B56199" w:rsidRPr="00797569" w:rsidRDefault="00B56199" w:rsidP="009E60DB">
      <w:pPr>
        <w:spacing w:line="540" w:lineRule="exact"/>
        <w:ind w:firstLine="560"/>
        <w:rPr>
          <w:szCs w:val="28"/>
        </w:rPr>
      </w:pPr>
      <w:r w:rsidRPr="00797569">
        <w:rPr>
          <w:szCs w:val="28"/>
        </w:rPr>
        <w:t xml:space="preserve">1. </w:t>
      </w:r>
      <w:r w:rsidRPr="00797569">
        <w:rPr>
          <w:szCs w:val="28"/>
        </w:rPr>
        <w:t>项目资金到位情况分析</w:t>
      </w:r>
    </w:p>
    <w:p w14:paraId="278CDED7" w14:textId="25632186" w:rsidR="00B56199" w:rsidRPr="005E70BC" w:rsidRDefault="00B56199" w:rsidP="009E60DB">
      <w:pPr>
        <w:spacing w:line="540" w:lineRule="exact"/>
        <w:ind w:firstLine="560"/>
        <w:rPr>
          <w:szCs w:val="28"/>
        </w:rPr>
      </w:pPr>
      <w:r w:rsidRPr="005E70BC">
        <w:rPr>
          <w:szCs w:val="28"/>
        </w:rPr>
        <w:t>201</w:t>
      </w:r>
      <w:r>
        <w:rPr>
          <w:rFonts w:hint="eastAsia"/>
          <w:szCs w:val="28"/>
        </w:rPr>
        <w:t>8</w:t>
      </w:r>
      <w:r w:rsidRPr="005E70BC">
        <w:rPr>
          <w:szCs w:val="28"/>
        </w:rPr>
        <w:t>年项目年初预算</w:t>
      </w:r>
      <w:bookmarkStart w:id="261" w:name="_Hlk8859349"/>
      <w:r w:rsidR="00340CC7">
        <w:t>2,610.00</w:t>
      </w:r>
      <w:bookmarkEnd w:id="261"/>
      <w:r w:rsidRPr="005E70BC">
        <w:rPr>
          <w:szCs w:val="28"/>
        </w:rPr>
        <w:t>万元，实际到位资金</w:t>
      </w:r>
      <w:r w:rsidR="00340CC7">
        <w:t>2,610.00</w:t>
      </w:r>
      <w:r w:rsidRPr="005E70BC">
        <w:rPr>
          <w:szCs w:val="28"/>
        </w:rPr>
        <w:t>万元，</w:t>
      </w:r>
      <w:r>
        <w:rPr>
          <w:rFonts w:hint="eastAsia"/>
          <w:szCs w:val="28"/>
        </w:rPr>
        <w:t>资金</w:t>
      </w:r>
      <w:r w:rsidRPr="005E70BC">
        <w:rPr>
          <w:szCs w:val="28"/>
        </w:rPr>
        <w:t>到位率</w:t>
      </w:r>
      <w:r w:rsidRPr="005E70BC">
        <w:rPr>
          <w:szCs w:val="28"/>
        </w:rPr>
        <w:t>100%</w:t>
      </w:r>
      <w:r>
        <w:rPr>
          <w:rFonts w:hint="eastAsia"/>
          <w:szCs w:val="28"/>
        </w:rPr>
        <w:t>。</w:t>
      </w:r>
    </w:p>
    <w:p w14:paraId="624DA702" w14:textId="77777777" w:rsidR="00B56199" w:rsidRPr="00743DD5" w:rsidRDefault="00B56199" w:rsidP="009E60DB">
      <w:pPr>
        <w:spacing w:line="540" w:lineRule="exact"/>
        <w:ind w:firstLine="560"/>
        <w:rPr>
          <w:szCs w:val="28"/>
        </w:rPr>
      </w:pPr>
      <w:r w:rsidRPr="00743DD5">
        <w:rPr>
          <w:szCs w:val="28"/>
        </w:rPr>
        <w:t xml:space="preserve">2. </w:t>
      </w:r>
      <w:r w:rsidRPr="00743DD5">
        <w:rPr>
          <w:szCs w:val="28"/>
        </w:rPr>
        <w:t>项目资金执行情况分析</w:t>
      </w:r>
    </w:p>
    <w:p w14:paraId="580CEDD0" w14:textId="5E07517D" w:rsidR="00B56199" w:rsidRDefault="00B56199" w:rsidP="009E60DB">
      <w:pPr>
        <w:spacing w:line="540" w:lineRule="exact"/>
        <w:ind w:firstLine="560"/>
        <w:rPr>
          <w:szCs w:val="28"/>
        </w:rPr>
      </w:pPr>
      <w:r w:rsidRPr="00743DD5">
        <w:rPr>
          <w:rFonts w:hint="eastAsia"/>
          <w:szCs w:val="28"/>
        </w:rPr>
        <w:t>预算执行率：年度指标值为</w:t>
      </w:r>
      <w:r w:rsidRPr="00743DD5">
        <w:rPr>
          <w:rFonts w:hint="eastAsia"/>
          <w:szCs w:val="28"/>
        </w:rPr>
        <w:t>100%</w:t>
      </w:r>
      <w:r w:rsidRPr="00743DD5">
        <w:rPr>
          <w:rFonts w:hint="eastAsia"/>
          <w:szCs w:val="28"/>
        </w:rPr>
        <w:t>，设定分值</w:t>
      </w:r>
      <w:r w:rsidRPr="00743DD5">
        <w:rPr>
          <w:rFonts w:hint="eastAsia"/>
          <w:szCs w:val="28"/>
        </w:rPr>
        <w:t>20</w:t>
      </w:r>
      <w:r>
        <w:rPr>
          <w:rFonts w:hint="eastAsia"/>
          <w:szCs w:val="28"/>
        </w:rPr>
        <w:t>分。实际完成</w:t>
      </w:r>
      <w:bookmarkStart w:id="262" w:name="_Hlk8859384"/>
      <w:r w:rsidR="00340CC7" w:rsidRPr="00763E4A">
        <w:rPr>
          <w:rFonts w:hint="eastAsia"/>
        </w:rPr>
        <w:t>9</w:t>
      </w:r>
      <w:r w:rsidR="00340CC7">
        <w:t>8.94</w:t>
      </w:r>
      <w:bookmarkEnd w:id="262"/>
      <w:r w:rsidR="00340CC7" w:rsidRPr="00763E4A">
        <w:t>%</w:t>
      </w:r>
      <w:r w:rsidRPr="00743DD5">
        <w:rPr>
          <w:rFonts w:hint="eastAsia"/>
          <w:szCs w:val="28"/>
        </w:rPr>
        <w:t>，得</w:t>
      </w:r>
      <w:r w:rsidR="00340CC7">
        <w:rPr>
          <w:szCs w:val="28"/>
        </w:rPr>
        <w:t>19.79</w:t>
      </w:r>
      <w:r w:rsidRPr="00743DD5">
        <w:rPr>
          <w:rFonts w:hint="eastAsia"/>
          <w:szCs w:val="28"/>
        </w:rPr>
        <w:t>分，指标值偏差率为</w:t>
      </w:r>
      <w:r>
        <w:rPr>
          <w:rFonts w:hint="eastAsia"/>
          <w:szCs w:val="28"/>
        </w:rPr>
        <w:t>-</w:t>
      </w:r>
      <w:r w:rsidR="00340CC7">
        <w:rPr>
          <w:szCs w:val="28"/>
        </w:rPr>
        <w:t>1.06</w:t>
      </w:r>
      <w:r w:rsidRPr="00743DD5">
        <w:rPr>
          <w:rFonts w:hint="eastAsia"/>
          <w:szCs w:val="28"/>
        </w:rPr>
        <w:t>%</w:t>
      </w:r>
      <w:r w:rsidRPr="00743DD5">
        <w:rPr>
          <w:rFonts w:hint="eastAsia"/>
          <w:szCs w:val="28"/>
        </w:rPr>
        <w:t>。</w:t>
      </w:r>
    </w:p>
    <w:p w14:paraId="59CE23D1" w14:textId="1EC32486" w:rsidR="00340CC7" w:rsidRDefault="00340CC7" w:rsidP="009E60DB">
      <w:pPr>
        <w:spacing w:line="540" w:lineRule="exact"/>
        <w:ind w:firstLine="560"/>
        <w:rPr>
          <w:szCs w:val="28"/>
        </w:rPr>
      </w:pPr>
      <w:r w:rsidRPr="004D763A">
        <w:t>项目</w:t>
      </w:r>
      <w:r>
        <w:rPr>
          <w:rFonts w:hint="eastAsia"/>
        </w:rPr>
        <w:t>实施过程中各子项之间预算调整幅度较大，预算编制不够精准。</w:t>
      </w:r>
    </w:p>
    <w:p w14:paraId="030C2899" w14:textId="77777777" w:rsidR="00B56199" w:rsidRPr="000F5B12" w:rsidRDefault="00B56199" w:rsidP="009E60DB">
      <w:pPr>
        <w:spacing w:line="540" w:lineRule="exact"/>
        <w:ind w:firstLine="560"/>
        <w:rPr>
          <w:szCs w:val="28"/>
        </w:rPr>
      </w:pPr>
      <w:r w:rsidRPr="000F5B12">
        <w:rPr>
          <w:szCs w:val="28"/>
        </w:rPr>
        <w:t xml:space="preserve">3. </w:t>
      </w:r>
      <w:r w:rsidRPr="000F5B12">
        <w:rPr>
          <w:szCs w:val="28"/>
        </w:rPr>
        <w:t>项目资金管理情况分析</w:t>
      </w:r>
    </w:p>
    <w:p w14:paraId="63069112" w14:textId="1DDFEAAC" w:rsidR="00340CC7" w:rsidRDefault="00B56199" w:rsidP="009E60DB">
      <w:pPr>
        <w:spacing w:line="540" w:lineRule="exact"/>
        <w:ind w:firstLine="560"/>
        <w:rPr>
          <w:szCs w:val="28"/>
        </w:rPr>
      </w:pPr>
      <w:r>
        <w:rPr>
          <w:rFonts w:hint="eastAsia"/>
          <w:szCs w:val="28"/>
        </w:rPr>
        <w:t>（</w:t>
      </w:r>
      <w:r>
        <w:rPr>
          <w:rFonts w:hint="eastAsia"/>
          <w:szCs w:val="28"/>
        </w:rPr>
        <w:t>1</w:t>
      </w:r>
      <w:r>
        <w:rPr>
          <w:rFonts w:hint="eastAsia"/>
          <w:szCs w:val="28"/>
        </w:rPr>
        <w:t>）管理制度健全。</w:t>
      </w:r>
      <w:r w:rsidR="00340CC7">
        <w:rPr>
          <w:rFonts w:hint="eastAsia"/>
          <w:szCs w:val="28"/>
        </w:rPr>
        <w:t>对项目资金管理职责、资金报账程序、财务及资产管理、监督检查等方面</w:t>
      </w:r>
      <w:proofErr w:type="gramStart"/>
      <w:r w:rsidR="00340CC7">
        <w:rPr>
          <w:rFonts w:hint="eastAsia"/>
          <w:szCs w:val="28"/>
        </w:rPr>
        <w:t>作出</w:t>
      </w:r>
      <w:proofErr w:type="gramEnd"/>
      <w:r w:rsidR="00340CC7">
        <w:rPr>
          <w:rFonts w:hint="eastAsia"/>
          <w:szCs w:val="28"/>
        </w:rPr>
        <w:t>了规范，明确了操作流程，符合</w:t>
      </w:r>
      <w:r w:rsidR="00340CC7" w:rsidRPr="000B3C39">
        <w:rPr>
          <w:rFonts w:hint="eastAsia"/>
          <w:szCs w:val="28"/>
        </w:rPr>
        <w:t>预算法</w:t>
      </w:r>
      <w:proofErr w:type="gramStart"/>
      <w:r w:rsidR="00340CC7" w:rsidRPr="000B3C39">
        <w:rPr>
          <w:rFonts w:hint="eastAsia"/>
          <w:szCs w:val="28"/>
        </w:rPr>
        <w:t>》</w:t>
      </w:r>
      <w:proofErr w:type="gramEnd"/>
      <w:r w:rsidR="00340CC7" w:rsidRPr="000B3C39">
        <w:rPr>
          <w:rFonts w:hint="eastAsia"/>
          <w:szCs w:val="28"/>
        </w:rPr>
        <w:t>《会计</w:t>
      </w:r>
      <w:r w:rsidR="00340CC7" w:rsidRPr="000B3C39">
        <w:rPr>
          <w:rFonts w:hint="eastAsia"/>
          <w:szCs w:val="28"/>
        </w:rPr>
        <w:lastRenderedPageBreak/>
        <w:t>法》《事业单位财务规则》《</w:t>
      </w:r>
      <w:r w:rsidR="00E84FA2">
        <w:rPr>
          <w:rFonts w:hint="eastAsia"/>
          <w:szCs w:val="28"/>
        </w:rPr>
        <w:t>高等学校</w:t>
      </w:r>
      <w:r w:rsidR="00340CC7" w:rsidRPr="000B3C39">
        <w:rPr>
          <w:rFonts w:hint="eastAsia"/>
          <w:szCs w:val="28"/>
        </w:rPr>
        <w:t>会计制度》《行政事业单位内部控制规范》</w:t>
      </w:r>
      <w:r w:rsidR="00340CC7">
        <w:rPr>
          <w:rFonts w:hint="eastAsia"/>
          <w:szCs w:val="28"/>
        </w:rPr>
        <w:t>等制度规定。</w:t>
      </w:r>
    </w:p>
    <w:p w14:paraId="740BB7E0" w14:textId="238C9395" w:rsidR="00B56199" w:rsidRPr="00E47BFD" w:rsidRDefault="00B56199" w:rsidP="009E60DB">
      <w:pPr>
        <w:spacing w:line="540" w:lineRule="exact"/>
        <w:ind w:firstLine="560"/>
        <w:rPr>
          <w:szCs w:val="28"/>
        </w:rPr>
      </w:pPr>
      <w:r>
        <w:rPr>
          <w:rFonts w:hint="eastAsia"/>
          <w:szCs w:val="28"/>
        </w:rPr>
        <w:t>（</w:t>
      </w:r>
      <w:r>
        <w:rPr>
          <w:rFonts w:hint="eastAsia"/>
          <w:szCs w:val="28"/>
        </w:rPr>
        <w:t>2</w:t>
      </w:r>
      <w:r>
        <w:rPr>
          <w:rFonts w:hint="eastAsia"/>
          <w:szCs w:val="28"/>
        </w:rPr>
        <w:t>）资金使用合</w:t>
      </w:r>
      <w:proofErr w:type="gramStart"/>
      <w:r>
        <w:rPr>
          <w:rFonts w:hint="eastAsia"/>
          <w:szCs w:val="28"/>
        </w:rPr>
        <w:t>规</w:t>
      </w:r>
      <w:proofErr w:type="gramEnd"/>
      <w:r>
        <w:rPr>
          <w:rFonts w:hint="eastAsia"/>
          <w:szCs w:val="28"/>
        </w:rPr>
        <w:t>。项目资金使用合</w:t>
      </w:r>
      <w:proofErr w:type="gramStart"/>
      <w:r>
        <w:rPr>
          <w:rFonts w:hint="eastAsia"/>
          <w:szCs w:val="28"/>
        </w:rPr>
        <w:t>规</w:t>
      </w:r>
      <w:proofErr w:type="gramEnd"/>
      <w:r>
        <w:rPr>
          <w:rFonts w:hint="eastAsia"/>
          <w:szCs w:val="28"/>
        </w:rPr>
        <w:t>合法，资金拨付具有完整的审批程序和手续，重大开支均经过评估认证，符合项目预算批复或合同规定的用途，报账凭据合</w:t>
      </w:r>
      <w:proofErr w:type="gramStart"/>
      <w:r>
        <w:rPr>
          <w:rFonts w:hint="eastAsia"/>
          <w:szCs w:val="28"/>
        </w:rPr>
        <w:t>规</w:t>
      </w:r>
      <w:proofErr w:type="gramEnd"/>
      <w:r>
        <w:rPr>
          <w:rFonts w:hint="eastAsia"/>
          <w:szCs w:val="28"/>
        </w:rPr>
        <w:t>、真实、完整，资金实行国库集中支付，</w:t>
      </w:r>
      <w:r w:rsidRPr="00E47BFD">
        <w:rPr>
          <w:rFonts w:hint="eastAsia"/>
          <w:szCs w:val="28"/>
        </w:rPr>
        <w:t>未发现截留、挤占、挪用、虚列支出等情况。</w:t>
      </w:r>
    </w:p>
    <w:p w14:paraId="0099FE30" w14:textId="77777777" w:rsidR="00B56199" w:rsidRDefault="00B56199" w:rsidP="009E60DB">
      <w:pPr>
        <w:spacing w:line="540" w:lineRule="exact"/>
        <w:ind w:firstLine="560"/>
        <w:rPr>
          <w:szCs w:val="28"/>
        </w:rPr>
      </w:pPr>
      <w:r>
        <w:rPr>
          <w:rFonts w:hint="eastAsia"/>
          <w:szCs w:val="28"/>
        </w:rPr>
        <w:t>（</w:t>
      </w:r>
      <w:r>
        <w:rPr>
          <w:rFonts w:hint="eastAsia"/>
          <w:szCs w:val="28"/>
        </w:rPr>
        <w:t>3</w:t>
      </w:r>
      <w:r>
        <w:rPr>
          <w:rFonts w:hint="eastAsia"/>
          <w:szCs w:val="28"/>
        </w:rPr>
        <w:t>）财务监控有效。对于项目资金使用按要求实行专账核算，原始凭证审核符合规定程序，记账凭证编制规范、准确，按规定编制会计报表，采取了相应的财务检查等必要的监控措施，财务及资产管理制度健全且能有效执行，会计信息完整、真实，财务监控总体有效。</w:t>
      </w:r>
    </w:p>
    <w:p w14:paraId="2EB91855" w14:textId="77777777" w:rsidR="00B56199" w:rsidRPr="006A4C34" w:rsidRDefault="00B56199" w:rsidP="009E60DB">
      <w:pPr>
        <w:pStyle w:val="2"/>
        <w:spacing w:line="540" w:lineRule="exact"/>
        <w:ind w:firstLine="562"/>
        <w:rPr>
          <w:rFonts w:eastAsia="楷体_GB2312"/>
          <w:sz w:val="28"/>
          <w:szCs w:val="28"/>
        </w:rPr>
      </w:pPr>
      <w:bookmarkStart w:id="263" w:name="_Toc5889635"/>
      <w:bookmarkStart w:id="264" w:name="_Toc6413775"/>
      <w:r w:rsidRPr="006A4C34">
        <w:rPr>
          <w:rFonts w:eastAsia="楷体_GB2312"/>
          <w:sz w:val="28"/>
          <w:szCs w:val="28"/>
        </w:rPr>
        <w:t>（二）</w:t>
      </w:r>
      <w:r w:rsidRPr="006A4C34">
        <w:rPr>
          <w:rFonts w:eastAsia="楷体_GB2312" w:hint="eastAsia"/>
          <w:sz w:val="28"/>
          <w:szCs w:val="28"/>
        </w:rPr>
        <w:t>绩效目标</w:t>
      </w:r>
      <w:r w:rsidRPr="006A4C34">
        <w:rPr>
          <w:rFonts w:eastAsia="楷体_GB2312"/>
          <w:sz w:val="28"/>
          <w:szCs w:val="28"/>
        </w:rPr>
        <w:t>完成情况分析</w:t>
      </w:r>
      <w:bookmarkEnd w:id="263"/>
      <w:bookmarkEnd w:id="264"/>
    </w:p>
    <w:p w14:paraId="0DE744C2" w14:textId="77777777" w:rsidR="00B56199" w:rsidRPr="006A4C34" w:rsidRDefault="00B56199" w:rsidP="009E60DB">
      <w:pPr>
        <w:spacing w:line="540" w:lineRule="exact"/>
        <w:ind w:firstLine="562"/>
        <w:rPr>
          <w:b/>
          <w:szCs w:val="28"/>
        </w:rPr>
      </w:pPr>
      <w:r w:rsidRPr="006A4C34">
        <w:rPr>
          <w:b/>
          <w:szCs w:val="28"/>
        </w:rPr>
        <w:t xml:space="preserve">1. </w:t>
      </w:r>
      <w:r w:rsidRPr="006A4C34">
        <w:rPr>
          <w:b/>
          <w:szCs w:val="28"/>
        </w:rPr>
        <w:t>产出指标完成情况分析</w:t>
      </w:r>
    </w:p>
    <w:p w14:paraId="7C457737" w14:textId="77777777" w:rsidR="00B56199" w:rsidRDefault="00B56199" w:rsidP="009E60DB">
      <w:pPr>
        <w:spacing w:line="540" w:lineRule="exact"/>
        <w:ind w:firstLine="560"/>
        <w:rPr>
          <w:szCs w:val="28"/>
        </w:rPr>
      </w:pPr>
      <w:r w:rsidRPr="006A4C34">
        <w:rPr>
          <w:rFonts w:hint="eastAsia"/>
          <w:szCs w:val="28"/>
        </w:rPr>
        <w:t>评价设定分值</w:t>
      </w:r>
      <w:r w:rsidRPr="006A4C34">
        <w:rPr>
          <w:rFonts w:hint="eastAsia"/>
          <w:szCs w:val="28"/>
        </w:rPr>
        <w:t>40</w:t>
      </w:r>
      <w:r w:rsidRPr="006A4C34">
        <w:rPr>
          <w:rFonts w:hint="eastAsia"/>
          <w:szCs w:val="28"/>
        </w:rPr>
        <w:t>分，综合评价得</w:t>
      </w:r>
      <w:r>
        <w:rPr>
          <w:rFonts w:hint="eastAsia"/>
          <w:szCs w:val="28"/>
        </w:rPr>
        <w:t>分</w:t>
      </w:r>
      <w:r>
        <w:rPr>
          <w:szCs w:val="28"/>
        </w:rPr>
        <w:t>40</w:t>
      </w:r>
      <w:r>
        <w:rPr>
          <w:rFonts w:hint="eastAsia"/>
          <w:szCs w:val="28"/>
        </w:rPr>
        <w:t>分，得分率</w:t>
      </w:r>
      <w:r>
        <w:rPr>
          <w:szCs w:val="28"/>
        </w:rPr>
        <w:t>100</w:t>
      </w:r>
      <w:r>
        <w:rPr>
          <w:rFonts w:hint="eastAsia"/>
          <w:szCs w:val="28"/>
        </w:rPr>
        <w:t>%</w:t>
      </w:r>
      <w:r>
        <w:rPr>
          <w:rFonts w:hint="eastAsia"/>
          <w:szCs w:val="28"/>
        </w:rPr>
        <w:t>。</w:t>
      </w:r>
    </w:p>
    <w:p w14:paraId="0FFB6C09" w14:textId="77777777" w:rsidR="00B56199" w:rsidRPr="005E70BC" w:rsidRDefault="00B56199" w:rsidP="009E60DB">
      <w:pPr>
        <w:spacing w:line="540" w:lineRule="exact"/>
        <w:ind w:firstLine="560"/>
        <w:rPr>
          <w:szCs w:val="28"/>
        </w:rPr>
      </w:pPr>
      <w:r w:rsidRPr="005E70BC">
        <w:rPr>
          <w:szCs w:val="28"/>
        </w:rPr>
        <w:t>（</w:t>
      </w:r>
      <w:r w:rsidRPr="005E70BC">
        <w:rPr>
          <w:szCs w:val="28"/>
        </w:rPr>
        <w:t>1</w:t>
      </w:r>
      <w:r w:rsidRPr="005E70BC">
        <w:rPr>
          <w:szCs w:val="28"/>
        </w:rPr>
        <w:t>）数量指标</w:t>
      </w:r>
    </w:p>
    <w:p w14:paraId="3B6C587B" w14:textId="75B7741D" w:rsidR="00B56199" w:rsidRPr="00901AB6" w:rsidRDefault="00B56199" w:rsidP="009E60DB">
      <w:pPr>
        <w:spacing w:line="540" w:lineRule="exact"/>
        <w:ind w:firstLine="560"/>
        <w:rPr>
          <w:szCs w:val="28"/>
        </w:rPr>
      </w:pPr>
      <w:r w:rsidRPr="00901AB6">
        <w:rPr>
          <w:rFonts w:ascii="宋体" w:eastAsia="宋体" w:hAnsi="宋体" w:cs="宋体" w:hint="eastAsia"/>
          <w:szCs w:val="28"/>
        </w:rPr>
        <w:t>①</w:t>
      </w:r>
      <w:r w:rsidR="009E60DB" w:rsidRPr="009E60DB">
        <w:rPr>
          <w:rFonts w:hint="eastAsia"/>
          <w:szCs w:val="28"/>
        </w:rPr>
        <w:t>引进高层次人才</w:t>
      </w:r>
      <w:r w:rsidRPr="00901AB6">
        <w:rPr>
          <w:szCs w:val="28"/>
        </w:rPr>
        <w:t>：年度指标值为</w:t>
      </w:r>
      <w:r w:rsidR="00DE2B64" w:rsidRPr="00DE2B64">
        <w:rPr>
          <w:rFonts w:hint="eastAsia"/>
          <w:szCs w:val="28"/>
        </w:rPr>
        <w:t>≥</w:t>
      </w:r>
      <w:r w:rsidR="009E60DB">
        <w:rPr>
          <w:szCs w:val="28"/>
        </w:rPr>
        <w:t>4</w:t>
      </w:r>
      <w:r w:rsidR="009E60DB">
        <w:rPr>
          <w:rFonts w:hint="eastAsia"/>
          <w:szCs w:val="28"/>
        </w:rPr>
        <w:t>人</w:t>
      </w:r>
      <w:r w:rsidRPr="00901AB6">
        <w:rPr>
          <w:szCs w:val="28"/>
        </w:rPr>
        <w:t>，设定分值</w:t>
      </w:r>
      <w:r w:rsidR="009E60DB">
        <w:rPr>
          <w:szCs w:val="28"/>
        </w:rPr>
        <w:t>3</w:t>
      </w:r>
      <w:r w:rsidRPr="00901AB6">
        <w:rPr>
          <w:szCs w:val="28"/>
        </w:rPr>
        <w:t>分。实际</w:t>
      </w:r>
      <w:r w:rsidR="009E60DB">
        <w:rPr>
          <w:rFonts w:hint="eastAsia"/>
          <w:szCs w:val="28"/>
        </w:rPr>
        <w:t>引进</w:t>
      </w:r>
      <w:r w:rsidR="00B875C5">
        <w:rPr>
          <w:szCs w:val="28"/>
        </w:rPr>
        <w:t>6</w:t>
      </w:r>
      <w:r w:rsidR="009E60DB">
        <w:rPr>
          <w:rFonts w:hint="eastAsia"/>
          <w:szCs w:val="28"/>
        </w:rPr>
        <w:t>人</w:t>
      </w:r>
      <w:r w:rsidRPr="00901AB6">
        <w:rPr>
          <w:szCs w:val="28"/>
        </w:rPr>
        <w:t>，得</w:t>
      </w:r>
      <w:r w:rsidR="009E60DB">
        <w:rPr>
          <w:szCs w:val="28"/>
        </w:rPr>
        <w:t>3</w:t>
      </w:r>
      <w:r w:rsidRPr="00901AB6">
        <w:rPr>
          <w:szCs w:val="28"/>
        </w:rPr>
        <w:t>分。</w:t>
      </w:r>
    </w:p>
    <w:p w14:paraId="39B5AA95" w14:textId="486367F7" w:rsidR="009E60DB" w:rsidRDefault="009E60DB" w:rsidP="009E60DB">
      <w:pPr>
        <w:spacing w:line="540" w:lineRule="exact"/>
        <w:ind w:firstLine="560"/>
      </w:pPr>
      <w:r>
        <w:rPr>
          <w:rFonts w:hint="eastAsia"/>
        </w:rPr>
        <w:t>2</w:t>
      </w:r>
      <w:r>
        <w:t>018</w:t>
      </w:r>
      <w:r>
        <w:rPr>
          <w:rFonts w:hint="eastAsia"/>
        </w:rPr>
        <w:t>年度学校</w:t>
      </w:r>
      <w:r w:rsidRPr="004D763A">
        <w:t>实际</w:t>
      </w:r>
      <w:r>
        <w:rPr>
          <w:rFonts w:hint="eastAsia"/>
        </w:rPr>
        <w:t>引进“百人计划”专家</w:t>
      </w:r>
      <w:r>
        <w:rPr>
          <w:rFonts w:hint="eastAsia"/>
        </w:rPr>
        <w:t>1</w:t>
      </w:r>
      <w:r>
        <w:rPr>
          <w:rFonts w:hint="eastAsia"/>
        </w:rPr>
        <w:t>人、聘任楚天学者</w:t>
      </w:r>
      <w:r w:rsidR="00B875C5">
        <w:t>5</w:t>
      </w:r>
      <w:r>
        <w:rPr>
          <w:rFonts w:hint="eastAsia"/>
        </w:rPr>
        <w:t>人（详见表</w:t>
      </w:r>
      <w:r>
        <w:rPr>
          <w:rFonts w:hint="eastAsia"/>
        </w:rPr>
        <w:t>2</w:t>
      </w:r>
      <w:r>
        <w:rPr>
          <w:rFonts w:hint="eastAsia"/>
        </w:rPr>
        <w:t>）。</w:t>
      </w:r>
    </w:p>
    <w:p w14:paraId="5AE7E0BE" w14:textId="3A3340BA" w:rsidR="009E60DB" w:rsidRPr="00DC2C7A" w:rsidRDefault="009E60DB" w:rsidP="00CE7356">
      <w:pPr>
        <w:ind w:firstLine="482"/>
        <w:rPr>
          <w:b/>
          <w:sz w:val="24"/>
        </w:rPr>
      </w:pPr>
      <w:r w:rsidRPr="00DC2C7A">
        <w:rPr>
          <w:rFonts w:hint="eastAsia"/>
          <w:b/>
          <w:sz w:val="24"/>
        </w:rPr>
        <w:t>表</w:t>
      </w:r>
      <w:r>
        <w:rPr>
          <w:b/>
          <w:sz w:val="24"/>
        </w:rPr>
        <w:t>2</w:t>
      </w:r>
      <w:r w:rsidRPr="00DC2C7A">
        <w:rPr>
          <w:rFonts w:hint="eastAsia"/>
          <w:b/>
          <w:sz w:val="24"/>
        </w:rPr>
        <w:t>：</w:t>
      </w:r>
    </w:p>
    <w:p w14:paraId="0CA5CD9E" w14:textId="77777777" w:rsidR="009E60DB" w:rsidRPr="00382540" w:rsidRDefault="009E60DB" w:rsidP="00CE7356">
      <w:pPr>
        <w:spacing w:line="240" w:lineRule="auto"/>
        <w:ind w:firstLine="482"/>
        <w:jc w:val="center"/>
        <w:rPr>
          <w:b/>
          <w:sz w:val="24"/>
        </w:rPr>
      </w:pPr>
      <w:r>
        <w:rPr>
          <w:rFonts w:hint="eastAsia"/>
          <w:b/>
          <w:sz w:val="24"/>
        </w:rPr>
        <w:t>2</w:t>
      </w:r>
      <w:r>
        <w:rPr>
          <w:b/>
          <w:sz w:val="24"/>
        </w:rPr>
        <w:t>018</w:t>
      </w:r>
      <w:r>
        <w:rPr>
          <w:rFonts w:hint="eastAsia"/>
          <w:b/>
          <w:sz w:val="24"/>
        </w:rPr>
        <w:t>年</w:t>
      </w:r>
      <w:r w:rsidRPr="00382540">
        <w:rPr>
          <w:rFonts w:hint="eastAsia"/>
          <w:b/>
          <w:sz w:val="24"/>
        </w:rPr>
        <w:t>引进</w:t>
      </w:r>
      <w:r>
        <w:rPr>
          <w:rFonts w:hint="eastAsia"/>
          <w:b/>
          <w:sz w:val="24"/>
        </w:rPr>
        <w:t>人才信息明细表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125"/>
        <w:gridCol w:w="2807"/>
        <w:gridCol w:w="1986"/>
        <w:gridCol w:w="1437"/>
      </w:tblGrid>
      <w:tr w:rsidR="009E60DB" w:rsidRPr="00AD22BB" w14:paraId="361606F8" w14:textId="77777777" w:rsidTr="00B875C5">
        <w:trPr>
          <w:trHeight w:val="454"/>
          <w:tblHeader/>
          <w:jc w:val="center"/>
        </w:trPr>
        <w:tc>
          <w:tcPr>
            <w:tcW w:w="389" w:type="pct"/>
            <w:shd w:val="clear" w:color="auto" w:fill="auto"/>
            <w:vAlign w:val="center"/>
            <w:hideMark/>
          </w:tcPr>
          <w:p w14:paraId="4FCDCBC9" w14:textId="77777777" w:rsidR="009E60DB" w:rsidRPr="00AD22BB" w:rsidRDefault="009E60DB" w:rsidP="009E60DB">
            <w:pPr>
              <w:widowControl/>
              <w:topLinePunct w:val="0"/>
              <w:spacing w:line="240" w:lineRule="auto"/>
              <w:ind w:firstLineChars="0" w:firstLine="0"/>
              <w:jc w:val="center"/>
              <w:rPr>
                <w:rFonts w:cs="宋体"/>
                <w:b/>
                <w:color w:val="000000"/>
                <w:kern w:val="0"/>
                <w:sz w:val="21"/>
                <w:szCs w:val="21"/>
              </w:rPr>
            </w:pPr>
            <w:r w:rsidRPr="00AD22BB">
              <w:rPr>
                <w:rFonts w:cs="宋体" w:hint="eastAsia"/>
                <w:b/>
                <w:color w:val="000000"/>
                <w:kern w:val="0"/>
                <w:sz w:val="21"/>
                <w:szCs w:val="21"/>
              </w:rPr>
              <w:t>序号</w:t>
            </w:r>
          </w:p>
        </w:tc>
        <w:tc>
          <w:tcPr>
            <w:tcW w:w="1173" w:type="pct"/>
            <w:shd w:val="clear" w:color="auto" w:fill="auto"/>
            <w:vAlign w:val="center"/>
            <w:hideMark/>
          </w:tcPr>
          <w:p w14:paraId="250FD05D" w14:textId="77777777" w:rsidR="009E60DB" w:rsidRPr="00AD22BB" w:rsidRDefault="009E60DB" w:rsidP="009E60DB">
            <w:pPr>
              <w:widowControl/>
              <w:topLinePunct w:val="0"/>
              <w:spacing w:line="240" w:lineRule="auto"/>
              <w:ind w:firstLineChars="0" w:firstLine="0"/>
              <w:jc w:val="center"/>
              <w:rPr>
                <w:rFonts w:cs="Arial"/>
                <w:b/>
                <w:color w:val="000000"/>
                <w:kern w:val="0"/>
                <w:sz w:val="21"/>
                <w:szCs w:val="21"/>
              </w:rPr>
            </w:pPr>
            <w:r w:rsidRPr="00AD22BB">
              <w:rPr>
                <w:rFonts w:cs="Arial" w:hint="eastAsia"/>
                <w:b/>
                <w:color w:val="000000"/>
                <w:kern w:val="0"/>
                <w:sz w:val="21"/>
                <w:szCs w:val="21"/>
              </w:rPr>
              <w:t>人才项目名称</w:t>
            </w:r>
          </w:p>
        </w:tc>
        <w:tc>
          <w:tcPr>
            <w:tcW w:w="1549" w:type="pct"/>
            <w:shd w:val="clear" w:color="auto" w:fill="auto"/>
            <w:vAlign w:val="center"/>
            <w:hideMark/>
          </w:tcPr>
          <w:p w14:paraId="6AB93A4D" w14:textId="77777777" w:rsidR="009E60DB" w:rsidRPr="00AD22BB" w:rsidRDefault="009E60DB" w:rsidP="009E60DB">
            <w:pPr>
              <w:widowControl/>
              <w:topLinePunct w:val="0"/>
              <w:spacing w:line="240" w:lineRule="auto"/>
              <w:ind w:firstLineChars="0" w:firstLine="0"/>
              <w:jc w:val="center"/>
              <w:rPr>
                <w:rFonts w:cs="Arial"/>
                <w:b/>
                <w:color w:val="000000"/>
                <w:kern w:val="0"/>
                <w:sz w:val="21"/>
                <w:szCs w:val="21"/>
              </w:rPr>
            </w:pPr>
            <w:r w:rsidRPr="00AD22BB">
              <w:rPr>
                <w:rFonts w:cs="Arial" w:hint="eastAsia"/>
                <w:b/>
                <w:color w:val="000000"/>
                <w:kern w:val="0"/>
                <w:sz w:val="21"/>
                <w:szCs w:val="21"/>
              </w:rPr>
              <w:t>学科领域</w:t>
            </w:r>
          </w:p>
        </w:tc>
        <w:tc>
          <w:tcPr>
            <w:tcW w:w="1096" w:type="pct"/>
            <w:vAlign w:val="center"/>
          </w:tcPr>
          <w:p w14:paraId="5EFE96DA" w14:textId="77777777" w:rsidR="009E60DB" w:rsidRPr="00AD22BB" w:rsidRDefault="009E60DB" w:rsidP="009E60DB">
            <w:pPr>
              <w:widowControl/>
              <w:topLinePunct w:val="0"/>
              <w:spacing w:line="240" w:lineRule="auto"/>
              <w:ind w:firstLineChars="0" w:firstLine="0"/>
              <w:jc w:val="center"/>
              <w:rPr>
                <w:rFonts w:cs="Arial"/>
                <w:b/>
                <w:color w:val="000000"/>
                <w:kern w:val="0"/>
                <w:sz w:val="21"/>
                <w:szCs w:val="21"/>
              </w:rPr>
            </w:pPr>
            <w:r w:rsidRPr="00AD22BB">
              <w:rPr>
                <w:rFonts w:cs="Arial" w:hint="eastAsia"/>
                <w:b/>
                <w:color w:val="000000"/>
                <w:kern w:val="0"/>
                <w:sz w:val="21"/>
                <w:szCs w:val="21"/>
              </w:rPr>
              <w:t>专业技术职务</w:t>
            </w:r>
          </w:p>
        </w:tc>
        <w:tc>
          <w:tcPr>
            <w:tcW w:w="793" w:type="pct"/>
            <w:vAlign w:val="center"/>
          </w:tcPr>
          <w:p w14:paraId="67EE2533" w14:textId="77777777" w:rsidR="009E60DB" w:rsidRPr="00AD22BB" w:rsidRDefault="009E60DB" w:rsidP="009E60DB">
            <w:pPr>
              <w:widowControl/>
              <w:topLinePunct w:val="0"/>
              <w:spacing w:line="240" w:lineRule="auto"/>
              <w:ind w:firstLineChars="0" w:firstLine="0"/>
              <w:jc w:val="center"/>
              <w:rPr>
                <w:rFonts w:cs="Arial"/>
                <w:b/>
                <w:color w:val="000000"/>
                <w:kern w:val="0"/>
                <w:sz w:val="21"/>
                <w:szCs w:val="21"/>
              </w:rPr>
            </w:pPr>
            <w:r w:rsidRPr="00AD22BB">
              <w:rPr>
                <w:rFonts w:cs="Arial"/>
                <w:b/>
                <w:color w:val="000000"/>
                <w:kern w:val="0"/>
                <w:sz w:val="21"/>
                <w:szCs w:val="21"/>
              </w:rPr>
              <w:t>姓名</w:t>
            </w:r>
          </w:p>
        </w:tc>
      </w:tr>
      <w:tr w:rsidR="009E60DB" w:rsidRPr="00AD22BB" w14:paraId="7CD23913" w14:textId="77777777" w:rsidTr="00B875C5">
        <w:trPr>
          <w:trHeight w:val="454"/>
          <w:jc w:val="center"/>
        </w:trPr>
        <w:tc>
          <w:tcPr>
            <w:tcW w:w="389" w:type="pct"/>
            <w:shd w:val="clear" w:color="auto" w:fill="auto"/>
            <w:vAlign w:val="center"/>
          </w:tcPr>
          <w:p w14:paraId="06163216"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1</w:t>
            </w:r>
          </w:p>
        </w:tc>
        <w:tc>
          <w:tcPr>
            <w:tcW w:w="1173" w:type="pct"/>
            <w:shd w:val="clear" w:color="auto" w:fill="auto"/>
            <w:vAlign w:val="center"/>
          </w:tcPr>
          <w:p w14:paraId="1C8C2F3D"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百人计划</w:t>
            </w:r>
          </w:p>
        </w:tc>
        <w:tc>
          <w:tcPr>
            <w:tcW w:w="1549" w:type="pct"/>
            <w:shd w:val="clear" w:color="auto" w:fill="auto"/>
            <w:vAlign w:val="center"/>
          </w:tcPr>
          <w:p w14:paraId="48FD084F"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食品科学与工程</w:t>
            </w:r>
          </w:p>
        </w:tc>
        <w:tc>
          <w:tcPr>
            <w:tcW w:w="1096" w:type="pct"/>
            <w:vAlign w:val="center"/>
          </w:tcPr>
          <w:p w14:paraId="2E348DAD"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副教授</w:t>
            </w:r>
          </w:p>
        </w:tc>
        <w:tc>
          <w:tcPr>
            <w:tcW w:w="793" w:type="pct"/>
            <w:vAlign w:val="center"/>
          </w:tcPr>
          <w:p w14:paraId="312BEA8F"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proofErr w:type="gramStart"/>
            <w:r w:rsidRPr="00AD22BB">
              <w:rPr>
                <w:rFonts w:cs="Arial" w:hint="eastAsia"/>
                <w:color w:val="000000"/>
                <w:kern w:val="0"/>
                <w:sz w:val="21"/>
                <w:szCs w:val="21"/>
              </w:rPr>
              <w:t>祝振州</w:t>
            </w:r>
            <w:proofErr w:type="gramEnd"/>
          </w:p>
        </w:tc>
      </w:tr>
      <w:tr w:rsidR="00CE7356" w:rsidRPr="00AD22BB" w14:paraId="55D2B1C4" w14:textId="77777777" w:rsidTr="00B875C5">
        <w:trPr>
          <w:trHeight w:val="454"/>
          <w:jc w:val="center"/>
        </w:trPr>
        <w:tc>
          <w:tcPr>
            <w:tcW w:w="389" w:type="pct"/>
            <w:shd w:val="clear" w:color="auto" w:fill="auto"/>
            <w:vAlign w:val="center"/>
          </w:tcPr>
          <w:p w14:paraId="27E498E5"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2</w:t>
            </w:r>
          </w:p>
        </w:tc>
        <w:tc>
          <w:tcPr>
            <w:tcW w:w="1173" w:type="pct"/>
            <w:shd w:val="clear" w:color="auto" w:fill="auto"/>
            <w:vAlign w:val="center"/>
          </w:tcPr>
          <w:p w14:paraId="07CA60F0"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楚天学者</w:t>
            </w:r>
          </w:p>
        </w:tc>
        <w:tc>
          <w:tcPr>
            <w:tcW w:w="1549" w:type="pct"/>
            <w:shd w:val="clear" w:color="auto" w:fill="auto"/>
            <w:vAlign w:val="bottom"/>
          </w:tcPr>
          <w:p w14:paraId="79F57F32" w14:textId="4E600D4E"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color w:val="000000"/>
                <w:sz w:val="21"/>
                <w:szCs w:val="21"/>
              </w:rPr>
              <w:t>食品科学</w:t>
            </w:r>
          </w:p>
        </w:tc>
        <w:tc>
          <w:tcPr>
            <w:tcW w:w="1096" w:type="pct"/>
            <w:vAlign w:val="center"/>
          </w:tcPr>
          <w:p w14:paraId="5A1DA137" w14:textId="55EB3BAE"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讲师</w:t>
            </w:r>
          </w:p>
        </w:tc>
        <w:tc>
          <w:tcPr>
            <w:tcW w:w="793" w:type="pct"/>
            <w:vAlign w:val="center"/>
          </w:tcPr>
          <w:p w14:paraId="3DBEA528" w14:textId="3C5D73F4"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何毅</w:t>
            </w:r>
          </w:p>
        </w:tc>
      </w:tr>
      <w:tr w:rsidR="00CE7356" w:rsidRPr="00AD22BB" w14:paraId="30D871DF" w14:textId="77777777" w:rsidTr="00B875C5">
        <w:trPr>
          <w:trHeight w:val="454"/>
          <w:jc w:val="center"/>
        </w:trPr>
        <w:tc>
          <w:tcPr>
            <w:tcW w:w="389" w:type="pct"/>
            <w:shd w:val="clear" w:color="auto" w:fill="auto"/>
            <w:vAlign w:val="center"/>
          </w:tcPr>
          <w:p w14:paraId="0EFA9BED"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3</w:t>
            </w:r>
          </w:p>
        </w:tc>
        <w:tc>
          <w:tcPr>
            <w:tcW w:w="1173" w:type="pct"/>
            <w:shd w:val="clear" w:color="auto" w:fill="auto"/>
            <w:vAlign w:val="center"/>
          </w:tcPr>
          <w:p w14:paraId="3F3C7FE8"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楚天学者</w:t>
            </w:r>
          </w:p>
        </w:tc>
        <w:tc>
          <w:tcPr>
            <w:tcW w:w="1549" w:type="pct"/>
            <w:shd w:val="clear" w:color="auto" w:fill="auto"/>
            <w:vAlign w:val="bottom"/>
          </w:tcPr>
          <w:p w14:paraId="0F03B296" w14:textId="68362723"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color w:val="000000"/>
                <w:sz w:val="21"/>
                <w:szCs w:val="21"/>
              </w:rPr>
              <w:t>数学与应用数学</w:t>
            </w:r>
          </w:p>
        </w:tc>
        <w:tc>
          <w:tcPr>
            <w:tcW w:w="1096" w:type="pct"/>
            <w:vAlign w:val="center"/>
          </w:tcPr>
          <w:p w14:paraId="1BE6ED06" w14:textId="00885F35"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讲师</w:t>
            </w:r>
          </w:p>
        </w:tc>
        <w:tc>
          <w:tcPr>
            <w:tcW w:w="793" w:type="pct"/>
            <w:vAlign w:val="center"/>
          </w:tcPr>
          <w:p w14:paraId="051FD26E" w14:textId="0AB9208A"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王庆芳</w:t>
            </w:r>
          </w:p>
        </w:tc>
      </w:tr>
      <w:tr w:rsidR="00CE7356" w:rsidRPr="00AD22BB" w14:paraId="1BA7D454" w14:textId="77777777" w:rsidTr="00B875C5">
        <w:trPr>
          <w:trHeight w:val="454"/>
          <w:jc w:val="center"/>
        </w:trPr>
        <w:tc>
          <w:tcPr>
            <w:tcW w:w="389" w:type="pct"/>
            <w:shd w:val="clear" w:color="auto" w:fill="auto"/>
            <w:vAlign w:val="center"/>
          </w:tcPr>
          <w:p w14:paraId="7A953C6B"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4</w:t>
            </w:r>
          </w:p>
        </w:tc>
        <w:tc>
          <w:tcPr>
            <w:tcW w:w="1173" w:type="pct"/>
            <w:shd w:val="clear" w:color="auto" w:fill="auto"/>
            <w:vAlign w:val="center"/>
          </w:tcPr>
          <w:p w14:paraId="4A3BCEDB"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楚天学者</w:t>
            </w:r>
          </w:p>
        </w:tc>
        <w:tc>
          <w:tcPr>
            <w:tcW w:w="1549" w:type="pct"/>
            <w:shd w:val="clear" w:color="auto" w:fill="auto"/>
            <w:vAlign w:val="bottom"/>
          </w:tcPr>
          <w:p w14:paraId="737B764E" w14:textId="7B220F05"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color w:val="000000"/>
                <w:sz w:val="21"/>
                <w:szCs w:val="21"/>
              </w:rPr>
              <w:t>动物营养与饲料科学</w:t>
            </w:r>
          </w:p>
        </w:tc>
        <w:tc>
          <w:tcPr>
            <w:tcW w:w="1096" w:type="pct"/>
            <w:vAlign w:val="center"/>
          </w:tcPr>
          <w:p w14:paraId="62768ADD" w14:textId="64A723B2"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讲师</w:t>
            </w:r>
          </w:p>
        </w:tc>
        <w:tc>
          <w:tcPr>
            <w:tcW w:w="793" w:type="pct"/>
            <w:vAlign w:val="center"/>
          </w:tcPr>
          <w:p w14:paraId="78BA3C4A" w14:textId="7B11430B" w:rsidR="00CE7356" w:rsidRPr="00AD22BB" w:rsidRDefault="00CE7356" w:rsidP="00CE7356">
            <w:pPr>
              <w:widowControl/>
              <w:topLinePunct w:val="0"/>
              <w:spacing w:line="240" w:lineRule="auto"/>
              <w:ind w:firstLineChars="0" w:firstLine="0"/>
              <w:jc w:val="center"/>
              <w:rPr>
                <w:rFonts w:cs="Arial"/>
                <w:color w:val="000000"/>
                <w:kern w:val="0"/>
                <w:sz w:val="21"/>
                <w:szCs w:val="21"/>
              </w:rPr>
            </w:pPr>
            <w:proofErr w:type="gramStart"/>
            <w:r w:rsidRPr="00AD22BB">
              <w:rPr>
                <w:rFonts w:ascii="楷体" w:hAnsi="楷体" w:hint="eastAsia"/>
                <w:sz w:val="21"/>
                <w:szCs w:val="21"/>
              </w:rPr>
              <w:t>许啸</w:t>
            </w:r>
            <w:proofErr w:type="gramEnd"/>
          </w:p>
        </w:tc>
      </w:tr>
      <w:tr w:rsidR="00CE7356" w:rsidRPr="00AD22BB" w14:paraId="124326AC" w14:textId="77777777" w:rsidTr="00B875C5">
        <w:trPr>
          <w:trHeight w:val="454"/>
          <w:jc w:val="center"/>
        </w:trPr>
        <w:tc>
          <w:tcPr>
            <w:tcW w:w="389" w:type="pct"/>
            <w:shd w:val="clear" w:color="auto" w:fill="auto"/>
            <w:vAlign w:val="center"/>
          </w:tcPr>
          <w:p w14:paraId="10894E4B"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5</w:t>
            </w:r>
          </w:p>
        </w:tc>
        <w:tc>
          <w:tcPr>
            <w:tcW w:w="1173" w:type="pct"/>
            <w:shd w:val="clear" w:color="auto" w:fill="auto"/>
            <w:vAlign w:val="center"/>
          </w:tcPr>
          <w:p w14:paraId="7E8D5A6D"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楚天学者</w:t>
            </w:r>
          </w:p>
        </w:tc>
        <w:tc>
          <w:tcPr>
            <w:tcW w:w="1549" w:type="pct"/>
            <w:shd w:val="clear" w:color="auto" w:fill="auto"/>
            <w:vAlign w:val="center"/>
          </w:tcPr>
          <w:p w14:paraId="0FD2F6DF" w14:textId="604605F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食品科学与工程学院</w:t>
            </w:r>
          </w:p>
        </w:tc>
        <w:tc>
          <w:tcPr>
            <w:tcW w:w="1096" w:type="pct"/>
            <w:vAlign w:val="center"/>
          </w:tcPr>
          <w:p w14:paraId="2B557273" w14:textId="795FB011"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教授</w:t>
            </w:r>
          </w:p>
        </w:tc>
        <w:tc>
          <w:tcPr>
            <w:tcW w:w="793" w:type="pct"/>
            <w:vAlign w:val="center"/>
          </w:tcPr>
          <w:p w14:paraId="08146A6A" w14:textId="66F2661F"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何静仁</w:t>
            </w:r>
          </w:p>
        </w:tc>
      </w:tr>
      <w:tr w:rsidR="00CE7356" w:rsidRPr="00AD22BB" w14:paraId="79AC3E20" w14:textId="77777777" w:rsidTr="00B875C5">
        <w:trPr>
          <w:trHeight w:val="454"/>
          <w:jc w:val="center"/>
        </w:trPr>
        <w:tc>
          <w:tcPr>
            <w:tcW w:w="389" w:type="pct"/>
            <w:shd w:val="clear" w:color="auto" w:fill="auto"/>
            <w:vAlign w:val="center"/>
          </w:tcPr>
          <w:p w14:paraId="352F56DF"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6</w:t>
            </w:r>
          </w:p>
        </w:tc>
        <w:tc>
          <w:tcPr>
            <w:tcW w:w="1173" w:type="pct"/>
            <w:shd w:val="clear" w:color="auto" w:fill="auto"/>
            <w:vAlign w:val="center"/>
          </w:tcPr>
          <w:p w14:paraId="7424804D" w14:textId="777777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楚天学者</w:t>
            </w:r>
          </w:p>
        </w:tc>
        <w:tc>
          <w:tcPr>
            <w:tcW w:w="1549" w:type="pct"/>
            <w:shd w:val="clear" w:color="auto" w:fill="auto"/>
            <w:vAlign w:val="bottom"/>
          </w:tcPr>
          <w:p w14:paraId="375AFB44" w14:textId="7C44AD77"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color w:val="000000"/>
                <w:sz w:val="21"/>
                <w:szCs w:val="21"/>
              </w:rPr>
              <w:t>电气工程及自动化</w:t>
            </w:r>
          </w:p>
        </w:tc>
        <w:tc>
          <w:tcPr>
            <w:tcW w:w="1096" w:type="pct"/>
            <w:vAlign w:val="center"/>
          </w:tcPr>
          <w:p w14:paraId="38662BC2" w14:textId="71BFB83F"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color w:val="000000"/>
                <w:sz w:val="21"/>
                <w:szCs w:val="21"/>
              </w:rPr>
              <w:t>教授</w:t>
            </w:r>
          </w:p>
        </w:tc>
        <w:tc>
          <w:tcPr>
            <w:tcW w:w="793" w:type="pct"/>
            <w:vAlign w:val="center"/>
          </w:tcPr>
          <w:p w14:paraId="42A972F7" w14:textId="630C3934" w:rsidR="00CE7356" w:rsidRPr="00AD22BB" w:rsidRDefault="00CE7356" w:rsidP="00CE7356">
            <w:pPr>
              <w:widowControl/>
              <w:topLinePunct w:val="0"/>
              <w:spacing w:line="240" w:lineRule="auto"/>
              <w:ind w:firstLineChars="0" w:firstLine="0"/>
              <w:jc w:val="center"/>
              <w:rPr>
                <w:rFonts w:cs="Arial"/>
                <w:color w:val="000000"/>
                <w:kern w:val="0"/>
                <w:sz w:val="21"/>
                <w:szCs w:val="21"/>
              </w:rPr>
            </w:pPr>
            <w:r w:rsidRPr="00AD22BB">
              <w:rPr>
                <w:rFonts w:ascii="楷体" w:hAnsi="楷体" w:hint="eastAsia"/>
                <w:sz w:val="21"/>
                <w:szCs w:val="21"/>
              </w:rPr>
              <w:t>许东来</w:t>
            </w:r>
          </w:p>
        </w:tc>
      </w:tr>
    </w:tbl>
    <w:p w14:paraId="506E9783" w14:textId="58481BD4" w:rsidR="009E60DB" w:rsidRDefault="00D37D9A" w:rsidP="009E60DB">
      <w:pPr>
        <w:spacing w:line="540" w:lineRule="exact"/>
        <w:ind w:firstLine="560"/>
        <w:rPr>
          <w:szCs w:val="28"/>
        </w:rPr>
      </w:pPr>
      <w:r w:rsidRPr="00901AB6">
        <w:rPr>
          <w:rFonts w:ascii="宋体" w:eastAsia="宋体" w:hAnsi="宋体"/>
          <w:szCs w:val="28"/>
        </w:rPr>
        <w:lastRenderedPageBreak/>
        <w:fldChar w:fldCharType="begin"/>
      </w:r>
      <w:r w:rsidR="00901AB6" w:rsidRPr="00901AB6">
        <w:rPr>
          <w:rFonts w:ascii="宋体" w:eastAsia="宋体" w:hAnsi="宋体"/>
          <w:szCs w:val="28"/>
        </w:rPr>
        <w:instrText xml:space="preserve"> = 2 \* GB3 </w:instrText>
      </w:r>
      <w:r w:rsidRPr="00901AB6">
        <w:rPr>
          <w:rFonts w:ascii="宋体" w:eastAsia="宋体" w:hAnsi="宋体"/>
          <w:szCs w:val="28"/>
        </w:rPr>
        <w:fldChar w:fldCharType="separate"/>
      </w:r>
      <w:r w:rsidR="00901AB6" w:rsidRPr="00901AB6">
        <w:rPr>
          <w:rFonts w:ascii="宋体" w:eastAsia="宋体" w:hAnsi="宋体" w:cs="宋体" w:hint="eastAsia"/>
          <w:noProof/>
          <w:szCs w:val="28"/>
        </w:rPr>
        <w:t>②</w:t>
      </w:r>
      <w:r w:rsidRPr="00901AB6">
        <w:rPr>
          <w:rFonts w:ascii="宋体" w:eastAsia="宋体" w:hAnsi="宋体"/>
          <w:szCs w:val="28"/>
        </w:rPr>
        <w:fldChar w:fldCharType="end"/>
      </w:r>
      <w:r w:rsidR="009E60DB" w:rsidRPr="009E60DB">
        <w:rPr>
          <w:rFonts w:hint="eastAsia"/>
          <w:szCs w:val="28"/>
        </w:rPr>
        <w:t>全职聘任海外博士</w:t>
      </w:r>
      <w:r w:rsidR="00901AB6" w:rsidRPr="00901AB6">
        <w:rPr>
          <w:rFonts w:hint="eastAsia"/>
          <w:szCs w:val="28"/>
        </w:rPr>
        <w:t>：</w:t>
      </w:r>
      <w:r w:rsidR="009E60DB" w:rsidRPr="00901AB6">
        <w:rPr>
          <w:szCs w:val="28"/>
        </w:rPr>
        <w:t>年度指标值为</w:t>
      </w:r>
      <w:r w:rsidR="009E60DB" w:rsidRPr="00DE2B64">
        <w:rPr>
          <w:rFonts w:hint="eastAsia"/>
          <w:szCs w:val="28"/>
        </w:rPr>
        <w:t>≥</w:t>
      </w:r>
      <w:r w:rsidR="009E60DB">
        <w:rPr>
          <w:szCs w:val="28"/>
        </w:rPr>
        <w:t>4</w:t>
      </w:r>
      <w:r w:rsidR="009E60DB">
        <w:rPr>
          <w:rFonts w:hint="eastAsia"/>
          <w:szCs w:val="28"/>
        </w:rPr>
        <w:t>人</w:t>
      </w:r>
      <w:r w:rsidR="009E60DB" w:rsidRPr="00901AB6">
        <w:rPr>
          <w:szCs w:val="28"/>
        </w:rPr>
        <w:t>，设定分值</w:t>
      </w:r>
      <w:r w:rsidR="009E60DB">
        <w:rPr>
          <w:szCs w:val="28"/>
        </w:rPr>
        <w:t>3</w:t>
      </w:r>
      <w:r w:rsidR="009E60DB" w:rsidRPr="00901AB6">
        <w:rPr>
          <w:szCs w:val="28"/>
        </w:rPr>
        <w:t>分。实际</w:t>
      </w:r>
      <w:r w:rsidR="009E60DB">
        <w:rPr>
          <w:rFonts w:hint="eastAsia"/>
          <w:szCs w:val="28"/>
        </w:rPr>
        <w:t>引进</w:t>
      </w:r>
      <w:r w:rsidR="009E60DB">
        <w:rPr>
          <w:szCs w:val="28"/>
        </w:rPr>
        <w:t>8</w:t>
      </w:r>
      <w:r w:rsidR="009E60DB">
        <w:rPr>
          <w:rFonts w:hint="eastAsia"/>
          <w:szCs w:val="28"/>
        </w:rPr>
        <w:t>人</w:t>
      </w:r>
      <w:r w:rsidR="009E60DB">
        <w:rPr>
          <w:rFonts w:hint="eastAsia"/>
        </w:rPr>
        <w:t>（详见表</w:t>
      </w:r>
      <w:r w:rsidR="009E60DB">
        <w:t>3</w:t>
      </w:r>
      <w:r w:rsidR="009E60DB">
        <w:rPr>
          <w:rFonts w:hint="eastAsia"/>
        </w:rPr>
        <w:t>）</w:t>
      </w:r>
      <w:r w:rsidR="009E60DB" w:rsidRPr="00901AB6">
        <w:rPr>
          <w:szCs w:val="28"/>
        </w:rPr>
        <w:t>，得</w:t>
      </w:r>
      <w:r w:rsidR="009E60DB">
        <w:rPr>
          <w:szCs w:val="28"/>
        </w:rPr>
        <w:t>3</w:t>
      </w:r>
      <w:r w:rsidR="009E60DB" w:rsidRPr="00901AB6">
        <w:rPr>
          <w:szCs w:val="28"/>
        </w:rPr>
        <w:t>分。</w:t>
      </w:r>
    </w:p>
    <w:p w14:paraId="4E1DBCCE" w14:textId="276D5432" w:rsidR="009E60DB" w:rsidRPr="00DC2C7A" w:rsidRDefault="009E60DB" w:rsidP="00CE7356">
      <w:pPr>
        <w:ind w:firstLine="482"/>
        <w:rPr>
          <w:b/>
          <w:sz w:val="24"/>
        </w:rPr>
      </w:pPr>
      <w:r w:rsidRPr="00DC2C7A">
        <w:rPr>
          <w:rFonts w:hint="eastAsia"/>
          <w:b/>
          <w:sz w:val="24"/>
        </w:rPr>
        <w:t>表</w:t>
      </w:r>
      <w:r>
        <w:rPr>
          <w:b/>
          <w:sz w:val="24"/>
        </w:rPr>
        <w:t>3</w:t>
      </w:r>
      <w:r w:rsidRPr="00DC2C7A">
        <w:rPr>
          <w:rFonts w:hint="eastAsia"/>
          <w:b/>
          <w:sz w:val="24"/>
        </w:rPr>
        <w:t>：</w:t>
      </w:r>
    </w:p>
    <w:p w14:paraId="65E10041" w14:textId="77777777" w:rsidR="009E60DB" w:rsidRPr="00382540" w:rsidRDefault="009E60DB" w:rsidP="009E60DB">
      <w:pPr>
        <w:spacing w:line="240" w:lineRule="auto"/>
        <w:ind w:firstLine="482"/>
        <w:jc w:val="center"/>
        <w:rPr>
          <w:b/>
          <w:sz w:val="24"/>
        </w:rPr>
      </w:pPr>
      <w:r>
        <w:rPr>
          <w:rFonts w:hint="eastAsia"/>
          <w:b/>
          <w:sz w:val="24"/>
        </w:rPr>
        <w:t>2</w:t>
      </w:r>
      <w:r>
        <w:rPr>
          <w:b/>
          <w:sz w:val="24"/>
        </w:rPr>
        <w:t>018</w:t>
      </w:r>
      <w:r>
        <w:rPr>
          <w:rFonts w:hint="eastAsia"/>
          <w:b/>
          <w:sz w:val="24"/>
        </w:rPr>
        <w:t>年全职聘任海外博士信息明细表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3555"/>
        <w:gridCol w:w="2430"/>
        <w:gridCol w:w="1759"/>
      </w:tblGrid>
      <w:tr w:rsidR="009E60DB" w:rsidRPr="00AD22BB" w14:paraId="5920E9AF" w14:textId="77777777" w:rsidTr="009E60DB">
        <w:trPr>
          <w:trHeight w:val="454"/>
          <w:jc w:val="center"/>
        </w:trPr>
        <w:tc>
          <w:tcPr>
            <w:tcW w:w="726" w:type="pct"/>
            <w:shd w:val="clear" w:color="auto" w:fill="auto"/>
            <w:vAlign w:val="center"/>
            <w:hideMark/>
          </w:tcPr>
          <w:p w14:paraId="03D39A27" w14:textId="77777777" w:rsidR="009E60DB" w:rsidRPr="00AD22BB" w:rsidRDefault="009E60DB" w:rsidP="009E60DB">
            <w:pPr>
              <w:widowControl/>
              <w:topLinePunct w:val="0"/>
              <w:spacing w:line="240" w:lineRule="auto"/>
              <w:ind w:firstLineChars="0" w:firstLine="0"/>
              <w:jc w:val="center"/>
              <w:rPr>
                <w:rFonts w:cs="宋体"/>
                <w:b/>
                <w:color w:val="000000"/>
                <w:kern w:val="0"/>
                <w:sz w:val="21"/>
                <w:szCs w:val="21"/>
              </w:rPr>
            </w:pPr>
            <w:r w:rsidRPr="00AD22BB">
              <w:rPr>
                <w:rFonts w:cs="宋体" w:hint="eastAsia"/>
                <w:b/>
                <w:color w:val="000000"/>
                <w:kern w:val="0"/>
                <w:sz w:val="21"/>
                <w:szCs w:val="21"/>
              </w:rPr>
              <w:t>序号</w:t>
            </w:r>
          </w:p>
        </w:tc>
        <w:tc>
          <w:tcPr>
            <w:tcW w:w="1962" w:type="pct"/>
            <w:shd w:val="clear" w:color="auto" w:fill="auto"/>
            <w:vAlign w:val="center"/>
            <w:hideMark/>
          </w:tcPr>
          <w:p w14:paraId="67CD8A28" w14:textId="77777777" w:rsidR="009E60DB" w:rsidRPr="00AD22BB" w:rsidRDefault="009E60DB" w:rsidP="009E60DB">
            <w:pPr>
              <w:widowControl/>
              <w:topLinePunct w:val="0"/>
              <w:spacing w:line="240" w:lineRule="auto"/>
              <w:ind w:firstLineChars="0" w:firstLine="0"/>
              <w:jc w:val="center"/>
              <w:rPr>
                <w:rFonts w:cs="Arial"/>
                <w:b/>
                <w:color w:val="000000"/>
                <w:kern w:val="0"/>
                <w:sz w:val="21"/>
                <w:szCs w:val="21"/>
              </w:rPr>
            </w:pPr>
            <w:r w:rsidRPr="00AD22BB">
              <w:rPr>
                <w:rFonts w:cs="Arial" w:hint="eastAsia"/>
                <w:b/>
                <w:color w:val="000000"/>
                <w:kern w:val="0"/>
                <w:sz w:val="21"/>
                <w:szCs w:val="21"/>
              </w:rPr>
              <w:t>学科领域</w:t>
            </w:r>
          </w:p>
        </w:tc>
        <w:tc>
          <w:tcPr>
            <w:tcW w:w="1341" w:type="pct"/>
            <w:vAlign w:val="center"/>
          </w:tcPr>
          <w:p w14:paraId="5339FF04" w14:textId="77777777" w:rsidR="009E60DB" w:rsidRPr="00AD22BB" w:rsidRDefault="009E60DB" w:rsidP="009E60DB">
            <w:pPr>
              <w:widowControl/>
              <w:topLinePunct w:val="0"/>
              <w:spacing w:line="240" w:lineRule="auto"/>
              <w:ind w:firstLineChars="0" w:firstLine="0"/>
              <w:jc w:val="center"/>
              <w:rPr>
                <w:rFonts w:cs="Arial"/>
                <w:b/>
                <w:color w:val="000000"/>
                <w:kern w:val="0"/>
                <w:sz w:val="21"/>
                <w:szCs w:val="21"/>
              </w:rPr>
            </w:pPr>
            <w:r w:rsidRPr="00AD22BB">
              <w:rPr>
                <w:rFonts w:cs="Arial" w:hint="eastAsia"/>
                <w:b/>
                <w:color w:val="000000"/>
                <w:kern w:val="0"/>
                <w:sz w:val="21"/>
                <w:szCs w:val="21"/>
              </w:rPr>
              <w:t>专业技术职务</w:t>
            </w:r>
          </w:p>
        </w:tc>
        <w:tc>
          <w:tcPr>
            <w:tcW w:w="971" w:type="pct"/>
            <w:vAlign w:val="center"/>
          </w:tcPr>
          <w:p w14:paraId="72F9182A" w14:textId="77777777" w:rsidR="009E60DB" w:rsidRPr="00AD22BB" w:rsidRDefault="009E60DB" w:rsidP="009E60DB">
            <w:pPr>
              <w:widowControl/>
              <w:topLinePunct w:val="0"/>
              <w:spacing w:line="240" w:lineRule="auto"/>
              <w:ind w:firstLineChars="0" w:firstLine="0"/>
              <w:jc w:val="center"/>
              <w:rPr>
                <w:rFonts w:cs="Arial"/>
                <w:b/>
                <w:color w:val="000000"/>
                <w:kern w:val="0"/>
                <w:sz w:val="21"/>
                <w:szCs w:val="21"/>
              </w:rPr>
            </w:pPr>
            <w:r w:rsidRPr="00AD22BB">
              <w:rPr>
                <w:rFonts w:cs="Arial"/>
                <w:b/>
                <w:color w:val="000000"/>
                <w:kern w:val="0"/>
                <w:sz w:val="21"/>
                <w:szCs w:val="21"/>
              </w:rPr>
              <w:t>姓名</w:t>
            </w:r>
          </w:p>
        </w:tc>
      </w:tr>
      <w:tr w:rsidR="009E60DB" w:rsidRPr="00AD22BB" w14:paraId="2CE1C0CD" w14:textId="77777777" w:rsidTr="009E60DB">
        <w:trPr>
          <w:trHeight w:val="454"/>
          <w:jc w:val="center"/>
        </w:trPr>
        <w:tc>
          <w:tcPr>
            <w:tcW w:w="726" w:type="pct"/>
            <w:shd w:val="clear" w:color="auto" w:fill="auto"/>
            <w:vAlign w:val="center"/>
            <w:hideMark/>
          </w:tcPr>
          <w:p w14:paraId="5EB1C41A"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1</w:t>
            </w:r>
          </w:p>
        </w:tc>
        <w:tc>
          <w:tcPr>
            <w:tcW w:w="1962" w:type="pct"/>
            <w:shd w:val="clear" w:color="auto" w:fill="auto"/>
            <w:vAlign w:val="center"/>
          </w:tcPr>
          <w:p w14:paraId="64BCF801"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食品科学与工程</w:t>
            </w:r>
          </w:p>
        </w:tc>
        <w:tc>
          <w:tcPr>
            <w:tcW w:w="1341" w:type="pct"/>
            <w:vAlign w:val="center"/>
          </w:tcPr>
          <w:p w14:paraId="4083210B"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副教授</w:t>
            </w:r>
          </w:p>
        </w:tc>
        <w:tc>
          <w:tcPr>
            <w:tcW w:w="971" w:type="pct"/>
            <w:vAlign w:val="center"/>
          </w:tcPr>
          <w:p w14:paraId="0197854E"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王加华</w:t>
            </w:r>
          </w:p>
        </w:tc>
      </w:tr>
      <w:tr w:rsidR="009E60DB" w:rsidRPr="00AD22BB" w14:paraId="000EA090" w14:textId="77777777" w:rsidTr="009E60DB">
        <w:trPr>
          <w:trHeight w:val="454"/>
          <w:jc w:val="center"/>
        </w:trPr>
        <w:tc>
          <w:tcPr>
            <w:tcW w:w="726" w:type="pct"/>
            <w:shd w:val="clear" w:color="auto" w:fill="auto"/>
            <w:vAlign w:val="center"/>
            <w:hideMark/>
          </w:tcPr>
          <w:p w14:paraId="6BAE4C8B"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2</w:t>
            </w:r>
          </w:p>
        </w:tc>
        <w:tc>
          <w:tcPr>
            <w:tcW w:w="1962" w:type="pct"/>
            <w:shd w:val="clear" w:color="auto" w:fill="auto"/>
            <w:vAlign w:val="center"/>
          </w:tcPr>
          <w:p w14:paraId="18BB4E32"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食品科学与工程</w:t>
            </w:r>
          </w:p>
        </w:tc>
        <w:tc>
          <w:tcPr>
            <w:tcW w:w="1341" w:type="pct"/>
            <w:vAlign w:val="center"/>
          </w:tcPr>
          <w:p w14:paraId="64B3A05D"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讲</w:t>
            </w:r>
            <w:r w:rsidRPr="00AD22BB">
              <w:rPr>
                <w:rFonts w:cs="Arial"/>
                <w:color w:val="000000"/>
                <w:kern w:val="0"/>
                <w:sz w:val="21"/>
                <w:szCs w:val="21"/>
              </w:rPr>
              <w:t xml:space="preserve"> </w:t>
            </w:r>
            <w:r w:rsidRPr="00AD22BB">
              <w:rPr>
                <w:rFonts w:cs="Arial"/>
                <w:color w:val="000000"/>
                <w:kern w:val="0"/>
                <w:sz w:val="21"/>
                <w:szCs w:val="21"/>
              </w:rPr>
              <w:t>师</w:t>
            </w:r>
          </w:p>
        </w:tc>
        <w:tc>
          <w:tcPr>
            <w:tcW w:w="971" w:type="pct"/>
            <w:vAlign w:val="center"/>
          </w:tcPr>
          <w:p w14:paraId="5A1C0592"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陈</w:t>
            </w:r>
            <w:r w:rsidRPr="00AD22BB">
              <w:rPr>
                <w:rFonts w:cs="Arial" w:hint="eastAsia"/>
                <w:color w:val="000000"/>
                <w:kern w:val="0"/>
                <w:sz w:val="21"/>
                <w:szCs w:val="21"/>
              </w:rPr>
              <w:t xml:space="preserve"> </w:t>
            </w:r>
            <w:r w:rsidRPr="00AD22BB">
              <w:rPr>
                <w:rFonts w:cs="Arial"/>
                <w:color w:val="000000"/>
                <w:kern w:val="0"/>
                <w:sz w:val="21"/>
                <w:szCs w:val="21"/>
              </w:rPr>
              <w:t xml:space="preserve"> </w:t>
            </w:r>
            <w:r w:rsidRPr="00AD22BB">
              <w:rPr>
                <w:rFonts w:cs="Arial"/>
                <w:color w:val="000000"/>
                <w:kern w:val="0"/>
                <w:sz w:val="21"/>
                <w:szCs w:val="21"/>
              </w:rPr>
              <w:t>曦</w:t>
            </w:r>
          </w:p>
        </w:tc>
      </w:tr>
      <w:tr w:rsidR="009E60DB" w:rsidRPr="00AD22BB" w14:paraId="41CA1A95" w14:textId="77777777" w:rsidTr="009E60DB">
        <w:trPr>
          <w:trHeight w:val="454"/>
          <w:jc w:val="center"/>
        </w:trPr>
        <w:tc>
          <w:tcPr>
            <w:tcW w:w="726" w:type="pct"/>
            <w:shd w:val="clear" w:color="auto" w:fill="auto"/>
            <w:vAlign w:val="center"/>
            <w:hideMark/>
          </w:tcPr>
          <w:p w14:paraId="4C3264B7"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3</w:t>
            </w:r>
          </w:p>
        </w:tc>
        <w:tc>
          <w:tcPr>
            <w:tcW w:w="1962" w:type="pct"/>
            <w:shd w:val="clear" w:color="auto" w:fill="auto"/>
            <w:vAlign w:val="center"/>
          </w:tcPr>
          <w:p w14:paraId="444EA75C"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化学工程与技术</w:t>
            </w:r>
          </w:p>
        </w:tc>
        <w:tc>
          <w:tcPr>
            <w:tcW w:w="1341" w:type="pct"/>
            <w:vAlign w:val="center"/>
          </w:tcPr>
          <w:p w14:paraId="18774499"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讲</w:t>
            </w:r>
            <w:r w:rsidRPr="00AD22BB">
              <w:rPr>
                <w:rFonts w:cs="Arial"/>
                <w:color w:val="000000"/>
                <w:kern w:val="0"/>
                <w:sz w:val="21"/>
                <w:szCs w:val="21"/>
              </w:rPr>
              <w:t xml:space="preserve"> </w:t>
            </w:r>
            <w:r w:rsidRPr="00AD22BB">
              <w:rPr>
                <w:rFonts w:cs="Arial"/>
                <w:color w:val="000000"/>
                <w:kern w:val="0"/>
                <w:sz w:val="21"/>
                <w:szCs w:val="21"/>
              </w:rPr>
              <w:t>师</w:t>
            </w:r>
          </w:p>
        </w:tc>
        <w:tc>
          <w:tcPr>
            <w:tcW w:w="971" w:type="pct"/>
            <w:vAlign w:val="center"/>
          </w:tcPr>
          <w:p w14:paraId="328F62B2"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肖</w:t>
            </w:r>
            <w:r w:rsidRPr="00AD22BB">
              <w:rPr>
                <w:rFonts w:cs="Arial"/>
                <w:color w:val="000000"/>
                <w:kern w:val="0"/>
                <w:sz w:val="21"/>
                <w:szCs w:val="21"/>
              </w:rPr>
              <w:t xml:space="preserve">  </w:t>
            </w:r>
            <w:proofErr w:type="gramStart"/>
            <w:r w:rsidRPr="00AD22BB">
              <w:rPr>
                <w:rFonts w:cs="Arial"/>
                <w:color w:val="000000"/>
                <w:kern w:val="0"/>
                <w:sz w:val="21"/>
                <w:szCs w:val="21"/>
              </w:rPr>
              <w:t>勘</w:t>
            </w:r>
            <w:proofErr w:type="gramEnd"/>
          </w:p>
        </w:tc>
      </w:tr>
      <w:tr w:rsidR="009E60DB" w:rsidRPr="00AD22BB" w14:paraId="3837AEC7" w14:textId="77777777" w:rsidTr="009E60DB">
        <w:trPr>
          <w:trHeight w:val="454"/>
          <w:jc w:val="center"/>
        </w:trPr>
        <w:tc>
          <w:tcPr>
            <w:tcW w:w="726" w:type="pct"/>
            <w:shd w:val="clear" w:color="auto" w:fill="auto"/>
            <w:vAlign w:val="center"/>
            <w:hideMark/>
          </w:tcPr>
          <w:p w14:paraId="016AB0C2"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4</w:t>
            </w:r>
          </w:p>
        </w:tc>
        <w:tc>
          <w:tcPr>
            <w:tcW w:w="1962" w:type="pct"/>
            <w:shd w:val="clear" w:color="auto" w:fill="auto"/>
            <w:vAlign w:val="center"/>
          </w:tcPr>
          <w:p w14:paraId="750BA1CB"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化学工程与技术</w:t>
            </w:r>
          </w:p>
        </w:tc>
        <w:tc>
          <w:tcPr>
            <w:tcW w:w="1341" w:type="pct"/>
            <w:vAlign w:val="center"/>
          </w:tcPr>
          <w:p w14:paraId="5A4AE61A"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讲</w:t>
            </w:r>
            <w:r w:rsidRPr="00AD22BB">
              <w:rPr>
                <w:rFonts w:cs="Arial"/>
                <w:color w:val="000000"/>
                <w:kern w:val="0"/>
                <w:sz w:val="21"/>
                <w:szCs w:val="21"/>
              </w:rPr>
              <w:t xml:space="preserve"> </w:t>
            </w:r>
            <w:r w:rsidRPr="00AD22BB">
              <w:rPr>
                <w:rFonts w:cs="Arial"/>
                <w:color w:val="000000"/>
                <w:kern w:val="0"/>
                <w:sz w:val="21"/>
                <w:szCs w:val="21"/>
              </w:rPr>
              <w:t>师</w:t>
            </w:r>
          </w:p>
        </w:tc>
        <w:tc>
          <w:tcPr>
            <w:tcW w:w="971" w:type="pct"/>
            <w:vAlign w:val="center"/>
          </w:tcPr>
          <w:p w14:paraId="066A547B"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张</w:t>
            </w:r>
            <w:r w:rsidRPr="00AD22BB">
              <w:rPr>
                <w:rFonts w:cs="Arial"/>
                <w:color w:val="000000"/>
                <w:kern w:val="0"/>
                <w:sz w:val="21"/>
                <w:szCs w:val="21"/>
              </w:rPr>
              <w:t xml:space="preserve">  </w:t>
            </w:r>
            <w:proofErr w:type="gramStart"/>
            <w:r w:rsidRPr="00AD22BB">
              <w:rPr>
                <w:rFonts w:cs="Arial"/>
                <w:color w:val="000000"/>
                <w:kern w:val="0"/>
                <w:sz w:val="21"/>
                <w:szCs w:val="21"/>
              </w:rPr>
              <w:t>倩</w:t>
            </w:r>
            <w:proofErr w:type="gramEnd"/>
          </w:p>
        </w:tc>
      </w:tr>
      <w:tr w:rsidR="009E60DB" w:rsidRPr="00AD22BB" w14:paraId="25B4F334" w14:textId="77777777" w:rsidTr="009E60DB">
        <w:trPr>
          <w:trHeight w:val="454"/>
          <w:jc w:val="center"/>
        </w:trPr>
        <w:tc>
          <w:tcPr>
            <w:tcW w:w="726" w:type="pct"/>
            <w:shd w:val="clear" w:color="auto" w:fill="auto"/>
            <w:vAlign w:val="center"/>
            <w:hideMark/>
          </w:tcPr>
          <w:p w14:paraId="4B38D5B2"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5</w:t>
            </w:r>
          </w:p>
        </w:tc>
        <w:tc>
          <w:tcPr>
            <w:tcW w:w="1962" w:type="pct"/>
            <w:shd w:val="clear" w:color="auto" w:fill="auto"/>
            <w:vAlign w:val="center"/>
          </w:tcPr>
          <w:p w14:paraId="5E6AD97D"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土木工程</w:t>
            </w:r>
          </w:p>
        </w:tc>
        <w:tc>
          <w:tcPr>
            <w:tcW w:w="1341" w:type="pct"/>
            <w:vAlign w:val="center"/>
          </w:tcPr>
          <w:p w14:paraId="442689B8"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讲</w:t>
            </w:r>
            <w:r w:rsidRPr="00AD22BB">
              <w:rPr>
                <w:rFonts w:cs="Arial"/>
                <w:color w:val="000000"/>
                <w:kern w:val="0"/>
                <w:sz w:val="21"/>
                <w:szCs w:val="21"/>
              </w:rPr>
              <w:t xml:space="preserve"> </w:t>
            </w:r>
            <w:r w:rsidRPr="00AD22BB">
              <w:rPr>
                <w:rFonts w:cs="Arial"/>
                <w:color w:val="000000"/>
                <w:kern w:val="0"/>
                <w:sz w:val="21"/>
                <w:szCs w:val="21"/>
              </w:rPr>
              <w:t>师</w:t>
            </w:r>
          </w:p>
        </w:tc>
        <w:tc>
          <w:tcPr>
            <w:tcW w:w="971" w:type="pct"/>
            <w:vAlign w:val="center"/>
          </w:tcPr>
          <w:p w14:paraId="157E349C"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张</w:t>
            </w:r>
            <w:r w:rsidRPr="00AD22BB">
              <w:rPr>
                <w:rFonts w:cs="Arial"/>
                <w:color w:val="000000"/>
                <w:kern w:val="0"/>
                <w:sz w:val="21"/>
                <w:szCs w:val="21"/>
              </w:rPr>
              <w:t xml:space="preserve">  </w:t>
            </w:r>
            <w:r w:rsidRPr="00AD22BB">
              <w:rPr>
                <w:rFonts w:cs="Arial"/>
                <w:color w:val="000000"/>
                <w:kern w:val="0"/>
                <w:sz w:val="21"/>
                <w:szCs w:val="21"/>
              </w:rPr>
              <w:t>静</w:t>
            </w:r>
          </w:p>
        </w:tc>
      </w:tr>
      <w:tr w:rsidR="009E60DB" w:rsidRPr="00AD22BB" w14:paraId="519866BF" w14:textId="77777777" w:rsidTr="009E60DB">
        <w:trPr>
          <w:trHeight w:val="454"/>
          <w:jc w:val="center"/>
        </w:trPr>
        <w:tc>
          <w:tcPr>
            <w:tcW w:w="726" w:type="pct"/>
            <w:shd w:val="clear" w:color="auto" w:fill="auto"/>
            <w:vAlign w:val="center"/>
            <w:hideMark/>
          </w:tcPr>
          <w:p w14:paraId="29E2E404"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6</w:t>
            </w:r>
          </w:p>
        </w:tc>
        <w:tc>
          <w:tcPr>
            <w:tcW w:w="1962" w:type="pct"/>
            <w:shd w:val="clear" w:color="auto" w:fill="auto"/>
            <w:vAlign w:val="center"/>
          </w:tcPr>
          <w:p w14:paraId="005223EE"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生物学</w:t>
            </w:r>
          </w:p>
        </w:tc>
        <w:tc>
          <w:tcPr>
            <w:tcW w:w="1341" w:type="pct"/>
            <w:vAlign w:val="center"/>
          </w:tcPr>
          <w:p w14:paraId="6A3916F5"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讲</w:t>
            </w:r>
            <w:r w:rsidRPr="00AD22BB">
              <w:rPr>
                <w:rFonts w:cs="Arial"/>
                <w:color w:val="000000"/>
                <w:kern w:val="0"/>
                <w:sz w:val="21"/>
                <w:szCs w:val="21"/>
              </w:rPr>
              <w:t xml:space="preserve"> </w:t>
            </w:r>
            <w:r w:rsidRPr="00AD22BB">
              <w:rPr>
                <w:rFonts w:cs="Arial"/>
                <w:color w:val="000000"/>
                <w:kern w:val="0"/>
                <w:sz w:val="21"/>
                <w:szCs w:val="21"/>
              </w:rPr>
              <w:t>师</w:t>
            </w:r>
          </w:p>
        </w:tc>
        <w:tc>
          <w:tcPr>
            <w:tcW w:w="971" w:type="pct"/>
            <w:vAlign w:val="center"/>
          </w:tcPr>
          <w:p w14:paraId="2B32A95F" w14:textId="77777777" w:rsidR="009E60DB" w:rsidRPr="00AD22BB" w:rsidRDefault="009E60DB" w:rsidP="009E60DB">
            <w:pPr>
              <w:widowControl/>
              <w:topLinePunct w:val="0"/>
              <w:spacing w:line="240" w:lineRule="auto"/>
              <w:ind w:firstLineChars="0" w:firstLine="0"/>
              <w:jc w:val="center"/>
              <w:rPr>
                <w:color w:val="000000"/>
                <w:kern w:val="0"/>
                <w:sz w:val="21"/>
                <w:szCs w:val="21"/>
              </w:rPr>
            </w:pPr>
            <w:r w:rsidRPr="00AD22BB">
              <w:rPr>
                <w:rFonts w:cs="Arial"/>
                <w:color w:val="000000"/>
                <w:kern w:val="0"/>
                <w:sz w:val="21"/>
                <w:szCs w:val="21"/>
              </w:rPr>
              <w:t>陈</w:t>
            </w:r>
            <w:r w:rsidRPr="00AD22BB">
              <w:rPr>
                <w:rFonts w:cs="Arial"/>
                <w:color w:val="000000"/>
                <w:kern w:val="0"/>
                <w:sz w:val="21"/>
                <w:szCs w:val="21"/>
              </w:rPr>
              <w:t xml:space="preserve">  </w:t>
            </w:r>
            <w:r w:rsidRPr="00AD22BB">
              <w:rPr>
                <w:rFonts w:cs="Arial"/>
                <w:color w:val="000000"/>
                <w:kern w:val="0"/>
                <w:sz w:val="21"/>
                <w:szCs w:val="21"/>
              </w:rPr>
              <w:t>思</w:t>
            </w:r>
          </w:p>
        </w:tc>
      </w:tr>
      <w:tr w:rsidR="009E60DB" w:rsidRPr="00AD22BB" w14:paraId="4D6E600E" w14:textId="77777777" w:rsidTr="009E60DB">
        <w:trPr>
          <w:trHeight w:val="454"/>
          <w:jc w:val="center"/>
        </w:trPr>
        <w:tc>
          <w:tcPr>
            <w:tcW w:w="726" w:type="pct"/>
            <w:shd w:val="clear" w:color="auto" w:fill="auto"/>
            <w:vAlign w:val="center"/>
            <w:hideMark/>
          </w:tcPr>
          <w:p w14:paraId="5EAA80EE"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7</w:t>
            </w:r>
          </w:p>
        </w:tc>
        <w:tc>
          <w:tcPr>
            <w:tcW w:w="1962" w:type="pct"/>
            <w:shd w:val="clear" w:color="auto" w:fill="auto"/>
            <w:vAlign w:val="center"/>
          </w:tcPr>
          <w:p w14:paraId="4E21189B"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生物学</w:t>
            </w:r>
          </w:p>
        </w:tc>
        <w:tc>
          <w:tcPr>
            <w:tcW w:w="1341" w:type="pct"/>
            <w:vAlign w:val="center"/>
          </w:tcPr>
          <w:p w14:paraId="66B9CC98"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讲</w:t>
            </w:r>
            <w:r w:rsidRPr="00AD22BB">
              <w:rPr>
                <w:rFonts w:cs="Arial"/>
                <w:color w:val="000000"/>
                <w:kern w:val="0"/>
                <w:sz w:val="21"/>
                <w:szCs w:val="21"/>
              </w:rPr>
              <w:t xml:space="preserve"> </w:t>
            </w:r>
            <w:r w:rsidRPr="00AD22BB">
              <w:rPr>
                <w:rFonts w:cs="Arial"/>
                <w:color w:val="000000"/>
                <w:kern w:val="0"/>
                <w:sz w:val="21"/>
                <w:szCs w:val="21"/>
              </w:rPr>
              <w:t>师</w:t>
            </w:r>
          </w:p>
        </w:tc>
        <w:tc>
          <w:tcPr>
            <w:tcW w:w="971" w:type="pct"/>
            <w:vAlign w:val="center"/>
          </w:tcPr>
          <w:p w14:paraId="00EADEB4"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雷</w:t>
            </w:r>
            <w:r w:rsidRPr="00AD22BB">
              <w:rPr>
                <w:rFonts w:cs="Arial" w:hint="eastAsia"/>
                <w:color w:val="000000"/>
                <w:kern w:val="0"/>
                <w:sz w:val="21"/>
                <w:szCs w:val="21"/>
              </w:rPr>
              <w:t xml:space="preserve"> </w:t>
            </w:r>
            <w:r w:rsidRPr="00AD22BB">
              <w:rPr>
                <w:rFonts w:cs="Arial"/>
                <w:color w:val="000000"/>
                <w:kern w:val="0"/>
                <w:sz w:val="21"/>
                <w:szCs w:val="21"/>
              </w:rPr>
              <w:t xml:space="preserve"> </w:t>
            </w:r>
            <w:proofErr w:type="gramStart"/>
            <w:r w:rsidRPr="00AD22BB">
              <w:rPr>
                <w:rFonts w:cs="Arial"/>
                <w:color w:val="000000"/>
                <w:kern w:val="0"/>
                <w:sz w:val="21"/>
                <w:szCs w:val="21"/>
              </w:rPr>
              <w:t>磊</w:t>
            </w:r>
            <w:proofErr w:type="gramEnd"/>
          </w:p>
        </w:tc>
      </w:tr>
      <w:tr w:rsidR="009E60DB" w:rsidRPr="00AD22BB" w14:paraId="0127A317" w14:textId="77777777" w:rsidTr="009E60DB">
        <w:trPr>
          <w:trHeight w:val="454"/>
          <w:jc w:val="center"/>
        </w:trPr>
        <w:tc>
          <w:tcPr>
            <w:tcW w:w="726" w:type="pct"/>
            <w:shd w:val="clear" w:color="auto" w:fill="auto"/>
            <w:vAlign w:val="center"/>
            <w:hideMark/>
          </w:tcPr>
          <w:p w14:paraId="1E67C990"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8</w:t>
            </w:r>
          </w:p>
        </w:tc>
        <w:tc>
          <w:tcPr>
            <w:tcW w:w="1962" w:type="pct"/>
            <w:shd w:val="clear" w:color="auto" w:fill="auto"/>
            <w:vAlign w:val="center"/>
          </w:tcPr>
          <w:p w14:paraId="0EAC5B67"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hint="eastAsia"/>
                <w:sz w:val="21"/>
                <w:szCs w:val="21"/>
              </w:rPr>
              <w:t>生物学</w:t>
            </w:r>
          </w:p>
        </w:tc>
        <w:tc>
          <w:tcPr>
            <w:tcW w:w="1341" w:type="pct"/>
            <w:vAlign w:val="center"/>
          </w:tcPr>
          <w:p w14:paraId="053B39D7"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讲</w:t>
            </w:r>
            <w:r w:rsidRPr="00AD22BB">
              <w:rPr>
                <w:rFonts w:cs="Arial"/>
                <w:color w:val="000000"/>
                <w:kern w:val="0"/>
                <w:sz w:val="21"/>
                <w:szCs w:val="21"/>
              </w:rPr>
              <w:t xml:space="preserve"> </w:t>
            </w:r>
            <w:r w:rsidRPr="00AD22BB">
              <w:rPr>
                <w:rFonts w:cs="Arial"/>
                <w:color w:val="000000"/>
                <w:kern w:val="0"/>
                <w:sz w:val="21"/>
                <w:szCs w:val="21"/>
              </w:rPr>
              <w:t>师</w:t>
            </w:r>
          </w:p>
        </w:tc>
        <w:tc>
          <w:tcPr>
            <w:tcW w:w="971" w:type="pct"/>
            <w:vAlign w:val="center"/>
          </w:tcPr>
          <w:p w14:paraId="4C26A227" w14:textId="77777777" w:rsidR="009E60DB" w:rsidRPr="00AD22BB" w:rsidRDefault="009E60DB" w:rsidP="009E60DB">
            <w:pPr>
              <w:widowControl/>
              <w:topLinePunct w:val="0"/>
              <w:spacing w:line="240" w:lineRule="auto"/>
              <w:ind w:firstLineChars="0" w:firstLine="0"/>
              <w:jc w:val="center"/>
              <w:rPr>
                <w:rFonts w:cs="Arial"/>
                <w:color w:val="000000"/>
                <w:kern w:val="0"/>
                <w:sz w:val="21"/>
                <w:szCs w:val="21"/>
              </w:rPr>
            </w:pPr>
            <w:r w:rsidRPr="00AD22BB">
              <w:rPr>
                <w:rFonts w:cs="Arial"/>
                <w:color w:val="000000"/>
                <w:kern w:val="0"/>
                <w:sz w:val="21"/>
                <w:szCs w:val="21"/>
              </w:rPr>
              <w:t>王璋倩</w:t>
            </w:r>
          </w:p>
        </w:tc>
      </w:tr>
    </w:tbl>
    <w:p w14:paraId="459962EF" w14:textId="3A7B8C11" w:rsidR="009E60DB" w:rsidRDefault="009E60DB" w:rsidP="002150EB">
      <w:pPr>
        <w:spacing w:line="580" w:lineRule="exact"/>
        <w:ind w:firstLine="560"/>
        <w:rPr>
          <w:szCs w:val="28"/>
        </w:rPr>
      </w:pPr>
      <w:r w:rsidRPr="009E60DB">
        <w:rPr>
          <w:rFonts w:ascii="宋体" w:eastAsia="宋体" w:hAnsi="宋体" w:cs="宋体" w:hint="eastAsia"/>
          <w:noProof/>
          <w:szCs w:val="28"/>
        </w:rPr>
        <w:t>③</w:t>
      </w:r>
      <w:r w:rsidRPr="009E60DB">
        <w:rPr>
          <w:rFonts w:hint="eastAsia"/>
        </w:rPr>
        <w:t>新增国家及省部级科研项目</w:t>
      </w:r>
      <w:r>
        <w:rPr>
          <w:rFonts w:hint="eastAsia"/>
        </w:rPr>
        <w:t>：</w:t>
      </w:r>
      <w:r w:rsidRPr="00901AB6">
        <w:rPr>
          <w:szCs w:val="28"/>
        </w:rPr>
        <w:t>年度指标值为</w:t>
      </w:r>
      <w:r w:rsidRPr="00DE2B64">
        <w:rPr>
          <w:rFonts w:hint="eastAsia"/>
          <w:szCs w:val="28"/>
        </w:rPr>
        <w:t>≥</w:t>
      </w:r>
      <w:r>
        <w:rPr>
          <w:szCs w:val="28"/>
        </w:rPr>
        <w:t>85</w:t>
      </w:r>
      <w:r>
        <w:rPr>
          <w:rFonts w:hint="eastAsia"/>
          <w:szCs w:val="28"/>
        </w:rPr>
        <w:t>项</w:t>
      </w:r>
      <w:r w:rsidRPr="00901AB6">
        <w:rPr>
          <w:szCs w:val="28"/>
        </w:rPr>
        <w:t>，设定分值</w:t>
      </w:r>
      <w:r>
        <w:rPr>
          <w:szCs w:val="28"/>
        </w:rPr>
        <w:t>3</w:t>
      </w:r>
      <w:r w:rsidRPr="00901AB6">
        <w:rPr>
          <w:szCs w:val="28"/>
        </w:rPr>
        <w:t>分。实际</w:t>
      </w:r>
      <w:r w:rsidR="006E3BC9">
        <w:rPr>
          <w:rFonts w:hint="eastAsia"/>
          <w:szCs w:val="28"/>
        </w:rPr>
        <w:t>新增</w:t>
      </w:r>
      <w:r w:rsidR="005A6C32">
        <w:rPr>
          <w:szCs w:val="28"/>
        </w:rPr>
        <w:t>106</w:t>
      </w:r>
      <w:r w:rsidR="006E3BC9">
        <w:rPr>
          <w:rFonts w:hint="eastAsia"/>
          <w:szCs w:val="28"/>
        </w:rPr>
        <w:t>项</w:t>
      </w:r>
      <w:r w:rsidRPr="00901AB6">
        <w:rPr>
          <w:szCs w:val="28"/>
        </w:rPr>
        <w:t>，得</w:t>
      </w:r>
      <w:r>
        <w:rPr>
          <w:szCs w:val="28"/>
        </w:rPr>
        <w:t>3</w:t>
      </w:r>
      <w:r w:rsidRPr="00901AB6">
        <w:rPr>
          <w:szCs w:val="28"/>
        </w:rPr>
        <w:t>分。</w:t>
      </w:r>
    </w:p>
    <w:p w14:paraId="5706571A" w14:textId="73393CCB" w:rsidR="006E3BC9" w:rsidRDefault="006E3BC9" w:rsidP="002150EB">
      <w:pPr>
        <w:spacing w:line="580" w:lineRule="exact"/>
        <w:ind w:firstLine="560"/>
      </w:pPr>
      <w:r w:rsidRPr="006E3BC9">
        <w:rPr>
          <w:rFonts w:hint="eastAsia"/>
        </w:rPr>
        <w:t>2</w:t>
      </w:r>
      <w:r w:rsidRPr="006E3BC9">
        <w:t>018</w:t>
      </w:r>
      <w:r w:rsidRPr="006E3BC9">
        <w:rPr>
          <w:rFonts w:hint="eastAsia"/>
        </w:rPr>
        <w:t>年</w:t>
      </w:r>
      <w:proofErr w:type="gramStart"/>
      <w:r w:rsidRPr="006E3BC9">
        <w:rPr>
          <w:rFonts w:hint="eastAsia"/>
        </w:rPr>
        <w:t>实际获批国家</w:t>
      </w:r>
      <w:proofErr w:type="gramEnd"/>
      <w:r w:rsidRPr="006E3BC9">
        <w:rPr>
          <w:rFonts w:hint="eastAsia"/>
        </w:rPr>
        <w:t>及省部</w:t>
      </w:r>
      <w:r w:rsidRPr="00D73980">
        <w:rPr>
          <w:rFonts w:hint="eastAsia"/>
        </w:rPr>
        <w:t>级科研项目</w:t>
      </w:r>
      <w:r w:rsidR="008F02F7">
        <w:t>106</w:t>
      </w:r>
      <w:r>
        <w:rPr>
          <w:rFonts w:hint="eastAsia"/>
        </w:rPr>
        <w:t>项。其中：</w:t>
      </w:r>
      <w:r w:rsidRPr="00960687">
        <w:rPr>
          <w:rFonts w:hint="eastAsia"/>
        </w:rPr>
        <w:t>国家级科</w:t>
      </w:r>
      <w:r w:rsidRPr="008F02F7">
        <w:rPr>
          <w:rFonts w:hint="eastAsia"/>
        </w:rPr>
        <w:t>研项目</w:t>
      </w:r>
      <w:r w:rsidR="008F02F7">
        <w:t>24</w:t>
      </w:r>
      <w:r w:rsidRPr="008F02F7">
        <w:rPr>
          <w:rFonts w:hint="eastAsia"/>
        </w:rPr>
        <w:t>项，省部级科研项目</w:t>
      </w:r>
      <w:r w:rsidR="008F02F7">
        <w:t>82</w:t>
      </w:r>
      <w:r w:rsidRPr="008F02F7">
        <w:rPr>
          <w:rFonts w:hint="eastAsia"/>
        </w:rPr>
        <w:t>项。</w:t>
      </w:r>
    </w:p>
    <w:p w14:paraId="0EA16C34" w14:textId="51CE0503" w:rsidR="006E3BC9" w:rsidRDefault="009E60DB" w:rsidP="002150EB">
      <w:pPr>
        <w:spacing w:line="580" w:lineRule="exact"/>
        <w:ind w:firstLine="560"/>
        <w:rPr>
          <w:szCs w:val="28"/>
        </w:rPr>
      </w:pPr>
      <w:r w:rsidRPr="009E60DB">
        <w:rPr>
          <w:rFonts w:ascii="宋体" w:eastAsia="宋体" w:hAnsi="宋体" w:cs="宋体" w:hint="eastAsia"/>
          <w:noProof/>
          <w:szCs w:val="28"/>
        </w:rPr>
        <w:t>④</w:t>
      </w:r>
      <w:r w:rsidR="006E3BC9" w:rsidRPr="006E3BC9">
        <w:rPr>
          <w:rFonts w:hint="eastAsia"/>
        </w:rPr>
        <w:t>省部级及以上科技创新平台</w:t>
      </w:r>
      <w:r w:rsidR="006E3BC9">
        <w:rPr>
          <w:rFonts w:hint="eastAsia"/>
        </w:rPr>
        <w:t>：</w:t>
      </w:r>
      <w:r w:rsidR="006E3BC9" w:rsidRPr="00901AB6">
        <w:rPr>
          <w:szCs w:val="28"/>
        </w:rPr>
        <w:t>年度指标值为</w:t>
      </w:r>
      <w:r w:rsidR="006E3BC9" w:rsidRPr="00DE2B64">
        <w:rPr>
          <w:rFonts w:hint="eastAsia"/>
          <w:szCs w:val="28"/>
        </w:rPr>
        <w:t>≥</w:t>
      </w:r>
      <w:r w:rsidR="006E3BC9">
        <w:rPr>
          <w:szCs w:val="28"/>
        </w:rPr>
        <w:t>2</w:t>
      </w:r>
      <w:r w:rsidR="006E3BC9">
        <w:rPr>
          <w:rFonts w:hint="eastAsia"/>
          <w:szCs w:val="28"/>
        </w:rPr>
        <w:t>个</w:t>
      </w:r>
      <w:r w:rsidR="006E3BC9" w:rsidRPr="00901AB6">
        <w:rPr>
          <w:szCs w:val="28"/>
        </w:rPr>
        <w:t>，设定分值</w:t>
      </w:r>
      <w:r w:rsidR="006E3BC9">
        <w:rPr>
          <w:szCs w:val="28"/>
        </w:rPr>
        <w:t>3</w:t>
      </w:r>
      <w:r w:rsidR="006E3BC9" w:rsidRPr="00901AB6">
        <w:rPr>
          <w:szCs w:val="28"/>
        </w:rPr>
        <w:t>分。实际</w:t>
      </w:r>
      <w:r w:rsidR="006E3BC9">
        <w:rPr>
          <w:rFonts w:hint="eastAsia"/>
          <w:szCs w:val="28"/>
        </w:rPr>
        <w:t>新增</w:t>
      </w:r>
      <w:r w:rsidR="006E3BC9">
        <w:rPr>
          <w:szCs w:val="28"/>
        </w:rPr>
        <w:t>2</w:t>
      </w:r>
      <w:r w:rsidR="006E3BC9">
        <w:rPr>
          <w:rFonts w:hint="eastAsia"/>
          <w:szCs w:val="28"/>
        </w:rPr>
        <w:t>个</w:t>
      </w:r>
      <w:r w:rsidR="006E3BC9" w:rsidRPr="00901AB6">
        <w:rPr>
          <w:szCs w:val="28"/>
        </w:rPr>
        <w:t>，得</w:t>
      </w:r>
      <w:r w:rsidR="006E3BC9">
        <w:rPr>
          <w:szCs w:val="28"/>
        </w:rPr>
        <w:t>3</w:t>
      </w:r>
      <w:r w:rsidR="006E3BC9" w:rsidRPr="00901AB6">
        <w:rPr>
          <w:szCs w:val="28"/>
        </w:rPr>
        <w:t>分。</w:t>
      </w:r>
    </w:p>
    <w:p w14:paraId="5E9FBE36" w14:textId="77777777" w:rsidR="002150EB" w:rsidRDefault="002150EB" w:rsidP="002150EB">
      <w:pPr>
        <w:spacing w:line="580" w:lineRule="exact"/>
        <w:ind w:firstLine="560"/>
      </w:pPr>
      <w:r>
        <w:rPr>
          <w:rFonts w:hint="eastAsia"/>
        </w:rPr>
        <w:t>一是</w:t>
      </w:r>
      <w:r w:rsidRPr="00FF501A">
        <w:rPr>
          <w:rFonts w:hint="eastAsia"/>
        </w:rPr>
        <w:t>2</w:t>
      </w:r>
      <w:r w:rsidRPr="00FF501A">
        <w:t>018</w:t>
      </w:r>
      <w:r w:rsidRPr="00FF501A">
        <w:rPr>
          <w:rFonts w:hint="eastAsia"/>
        </w:rPr>
        <w:t>年</w:t>
      </w:r>
      <w:r w:rsidRPr="00FF501A">
        <w:rPr>
          <w:rFonts w:hint="eastAsia"/>
        </w:rPr>
        <w:t>5</w:t>
      </w:r>
      <w:r w:rsidRPr="00FF501A">
        <w:rPr>
          <w:rFonts w:hint="eastAsia"/>
        </w:rPr>
        <w:t>月，经国家粮食和物资储备局批准，学校组织建设“国家粮食技术转移（武汉）中心”，</w:t>
      </w:r>
      <w:r>
        <w:rPr>
          <w:rFonts w:hint="eastAsia"/>
        </w:rPr>
        <w:t>着力</w:t>
      </w:r>
      <w:r w:rsidRPr="00FF501A">
        <w:rPr>
          <w:rFonts w:hint="eastAsia"/>
        </w:rPr>
        <w:t>开展粮食行业科</w:t>
      </w:r>
      <w:r>
        <w:rPr>
          <w:rFonts w:hint="eastAsia"/>
        </w:rPr>
        <w:t>研</w:t>
      </w:r>
      <w:r w:rsidRPr="00FF501A">
        <w:rPr>
          <w:rFonts w:hint="eastAsia"/>
        </w:rPr>
        <w:t>创新</w:t>
      </w:r>
      <w:r>
        <w:rPr>
          <w:rFonts w:hint="eastAsia"/>
        </w:rPr>
        <w:t>工作。二是</w:t>
      </w:r>
      <w:r>
        <w:rPr>
          <w:rFonts w:hint="eastAsia"/>
        </w:rPr>
        <w:t>2</w:t>
      </w:r>
      <w:r>
        <w:t>018</w:t>
      </w:r>
      <w:r>
        <w:rPr>
          <w:rFonts w:hint="eastAsia"/>
        </w:rPr>
        <w:t>年</w:t>
      </w:r>
      <w:r>
        <w:rPr>
          <w:rFonts w:hint="eastAsia"/>
        </w:rPr>
        <w:t>9</w:t>
      </w:r>
      <w:r>
        <w:rPr>
          <w:rFonts w:hint="eastAsia"/>
        </w:rPr>
        <w:t>月，经农业农村部办公厅研究决定，学校与</w:t>
      </w:r>
      <w:r w:rsidRPr="00870825">
        <w:rPr>
          <w:rFonts w:hint="eastAsia"/>
        </w:rPr>
        <w:t>恩施德</w:t>
      </w:r>
      <w:proofErr w:type="gramStart"/>
      <w:r w:rsidRPr="00870825">
        <w:rPr>
          <w:rFonts w:hint="eastAsia"/>
        </w:rPr>
        <w:t>源健康</w:t>
      </w:r>
      <w:proofErr w:type="gramEnd"/>
      <w:r w:rsidRPr="00870825">
        <w:rPr>
          <w:rFonts w:hint="eastAsia"/>
        </w:rPr>
        <w:t>科技发展有限公司</w:t>
      </w:r>
      <w:r>
        <w:rPr>
          <w:rFonts w:hint="eastAsia"/>
        </w:rPr>
        <w:t>共同成立“</w:t>
      </w:r>
      <w:r w:rsidRPr="00870825">
        <w:rPr>
          <w:rFonts w:hint="eastAsia"/>
        </w:rPr>
        <w:t>国家富硒农产品加工技术研发专业中心</w:t>
      </w:r>
      <w:r>
        <w:rPr>
          <w:rFonts w:hint="eastAsia"/>
        </w:rPr>
        <w:t>”，主要为</w:t>
      </w:r>
      <w:proofErr w:type="gramStart"/>
      <w:r>
        <w:rPr>
          <w:rFonts w:hint="eastAsia"/>
        </w:rPr>
        <w:t>硒产业</w:t>
      </w:r>
      <w:proofErr w:type="gramEnd"/>
      <w:r>
        <w:rPr>
          <w:rFonts w:hint="eastAsia"/>
        </w:rPr>
        <w:t>发展提</w:t>
      </w:r>
      <w:r>
        <w:t>供平台支撑</w:t>
      </w:r>
      <w:r>
        <w:rPr>
          <w:rFonts w:hint="eastAsia"/>
        </w:rPr>
        <w:t>。</w:t>
      </w:r>
    </w:p>
    <w:p w14:paraId="683E6243" w14:textId="5BB234C8" w:rsidR="006E3BC9" w:rsidRDefault="009E60DB" w:rsidP="002150EB">
      <w:pPr>
        <w:spacing w:line="580" w:lineRule="exact"/>
        <w:ind w:firstLine="560"/>
        <w:rPr>
          <w:szCs w:val="28"/>
        </w:rPr>
      </w:pPr>
      <w:r w:rsidRPr="009E60DB">
        <w:rPr>
          <w:rFonts w:ascii="宋体" w:eastAsia="宋体" w:hAnsi="宋体" w:cs="宋体" w:hint="eastAsia"/>
          <w:noProof/>
          <w:szCs w:val="28"/>
        </w:rPr>
        <w:t>⑤</w:t>
      </w:r>
      <w:r w:rsidR="006E3BC9" w:rsidRPr="006E3BC9">
        <w:rPr>
          <w:rFonts w:hint="eastAsia"/>
        </w:rPr>
        <w:t>举办国际国内学术会议</w:t>
      </w:r>
      <w:r w:rsidR="006E3BC9">
        <w:rPr>
          <w:rFonts w:hint="eastAsia"/>
        </w:rPr>
        <w:t>：</w:t>
      </w:r>
      <w:r w:rsidR="006E3BC9" w:rsidRPr="00901AB6">
        <w:rPr>
          <w:szCs w:val="28"/>
        </w:rPr>
        <w:t>年度指标值为</w:t>
      </w:r>
      <w:r w:rsidR="006E3BC9" w:rsidRPr="00DE2B64">
        <w:rPr>
          <w:rFonts w:hint="eastAsia"/>
          <w:szCs w:val="28"/>
        </w:rPr>
        <w:t>≥</w:t>
      </w:r>
      <w:r w:rsidR="006E3BC9">
        <w:rPr>
          <w:szCs w:val="28"/>
        </w:rPr>
        <w:t>5</w:t>
      </w:r>
      <w:r w:rsidR="006E3BC9">
        <w:rPr>
          <w:rFonts w:hint="eastAsia"/>
          <w:szCs w:val="28"/>
        </w:rPr>
        <w:t>次</w:t>
      </w:r>
      <w:r w:rsidR="006E3BC9" w:rsidRPr="00901AB6">
        <w:rPr>
          <w:szCs w:val="28"/>
        </w:rPr>
        <w:t>，设定分值</w:t>
      </w:r>
      <w:r w:rsidR="006E3BC9">
        <w:rPr>
          <w:szCs w:val="28"/>
        </w:rPr>
        <w:t>2</w:t>
      </w:r>
      <w:r w:rsidR="006E3BC9" w:rsidRPr="00901AB6">
        <w:rPr>
          <w:szCs w:val="28"/>
        </w:rPr>
        <w:t>分。实际</w:t>
      </w:r>
      <w:r w:rsidR="006E3BC9" w:rsidRPr="006E3BC9">
        <w:rPr>
          <w:rFonts w:hint="eastAsia"/>
        </w:rPr>
        <w:t>举办</w:t>
      </w:r>
      <w:r w:rsidR="006E3BC9">
        <w:rPr>
          <w:szCs w:val="28"/>
        </w:rPr>
        <w:t>6</w:t>
      </w:r>
      <w:r w:rsidR="006E3BC9">
        <w:rPr>
          <w:rFonts w:hint="eastAsia"/>
          <w:szCs w:val="28"/>
        </w:rPr>
        <w:t>次</w:t>
      </w:r>
      <w:r w:rsidR="006E3BC9">
        <w:rPr>
          <w:rFonts w:hint="eastAsia"/>
        </w:rPr>
        <w:t>（详见表</w:t>
      </w:r>
      <w:r w:rsidR="006E3BC9">
        <w:t>4</w:t>
      </w:r>
      <w:r w:rsidR="006E3BC9">
        <w:rPr>
          <w:rFonts w:hint="eastAsia"/>
        </w:rPr>
        <w:t>）</w:t>
      </w:r>
      <w:r w:rsidR="006E3BC9" w:rsidRPr="00901AB6">
        <w:rPr>
          <w:szCs w:val="28"/>
        </w:rPr>
        <w:t>，得</w:t>
      </w:r>
      <w:r w:rsidR="006E3BC9">
        <w:rPr>
          <w:szCs w:val="28"/>
        </w:rPr>
        <w:t>2</w:t>
      </w:r>
      <w:r w:rsidR="006E3BC9" w:rsidRPr="00901AB6">
        <w:rPr>
          <w:szCs w:val="28"/>
        </w:rPr>
        <w:t>分。</w:t>
      </w:r>
    </w:p>
    <w:p w14:paraId="3E1517BA" w14:textId="70812E8B" w:rsidR="006E3BC9" w:rsidRPr="00DC2C7A" w:rsidRDefault="006E3BC9" w:rsidP="009A234C">
      <w:pPr>
        <w:ind w:firstLine="482"/>
        <w:rPr>
          <w:b/>
          <w:sz w:val="24"/>
        </w:rPr>
      </w:pPr>
      <w:r w:rsidRPr="00DC2C7A">
        <w:rPr>
          <w:rFonts w:hint="eastAsia"/>
          <w:b/>
          <w:sz w:val="24"/>
        </w:rPr>
        <w:lastRenderedPageBreak/>
        <w:t>表</w:t>
      </w:r>
      <w:r>
        <w:rPr>
          <w:b/>
          <w:sz w:val="24"/>
        </w:rPr>
        <w:t>4</w:t>
      </w:r>
      <w:r w:rsidRPr="00DC2C7A">
        <w:rPr>
          <w:rFonts w:hint="eastAsia"/>
          <w:b/>
          <w:sz w:val="24"/>
        </w:rPr>
        <w:t>：</w:t>
      </w:r>
    </w:p>
    <w:p w14:paraId="4A3C01FA" w14:textId="77777777" w:rsidR="006E3BC9" w:rsidRPr="00FF501A" w:rsidRDefault="006E3BC9" w:rsidP="006E3BC9">
      <w:pPr>
        <w:spacing w:line="240" w:lineRule="auto"/>
        <w:ind w:firstLine="482"/>
        <w:jc w:val="center"/>
        <w:rPr>
          <w:b/>
          <w:sz w:val="24"/>
        </w:rPr>
      </w:pPr>
      <w:r>
        <w:rPr>
          <w:rFonts w:hint="eastAsia"/>
          <w:b/>
          <w:sz w:val="24"/>
        </w:rPr>
        <w:t>2</w:t>
      </w:r>
      <w:r>
        <w:rPr>
          <w:b/>
          <w:sz w:val="24"/>
        </w:rPr>
        <w:t>018</w:t>
      </w:r>
      <w:r>
        <w:rPr>
          <w:rFonts w:hint="eastAsia"/>
          <w:b/>
          <w:sz w:val="24"/>
        </w:rPr>
        <w:t>年举办学术会议清单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104"/>
        <w:gridCol w:w="3006"/>
      </w:tblGrid>
      <w:tr w:rsidR="006E3BC9" w:rsidRPr="00AD22BB" w14:paraId="22AB2285" w14:textId="77777777" w:rsidTr="00AD22BB">
        <w:trPr>
          <w:trHeight w:val="454"/>
          <w:jc w:val="center"/>
        </w:trPr>
        <w:tc>
          <w:tcPr>
            <w:tcW w:w="524" w:type="pct"/>
            <w:shd w:val="clear" w:color="auto" w:fill="auto"/>
            <w:vAlign w:val="center"/>
            <w:hideMark/>
          </w:tcPr>
          <w:p w14:paraId="7B24B1A1"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b/>
                <w:color w:val="000000"/>
                <w:kern w:val="0"/>
                <w:sz w:val="21"/>
                <w:szCs w:val="21"/>
              </w:rPr>
              <w:t>序号</w:t>
            </w:r>
          </w:p>
        </w:tc>
        <w:tc>
          <w:tcPr>
            <w:tcW w:w="2817" w:type="pct"/>
            <w:shd w:val="clear" w:color="auto" w:fill="auto"/>
            <w:vAlign w:val="center"/>
            <w:hideMark/>
          </w:tcPr>
          <w:p w14:paraId="49BF5736"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b/>
                <w:color w:val="000000"/>
                <w:kern w:val="0"/>
                <w:sz w:val="21"/>
                <w:szCs w:val="21"/>
              </w:rPr>
              <w:t>会议名称</w:t>
            </w:r>
          </w:p>
        </w:tc>
        <w:tc>
          <w:tcPr>
            <w:tcW w:w="1659" w:type="pct"/>
            <w:shd w:val="clear" w:color="auto" w:fill="auto"/>
            <w:vAlign w:val="center"/>
            <w:hideMark/>
          </w:tcPr>
          <w:p w14:paraId="4C8197D8"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hint="eastAsia"/>
                <w:b/>
                <w:color w:val="000000"/>
                <w:kern w:val="0"/>
                <w:sz w:val="21"/>
                <w:szCs w:val="21"/>
              </w:rPr>
              <w:t>会议期间</w:t>
            </w:r>
          </w:p>
        </w:tc>
      </w:tr>
      <w:tr w:rsidR="006E3BC9" w:rsidRPr="00AD22BB" w14:paraId="7DAEA319" w14:textId="77777777" w:rsidTr="00AD22BB">
        <w:trPr>
          <w:trHeight w:val="454"/>
          <w:jc w:val="center"/>
        </w:trPr>
        <w:tc>
          <w:tcPr>
            <w:tcW w:w="524" w:type="pct"/>
            <w:shd w:val="clear" w:color="auto" w:fill="auto"/>
            <w:vAlign w:val="center"/>
          </w:tcPr>
          <w:p w14:paraId="1A58151F"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1</w:t>
            </w:r>
          </w:p>
        </w:tc>
        <w:tc>
          <w:tcPr>
            <w:tcW w:w="2817" w:type="pct"/>
            <w:shd w:val="clear" w:color="auto" w:fill="auto"/>
            <w:vAlign w:val="center"/>
          </w:tcPr>
          <w:p w14:paraId="402F00B5" w14:textId="77777777" w:rsidR="006E3BC9" w:rsidRPr="00AD22BB" w:rsidRDefault="006E3BC9" w:rsidP="00EC5CDA">
            <w:pPr>
              <w:widowControl/>
              <w:topLinePunct w:val="0"/>
              <w:spacing w:line="240" w:lineRule="auto"/>
              <w:ind w:firstLineChars="0" w:firstLine="0"/>
              <w:rPr>
                <w:rFonts w:cs="宋体"/>
                <w:color w:val="000000"/>
                <w:kern w:val="0"/>
                <w:sz w:val="21"/>
                <w:szCs w:val="21"/>
              </w:rPr>
            </w:pPr>
            <w:r w:rsidRPr="00AD22BB">
              <w:rPr>
                <w:rFonts w:cs="宋体" w:hint="eastAsia"/>
                <w:color w:val="000000"/>
                <w:kern w:val="0"/>
                <w:sz w:val="21"/>
                <w:szCs w:val="21"/>
              </w:rPr>
              <w:t>公益性行业（农业）科研专项“作物秸秆能源化高效清洁利用技术研发集成与示范应用”项目中期检查会议</w:t>
            </w:r>
          </w:p>
        </w:tc>
        <w:tc>
          <w:tcPr>
            <w:tcW w:w="1659" w:type="pct"/>
            <w:shd w:val="clear" w:color="auto" w:fill="auto"/>
            <w:vAlign w:val="center"/>
          </w:tcPr>
          <w:p w14:paraId="663AED4D"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w:t>
            </w:r>
            <w:r w:rsidRPr="00AD22BB">
              <w:rPr>
                <w:rFonts w:cs="宋体"/>
                <w:color w:val="000000"/>
                <w:kern w:val="0"/>
                <w:sz w:val="21"/>
                <w:szCs w:val="21"/>
              </w:rPr>
              <w:t>4</w:t>
            </w:r>
            <w:r w:rsidRPr="00AD22BB">
              <w:rPr>
                <w:rFonts w:cs="宋体" w:hint="eastAsia"/>
                <w:color w:val="000000"/>
                <w:kern w:val="0"/>
                <w:sz w:val="21"/>
                <w:szCs w:val="21"/>
              </w:rPr>
              <w:t>月</w:t>
            </w:r>
            <w:r w:rsidRPr="00AD22BB">
              <w:rPr>
                <w:rFonts w:cs="宋体"/>
                <w:color w:val="000000"/>
                <w:kern w:val="0"/>
                <w:sz w:val="21"/>
                <w:szCs w:val="21"/>
              </w:rPr>
              <w:t>20</w:t>
            </w:r>
            <w:r w:rsidRPr="00AD22BB">
              <w:rPr>
                <w:rFonts w:cs="宋体" w:hint="eastAsia"/>
                <w:color w:val="000000"/>
                <w:kern w:val="0"/>
                <w:sz w:val="21"/>
                <w:szCs w:val="21"/>
              </w:rPr>
              <w:t>日</w:t>
            </w:r>
            <w:r w:rsidRPr="00AD22BB">
              <w:rPr>
                <w:rFonts w:cs="宋体"/>
                <w:color w:val="000000"/>
                <w:kern w:val="0"/>
                <w:sz w:val="21"/>
                <w:szCs w:val="21"/>
              </w:rPr>
              <w:t>-21</w:t>
            </w:r>
            <w:r w:rsidRPr="00AD22BB">
              <w:rPr>
                <w:rFonts w:cs="宋体" w:hint="eastAsia"/>
                <w:color w:val="000000"/>
                <w:kern w:val="0"/>
                <w:sz w:val="21"/>
                <w:szCs w:val="21"/>
              </w:rPr>
              <w:t>日</w:t>
            </w:r>
          </w:p>
        </w:tc>
      </w:tr>
      <w:tr w:rsidR="006E3BC9" w:rsidRPr="00AD22BB" w14:paraId="1B5433F6" w14:textId="77777777" w:rsidTr="00AD22BB">
        <w:trPr>
          <w:trHeight w:val="454"/>
          <w:jc w:val="center"/>
        </w:trPr>
        <w:tc>
          <w:tcPr>
            <w:tcW w:w="524" w:type="pct"/>
            <w:shd w:val="clear" w:color="auto" w:fill="auto"/>
            <w:vAlign w:val="center"/>
            <w:hideMark/>
          </w:tcPr>
          <w:p w14:paraId="2FB3E726"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w:t>
            </w:r>
          </w:p>
        </w:tc>
        <w:tc>
          <w:tcPr>
            <w:tcW w:w="2817" w:type="pct"/>
            <w:shd w:val="clear" w:color="auto" w:fill="auto"/>
            <w:vAlign w:val="center"/>
            <w:hideMark/>
          </w:tcPr>
          <w:p w14:paraId="23B77A64" w14:textId="77777777" w:rsidR="006E3BC9" w:rsidRPr="00AD22BB" w:rsidRDefault="006E3BC9" w:rsidP="00EC5CDA">
            <w:pPr>
              <w:widowControl/>
              <w:topLinePunct w:val="0"/>
              <w:spacing w:line="240" w:lineRule="auto"/>
              <w:ind w:firstLineChars="0" w:firstLine="0"/>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年全国粮食科技活动周武汉会场活动</w:t>
            </w:r>
          </w:p>
        </w:tc>
        <w:tc>
          <w:tcPr>
            <w:tcW w:w="1659" w:type="pct"/>
            <w:shd w:val="clear" w:color="auto" w:fill="auto"/>
            <w:vAlign w:val="center"/>
            <w:hideMark/>
          </w:tcPr>
          <w:p w14:paraId="50DF2325"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w:t>
            </w:r>
            <w:r w:rsidRPr="00AD22BB">
              <w:rPr>
                <w:rFonts w:cs="宋体"/>
                <w:color w:val="000000"/>
                <w:kern w:val="0"/>
                <w:sz w:val="21"/>
                <w:szCs w:val="21"/>
              </w:rPr>
              <w:t>5</w:t>
            </w:r>
            <w:r w:rsidRPr="00AD22BB">
              <w:rPr>
                <w:rFonts w:cs="宋体" w:hint="eastAsia"/>
                <w:color w:val="000000"/>
                <w:kern w:val="0"/>
                <w:sz w:val="21"/>
                <w:szCs w:val="21"/>
              </w:rPr>
              <w:t>月</w:t>
            </w:r>
            <w:r w:rsidRPr="00AD22BB">
              <w:rPr>
                <w:rFonts w:cs="宋体"/>
                <w:color w:val="000000"/>
                <w:kern w:val="0"/>
                <w:sz w:val="21"/>
                <w:szCs w:val="21"/>
              </w:rPr>
              <w:t>21</w:t>
            </w:r>
            <w:r w:rsidRPr="00AD22BB">
              <w:rPr>
                <w:rFonts w:cs="宋体" w:hint="eastAsia"/>
                <w:color w:val="000000"/>
                <w:kern w:val="0"/>
                <w:sz w:val="21"/>
                <w:szCs w:val="21"/>
              </w:rPr>
              <w:t>日</w:t>
            </w:r>
            <w:r w:rsidRPr="00AD22BB">
              <w:rPr>
                <w:rFonts w:cs="宋体"/>
                <w:color w:val="000000"/>
                <w:kern w:val="0"/>
                <w:sz w:val="21"/>
                <w:szCs w:val="21"/>
              </w:rPr>
              <w:t>-27</w:t>
            </w:r>
            <w:r w:rsidRPr="00AD22BB">
              <w:rPr>
                <w:rFonts w:cs="宋体" w:hint="eastAsia"/>
                <w:color w:val="000000"/>
                <w:kern w:val="0"/>
                <w:sz w:val="21"/>
                <w:szCs w:val="21"/>
              </w:rPr>
              <w:t>日</w:t>
            </w:r>
          </w:p>
        </w:tc>
      </w:tr>
      <w:tr w:rsidR="006E3BC9" w:rsidRPr="00AD22BB" w14:paraId="62EA3614" w14:textId="77777777" w:rsidTr="00AD22BB">
        <w:trPr>
          <w:trHeight w:val="454"/>
          <w:jc w:val="center"/>
        </w:trPr>
        <w:tc>
          <w:tcPr>
            <w:tcW w:w="524" w:type="pct"/>
            <w:shd w:val="clear" w:color="auto" w:fill="auto"/>
            <w:vAlign w:val="center"/>
            <w:hideMark/>
          </w:tcPr>
          <w:p w14:paraId="085A1EF7"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3</w:t>
            </w:r>
          </w:p>
        </w:tc>
        <w:tc>
          <w:tcPr>
            <w:tcW w:w="2817" w:type="pct"/>
            <w:shd w:val="clear" w:color="auto" w:fill="auto"/>
            <w:vAlign w:val="center"/>
            <w:hideMark/>
          </w:tcPr>
          <w:p w14:paraId="04629EDC" w14:textId="77777777" w:rsidR="006E3BC9" w:rsidRPr="00AD22BB" w:rsidRDefault="006E3BC9" w:rsidP="00EC5CDA">
            <w:pPr>
              <w:widowControl/>
              <w:topLinePunct w:val="0"/>
              <w:spacing w:line="240" w:lineRule="auto"/>
              <w:ind w:firstLineChars="0" w:firstLine="0"/>
              <w:rPr>
                <w:rFonts w:cs="宋体"/>
                <w:color w:val="000000"/>
                <w:kern w:val="0"/>
                <w:sz w:val="21"/>
                <w:szCs w:val="21"/>
              </w:rPr>
            </w:pPr>
            <w:r w:rsidRPr="00AD22BB">
              <w:rPr>
                <w:rFonts w:cs="宋体" w:hint="eastAsia"/>
                <w:color w:val="000000"/>
                <w:kern w:val="0"/>
                <w:sz w:val="21"/>
                <w:szCs w:val="21"/>
              </w:rPr>
              <w:t>第十次全国分析毒理学大会暨第六届分析毒理专业委员会会议</w:t>
            </w:r>
          </w:p>
        </w:tc>
        <w:tc>
          <w:tcPr>
            <w:tcW w:w="1659" w:type="pct"/>
            <w:shd w:val="clear" w:color="auto" w:fill="auto"/>
            <w:vAlign w:val="center"/>
            <w:hideMark/>
          </w:tcPr>
          <w:p w14:paraId="56750914"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w:t>
            </w:r>
            <w:r w:rsidRPr="00AD22BB">
              <w:rPr>
                <w:rFonts w:cs="宋体"/>
                <w:color w:val="000000"/>
                <w:kern w:val="0"/>
                <w:sz w:val="21"/>
                <w:szCs w:val="21"/>
              </w:rPr>
              <w:t>6</w:t>
            </w:r>
            <w:r w:rsidRPr="00AD22BB">
              <w:rPr>
                <w:rFonts w:cs="宋体" w:hint="eastAsia"/>
                <w:color w:val="000000"/>
                <w:kern w:val="0"/>
                <w:sz w:val="21"/>
                <w:szCs w:val="21"/>
              </w:rPr>
              <w:t>月</w:t>
            </w:r>
            <w:r w:rsidRPr="00AD22BB">
              <w:rPr>
                <w:rFonts w:cs="宋体"/>
                <w:color w:val="000000"/>
                <w:kern w:val="0"/>
                <w:sz w:val="21"/>
                <w:szCs w:val="21"/>
              </w:rPr>
              <w:t>24</w:t>
            </w:r>
            <w:r w:rsidRPr="00AD22BB">
              <w:rPr>
                <w:rFonts w:cs="宋体" w:hint="eastAsia"/>
                <w:color w:val="000000"/>
                <w:kern w:val="0"/>
                <w:sz w:val="21"/>
                <w:szCs w:val="21"/>
              </w:rPr>
              <w:t>日</w:t>
            </w:r>
            <w:r w:rsidRPr="00AD22BB">
              <w:rPr>
                <w:rFonts w:cs="宋体"/>
                <w:color w:val="000000"/>
                <w:kern w:val="0"/>
                <w:sz w:val="21"/>
                <w:szCs w:val="21"/>
              </w:rPr>
              <w:t>-28</w:t>
            </w:r>
            <w:r w:rsidRPr="00AD22BB">
              <w:rPr>
                <w:rFonts w:cs="宋体" w:hint="eastAsia"/>
                <w:color w:val="000000"/>
                <w:kern w:val="0"/>
                <w:sz w:val="21"/>
                <w:szCs w:val="21"/>
              </w:rPr>
              <w:t>日</w:t>
            </w:r>
          </w:p>
        </w:tc>
      </w:tr>
      <w:tr w:rsidR="006E3BC9" w:rsidRPr="00AD22BB" w14:paraId="3580F5D2" w14:textId="77777777" w:rsidTr="00AD22BB">
        <w:trPr>
          <w:trHeight w:val="454"/>
          <w:jc w:val="center"/>
        </w:trPr>
        <w:tc>
          <w:tcPr>
            <w:tcW w:w="524" w:type="pct"/>
            <w:shd w:val="clear" w:color="auto" w:fill="auto"/>
            <w:vAlign w:val="center"/>
          </w:tcPr>
          <w:p w14:paraId="4E299A18"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4</w:t>
            </w:r>
          </w:p>
        </w:tc>
        <w:tc>
          <w:tcPr>
            <w:tcW w:w="2817" w:type="pct"/>
            <w:shd w:val="clear" w:color="auto" w:fill="auto"/>
            <w:vAlign w:val="center"/>
          </w:tcPr>
          <w:p w14:paraId="2D097C16" w14:textId="77777777" w:rsidR="006E3BC9" w:rsidRPr="00AD22BB" w:rsidRDefault="006E3BC9" w:rsidP="00EC5CDA">
            <w:pPr>
              <w:widowControl/>
              <w:topLinePunct w:val="0"/>
              <w:spacing w:line="240" w:lineRule="auto"/>
              <w:ind w:firstLineChars="0" w:firstLine="0"/>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年经典名方关键技术与申报实操全国巡回交流会</w:t>
            </w:r>
          </w:p>
        </w:tc>
        <w:tc>
          <w:tcPr>
            <w:tcW w:w="1659" w:type="pct"/>
            <w:shd w:val="clear" w:color="auto" w:fill="auto"/>
            <w:vAlign w:val="center"/>
          </w:tcPr>
          <w:p w14:paraId="5FEA2B03"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w:t>
            </w:r>
            <w:r w:rsidRPr="00AD22BB">
              <w:rPr>
                <w:rFonts w:cs="宋体"/>
                <w:color w:val="000000"/>
                <w:kern w:val="0"/>
                <w:sz w:val="21"/>
                <w:szCs w:val="21"/>
              </w:rPr>
              <w:t>7</w:t>
            </w:r>
            <w:r w:rsidRPr="00AD22BB">
              <w:rPr>
                <w:rFonts w:cs="宋体" w:hint="eastAsia"/>
                <w:color w:val="000000"/>
                <w:kern w:val="0"/>
                <w:sz w:val="21"/>
                <w:szCs w:val="21"/>
              </w:rPr>
              <w:t>月</w:t>
            </w:r>
            <w:r w:rsidRPr="00AD22BB">
              <w:rPr>
                <w:rFonts w:cs="宋体"/>
                <w:color w:val="000000"/>
                <w:kern w:val="0"/>
                <w:sz w:val="21"/>
                <w:szCs w:val="21"/>
              </w:rPr>
              <w:t>10</w:t>
            </w:r>
            <w:r w:rsidRPr="00AD22BB">
              <w:rPr>
                <w:rFonts w:cs="宋体" w:hint="eastAsia"/>
                <w:color w:val="000000"/>
                <w:kern w:val="0"/>
                <w:sz w:val="21"/>
                <w:szCs w:val="21"/>
              </w:rPr>
              <w:t>日</w:t>
            </w:r>
          </w:p>
        </w:tc>
      </w:tr>
      <w:tr w:rsidR="006E3BC9" w:rsidRPr="00AD22BB" w14:paraId="5D30BAB5" w14:textId="77777777" w:rsidTr="00AD22BB">
        <w:trPr>
          <w:trHeight w:val="454"/>
          <w:jc w:val="center"/>
        </w:trPr>
        <w:tc>
          <w:tcPr>
            <w:tcW w:w="524" w:type="pct"/>
            <w:shd w:val="clear" w:color="auto" w:fill="auto"/>
            <w:vAlign w:val="center"/>
          </w:tcPr>
          <w:p w14:paraId="2F634A10"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5</w:t>
            </w:r>
          </w:p>
        </w:tc>
        <w:tc>
          <w:tcPr>
            <w:tcW w:w="2817" w:type="pct"/>
            <w:shd w:val="clear" w:color="auto" w:fill="auto"/>
            <w:vAlign w:val="center"/>
          </w:tcPr>
          <w:p w14:paraId="0F1D1A50" w14:textId="77777777" w:rsidR="006E3BC9" w:rsidRPr="00AD22BB" w:rsidRDefault="006E3BC9" w:rsidP="00EC5CDA">
            <w:pPr>
              <w:widowControl/>
              <w:topLinePunct w:val="0"/>
              <w:spacing w:line="240" w:lineRule="auto"/>
              <w:ind w:firstLineChars="0" w:firstLine="0"/>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年全国机械创新创业人才培养研讨会</w:t>
            </w:r>
          </w:p>
        </w:tc>
        <w:tc>
          <w:tcPr>
            <w:tcW w:w="1659" w:type="pct"/>
            <w:shd w:val="clear" w:color="auto" w:fill="auto"/>
            <w:vAlign w:val="center"/>
          </w:tcPr>
          <w:p w14:paraId="6A872203"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w:t>
            </w:r>
            <w:r w:rsidRPr="00AD22BB">
              <w:rPr>
                <w:rFonts w:cs="宋体"/>
                <w:color w:val="000000"/>
                <w:kern w:val="0"/>
                <w:sz w:val="21"/>
                <w:szCs w:val="21"/>
              </w:rPr>
              <w:t>8</w:t>
            </w:r>
            <w:r w:rsidRPr="00AD22BB">
              <w:rPr>
                <w:rFonts w:cs="宋体" w:hint="eastAsia"/>
                <w:color w:val="000000"/>
                <w:kern w:val="0"/>
                <w:sz w:val="21"/>
                <w:szCs w:val="21"/>
              </w:rPr>
              <w:t>月</w:t>
            </w:r>
            <w:r w:rsidRPr="00AD22BB">
              <w:rPr>
                <w:rFonts w:cs="宋体"/>
                <w:color w:val="000000"/>
                <w:kern w:val="0"/>
                <w:sz w:val="21"/>
                <w:szCs w:val="21"/>
              </w:rPr>
              <w:t>1</w:t>
            </w:r>
            <w:r w:rsidRPr="00AD22BB">
              <w:rPr>
                <w:rFonts w:cs="宋体" w:hint="eastAsia"/>
                <w:color w:val="000000"/>
                <w:kern w:val="0"/>
                <w:sz w:val="21"/>
                <w:szCs w:val="21"/>
              </w:rPr>
              <w:t>日</w:t>
            </w:r>
            <w:r w:rsidRPr="00AD22BB">
              <w:rPr>
                <w:rFonts w:cs="宋体"/>
                <w:color w:val="000000"/>
                <w:kern w:val="0"/>
                <w:sz w:val="21"/>
                <w:szCs w:val="21"/>
              </w:rPr>
              <w:t>-4</w:t>
            </w:r>
            <w:r w:rsidRPr="00AD22BB">
              <w:rPr>
                <w:rFonts w:cs="宋体" w:hint="eastAsia"/>
                <w:color w:val="000000"/>
                <w:kern w:val="0"/>
                <w:sz w:val="21"/>
                <w:szCs w:val="21"/>
              </w:rPr>
              <w:t>日</w:t>
            </w:r>
          </w:p>
        </w:tc>
      </w:tr>
      <w:tr w:rsidR="006E3BC9" w:rsidRPr="00AD22BB" w14:paraId="42D4726B" w14:textId="77777777" w:rsidTr="00AD22BB">
        <w:trPr>
          <w:trHeight w:val="454"/>
          <w:jc w:val="center"/>
        </w:trPr>
        <w:tc>
          <w:tcPr>
            <w:tcW w:w="524" w:type="pct"/>
            <w:shd w:val="clear" w:color="auto" w:fill="auto"/>
            <w:vAlign w:val="center"/>
            <w:hideMark/>
          </w:tcPr>
          <w:p w14:paraId="3177A7FE"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6</w:t>
            </w:r>
          </w:p>
        </w:tc>
        <w:tc>
          <w:tcPr>
            <w:tcW w:w="2817" w:type="pct"/>
            <w:shd w:val="clear" w:color="auto" w:fill="auto"/>
            <w:vAlign w:val="center"/>
            <w:hideMark/>
          </w:tcPr>
          <w:p w14:paraId="567486E0" w14:textId="77777777" w:rsidR="006E3BC9" w:rsidRPr="00AD22BB" w:rsidRDefault="006E3BC9" w:rsidP="00EC5CDA">
            <w:pPr>
              <w:widowControl/>
              <w:topLinePunct w:val="0"/>
              <w:spacing w:line="240" w:lineRule="auto"/>
              <w:ind w:firstLineChars="0" w:firstLine="0"/>
              <w:rPr>
                <w:rFonts w:cs="宋体"/>
                <w:color w:val="000000"/>
                <w:kern w:val="0"/>
                <w:sz w:val="21"/>
                <w:szCs w:val="21"/>
              </w:rPr>
            </w:pPr>
            <w:r w:rsidRPr="00AD22BB">
              <w:rPr>
                <w:rFonts w:cs="宋体"/>
                <w:color w:val="000000"/>
                <w:kern w:val="0"/>
                <w:sz w:val="21"/>
                <w:szCs w:val="21"/>
              </w:rPr>
              <w:t>“</w:t>
            </w:r>
            <w:r w:rsidRPr="00AD22BB">
              <w:rPr>
                <w:rFonts w:cs="宋体" w:hint="eastAsia"/>
                <w:color w:val="000000"/>
                <w:kern w:val="0"/>
                <w:sz w:val="21"/>
                <w:szCs w:val="21"/>
              </w:rPr>
              <w:t>李庆龙</w:t>
            </w:r>
            <w:r w:rsidRPr="00AD22BB">
              <w:rPr>
                <w:rFonts w:cs="宋体"/>
                <w:color w:val="000000"/>
                <w:kern w:val="0"/>
                <w:sz w:val="21"/>
                <w:szCs w:val="21"/>
              </w:rPr>
              <w:t>•</w:t>
            </w:r>
            <w:r w:rsidRPr="00AD22BB">
              <w:rPr>
                <w:rFonts w:cs="宋体" w:hint="eastAsia"/>
                <w:color w:val="000000"/>
                <w:kern w:val="0"/>
                <w:sz w:val="21"/>
                <w:szCs w:val="21"/>
              </w:rPr>
              <w:t>柯惠玲”奖助基金颁奖仪式暨“企业成功之道”专场报告会</w:t>
            </w:r>
          </w:p>
        </w:tc>
        <w:tc>
          <w:tcPr>
            <w:tcW w:w="1659" w:type="pct"/>
            <w:shd w:val="clear" w:color="auto" w:fill="auto"/>
            <w:vAlign w:val="center"/>
            <w:hideMark/>
          </w:tcPr>
          <w:p w14:paraId="4F6723C7"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w:t>
            </w:r>
            <w:r w:rsidRPr="00AD22BB">
              <w:rPr>
                <w:rFonts w:cs="宋体" w:hint="eastAsia"/>
                <w:color w:val="000000"/>
                <w:kern w:val="0"/>
                <w:sz w:val="21"/>
                <w:szCs w:val="21"/>
              </w:rPr>
              <w:t>年</w:t>
            </w:r>
            <w:r w:rsidRPr="00AD22BB">
              <w:rPr>
                <w:rFonts w:cs="宋体"/>
                <w:color w:val="000000"/>
                <w:kern w:val="0"/>
                <w:sz w:val="21"/>
                <w:szCs w:val="21"/>
              </w:rPr>
              <w:t>12</w:t>
            </w:r>
            <w:r w:rsidRPr="00AD22BB">
              <w:rPr>
                <w:rFonts w:cs="宋体" w:hint="eastAsia"/>
                <w:color w:val="000000"/>
                <w:kern w:val="0"/>
                <w:sz w:val="21"/>
                <w:szCs w:val="21"/>
              </w:rPr>
              <w:t>月</w:t>
            </w:r>
            <w:r w:rsidRPr="00AD22BB">
              <w:rPr>
                <w:rFonts w:cs="宋体"/>
                <w:color w:val="000000"/>
                <w:kern w:val="0"/>
                <w:sz w:val="21"/>
                <w:szCs w:val="21"/>
              </w:rPr>
              <w:t>14</w:t>
            </w:r>
            <w:r w:rsidRPr="00AD22BB">
              <w:rPr>
                <w:rFonts w:cs="宋体" w:hint="eastAsia"/>
                <w:color w:val="000000"/>
                <w:kern w:val="0"/>
                <w:sz w:val="21"/>
                <w:szCs w:val="21"/>
              </w:rPr>
              <w:t>日</w:t>
            </w:r>
            <w:r w:rsidRPr="00AD22BB">
              <w:rPr>
                <w:rFonts w:cs="宋体"/>
                <w:color w:val="000000"/>
                <w:kern w:val="0"/>
                <w:sz w:val="21"/>
                <w:szCs w:val="21"/>
              </w:rPr>
              <w:t>-15</w:t>
            </w:r>
            <w:r w:rsidRPr="00AD22BB">
              <w:rPr>
                <w:rFonts w:cs="宋体" w:hint="eastAsia"/>
                <w:color w:val="000000"/>
                <w:kern w:val="0"/>
                <w:sz w:val="21"/>
                <w:szCs w:val="21"/>
              </w:rPr>
              <w:t>日</w:t>
            </w:r>
          </w:p>
        </w:tc>
      </w:tr>
    </w:tbl>
    <w:p w14:paraId="69CBEDD1" w14:textId="7DF221FE" w:rsidR="009E60DB" w:rsidRDefault="009E60DB" w:rsidP="00B56199">
      <w:pPr>
        <w:ind w:firstLine="560"/>
        <w:rPr>
          <w:szCs w:val="28"/>
        </w:rPr>
      </w:pPr>
      <w:r w:rsidRPr="009E60DB">
        <w:rPr>
          <w:rFonts w:ascii="宋体" w:eastAsia="宋体" w:hAnsi="宋体" w:cs="宋体" w:hint="eastAsia"/>
          <w:noProof/>
          <w:szCs w:val="28"/>
        </w:rPr>
        <w:t>⑥</w:t>
      </w:r>
      <w:r w:rsidR="006E3BC9" w:rsidRPr="006E3BC9">
        <w:rPr>
          <w:rFonts w:hint="eastAsia"/>
        </w:rPr>
        <w:t>研究生赴境外学习交流</w:t>
      </w:r>
      <w:r w:rsidR="006E3BC9">
        <w:rPr>
          <w:rFonts w:hint="eastAsia"/>
        </w:rPr>
        <w:t>：</w:t>
      </w:r>
      <w:r w:rsidR="006E3BC9" w:rsidRPr="00901AB6">
        <w:rPr>
          <w:szCs w:val="28"/>
        </w:rPr>
        <w:t>年度指标值为</w:t>
      </w:r>
      <w:r w:rsidR="006E3BC9" w:rsidRPr="00DE2B64">
        <w:rPr>
          <w:rFonts w:hint="eastAsia"/>
          <w:szCs w:val="28"/>
        </w:rPr>
        <w:t>≥</w:t>
      </w:r>
      <w:r w:rsidR="006E3BC9">
        <w:rPr>
          <w:szCs w:val="28"/>
        </w:rPr>
        <w:t>3</w:t>
      </w:r>
      <w:r w:rsidR="006E3BC9">
        <w:rPr>
          <w:rFonts w:hint="eastAsia"/>
          <w:szCs w:val="28"/>
        </w:rPr>
        <w:t>人次</w:t>
      </w:r>
      <w:r w:rsidR="006E3BC9" w:rsidRPr="00901AB6">
        <w:rPr>
          <w:szCs w:val="28"/>
        </w:rPr>
        <w:t>，设定分值</w:t>
      </w:r>
      <w:r w:rsidR="006E3BC9">
        <w:rPr>
          <w:szCs w:val="28"/>
        </w:rPr>
        <w:t>2</w:t>
      </w:r>
      <w:r w:rsidR="006E3BC9" w:rsidRPr="00901AB6">
        <w:rPr>
          <w:szCs w:val="28"/>
        </w:rPr>
        <w:t>分。</w:t>
      </w:r>
      <w:proofErr w:type="gramStart"/>
      <w:r w:rsidR="006E3BC9">
        <w:rPr>
          <w:rFonts w:hint="eastAsia"/>
          <w:szCs w:val="28"/>
        </w:rPr>
        <w:t>实际赴</w:t>
      </w:r>
      <w:proofErr w:type="gramEnd"/>
      <w:r w:rsidR="006E3BC9">
        <w:rPr>
          <w:rFonts w:hint="eastAsia"/>
          <w:szCs w:val="28"/>
        </w:rPr>
        <w:t>往</w:t>
      </w:r>
      <w:r w:rsidR="006E3BC9">
        <w:rPr>
          <w:rFonts w:hint="eastAsia"/>
          <w:szCs w:val="28"/>
        </w:rPr>
        <w:t>6</w:t>
      </w:r>
      <w:r w:rsidR="006E3BC9">
        <w:rPr>
          <w:rFonts w:hint="eastAsia"/>
          <w:szCs w:val="28"/>
        </w:rPr>
        <w:t>名</w:t>
      </w:r>
      <w:r w:rsidR="006E3BC9">
        <w:rPr>
          <w:rFonts w:hint="eastAsia"/>
        </w:rPr>
        <w:t>（详见表</w:t>
      </w:r>
      <w:r w:rsidR="006E3BC9">
        <w:t>5</w:t>
      </w:r>
      <w:r w:rsidR="006E3BC9">
        <w:rPr>
          <w:rFonts w:hint="eastAsia"/>
        </w:rPr>
        <w:t>）</w:t>
      </w:r>
      <w:r w:rsidR="006E3BC9" w:rsidRPr="00901AB6">
        <w:rPr>
          <w:szCs w:val="28"/>
        </w:rPr>
        <w:t>，得</w:t>
      </w:r>
      <w:r w:rsidR="006E3BC9">
        <w:rPr>
          <w:szCs w:val="28"/>
        </w:rPr>
        <w:t>2</w:t>
      </w:r>
      <w:r w:rsidR="006E3BC9" w:rsidRPr="00901AB6">
        <w:rPr>
          <w:szCs w:val="28"/>
        </w:rPr>
        <w:t>分。</w:t>
      </w:r>
    </w:p>
    <w:p w14:paraId="55F4EE19" w14:textId="2A4E243D" w:rsidR="006E3BC9" w:rsidRPr="00DC2C7A" w:rsidRDefault="006E3BC9" w:rsidP="00D426DC">
      <w:pPr>
        <w:ind w:firstLine="482"/>
        <w:rPr>
          <w:b/>
          <w:sz w:val="24"/>
        </w:rPr>
      </w:pPr>
      <w:r w:rsidRPr="00DC2C7A">
        <w:rPr>
          <w:rFonts w:hint="eastAsia"/>
          <w:b/>
          <w:sz w:val="24"/>
        </w:rPr>
        <w:t>表</w:t>
      </w:r>
      <w:r>
        <w:rPr>
          <w:b/>
          <w:sz w:val="24"/>
        </w:rPr>
        <w:t>5</w:t>
      </w:r>
      <w:r w:rsidRPr="00DC2C7A">
        <w:rPr>
          <w:rFonts w:hint="eastAsia"/>
          <w:b/>
          <w:sz w:val="24"/>
        </w:rPr>
        <w:t>：</w:t>
      </w:r>
    </w:p>
    <w:p w14:paraId="305F1524" w14:textId="77777777" w:rsidR="006E3BC9" w:rsidRPr="00365DA6" w:rsidRDefault="006E3BC9" w:rsidP="006E3BC9">
      <w:pPr>
        <w:spacing w:line="240" w:lineRule="auto"/>
        <w:ind w:firstLine="482"/>
        <w:jc w:val="center"/>
        <w:rPr>
          <w:b/>
          <w:sz w:val="24"/>
        </w:rPr>
      </w:pPr>
      <w:r>
        <w:rPr>
          <w:rFonts w:hint="eastAsia"/>
          <w:b/>
          <w:sz w:val="24"/>
        </w:rPr>
        <w:t>2</w:t>
      </w:r>
      <w:r>
        <w:rPr>
          <w:b/>
          <w:sz w:val="24"/>
        </w:rPr>
        <w:t>018</w:t>
      </w:r>
      <w:r>
        <w:rPr>
          <w:rFonts w:hint="eastAsia"/>
          <w:b/>
          <w:sz w:val="24"/>
        </w:rPr>
        <w:t>年研究生出国学习交流明细表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2552"/>
        <w:gridCol w:w="2409"/>
        <w:gridCol w:w="2552"/>
      </w:tblGrid>
      <w:tr w:rsidR="006E3BC9" w:rsidRPr="00AD22BB" w14:paraId="47DAD3F3" w14:textId="77777777" w:rsidTr="00A222E8">
        <w:trPr>
          <w:trHeight w:val="567"/>
        </w:trPr>
        <w:tc>
          <w:tcPr>
            <w:tcW w:w="817" w:type="dxa"/>
            <w:shd w:val="clear" w:color="auto" w:fill="auto"/>
            <w:vAlign w:val="center"/>
            <w:hideMark/>
          </w:tcPr>
          <w:p w14:paraId="4ABADAAC"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b/>
                <w:color w:val="000000"/>
                <w:kern w:val="0"/>
                <w:sz w:val="21"/>
                <w:szCs w:val="21"/>
              </w:rPr>
              <w:t>序号</w:t>
            </w:r>
          </w:p>
        </w:tc>
        <w:tc>
          <w:tcPr>
            <w:tcW w:w="1134" w:type="dxa"/>
            <w:shd w:val="clear" w:color="auto" w:fill="auto"/>
            <w:vAlign w:val="center"/>
            <w:hideMark/>
          </w:tcPr>
          <w:p w14:paraId="7D63D518"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hint="eastAsia"/>
                <w:b/>
                <w:color w:val="000000"/>
                <w:kern w:val="0"/>
                <w:sz w:val="21"/>
                <w:szCs w:val="21"/>
              </w:rPr>
              <w:t>姓名</w:t>
            </w:r>
          </w:p>
        </w:tc>
        <w:tc>
          <w:tcPr>
            <w:tcW w:w="2552" w:type="dxa"/>
            <w:shd w:val="clear" w:color="auto" w:fill="auto"/>
            <w:vAlign w:val="center"/>
            <w:hideMark/>
          </w:tcPr>
          <w:p w14:paraId="79F2E709"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hint="eastAsia"/>
                <w:b/>
                <w:color w:val="000000"/>
                <w:kern w:val="0"/>
                <w:sz w:val="21"/>
                <w:szCs w:val="21"/>
              </w:rPr>
              <w:t>海外交流大学</w:t>
            </w:r>
          </w:p>
        </w:tc>
        <w:tc>
          <w:tcPr>
            <w:tcW w:w="2409" w:type="dxa"/>
            <w:shd w:val="clear" w:color="auto" w:fill="auto"/>
            <w:vAlign w:val="center"/>
            <w:hideMark/>
          </w:tcPr>
          <w:p w14:paraId="76964511"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hint="eastAsia"/>
                <w:b/>
                <w:color w:val="000000"/>
                <w:kern w:val="0"/>
                <w:sz w:val="21"/>
                <w:szCs w:val="21"/>
              </w:rPr>
              <w:t>交流期间</w:t>
            </w:r>
          </w:p>
        </w:tc>
        <w:tc>
          <w:tcPr>
            <w:tcW w:w="2552" w:type="dxa"/>
            <w:shd w:val="clear" w:color="auto" w:fill="auto"/>
            <w:vAlign w:val="center"/>
            <w:hideMark/>
          </w:tcPr>
          <w:p w14:paraId="7DE4A6AA" w14:textId="77777777" w:rsidR="006E3BC9" w:rsidRPr="00AD22BB" w:rsidRDefault="006E3BC9" w:rsidP="00EC5CDA">
            <w:pPr>
              <w:widowControl/>
              <w:topLinePunct w:val="0"/>
              <w:spacing w:line="240" w:lineRule="auto"/>
              <w:ind w:firstLineChars="0" w:firstLine="0"/>
              <w:jc w:val="center"/>
              <w:rPr>
                <w:rFonts w:cs="宋体"/>
                <w:b/>
                <w:color w:val="000000"/>
                <w:kern w:val="0"/>
                <w:sz w:val="21"/>
                <w:szCs w:val="21"/>
              </w:rPr>
            </w:pPr>
            <w:r w:rsidRPr="00AD22BB">
              <w:rPr>
                <w:rFonts w:cs="宋体" w:hint="eastAsia"/>
                <w:b/>
                <w:color w:val="000000"/>
                <w:kern w:val="0"/>
                <w:sz w:val="21"/>
                <w:szCs w:val="21"/>
              </w:rPr>
              <w:t>交流项目或目的</w:t>
            </w:r>
          </w:p>
        </w:tc>
      </w:tr>
      <w:tr w:rsidR="006E3BC9" w:rsidRPr="00AD22BB" w14:paraId="12D4CAE5" w14:textId="77777777" w:rsidTr="00A222E8">
        <w:trPr>
          <w:trHeight w:val="567"/>
        </w:trPr>
        <w:tc>
          <w:tcPr>
            <w:tcW w:w="817" w:type="dxa"/>
            <w:shd w:val="clear" w:color="auto" w:fill="auto"/>
            <w:vAlign w:val="center"/>
            <w:hideMark/>
          </w:tcPr>
          <w:p w14:paraId="3101E56C"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1</w:t>
            </w:r>
          </w:p>
        </w:tc>
        <w:tc>
          <w:tcPr>
            <w:tcW w:w="1134" w:type="dxa"/>
            <w:shd w:val="clear" w:color="auto" w:fill="auto"/>
            <w:vAlign w:val="center"/>
            <w:hideMark/>
          </w:tcPr>
          <w:p w14:paraId="30CB3966"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proofErr w:type="gramStart"/>
            <w:r w:rsidRPr="00AD22BB">
              <w:rPr>
                <w:rFonts w:cs="宋体"/>
                <w:color w:val="000000"/>
                <w:kern w:val="0"/>
                <w:sz w:val="21"/>
                <w:szCs w:val="21"/>
              </w:rPr>
              <w:t>罗俊敏</w:t>
            </w:r>
            <w:proofErr w:type="gramEnd"/>
          </w:p>
        </w:tc>
        <w:tc>
          <w:tcPr>
            <w:tcW w:w="2552" w:type="dxa"/>
            <w:shd w:val="clear" w:color="auto" w:fill="auto"/>
            <w:vAlign w:val="center"/>
            <w:hideMark/>
          </w:tcPr>
          <w:p w14:paraId="7F65DDBC"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美国布朗大学</w:t>
            </w:r>
          </w:p>
        </w:tc>
        <w:tc>
          <w:tcPr>
            <w:tcW w:w="2409" w:type="dxa"/>
            <w:shd w:val="clear" w:color="auto" w:fill="auto"/>
            <w:vAlign w:val="center"/>
            <w:hideMark/>
          </w:tcPr>
          <w:p w14:paraId="01F873C8"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20180618-20180925</w:t>
            </w:r>
          </w:p>
        </w:tc>
        <w:tc>
          <w:tcPr>
            <w:tcW w:w="2552" w:type="dxa"/>
            <w:shd w:val="clear" w:color="auto" w:fill="auto"/>
            <w:vAlign w:val="center"/>
            <w:hideMark/>
          </w:tcPr>
          <w:p w14:paraId="337E6426"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hint="eastAsia"/>
                <w:color w:val="000000"/>
                <w:kern w:val="0"/>
                <w:sz w:val="21"/>
                <w:szCs w:val="21"/>
              </w:rPr>
              <w:t>布朗大学公共卫生健康学院暑期研修班</w:t>
            </w:r>
          </w:p>
        </w:tc>
      </w:tr>
      <w:tr w:rsidR="006E3BC9" w:rsidRPr="00AD22BB" w14:paraId="4A3A40DA" w14:textId="77777777" w:rsidTr="00A222E8">
        <w:trPr>
          <w:trHeight w:val="567"/>
        </w:trPr>
        <w:tc>
          <w:tcPr>
            <w:tcW w:w="817" w:type="dxa"/>
            <w:shd w:val="clear" w:color="auto" w:fill="auto"/>
            <w:vAlign w:val="center"/>
            <w:hideMark/>
          </w:tcPr>
          <w:p w14:paraId="08786971"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w:t>
            </w:r>
          </w:p>
        </w:tc>
        <w:tc>
          <w:tcPr>
            <w:tcW w:w="1134" w:type="dxa"/>
            <w:shd w:val="clear" w:color="auto" w:fill="auto"/>
            <w:vAlign w:val="center"/>
            <w:hideMark/>
          </w:tcPr>
          <w:p w14:paraId="0E71DB03"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肖傲霜</w:t>
            </w:r>
          </w:p>
        </w:tc>
        <w:tc>
          <w:tcPr>
            <w:tcW w:w="2552" w:type="dxa"/>
            <w:shd w:val="clear" w:color="auto" w:fill="auto"/>
            <w:vAlign w:val="center"/>
            <w:hideMark/>
          </w:tcPr>
          <w:p w14:paraId="40EBB617"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美国布朗大学</w:t>
            </w:r>
          </w:p>
        </w:tc>
        <w:tc>
          <w:tcPr>
            <w:tcW w:w="2409" w:type="dxa"/>
            <w:shd w:val="clear" w:color="auto" w:fill="auto"/>
            <w:vAlign w:val="center"/>
            <w:hideMark/>
          </w:tcPr>
          <w:p w14:paraId="2DB56C72"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20180618-20180925</w:t>
            </w:r>
          </w:p>
        </w:tc>
        <w:tc>
          <w:tcPr>
            <w:tcW w:w="2552" w:type="dxa"/>
            <w:shd w:val="clear" w:color="auto" w:fill="auto"/>
            <w:vAlign w:val="center"/>
            <w:hideMark/>
          </w:tcPr>
          <w:p w14:paraId="240E0DF5"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hint="eastAsia"/>
                <w:color w:val="000000"/>
                <w:kern w:val="0"/>
                <w:sz w:val="21"/>
                <w:szCs w:val="21"/>
              </w:rPr>
              <w:t>布朗大学公共卫生健康学院暑期研修班</w:t>
            </w:r>
          </w:p>
        </w:tc>
      </w:tr>
      <w:tr w:rsidR="006E3BC9" w:rsidRPr="00AD22BB" w14:paraId="1301ABF5" w14:textId="77777777" w:rsidTr="00A222E8">
        <w:trPr>
          <w:trHeight w:val="567"/>
        </w:trPr>
        <w:tc>
          <w:tcPr>
            <w:tcW w:w="817" w:type="dxa"/>
            <w:shd w:val="clear" w:color="auto" w:fill="auto"/>
            <w:vAlign w:val="center"/>
            <w:hideMark/>
          </w:tcPr>
          <w:p w14:paraId="37D6C4A9"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3</w:t>
            </w:r>
          </w:p>
        </w:tc>
        <w:tc>
          <w:tcPr>
            <w:tcW w:w="1134" w:type="dxa"/>
            <w:shd w:val="clear" w:color="auto" w:fill="auto"/>
            <w:vAlign w:val="center"/>
            <w:hideMark/>
          </w:tcPr>
          <w:p w14:paraId="45435C97"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proofErr w:type="gramStart"/>
            <w:r w:rsidRPr="00AD22BB">
              <w:rPr>
                <w:rFonts w:cs="宋体"/>
                <w:color w:val="000000"/>
                <w:kern w:val="0"/>
                <w:sz w:val="21"/>
                <w:szCs w:val="21"/>
              </w:rPr>
              <w:t>卢</w:t>
            </w:r>
            <w:proofErr w:type="gramEnd"/>
            <w:r w:rsidRPr="00AD22BB">
              <w:rPr>
                <w:rFonts w:cs="宋体"/>
                <w:color w:val="000000"/>
                <w:kern w:val="0"/>
                <w:sz w:val="21"/>
                <w:szCs w:val="21"/>
              </w:rPr>
              <w:t xml:space="preserve">  </w:t>
            </w:r>
            <w:r w:rsidRPr="00AD22BB">
              <w:rPr>
                <w:rFonts w:cs="宋体"/>
                <w:color w:val="000000"/>
                <w:kern w:val="0"/>
                <w:sz w:val="21"/>
                <w:szCs w:val="21"/>
              </w:rPr>
              <w:t>丹</w:t>
            </w:r>
          </w:p>
        </w:tc>
        <w:tc>
          <w:tcPr>
            <w:tcW w:w="2552" w:type="dxa"/>
            <w:shd w:val="clear" w:color="auto" w:fill="auto"/>
            <w:vAlign w:val="center"/>
            <w:hideMark/>
          </w:tcPr>
          <w:p w14:paraId="4443D47D"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hint="eastAsia"/>
                <w:color w:val="000000"/>
                <w:kern w:val="0"/>
                <w:sz w:val="21"/>
                <w:szCs w:val="21"/>
              </w:rPr>
              <w:t>美国俄亥俄州立大学</w:t>
            </w:r>
          </w:p>
        </w:tc>
        <w:tc>
          <w:tcPr>
            <w:tcW w:w="2409" w:type="dxa"/>
            <w:shd w:val="clear" w:color="auto" w:fill="auto"/>
            <w:vAlign w:val="center"/>
            <w:hideMark/>
          </w:tcPr>
          <w:p w14:paraId="793B8BC2"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20180802-20180821</w:t>
            </w:r>
          </w:p>
        </w:tc>
        <w:tc>
          <w:tcPr>
            <w:tcW w:w="2552" w:type="dxa"/>
            <w:shd w:val="clear" w:color="auto" w:fill="auto"/>
            <w:vAlign w:val="center"/>
            <w:hideMark/>
          </w:tcPr>
          <w:p w14:paraId="7C6D9532"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hint="eastAsia"/>
                <w:color w:val="000000"/>
                <w:kern w:val="0"/>
                <w:sz w:val="21"/>
                <w:szCs w:val="21"/>
              </w:rPr>
              <w:t>湖北省优秀大学生海外游学项目</w:t>
            </w:r>
          </w:p>
        </w:tc>
      </w:tr>
      <w:tr w:rsidR="006E3BC9" w:rsidRPr="00AD22BB" w14:paraId="1A525548" w14:textId="77777777" w:rsidTr="00A222E8">
        <w:trPr>
          <w:trHeight w:val="567"/>
        </w:trPr>
        <w:tc>
          <w:tcPr>
            <w:tcW w:w="817" w:type="dxa"/>
            <w:shd w:val="clear" w:color="auto" w:fill="auto"/>
            <w:vAlign w:val="center"/>
            <w:hideMark/>
          </w:tcPr>
          <w:p w14:paraId="422E952B"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4</w:t>
            </w:r>
          </w:p>
        </w:tc>
        <w:tc>
          <w:tcPr>
            <w:tcW w:w="1134" w:type="dxa"/>
            <w:shd w:val="clear" w:color="auto" w:fill="auto"/>
            <w:vAlign w:val="center"/>
            <w:hideMark/>
          </w:tcPr>
          <w:p w14:paraId="101D712F"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华洪葳</w:t>
            </w:r>
          </w:p>
        </w:tc>
        <w:tc>
          <w:tcPr>
            <w:tcW w:w="2552" w:type="dxa"/>
            <w:shd w:val="clear" w:color="auto" w:fill="auto"/>
            <w:vAlign w:val="center"/>
            <w:hideMark/>
          </w:tcPr>
          <w:p w14:paraId="548BD464" w14:textId="77777777" w:rsidR="006E3BC9" w:rsidRPr="00AD22BB" w:rsidRDefault="006E3BC9" w:rsidP="00EC5CDA">
            <w:pPr>
              <w:widowControl/>
              <w:topLinePunct w:val="0"/>
              <w:spacing w:line="240" w:lineRule="auto"/>
              <w:ind w:firstLineChars="0" w:firstLine="0"/>
              <w:jc w:val="center"/>
              <w:rPr>
                <w:color w:val="000000"/>
                <w:kern w:val="0"/>
                <w:sz w:val="21"/>
                <w:szCs w:val="21"/>
              </w:rPr>
            </w:pPr>
            <w:r w:rsidRPr="00AD22BB">
              <w:rPr>
                <w:color w:val="000000"/>
                <w:kern w:val="0"/>
                <w:sz w:val="21"/>
                <w:szCs w:val="21"/>
              </w:rPr>
              <w:t>Texas A&amp;M University</w:t>
            </w:r>
          </w:p>
        </w:tc>
        <w:tc>
          <w:tcPr>
            <w:tcW w:w="2409" w:type="dxa"/>
            <w:shd w:val="clear" w:color="auto" w:fill="auto"/>
            <w:vAlign w:val="center"/>
            <w:hideMark/>
          </w:tcPr>
          <w:p w14:paraId="135FE2A3"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20180915-20181214</w:t>
            </w:r>
          </w:p>
        </w:tc>
        <w:tc>
          <w:tcPr>
            <w:tcW w:w="2552" w:type="dxa"/>
            <w:shd w:val="clear" w:color="auto" w:fill="auto"/>
            <w:vAlign w:val="center"/>
            <w:hideMark/>
          </w:tcPr>
          <w:p w14:paraId="608646AD"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学习实验技巧</w:t>
            </w:r>
          </w:p>
        </w:tc>
      </w:tr>
      <w:tr w:rsidR="006E3BC9" w:rsidRPr="00AD22BB" w14:paraId="4C5BB09F" w14:textId="77777777" w:rsidTr="00A222E8">
        <w:trPr>
          <w:trHeight w:val="567"/>
        </w:trPr>
        <w:tc>
          <w:tcPr>
            <w:tcW w:w="817" w:type="dxa"/>
            <w:shd w:val="clear" w:color="auto" w:fill="auto"/>
            <w:vAlign w:val="center"/>
            <w:hideMark/>
          </w:tcPr>
          <w:p w14:paraId="639E7D5A"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5</w:t>
            </w:r>
          </w:p>
        </w:tc>
        <w:tc>
          <w:tcPr>
            <w:tcW w:w="1134" w:type="dxa"/>
            <w:shd w:val="clear" w:color="auto" w:fill="auto"/>
            <w:vAlign w:val="center"/>
            <w:hideMark/>
          </w:tcPr>
          <w:p w14:paraId="523BC980"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熊</w:t>
            </w:r>
            <w:r w:rsidRPr="00AD22BB">
              <w:rPr>
                <w:rFonts w:cs="宋体"/>
                <w:color w:val="000000"/>
                <w:kern w:val="0"/>
                <w:sz w:val="21"/>
                <w:szCs w:val="21"/>
              </w:rPr>
              <w:t xml:space="preserve">  </w:t>
            </w:r>
            <w:r w:rsidRPr="00AD22BB">
              <w:rPr>
                <w:rFonts w:cs="宋体"/>
                <w:color w:val="000000"/>
                <w:kern w:val="0"/>
                <w:sz w:val="21"/>
                <w:szCs w:val="21"/>
              </w:rPr>
              <w:t>丹</w:t>
            </w:r>
          </w:p>
        </w:tc>
        <w:tc>
          <w:tcPr>
            <w:tcW w:w="2552" w:type="dxa"/>
            <w:shd w:val="clear" w:color="auto" w:fill="auto"/>
            <w:vAlign w:val="center"/>
            <w:hideMark/>
          </w:tcPr>
          <w:p w14:paraId="5AAE0B3D"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英国林肯大学</w:t>
            </w:r>
          </w:p>
        </w:tc>
        <w:tc>
          <w:tcPr>
            <w:tcW w:w="2409" w:type="dxa"/>
            <w:shd w:val="clear" w:color="auto" w:fill="auto"/>
            <w:vAlign w:val="center"/>
            <w:hideMark/>
          </w:tcPr>
          <w:p w14:paraId="61F217E6"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20181017-20190201</w:t>
            </w:r>
          </w:p>
        </w:tc>
        <w:tc>
          <w:tcPr>
            <w:tcW w:w="2552" w:type="dxa"/>
            <w:shd w:val="clear" w:color="auto" w:fill="auto"/>
            <w:vAlign w:val="center"/>
            <w:hideMark/>
          </w:tcPr>
          <w:p w14:paraId="1F8BAC3F"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课程学习</w:t>
            </w:r>
          </w:p>
        </w:tc>
      </w:tr>
      <w:tr w:rsidR="006E3BC9" w:rsidRPr="00AD22BB" w14:paraId="5A91C340" w14:textId="77777777" w:rsidTr="00A222E8">
        <w:trPr>
          <w:trHeight w:val="567"/>
        </w:trPr>
        <w:tc>
          <w:tcPr>
            <w:tcW w:w="817" w:type="dxa"/>
            <w:shd w:val="clear" w:color="auto" w:fill="auto"/>
            <w:vAlign w:val="center"/>
            <w:hideMark/>
          </w:tcPr>
          <w:p w14:paraId="7493A564"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6</w:t>
            </w:r>
          </w:p>
        </w:tc>
        <w:tc>
          <w:tcPr>
            <w:tcW w:w="1134" w:type="dxa"/>
            <w:shd w:val="clear" w:color="auto" w:fill="auto"/>
            <w:vAlign w:val="center"/>
            <w:hideMark/>
          </w:tcPr>
          <w:p w14:paraId="5F3CE12A"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蒋方程</w:t>
            </w:r>
          </w:p>
        </w:tc>
        <w:tc>
          <w:tcPr>
            <w:tcW w:w="2552" w:type="dxa"/>
            <w:shd w:val="clear" w:color="auto" w:fill="auto"/>
            <w:vAlign w:val="center"/>
            <w:hideMark/>
          </w:tcPr>
          <w:p w14:paraId="3D970191"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美国罗格斯大学</w:t>
            </w:r>
          </w:p>
        </w:tc>
        <w:tc>
          <w:tcPr>
            <w:tcW w:w="2409" w:type="dxa"/>
            <w:shd w:val="clear" w:color="auto" w:fill="auto"/>
            <w:vAlign w:val="center"/>
            <w:hideMark/>
          </w:tcPr>
          <w:p w14:paraId="6523F46F"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20181125</w:t>
            </w:r>
            <w:r w:rsidRPr="00AD22BB">
              <w:rPr>
                <w:rFonts w:cs="宋体" w:hint="eastAsia"/>
                <w:color w:val="000000"/>
                <w:kern w:val="0"/>
                <w:sz w:val="21"/>
                <w:szCs w:val="21"/>
              </w:rPr>
              <w:t>至今</w:t>
            </w:r>
          </w:p>
        </w:tc>
        <w:tc>
          <w:tcPr>
            <w:tcW w:w="2552" w:type="dxa"/>
            <w:shd w:val="clear" w:color="auto" w:fill="auto"/>
            <w:vAlign w:val="center"/>
            <w:hideMark/>
          </w:tcPr>
          <w:p w14:paraId="2F654195" w14:textId="77777777" w:rsidR="006E3BC9" w:rsidRPr="00AD22BB" w:rsidRDefault="006E3BC9" w:rsidP="00EC5CDA">
            <w:pPr>
              <w:widowControl/>
              <w:topLinePunct w:val="0"/>
              <w:spacing w:line="240" w:lineRule="auto"/>
              <w:ind w:firstLineChars="0" w:firstLine="0"/>
              <w:jc w:val="center"/>
              <w:rPr>
                <w:rFonts w:cs="宋体"/>
                <w:color w:val="000000"/>
                <w:kern w:val="0"/>
                <w:sz w:val="21"/>
                <w:szCs w:val="21"/>
              </w:rPr>
            </w:pPr>
            <w:r w:rsidRPr="00AD22BB">
              <w:rPr>
                <w:rFonts w:cs="宋体"/>
                <w:color w:val="000000"/>
                <w:kern w:val="0"/>
                <w:sz w:val="21"/>
                <w:szCs w:val="21"/>
              </w:rPr>
              <w:t>教育厅海外游学计划</w:t>
            </w:r>
          </w:p>
        </w:tc>
      </w:tr>
    </w:tbl>
    <w:p w14:paraId="3ABC742F" w14:textId="77777777" w:rsidR="00DE2B64" w:rsidRPr="005E70BC" w:rsidRDefault="00DE2B64" w:rsidP="00DE2B64">
      <w:pPr>
        <w:ind w:firstLine="560"/>
        <w:rPr>
          <w:szCs w:val="28"/>
        </w:rPr>
      </w:pPr>
      <w:r w:rsidRPr="005E70BC">
        <w:rPr>
          <w:szCs w:val="28"/>
        </w:rPr>
        <w:t>（</w:t>
      </w:r>
      <w:r>
        <w:rPr>
          <w:szCs w:val="28"/>
        </w:rPr>
        <w:t>2</w:t>
      </w:r>
      <w:r w:rsidRPr="005E70BC">
        <w:rPr>
          <w:szCs w:val="28"/>
        </w:rPr>
        <w:t>）</w:t>
      </w:r>
      <w:r>
        <w:rPr>
          <w:rFonts w:hint="eastAsia"/>
          <w:szCs w:val="28"/>
        </w:rPr>
        <w:t>质</w:t>
      </w:r>
      <w:r w:rsidRPr="005E70BC">
        <w:rPr>
          <w:szCs w:val="28"/>
        </w:rPr>
        <w:t>量指标</w:t>
      </w:r>
    </w:p>
    <w:p w14:paraId="2DA0EFED" w14:textId="3CFB87AA" w:rsidR="00DE2B64" w:rsidRDefault="00DE2B64" w:rsidP="00DE2B64">
      <w:pPr>
        <w:ind w:firstLine="560"/>
      </w:pPr>
      <w:r w:rsidRPr="00901AB6">
        <w:rPr>
          <w:rFonts w:ascii="宋体" w:eastAsia="宋体" w:hAnsi="宋体" w:cs="宋体" w:hint="eastAsia"/>
          <w:szCs w:val="28"/>
        </w:rPr>
        <w:t>①</w:t>
      </w:r>
      <w:r w:rsidR="006E3BC9" w:rsidRPr="006E3BC9">
        <w:rPr>
          <w:rFonts w:hint="eastAsia"/>
          <w:szCs w:val="28"/>
        </w:rPr>
        <w:t>获得国家及省部级科研奖励</w:t>
      </w:r>
      <w:r w:rsidR="006E3BC9">
        <w:rPr>
          <w:rFonts w:hint="eastAsia"/>
        </w:rPr>
        <w:t>：</w:t>
      </w:r>
      <w:r w:rsidR="006E3BC9" w:rsidRPr="00901AB6">
        <w:rPr>
          <w:szCs w:val="28"/>
        </w:rPr>
        <w:t>年度指标值为</w:t>
      </w:r>
      <w:r w:rsidR="006E3BC9" w:rsidRPr="00DE2B64">
        <w:rPr>
          <w:rFonts w:hint="eastAsia"/>
          <w:szCs w:val="28"/>
        </w:rPr>
        <w:t>≥</w:t>
      </w:r>
      <w:r w:rsidR="006E3BC9">
        <w:rPr>
          <w:szCs w:val="28"/>
        </w:rPr>
        <w:t>4</w:t>
      </w:r>
      <w:r w:rsidR="006E3BC9">
        <w:rPr>
          <w:rFonts w:hint="eastAsia"/>
          <w:szCs w:val="28"/>
        </w:rPr>
        <w:t>项</w:t>
      </w:r>
      <w:r w:rsidR="006E3BC9" w:rsidRPr="00901AB6">
        <w:rPr>
          <w:szCs w:val="28"/>
        </w:rPr>
        <w:t>，设定分值</w:t>
      </w:r>
      <w:r w:rsidR="006E3BC9">
        <w:rPr>
          <w:szCs w:val="28"/>
        </w:rPr>
        <w:t>5</w:t>
      </w:r>
      <w:r w:rsidR="006E3BC9" w:rsidRPr="00901AB6">
        <w:rPr>
          <w:szCs w:val="28"/>
        </w:rPr>
        <w:t>分。</w:t>
      </w:r>
      <w:r w:rsidR="006E3BC9">
        <w:rPr>
          <w:rFonts w:hint="eastAsia"/>
          <w:szCs w:val="28"/>
        </w:rPr>
        <w:t>实际获得</w:t>
      </w:r>
      <w:r w:rsidR="006E3BC9" w:rsidRPr="006E3BC9">
        <w:rPr>
          <w:rFonts w:hint="eastAsia"/>
          <w:szCs w:val="28"/>
        </w:rPr>
        <w:t>省部级科研奖励</w:t>
      </w:r>
      <w:r w:rsidR="003D2F22">
        <w:rPr>
          <w:szCs w:val="28"/>
        </w:rPr>
        <w:t>5</w:t>
      </w:r>
      <w:r w:rsidR="006E3BC9">
        <w:rPr>
          <w:rFonts w:hint="eastAsia"/>
          <w:szCs w:val="28"/>
        </w:rPr>
        <w:t>项</w:t>
      </w:r>
      <w:r w:rsidR="006E3BC9">
        <w:rPr>
          <w:rFonts w:hint="eastAsia"/>
        </w:rPr>
        <w:t>（详见表</w:t>
      </w:r>
      <w:r w:rsidR="003D2F22">
        <w:t>6</w:t>
      </w:r>
      <w:r w:rsidR="006E3BC9">
        <w:rPr>
          <w:rFonts w:hint="eastAsia"/>
        </w:rPr>
        <w:t>）</w:t>
      </w:r>
      <w:r w:rsidR="006E3BC9" w:rsidRPr="00901AB6">
        <w:rPr>
          <w:szCs w:val="28"/>
        </w:rPr>
        <w:t>，得</w:t>
      </w:r>
      <w:r w:rsidR="006E3BC9">
        <w:rPr>
          <w:szCs w:val="28"/>
        </w:rPr>
        <w:t>5</w:t>
      </w:r>
      <w:r w:rsidR="006E3BC9" w:rsidRPr="00901AB6">
        <w:rPr>
          <w:szCs w:val="28"/>
        </w:rPr>
        <w:t>分。</w:t>
      </w:r>
    </w:p>
    <w:p w14:paraId="7CFC6F8D" w14:textId="2A945396" w:rsidR="003D2F22" w:rsidRPr="00963A00" w:rsidRDefault="003D2F22" w:rsidP="00D426DC">
      <w:pPr>
        <w:ind w:firstLine="482"/>
        <w:rPr>
          <w:b/>
          <w:sz w:val="24"/>
        </w:rPr>
      </w:pPr>
      <w:r w:rsidRPr="00963A00">
        <w:rPr>
          <w:rFonts w:hint="eastAsia"/>
          <w:b/>
          <w:sz w:val="24"/>
        </w:rPr>
        <w:lastRenderedPageBreak/>
        <w:t>表</w:t>
      </w:r>
      <w:r>
        <w:rPr>
          <w:b/>
          <w:sz w:val="24"/>
        </w:rPr>
        <w:t>6</w:t>
      </w:r>
      <w:r>
        <w:rPr>
          <w:rFonts w:hint="eastAsia"/>
          <w:b/>
          <w:sz w:val="24"/>
        </w:rPr>
        <w:t>：</w:t>
      </w:r>
    </w:p>
    <w:p w14:paraId="7B50668F" w14:textId="77777777" w:rsidR="003D2F22" w:rsidRPr="00661FA4" w:rsidRDefault="003D2F22" w:rsidP="003D2F22">
      <w:pPr>
        <w:spacing w:line="240" w:lineRule="auto"/>
        <w:ind w:firstLineChars="0" w:firstLine="0"/>
        <w:jc w:val="center"/>
        <w:rPr>
          <w:b/>
          <w:sz w:val="24"/>
        </w:rPr>
      </w:pPr>
      <w:r w:rsidRPr="00017BE6">
        <w:rPr>
          <w:rFonts w:hint="eastAsia"/>
          <w:b/>
          <w:sz w:val="24"/>
        </w:rPr>
        <w:t>201</w:t>
      </w:r>
      <w:r>
        <w:rPr>
          <w:b/>
          <w:sz w:val="24"/>
        </w:rPr>
        <w:t>8</w:t>
      </w:r>
      <w:r w:rsidRPr="00017BE6">
        <w:rPr>
          <w:rFonts w:hint="eastAsia"/>
          <w:b/>
          <w:sz w:val="24"/>
        </w:rPr>
        <w:t>年获得</w:t>
      </w:r>
      <w:r w:rsidRPr="00661FA4">
        <w:rPr>
          <w:rFonts w:hint="eastAsia"/>
          <w:b/>
          <w:sz w:val="24"/>
        </w:rPr>
        <w:t>省部级</w:t>
      </w:r>
      <w:r w:rsidRPr="00017BE6">
        <w:rPr>
          <w:rFonts w:hint="eastAsia"/>
          <w:b/>
          <w:sz w:val="24"/>
        </w:rPr>
        <w:t>科研成果奖项明细表</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75"/>
        <w:gridCol w:w="1844"/>
        <w:gridCol w:w="3684"/>
      </w:tblGrid>
      <w:tr w:rsidR="003D2F22" w:rsidRPr="00F27850" w14:paraId="2A156F2A" w14:textId="77777777" w:rsidTr="00F27850">
        <w:trPr>
          <w:trHeight w:val="57"/>
        </w:trPr>
        <w:tc>
          <w:tcPr>
            <w:tcW w:w="384" w:type="pct"/>
            <w:vAlign w:val="center"/>
          </w:tcPr>
          <w:p w14:paraId="567B8358" w14:textId="77777777" w:rsidR="003D2F22" w:rsidRPr="00F27850" w:rsidRDefault="003D2F22" w:rsidP="00EC5CDA">
            <w:pPr>
              <w:widowControl/>
              <w:topLinePunct w:val="0"/>
              <w:spacing w:line="240" w:lineRule="auto"/>
              <w:ind w:firstLineChars="0" w:firstLine="0"/>
              <w:jc w:val="center"/>
              <w:rPr>
                <w:rFonts w:cs="宋体"/>
                <w:b/>
                <w:bCs/>
                <w:color w:val="000000"/>
                <w:kern w:val="0"/>
                <w:sz w:val="21"/>
                <w:szCs w:val="21"/>
              </w:rPr>
            </w:pPr>
            <w:r w:rsidRPr="00F27850">
              <w:rPr>
                <w:rFonts w:cs="宋体" w:hint="eastAsia"/>
                <w:b/>
                <w:bCs/>
                <w:color w:val="000000"/>
                <w:kern w:val="0"/>
                <w:sz w:val="21"/>
                <w:szCs w:val="21"/>
              </w:rPr>
              <w:t>序号</w:t>
            </w:r>
          </w:p>
        </w:tc>
        <w:tc>
          <w:tcPr>
            <w:tcW w:w="1615" w:type="pct"/>
            <w:shd w:val="clear" w:color="auto" w:fill="auto"/>
            <w:vAlign w:val="center"/>
            <w:hideMark/>
          </w:tcPr>
          <w:p w14:paraId="5B6AA980" w14:textId="77777777" w:rsidR="003D2F22" w:rsidRPr="00F27850" w:rsidRDefault="003D2F22" w:rsidP="00EC5CDA">
            <w:pPr>
              <w:widowControl/>
              <w:topLinePunct w:val="0"/>
              <w:spacing w:line="240" w:lineRule="auto"/>
              <w:ind w:firstLineChars="0" w:firstLine="0"/>
              <w:jc w:val="center"/>
              <w:rPr>
                <w:rFonts w:cs="宋体"/>
                <w:b/>
                <w:bCs/>
                <w:color w:val="000000"/>
                <w:kern w:val="0"/>
                <w:sz w:val="21"/>
                <w:szCs w:val="21"/>
              </w:rPr>
            </w:pPr>
            <w:r w:rsidRPr="00F27850">
              <w:rPr>
                <w:rFonts w:cs="宋体" w:hint="eastAsia"/>
                <w:b/>
                <w:bCs/>
                <w:color w:val="000000"/>
                <w:kern w:val="0"/>
                <w:sz w:val="21"/>
                <w:szCs w:val="21"/>
              </w:rPr>
              <w:t>奖励名称</w:t>
            </w:r>
          </w:p>
        </w:tc>
        <w:tc>
          <w:tcPr>
            <w:tcW w:w="1001" w:type="pct"/>
            <w:shd w:val="clear" w:color="auto" w:fill="auto"/>
            <w:vAlign w:val="center"/>
            <w:hideMark/>
          </w:tcPr>
          <w:p w14:paraId="25F567DF" w14:textId="77777777" w:rsidR="003D2F22" w:rsidRPr="00F27850" w:rsidRDefault="003D2F22" w:rsidP="00EC5CDA">
            <w:pPr>
              <w:widowControl/>
              <w:topLinePunct w:val="0"/>
              <w:spacing w:line="240" w:lineRule="auto"/>
              <w:ind w:firstLineChars="0" w:firstLine="0"/>
              <w:jc w:val="center"/>
              <w:rPr>
                <w:rFonts w:cs="宋体"/>
                <w:b/>
                <w:bCs/>
                <w:color w:val="000000"/>
                <w:kern w:val="0"/>
                <w:sz w:val="21"/>
                <w:szCs w:val="21"/>
              </w:rPr>
            </w:pPr>
            <w:r w:rsidRPr="00F27850">
              <w:rPr>
                <w:rFonts w:cs="宋体" w:hint="eastAsia"/>
                <w:b/>
                <w:bCs/>
                <w:color w:val="000000"/>
                <w:kern w:val="0"/>
                <w:sz w:val="21"/>
                <w:szCs w:val="21"/>
              </w:rPr>
              <w:t>完成人</w:t>
            </w:r>
          </w:p>
        </w:tc>
        <w:tc>
          <w:tcPr>
            <w:tcW w:w="2000" w:type="pct"/>
            <w:shd w:val="clear" w:color="auto" w:fill="auto"/>
            <w:vAlign w:val="center"/>
            <w:hideMark/>
          </w:tcPr>
          <w:p w14:paraId="529E9DB8" w14:textId="77777777" w:rsidR="003D2F22" w:rsidRPr="00F27850" w:rsidRDefault="003D2F22" w:rsidP="00EC5CDA">
            <w:pPr>
              <w:widowControl/>
              <w:topLinePunct w:val="0"/>
              <w:spacing w:line="240" w:lineRule="auto"/>
              <w:ind w:firstLineChars="0" w:firstLine="0"/>
              <w:jc w:val="center"/>
              <w:rPr>
                <w:rFonts w:cs="宋体"/>
                <w:b/>
                <w:bCs/>
                <w:color w:val="000000"/>
                <w:kern w:val="0"/>
                <w:sz w:val="21"/>
                <w:szCs w:val="21"/>
              </w:rPr>
            </w:pPr>
            <w:r w:rsidRPr="00F27850">
              <w:rPr>
                <w:rFonts w:cs="宋体" w:hint="eastAsia"/>
                <w:b/>
                <w:bCs/>
                <w:color w:val="000000"/>
                <w:kern w:val="0"/>
                <w:sz w:val="21"/>
                <w:szCs w:val="21"/>
              </w:rPr>
              <w:t>成果名称</w:t>
            </w:r>
          </w:p>
        </w:tc>
      </w:tr>
      <w:tr w:rsidR="003D2F22" w:rsidRPr="00F27850" w14:paraId="69ADDE40" w14:textId="77777777" w:rsidTr="00F27850">
        <w:trPr>
          <w:trHeight w:val="57"/>
        </w:trPr>
        <w:tc>
          <w:tcPr>
            <w:tcW w:w="384" w:type="pct"/>
            <w:vAlign w:val="center"/>
          </w:tcPr>
          <w:p w14:paraId="13567780"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1</w:t>
            </w:r>
          </w:p>
        </w:tc>
        <w:tc>
          <w:tcPr>
            <w:tcW w:w="1615" w:type="pct"/>
            <w:shd w:val="clear" w:color="auto" w:fill="auto"/>
            <w:vAlign w:val="center"/>
            <w:hideMark/>
          </w:tcPr>
          <w:p w14:paraId="773329C9"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湖北省科技进步奖一等奖</w:t>
            </w:r>
          </w:p>
        </w:tc>
        <w:tc>
          <w:tcPr>
            <w:tcW w:w="1001" w:type="pct"/>
            <w:shd w:val="clear" w:color="auto" w:fill="auto"/>
            <w:vAlign w:val="center"/>
            <w:hideMark/>
          </w:tcPr>
          <w:p w14:paraId="00D6FE62"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何东平</w:t>
            </w:r>
          </w:p>
          <w:p w14:paraId="52E99A8A"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（第一完成人）</w:t>
            </w:r>
          </w:p>
        </w:tc>
        <w:tc>
          <w:tcPr>
            <w:tcW w:w="2000" w:type="pct"/>
            <w:shd w:val="clear" w:color="auto" w:fill="auto"/>
            <w:vAlign w:val="center"/>
            <w:hideMark/>
          </w:tcPr>
          <w:p w14:paraId="66DA8F07" w14:textId="77777777" w:rsidR="003D2F22" w:rsidRPr="00F27850" w:rsidRDefault="003D2F22" w:rsidP="00EC5CDA">
            <w:pPr>
              <w:widowControl/>
              <w:topLinePunct w:val="0"/>
              <w:spacing w:line="240" w:lineRule="auto"/>
              <w:ind w:firstLineChars="0" w:firstLine="0"/>
              <w:rPr>
                <w:rFonts w:cs="宋体"/>
                <w:color w:val="000000"/>
                <w:kern w:val="0"/>
                <w:sz w:val="21"/>
                <w:szCs w:val="21"/>
              </w:rPr>
            </w:pPr>
            <w:r w:rsidRPr="00F27850">
              <w:rPr>
                <w:rFonts w:cs="宋体" w:hint="eastAsia"/>
                <w:color w:val="000000"/>
                <w:kern w:val="0"/>
                <w:sz w:val="21"/>
                <w:szCs w:val="21"/>
              </w:rPr>
              <w:t>稻米</w:t>
            </w:r>
            <w:proofErr w:type="gramStart"/>
            <w:r w:rsidRPr="00F27850">
              <w:rPr>
                <w:rFonts w:cs="宋体" w:hint="eastAsia"/>
                <w:color w:val="000000"/>
                <w:kern w:val="0"/>
                <w:sz w:val="21"/>
                <w:szCs w:val="21"/>
              </w:rPr>
              <w:t>油加工</w:t>
            </w:r>
            <w:proofErr w:type="gramEnd"/>
            <w:r w:rsidRPr="00F27850">
              <w:rPr>
                <w:rFonts w:cs="宋体" w:hint="eastAsia"/>
                <w:color w:val="000000"/>
                <w:kern w:val="0"/>
                <w:sz w:val="21"/>
                <w:szCs w:val="21"/>
              </w:rPr>
              <w:t>关键技术创新及产业化</w:t>
            </w:r>
          </w:p>
        </w:tc>
      </w:tr>
      <w:tr w:rsidR="003D2F22" w:rsidRPr="00F27850" w14:paraId="069BACDC" w14:textId="77777777" w:rsidTr="00F27850">
        <w:trPr>
          <w:trHeight w:val="57"/>
        </w:trPr>
        <w:tc>
          <w:tcPr>
            <w:tcW w:w="384" w:type="pct"/>
            <w:vAlign w:val="center"/>
          </w:tcPr>
          <w:p w14:paraId="4E342DDE"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2</w:t>
            </w:r>
          </w:p>
        </w:tc>
        <w:tc>
          <w:tcPr>
            <w:tcW w:w="1615" w:type="pct"/>
            <w:shd w:val="clear" w:color="auto" w:fill="auto"/>
            <w:vAlign w:val="center"/>
            <w:hideMark/>
          </w:tcPr>
          <w:p w14:paraId="42D077B6"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湖北省科技进步奖一等奖</w:t>
            </w:r>
          </w:p>
        </w:tc>
        <w:tc>
          <w:tcPr>
            <w:tcW w:w="1001" w:type="pct"/>
            <w:shd w:val="clear" w:color="auto" w:fill="auto"/>
            <w:vAlign w:val="center"/>
            <w:hideMark/>
          </w:tcPr>
          <w:p w14:paraId="528D67B1"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张永林</w:t>
            </w:r>
          </w:p>
          <w:p w14:paraId="15CFE4B1"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（第二完成人）</w:t>
            </w:r>
          </w:p>
        </w:tc>
        <w:tc>
          <w:tcPr>
            <w:tcW w:w="2000" w:type="pct"/>
            <w:shd w:val="clear" w:color="auto" w:fill="auto"/>
            <w:vAlign w:val="center"/>
            <w:hideMark/>
          </w:tcPr>
          <w:p w14:paraId="638529A6" w14:textId="77777777" w:rsidR="003D2F22" w:rsidRPr="00F27850" w:rsidRDefault="003D2F22" w:rsidP="00EC5CDA">
            <w:pPr>
              <w:widowControl/>
              <w:topLinePunct w:val="0"/>
              <w:spacing w:line="240" w:lineRule="auto"/>
              <w:ind w:firstLineChars="0" w:firstLine="0"/>
              <w:rPr>
                <w:rFonts w:cs="宋体"/>
                <w:color w:val="000000"/>
                <w:kern w:val="0"/>
                <w:sz w:val="21"/>
                <w:szCs w:val="21"/>
              </w:rPr>
            </w:pPr>
            <w:r w:rsidRPr="00F27850">
              <w:rPr>
                <w:rFonts w:cs="宋体" w:hint="eastAsia"/>
                <w:color w:val="000000"/>
                <w:kern w:val="0"/>
                <w:sz w:val="21"/>
                <w:szCs w:val="21"/>
              </w:rPr>
              <w:t>粮食“产后仓前处理高效低耗关键设备创制及应用</w:t>
            </w:r>
          </w:p>
        </w:tc>
      </w:tr>
      <w:tr w:rsidR="003D2F22" w:rsidRPr="00F27850" w14:paraId="6861FF1F" w14:textId="77777777" w:rsidTr="00F27850">
        <w:trPr>
          <w:trHeight w:val="57"/>
        </w:trPr>
        <w:tc>
          <w:tcPr>
            <w:tcW w:w="384" w:type="pct"/>
            <w:vAlign w:val="center"/>
          </w:tcPr>
          <w:p w14:paraId="1D432873"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3</w:t>
            </w:r>
          </w:p>
        </w:tc>
        <w:tc>
          <w:tcPr>
            <w:tcW w:w="1615" w:type="pct"/>
            <w:shd w:val="clear" w:color="auto" w:fill="auto"/>
            <w:vAlign w:val="center"/>
            <w:hideMark/>
          </w:tcPr>
          <w:p w14:paraId="347383EB"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湖北省科技进步奖二等奖</w:t>
            </w:r>
          </w:p>
        </w:tc>
        <w:tc>
          <w:tcPr>
            <w:tcW w:w="1001" w:type="pct"/>
            <w:shd w:val="clear" w:color="auto" w:fill="auto"/>
            <w:vAlign w:val="center"/>
            <w:hideMark/>
          </w:tcPr>
          <w:p w14:paraId="4E98946E"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陈西曲</w:t>
            </w:r>
          </w:p>
          <w:p w14:paraId="4E83136E"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（第三完成人）</w:t>
            </w:r>
          </w:p>
        </w:tc>
        <w:tc>
          <w:tcPr>
            <w:tcW w:w="2000" w:type="pct"/>
            <w:shd w:val="clear" w:color="auto" w:fill="auto"/>
            <w:vAlign w:val="center"/>
            <w:hideMark/>
          </w:tcPr>
          <w:p w14:paraId="158D4A24" w14:textId="77777777" w:rsidR="003D2F22" w:rsidRPr="00F27850" w:rsidRDefault="003D2F22" w:rsidP="00EC5CDA">
            <w:pPr>
              <w:widowControl/>
              <w:topLinePunct w:val="0"/>
              <w:spacing w:line="240" w:lineRule="auto"/>
              <w:ind w:firstLineChars="0" w:firstLine="0"/>
              <w:rPr>
                <w:rFonts w:cs="宋体"/>
                <w:color w:val="000000"/>
                <w:kern w:val="0"/>
                <w:sz w:val="21"/>
                <w:szCs w:val="21"/>
              </w:rPr>
            </w:pPr>
            <w:r w:rsidRPr="00F27850">
              <w:rPr>
                <w:rFonts w:cs="宋体" w:hint="eastAsia"/>
                <w:color w:val="000000"/>
                <w:kern w:val="0"/>
                <w:sz w:val="21"/>
                <w:szCs w:val="21"/>
              </w:rPr>
              <w:t>便携式家用心血管监护器械制造关键技术及应用</w:t>
            </w:r>
          </w:p>
        </w:tc>
      </w:tr>
      <w:tr w:rsidR="003D2F22" w:rsidRPr="00F27850" w14:paraId="0EF323C3" w14:textId="77777777" w:rsidTr="00F27850">
        <w:trPr>
          <w:trHeight w:val="57"/>
        </w:trPr>
        <w:tc>
          <w:tcPr>
            <w:tcW w:w="384" w:type="pct"/>
            <w:vAlign w:val="center"/>
          </w:tcPr>
          <w:p w14:paraId="1285435F"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4</w:t>
            </w:r>
          </w:p>
        </w:tc>
        <w:tc>
          <w:tcPr>
            <w:tcW w:w="1615" w:type="pct"/>
            <w:shd w:val="clear" w:color="auto" w:fill="auto"/>
            <w:vAlign w:val="center"/>
            <w:hideMark/>
          </w:tcPr>
          <w:p w14:paraId="1D7657B3"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教育部科学技术进步奖二等奖</w:t>
            </w:r>
          </w:p>
        </w:tc>
        <w:tc>
          <w:tcPr>
            <w:tcW w:w="1001" w:type="pct"/>
            <w:shd w:val="clear" w:color="auto" w:fill="auto"/>
            <w:vAlign w:val="center"/>
            <w:hideMark/>
          </w:tcPr>
          <w:p w14:paraId="600F2CBE"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proofErr w:type="gramStart"/>
            <w:r w:rsidRPr="00F27850">
              <w:rPr>
                <w:rFonts w:cs="宋体" w:hint="eastAsia"/>
                <w:color w:val="000000"/>
                <w:kern w:val="0"/>
                <w:sz w:val="21"/>
                <w:szCs w:val="21"/>
              </w:rPr>
              <w:t>陈季旺</w:t>
            </w:r>
            <w:proofErr w:type="gramEnd"/>
          </w:p>
        </w:tc>
        <w:tc>
          <w:tcPr>
            <w:tcW w:w="2000" w:type="pct"/>
            <w:shd w:val="clear" w:color="auto" w:fill="auto"/>
            <w:vAlign w:val="center"/>
            <w:hideMark/>
          </w:tcPr>
          <w:p w14:paraId="41345023" w14:textId="77777777" w:rsidR="003D2F22" w:rsidRPr="00F27850" w:rsidRDefault="003D2F22" w:rsidP="00EC5CDA">
            <w:pPr>
              <w:widowControl/>
              <w:topLinePunct w:val="0"/>
              <w:spacing w:line="240" w:lineRule="auto"/>
              <w:ind w:firstLineChars="0" w:firstLine="0"/>
              <w:rPr>
                <w:rFonts w:cs="宋体"/>
                <w:color w:val="000000"/>
                <w:kern w:val="0"/>
                <w:sz w:val="21"/>
                <w:szCs w:val="21"/>
              </w:rPr>
            </w:pPr>
            <w:r w:rsidRPr="00F27850">
              <w:rPr>
                <w:rFonts w:cs="宋体" w:hint="eastAsia"/>
                <w:color w:val="000000"/>
                <w:kern w:val="0"/>
                <w:sz w:val="21"/>
                <w:szCs w:val="21"/>
              </w:rPr>
              <w:t>淡水鱼虾</w:t>
            </w:r>
            <w:proofErr w:type="gramStart"/>
            <w:r w:rsidRPr="00F27850">
              <w:rPr>
                <w:rFonts w:cs="宋体" w:hint="eastAsia"/>
                <w:color w:val="000000"/>
                <w:kern w:val="0"/>
                <w:sz w:val="21"/>
                <w:szCs w:val="21"/>
              </w:rPr>
              <w:t>蟹</w:t>
            </w:r>
            <w:proofErr w:type="gramEnd"/>
            <w:r w:rsidRPr="00F27850">
              <w:rPr>
                <w:rFonts w:cs="宋体" w:hint="eastAsia"/>
                <w:color w:val="000000"/>
                <w:kern w:val="0"/>
                <w:sz w:val="21"/>
                <w:szCs w:val="21"/>
              </w:rPr>
              <w:t>美味方便食品加工关键技术体系创建与应用</w:t>
            </w:r>
          </w:p>
        </w:tc>
      </w:tr>
      <w:tr w:rsidR="003D2F22" w:rsidRPr="00F27850" w14:paraId="4B340E74" w14:textId="77777777" w:rsidTr="00F27850">
        <w:trPr>
          <w:trHeight w:val="57"/>
        </w:trPr>
        <w:tc>
          <w:tcPr>
            <w:tcW w:w="384" w:type="pct"/>
            <w:vAlign w:val="center"/>
          </w:tcPr>
          <w:p w14:paraId="20AFA989"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5</w:t>
            </w:r>
          </w:p>
        </w:tc>
        <w:tc>
          <w:tcPr>
            <w:tcW w:w="1615" w:type="pct"/>
            <w:shd w:val="clear" w:color="auto" w:fill="auto"/>
            <w:vAlign w:val="center"/>
            <w:hideMark/>
          </w:tcPr>
          <w:p w14:paraId="0E07C15E"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重庆市科技进步奖三等奖</w:t>
            </w:r>
          </w:p>
        </w:tc>
        <w:tc>
          <w:tcPr>
            <w:tcW w:w="1001" w:type="pct"/>
            <w:shd w:val="clear" w:color="auto" w:fill="auto"/>
            <w:vAlign w:val="center"/>
            <w:hideMark/>
          </w:tcPr>
          <w:p w14:paraId="5A91E965" w14:textId="77777777" w:rsidR="003D2F22" w:rsidRPr="00F27850" w:rsidRDefault="003D2F22" w:rsidP="00EC5CDA">
            <w:pPr>
              <w:widowControl/>
              <w:topLinePunct w:val="0"/>
              <w:spacing w:line="240" w:lineRule="auto"/>
              <w:ind w:firstLineChars="0" w:firstLine="0"/>
              <w:jc w:val="center"/>
              <w:rPr>
                <w:rFonts w:cs="宋体"/>
                <w:color w:val="000000"/>
                <w:kern w:val="0"/>
                <w:sz w:val="21"/>
                <w:szCs w:val="21"/>
              </w:rPr>
            </w:pPr>
            <w:r w:rsidRPr="00F27850">
              <w:rPr>
                <w:rFonts w:cs="宋体" w:hint="eastAsia"/>
                <w:color w:val="000000"/>
                <w:kern w:val="0"/>
                <w:sz w:val="21"/>
                <w:szCs w:val="21"/>
              </w:rPr>
              <w:t>何东平</w:t>
            </w:r>
          </w:p>
        </w:tc>
        <w:tc>
          <w:tcPr>
            <w:tcW w:w="2000" w:type="pct"/>
            <w:shd w:val="clear" w:color="auto" w:fill="auto"/>
            <w:vAlign w:val="center"/>
            <w:hideMark/>
          </w:tcPr>
          <w:p w14:paraId="2AB3B503" w14:textId="77777777" w:rsidR="003D2F22" w:rsidRPr="00F27850" w:rsidRDefault="003D2F22" w:rsidP="00EC5CDA">
            <w:pPr>
              <w:widowControl/>
              <w:topLinePunct w:val="0"/>
              <w:spacing w:line="240" w:lineRule="auto"/>
              <w:ind w:firstLineChars="0" w:firstLine="0"/>
              <w:rPr>
                <w:rFonts w:cs="宋体"/>
                <w:color w:val="000000"/>
                <w:kern w:val="0"/>
                <w:sz w:val="21"/>
                <w:szCs w:val="21"/>
              </w:rPr>
            </w:pPr>
            <w:r w:rsidRPr="00F27850">
              <w:rPr>
                <w:rFonts w:cs="宋体" w:hint="eastAsia"/>
                <w:color w:val="000000"/>
                <w:kern w:val="0"/>
                <w:sz w:val="21"/>
                <w:szCs w:val="21"/>
              </w:rPr>
              <w:t>核桃加工关键技术开发及产业化应用</w:t>
            </w:r>
          </w:p>
        </w:tc>
      </w:tr>
    </w:tbl>
    <w:p w14:paraId="4F3754F0" w14:textId="39F217BA" w:rsidR="003D2F22" w:rsidRDefault="00D37D9A" w:rsidP="00DE2B64">
      <w:pPr>
        <w:ind w:firstLine="560"/>
        <w:rPr>
          <w:szCs w:val="28"/>
        </w:rPr>
      </w:pPr>
      <w:r w:rsidRPr="00901AB6">
        <w:rPr>
          <w:rFonts w:ascii="宋体" w:eastAsia="宋体" w:hAnsi="宋体"/>
          <w:szCs w:val="28"/>
        </w:rPr>
        <w:fldChar w:fldCharType="begin"/>
      </w:r>
      <w:r w:rsidR="00DE2B64" w:rsidRPr="00901AB6">
        <w:rPr>
          <w:rFonts w:ascii="宋体" w:eastAsia="宋体" w:hAnsi="宋体"/>
          <w:szCs w:val="28"/>
        </w:rPr>
        <w:instrText xml:space="preserve"> = 2 \* GB3 </w:instrText>
      </w:r>
      <w:r w:rsidRPr="00901AB6">
        <w:rPr>
          <w:rFonts w:ascii="宋体" w:eastAsia="宋体" w:hAnsi="宋体"/>
          <w:szCs w:val="28"/>
        </w:rPr>
        <w:fldChar w:fldCharType="separate"/>
      </w:r>
      <w:r w:rsidR="00DE2B64" w:rsidRPr="00901AB6">
        <w:rPr>
          <w:rFonts w:ascii="宋体" w:eastAsia="宋体" w:hAnsi="宋体" w:cs="宋体" w:hint="eastAsia"/>
          <w:noProof/>
          <w:szCs w:val="28"/>
        </w:rPr>
        <w:t>②</w:t>
      </w:r>
      <w:r w:rsidRPr="00901AB6">
        <w:rPr>
          <w:rFonts w:ascii="宋体" w:eastAsia="宋体" w:hAnsi="宋体"/>
          <w:szCs w:val="28"/>
        </w:rPr>
        <w:fldChar w:fldCharType="end"/>
      </w:r>
      <w:r w:rsidR="003D2F22" w:rsidRPr="003D2F22">
        <w:rPr>
          <w:rFonts w:hint="eastAsia"/>
          <w:szCs w:val="28"/>
        </w:rPr>
        <w:t>获得专利授权</w:t>
      </w:r>
      <w:r w:rsidR="003D2F22">
        <w:rPr>
          <w:rFonts w:hint="eastAsia"/>
        </w:rPr>
        <w:t>：</w:t>
      </w:r>
      <w:r w:rsidR="003D2F22" w:rsidRPr="00901AB6">
        <w:rPr>
          <w:szCs w:val="28"/>
        </w:rPr>
        <w:t>年度指标值为</w:t>
      </w:r>
      <w:r w:rsidR="003D2F22" w:rsidRPr="00DE2B64">
        <w:rPr>
          <w:rFonts w:hint="eastAsia"/>
          <w:szCs w:val="28"/>
        </w:rPr>
        <w:t>≥</w:t>
      </w:r>
      <w:r w:rsidR="003D2F22">
        <w:rPr>
          <w:szCs w:val="28"/>
        </w:rPr>
        <w:t>30</w:t>
      </w:r>
      <w:r w:rsidR="003D2F22">
        <w:rPr>
          <w:rFonts w:hint="eastAsia"/>
          <w:szCs w:val="28"/>
        </w:rPr>
        <w:t>项</w:t>
      </w:r>
      <w:r w:rsidR="003D2F22" w:rsidRPr="00901AB6">
        <w:rPr>
          <w:szCs w:val="28"/>
        </w:rPr>
        <w:t>，设定分值</w:t>
      </w:r>
      <w:r w:rsidR="003D2F22">
        <w:rPr>
          <w:szCs w:val="28"/>
        </w:rPr>
        <w:t>5</w:t>
      </w:r>
      <w:r w:rsidR="003D2F22" w:rsidRPr="00901AB6">
        <w:rPr>
          <w:szCs w:val="28"/>
        </w:rPr>
        <w:t>分。</w:t>
      </w:r>
      <w:r w:rsidR="003D2F22">
        <w:rPr>
          <w:rFonts w:hint="eastAsia"/>
          <w:szCs w:val="28"/>
        </w:rPr>
        <w:t>实际获得</w:t>
      </w:r>
      <w:r w:rsidR="003D2F22">
        <w:rPr>
          <w:rFonts w:hint="eastAsia"/>
          <w:szCs w:val="28"/>
        </w:rPr>
        <w:t>4</w:t>
      </w:r>
      <w:r w:rsidR="003D2F22">
        <w:rPr>
          <w:szCs w:val="28"/>
        </w:rPr>
        <w:t>6</w:t>
      </w:r>
      <w:r w:rsidR="003D2F22">
        <w:rPr>
          <w:rFonts w:hint="eastAsia"/>
          <w:szCs w:val="28"/>
        </w:rPr>
        <w:t>项</w:t>
      </w:r>
      <w:r w:rsidR="003D2F22">
        <w:rPr>
          <w:rFonts w:hint="eastAsia"/>
        </w:rPr>
        <w:t>（详见表</w:t>
      </w:r>
      <w:r w:rsidR="003D2F22">
        <w:t>7</w:t>
      </w:r>
      <w:r w:rsidR="003D2F22">
        <w:rPr>
          <w:rFonts w:hint="eastAsia"/>
        </w:rPr>
        <w:t>）</w:t>
      </w:r>
      <w:r w:rsidR="003D2F22" w:rsidRPr="00901AB6">
        <w:rPr>
          <w:szCs w:val="28"/>
        </w:rPr>
        <w:t>，得</w:t>
      </w:r>
      <w:r w:rsidR="003D2F22">
        <w:rPr>
          <w:szCs w:val="28"/>
        </w:rPr>
        <w:t>5</w:t>
      </w:r>
      <w:r w:rsidR="003D2F22" w:rsidRPr="00901AB6">
        <w:rPr>
          <w:szCs w:val="28"/>
        </w:rPr>
        <w:t>分。</w:t>
      </w:r>
    </w:p>
    <w:p w14:paraId="20E0C758" w14:textId="3DE24600" w:rsidR="003D2F22" w:rsidRPr="00963A00" w:rsidRDefault="003D2F22" w:rsidP="00D426DC">
      <w:pPr>
        <w:ind w:firstLine="482"/>
        <w:rPr>
          <w:b/>
          <w:sz w:val="24"/>
        </w:rPr>
      </w:pPr>
      <w:r w:rsidRPr="00963A00">
        <w:rPr>
          <w:b/>
          <w:sz w:val="24"/>
        </w:rPr>
        <w:t>表</w:t>
      </w:r>
      <w:r>
        <w:rPr>
          <w:b/>
          <w:sz w:val="24"/>
        </w:rPr>
        <w:t>7</w:t>
      </w:r>
      <w:r w:rsidRPr="00963A00">
        <w:rPr>
          <w:b/>
          <w:sz w:val="24"/>
        </w:rPr>
        <w:t>：</w:t>
      </w:r>
    </w:p>
    <w:p w14:paraId="6A4C496B" w14:textId="77777777" w:rsidR="003D2F22" w:rsidRDefault="003D2F22" w:rsidP="003D2F22">
      <w:pPr>
        <w:spacing w:line="240" w:lineRule="auto"/>
        <w:ind w:firstLineChars="0" w:firstLine="0"/>
        <w:jc w:val="center"/>
      </w:pPr>
      <w:r w:rsidRPr="00017BE6">
        <w:rPr>
          <w:rFonts w:hint="eastAsia"/>
          <w:b/>
          <w:sz w:val="24"/>
        </w:rPr>
        <w:t>201</w:t>
      </w:r>
      <w:r>
        <w:rPr>
          <w:b/>
          <w:sz w:val="24"/>
        </w:rPr>
        <w:t>8</w:t>
      </w:r>
      <w:r w:rsidRPr="00017BE6">
        <w:rPr>
          <w:rFonts w:hint="eastAsia"/>
          <w:b/>
          <w:sz w:val="24"/>
        </w:rPr>
        <w:t>年获得</w:t>
      </w:r>
      <w:r>
        <w:rPr>
          <w:rFonts w:hint="eastAsia"/>
          <w:b/>
          <w:sz w:val="24"/>
        </w:rPr>
        <w:t>专利授权</w:t>
      </w:r>
      <w:r w:rsidRPr="00017BE6">
        <w:rPr>
          <w:rFonts w:hint="eastAsia"/>
          <w:b/>
          <w:sz w:val="24"/>
        </w:rPr>
        <w:t>明细表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83"/>
        <w:gridCol w:w="1937"/>
      </w:tblGrid>
      <w:tr w:rsidR="003D2F22" w:rsidRPr="00456209" w14:paraId="18A4F49C" w14:textId="77777777" w:rsidTr="003D2F22">
        <w:trPr>
          <w:trHeight w:val="227"/>
          <w:tblHeader/>
        </w:trPr>
        <w:tc>
          <w:tcPr>
            <w:tcW w:w="363" w:type="pct"/>
            <w:shd w:val="clear" w:color="auto" w:fill="auto"/>
            <w:vAlign w:val="center"/>
            <w:hideMark/>
          </w:tcPr>
          <w:p w14:paraId="0BA96E88" w14:textId="77777777" w:rsidR="003D2F22" w:rsidRPr="00456209" w:rsidRDefault="003D2F22" w:rsidP="00EC5CDA">
            <w:pPr>
              <w:widowControl/>
              <w:topLinePunct w:val="0"/>
              <w:spacing w:line="240" w:lineRule="auto"/>
              <w:ind w:firstLineChars="0" w:firstLine="0"/>
              <w:jc w:val="center"/>
              <w:rPr>
                <w:rFonts w:cs="宋体"/>
                <w:b/>
                <w:bCs/>
                <w:color w:val="000000"/>
                <w:kern w:val="0"/>
                <w:sz w:val="21"/>
                <w:szCs w:val="21"/>
              </w:rPr>
            </w:pPr>
            <w:r w:rsidRPr="00456209">
              <w:rPr>
                <w:rFonts w:cs="宋体" w:hint="eastAsia"/>
                <w:b/>
                <w:bCs/>
                <w:color w:val="000000"/>
                <w:kern w:val="0"/>
                <w:sz w:val="21"/>
                <w:szCs w:val="21"/>
              </w:rPr>
              <w:t>序号</w:t>
            </w:r>
          </w:p>
        </w:tc>
        <w:tc>
          <w:tcPr>
            <w:tcW w:w="3588" w:type="pct"/>
            <w:shd w:val="clear" w:color="auto" w:fill="auto"/>
            <w:vAlign w:val="center"/>
            <w:hideMark/>
          </w:tcPr>
          <w:p w14:paraId="7E021704" w14:textId="77777777" w:rsidR="003D2F22" w:rsidRPr="00456209" w:rsidRDefault="003D2F22" w:rsidP="00EC5CDA">
            <w:pPr>
              <w:widowControl/>
              <w:topLinePunct w:val="0"/>
              <w:spacing w:line="240" w:lineRule="auto"/>
              <w:ind w:firstLineChars="0" w:firstLine="0"/>
              <w:jc w:val="center"/>
              <w:rPr>
                <w:rFonts w:cs="宋体"/>
                <w:b/>
                <w:bCs/>
                <w:color w:val="000000"/>
                <w:kern w:val="0"/>
                <w:sz w:val="21"/>
                <w:szCs w:val="21"/>
              </w:rPr>
            </w:pPr>
            <w:r w:rsidRPr="00456209">
              <w:rPr>
                <w:rFonts w:cs="宋体" w:hint="eastAsia"/>
                <w:b/>
                <w:bCs/>
                <w:color w:val="000000"/>
                <w:kern w:val="0"/>
                <w:sz w:val="21"/>
                <w:szCs w:val="21"/>
              </w:rPr>
              <w:t>专利名称</w:t>
            </w:r>
          </w:p>
        </w:tc>
        <w:tc>
          <w:tcPr>
            <w:tcW w:w="1049" w:type="pct"/>
            <w:shd w:val="clear" w:color="auto" w:fill="auto"/>
            <w:vAlign w:val="center"/>
            <w:hideMark/>
          </w:tcPr>
          <w:p w14:paraId="3139FCD3" w14:textId="77777777" w:rsidR="003D2F22" w:rsidRPr="00456209" w:rsidRDefault="003D2F22" w:rsidP="00EC5CDA">
            <w:pPr>
              <w:widowControl/>
              <w:topLinePunct w:val="0"/>
              <w:spacing w:line="240" w:lineRule="auto"/>
              <w:ind w:firstLineChars="0" w:firstLine="0"/>
              <w:jc w:val="center"/>
              <w:rPr>
                <w:rFonts w:cs="宋体"/>
                <w:b/>
                <w:bCs/>
                <w:color w:val="000000"/>
                <w:kern w:val="0"/>
                <w:sz w:val="21"/>
                <w:szCs w:val="21"/>
              </w:rPr>
            </w:pPr>
            <w:r w:rsidRPr="00456209">
              <w:rPr>
                <w:rFonts w:cs="宋体" w:hint="eastAsia"/>
                <w:b/>
                <w:bCs/>
                <w:color w:val="000000"/>
                <w:kern w:val="0"/>
                <w:sz w:val="21"/>
                <w:szCs w:val="21"/>
              </w:rPr>
              <w:t>专利号</w:t>
            </w:r>
          </w:p>
        </w:tc>
      </w:tr>
      <w:tr w:rsidR="003D2F22" w:rsidRPr="00456209" w14:paraId="45695157" w14:textId="77777777" w:rsidTr="003D2F22">
        <w:trPr>
          <w:trHeight w:val="227"/>
        </w:trPr>
        <w:tc>
          <w:tcPr>
            <w:tcW w:w="363" w:type="pct"/>
            <w:shd w:val="clear" w:color="auto" w:fill="auto"/>
            <w:vAlign w:val="center"/>
            <w:hideMark/>
          </w:tcPr>
          <w:p w14:paraId="0B48C2DE"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w:t>
            </w:r>
          </w:p>
        </w:tc>
        <w:tc>
          <w:tcPr>
            <w:tcW w:w="3588" w:type="pct"/>
            <w:shd w:val="clear" w:color="auto" w:fill="auto"/>
            <w:vAlign w:val="center"/>
            <w:hideMark/>
          </w:tcPr>
          <w:p w14:paraId="016868FD"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proofErr w:type="gramStart"/>
            <w:r w:rsidRPr="00456209">
              <w:rPr>
                <w:rFonts w:cs="宋体" w:hint="eastAsia"/>
                <w:color w:val="000000"/>
                <w:kern w:val="0"/>
                <w:sz w:val="21"/>
                <w:szCs w:val="22"/>
              </w:rPr>
              <w:t>一</w:t>
            </w:r>
            <w:proofErr w:type="gramEnd"/>
            <w:r w:rsidRPr="00456209">
              <w:rPr>
                <w:rFonts w:cs="宋体" w:hint="eastAsia"/>
                <w:color w:val="000000"/>
                <w:kern w:val="0"/>
                <w:sz w:val="21"/>
                <w:szCs w:val="22"/>
              </w:rPr>
              <w:t>种猪干扰素</w:t>
            </w:r>
            <w:proofErr w:type="gramStart"/>
            <w:r w:rsidRPr="00456209">
              <w:rPr>
                <w:rFonts w:cs="宋体" w:hint="eastAsia"/>
                <w:color w:val="000000"/>
                <w:kern w:val="0"/>
                <w:sz w:val="21"/>
                <w:szCs w:val="22"/>
              </w:rPr>
              <w:t>诱</w:t>
            </w:r>
            <w:proofErr w:type="gramEnd"/>
            <w:r w:rsidRPr="00456209">
              <w:rPr>
                <w:rFonts w:cs="宋体" w:hint="eastAsia"/>
                <w:color w:val="000000"/>
                <w:kern w:val="0"/>
                <w:sz w:val="21"/>
                <w:szCs w:val="22"/>
              </w:rPr>
              <w:t>生剂的筛选方法</w:t>
            </w:r>
          </w:p>
        </w:tc>
        <w:tc>
          <w:tcPr>
            <w:tcW w:w="1049" w:type="pct"/>
            <w:shd w:val="clear" w:color="auto" w:fill="auto"/>
            <w:vAlign w:val="center"/>
            <w:hideMark/>
          </w:tcPr>
          <w:p w14:paraId="1D905714"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32533D">
              <w:rPr>
                <w:rFonts w:cs="Arial"/>
                <w:color w:val="000000"/>
                <w:kern w:val="0"/>
                <w:sz w:val="21"/>
              </w:rPr>
              <w:t>201711498133.6</w:t>
            </w:r>
          </w:p>
        </w:tc>
      </w:tr>
      <w:tr w:rsidR="003D2F22" w:rsidRPr="00456209" w14:paraId="519B7CC8" w14:textId="77777777" w:rsidTr="003D2F22">
        <w:trPr>
          <w:trHeight w:val="227"/>
        </w:trPr>
        <w:tc>
          <w:tcPr>
            <w:tcW w:w="363" w:type="pct"/>
            <w:shd w:val="clear" w:color="auto" w:fill="auto"/>
            <w:vAlign w:val="center"/>
            <w:hideMark/>
          </w:tcPr>
          <w:p w14:paraId="746248FC"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w:t>
            </w:r>
          </w:p>
        </w:tc>
        <w:tc>
          <w:tcPr>
            <w:tcW w:w="3588" w:type="pct"/>
            <w:shd w:val="clear" w:color="auto" w:fill="auto"/>
            <w:vAlign w:val="center"/>
            <w:hideMark/>
          </w:tcPr>
          <w:p w14:paraId="7996F3EA"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多倍体稻谷分级砻谷系统及多倍体稻谷砻谷方法</w:t>
            </w:r>
          </w:p>
        </w:tc>
        <w:tc>
          <w:tcPr>
            <w:tcW w:w="1049" w:type="pct"/>
            <w:shd w:val="clear" w:color="auto" w:fill="auto"/>
            <w:vAlign w:val="center"/>
            <w:hideMark/>
          </w:tcPr>
          <w:p w14:paraId="2F184854"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hint="eastAsia"/>
                <w:color w:val="000000"/>
                <w:kern w:val="0"/>
                <w:sz w:val="21"/>
              </w:rPr>
              <w:t>ZL</w:t>
            </w:r>
            <w:r w:rsidRPr="0032533D">
              <w:rPr>
                <w:rFonts w:cs="Arial"/>
                <w:color w:val="000000"/>
                <w:kern w:val="0"/>
                <w:sz w:val="21"/>
              </w:rPr>
              <w:t>201710386757.2</w:t>
            </w:r>
          </w:p>
        </w:tc>
      </w:tr>
      <w:tr w:rsidR="003D2F22" w:rsidRPr="00456209" w14:paraId="1452B634" w14:textId="77777777" w:rsidTr="003D2F22">
        <w:trPr>
          <w:trHeight w:val="227"/>
        </w:trPr>
        <w:tc>
          <w:tcPr>
            <w:tcW w:w="363" w:type="pct"/>
            <w:shd w:val="clear" w:color="auto" w:fill="auto"/>
            <w:vAlign w:val="center"/>
            <w:hideMark/>
          </w:tcPr>
          <w:p w14:paraId="550EDC52"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w:t>
            </w:r>
          </w:p>
        </w:tc>
        <w:tc>
          <w:tcPr>
            <w:tcW w:w="3588" w:type="pct"/>
            <w:shd w:val="clear" w:color="auto" w:fill="auto"/>
            <w:vAlign w:val="center"/>
            <w:hideMark/>
          </w:tcPr>
          <w:p w14:paraId="3627238F"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一种基于双耳线索的空间音源定位方法及系统</w:t>
            </w:r>
          </w:p>
        </w:tc>
        <w:tc>
          <w:tcPr>
            <w:tcW w:w="1049" w:type="pct"/>
            <w:shd w:val="clear" w:color="auto" w:fill="auto"/>
            <w:vAlign w:val="center"/>
            <w:hideMark/>
          </w:tcPr>
          <w:p w14:paraId="168C02C3"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32533D">
              <w:rPr>
                <w:rFonts w:cs="Arial"/>
                <w:color w:val="000000"/>
                <w:kern w:val="0"/>
                <w:sz w:val="21"/>
              </w:rPr>
              <w:t>201610908803.6</w:t>
            </w:r>
          </w:p>
        </w:tc>
      </w:tr>
      <w:tr w:rsidR="003D2F22" w:rsidRPr="00456209" w14:paraId="008B080F" w14:textId="77777777" w:rsidTr="003D2F22">
        <w:trPr>
          <w:trHeight w:val="227"/>
        </w:trPr>
        <w:tc>
          <w:tcPr>
            <w:tcW w:w="363" w:type="pct"/>
            <w:shd w:val="clear" w:color="auto" w:fill="auto"/>
            <w:vAlign w:val="center"/>
            <w:hideMark/>
          </w:tcPr>
          <w:p w14:paraId="4424A7AE"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w:t>
            </w:r>
          </w:p>
        </w:tc>
        <w:tc>
          <w:tcPr>
            <w:tcW w:w="3588" w:type="pct"/>
            <w:shd w:val="clear" w:color="auto" w:fill="auto"/>
            <w:vAlign w:val="center"/>
            <w:hideMark/>
          </w:tcPr>
          <w:p w14:paraId="4D41A04B"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一种硫酸</w:t>
            </w:r>
            <w:proofErr w:type="gramStart"/>
            <w:r w:rsidRPr="00456209">
              <w:rPr>
                <w:rFonts w:cs="宋体" w:hint="eastAsia"/>
                <w:color w:val="000000"/>
                <w:kern w:val="0"/>
                <w:sz w:val="21"/>
                <w:szCs w:val="22"/>
              </w:rPr>
              <w:t>肼</w:t>
            </w:r>
            <w:proofErr w:type="gramEnd"/>
            <w:r w:rsidRPr="00456209">
              <w:rPr>
                <w:rFonts w:cs="宋体" w:hint="eastAsia"/>
                <w:color w:val="000000"/>
                <w:kern w:val="0"/>
                <w:sz w:val="21"/>
                <w:szCs w:val="22"/>
              </w:rPr>
              <w:t>镍微球的制备方法</w:t>
            </w:r>
          </w:p>
        </w:tc>
        <w:tc>
          <w:tcPr>
            <w:tcW w:w="1049" w:type="pct"/>
            <w:shd w:val="clear" w:color="auto" w:fill="auto"/>
            <w:vAlign w:val="center"/>
            <w:hideMark/>
          </w:tcPr>
          <w:p w14:paraId="69AF2E2B"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32533D">
              <w:rPr>
                <w:rFonts w:cs="Arial"/>
                <w:color w:val="000000"/>
                <w:kern w:val="0"/>
                <w:sz w:val="21"/>
              </w:rPr>
              <w:t>201611088765.0</w:t>
            </w:r>
          </w:p>
        </w:tc>
      </w:tr>
      <w:tr w:rsidR="003D2F22" w:rsidRPr="00456209" w14:paraId="422E8E76" w14:textId="77777777" w:rsidTr="003D2F22">
        <w:trPr>
          <w:trHeight w:val="227"/>
        </w:trPr>
        <w:tc>
          <w:tcPr>
            <w:tcW w:w="363" w:type="pct"/>
            <w:shd w:val="clear" w:color="auto" w:fill="auto"/>
            <w:vAlign w:val="center"/>
            <w:hideMark/>
          </w:tcPr>
          <w:p w14:paraId="70C0D228"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5</w:t>
            </w:r>
          </w:p>
        </w:tc>
        <w:tc>
          <w:tcPr>
            <w:tcW w:w="3588" w:type="pct"/>
            <w:shd w:val="clear" w:color="auto" w:fill="auto"/>
            <w:vAlign w:val="center"/>
            <w:hideMark/>
          </w:tcPr>
          <w:p w14:paraId="304B36E7"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一种三维空间音源定位方法及系统</w:t>
            </w:r>
          </w:p>
        </w:tc>
        <w:tc>
          <w:tcPr>
            <w:tcW w:w="1049" w:type="pct"/>
            <w:shd w:val="clear" w:color="auto" w:fill="auto"/>
            <w:vAlign w:val="center"/>
            <w:hideMark/>
          </w:tcPr>
          <w:p w14:paraId="5086105D"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201610909122.1</w:t>
            </w:r>
          </w:p>
        </w:tc>
      </w:tr>
      <w:tr w:rsidR="003D2F22" w:rsidRPr="00456209" w14:paraId="1091C058" w14:textId="77777777" w:rsidTr="003D2F22">
        <w:trPr>
          <w:trHeight w:val="227"/>
        </w:trPr>
        <w:tc>
          <w:tcPr>
            <w:tcW w:w="363" w:type="pct"/>
            <w:shd w:val="clear" w:color="auto" w:fill="auto"/>
            <w:vAlign w:val="center"/>
            <w:hideMark/>
          </w:tcPr>
          <w:p w14:paraId="0F1C1412"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6</w:t>
            </w:r>
          </w:p>
        </w:tc>
        <w:tc>
          <w:tcPr>
            <w:tcW w:w="3588" w:type="pct"/>
            <w:shd w:val="clear" w:color="auto" w:fill="auto"/>
            <w:vAlign w:val="center"/>
            <w:hideMark/>
          </w:tcPr>
          <w:p w14:paraId="433AA9CA"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一种酶法辅助制备棉籽蛋白的方法</w:t>
            </w:r>
          </w:p>
        </w:tc>
        <w:tc>
          <w:tcPr>
            <w:tcW w:w="1049" w:type="pct"/>
            <w:shd w:val="clear" w:color="auto" w:fill="auto"/>
            <w:vAlign w:val="center"/>
            <w:hideMark/>
          </w:tcPr>
          <w:p w14:paraId="3C908D83"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201510552957.1</w:t>
            </w:r>
          </w:p>
        </w:tc>
      </w:tr>
      <w:tr w:rsidR="003D2F22" w:rsidRPr="00456209" w14:paraId="7986A22B" w14:textId="77777777" w:rsidTr="003D2F22">
        <w:trPr>
          <w:trHeight w:val="227"/>
        </w:trPr>
        <w:tc>
          <w:tcPr>
            <w:tcW w:w="363" w:type="pct"/>
            <w:shd w:val="clear" w:color="auto" w:fill="auto"/>
            <w:vAlign w:val="center"/>
            <w:hideMark/>
          </w:tcPr>
          <w:p w14:paraId="428CBD12"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7</w:t>
            </w:r>
          </w:p>
        </w:tc>
        <w:tc>
          <w:tcPr>
            <w:tcW w:w="3588" w:type="pct"/>
            <w:shd w:val="clear" w:color="auto" w:fill="auto"/>
            <w:vAlign w:val="center"/>
            <w:hideMark/>
          </w:tcPr>
          <w:p w14:paraId="2C3E31DC"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根据电子等排原理快速筛选减摩抗磨润滑油添加剂的方法</w:t>
            </w:r>
          </w:p>
        </w:tc>
        <w:tc>
          <w:tcPr>
            <w:tcW w:w="1049" w:type="pct"/>
            <w:shd w:val="clear" w:color="auto" w:fill="auto"/>
            <w:vAlign w:val="center"/>
            <w:hideMark/>
          </w:tcPr>
          <w:p w14:paraId="690B81FC"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201610943873.5</w:t>
            </w:r>
          </w:p>
        </w:tc>
      </w:tr>
      <w:tr w:rsidR="003D2F22" w:rsidRPr="00456209" w14:paraId="66213159" w14:textId="77777777" w:rsidTr="003D2F22">
        <w:trPr>
          <w:trHeight w:val="227"/>
        </w:trPr>
        <w:tc>
          <w:tcPr>
            <w:tcW w:w="363" w:type="pct"/>
            <w:shd w:val="clear" w:color="auto" w:fill="auto"/>
            <w:vAlign w:val="center"/>
            <w:hideMark/>
          </w:tcPr>
          <w:p w14:paraId="3D0854F7"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8</w:t>
            </w:r>
          </w:p>
        </w:tc>
        <w:tc>
          <w:tcPr>
            <w:tcW w:w="3588" w:type="pct"/>
            <w:shd w:val="clear" w:color="auto" w:fill="auto"/>
            <w:vAlign w:val="center"/>
            <w:hideMark/>
          </w:tcPr>
          <w:p w14:paraId="03B05FA0"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近红外光谱法快速鉴别食用油种类的方法</w:t>
            </w:r>
          </w:p>
        </w:tc>
        <w:tc>
          <w:tcPr>
            <w:tcW w:w="1049" w:type="pct"/>
            <w:shd w:val="clear" w:color="auto" w:fill="auto"/>
            <w:vAlign w:val="center"/>
            <w:hideMark/>
          </w:tcPr>
          <w:p w14:paraId="20513313"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201610162211.4</w:t>
            </w:r>
          </w:p>
        </w:tc>
      </w:tr>
      <w:tr w:rsidR="003D2F22" w:rsidRPr="00456209" w14:paraId="6011AB7C" w14:textId="77777777" w:rsidTr="003D2F22">
        <w:trPr>
          <w:trHeight w:val="227"/>
        </w:trPr>
        <w:tc>
          <w:tcPr>
            <w:tcW w:w="363" w:type="pct"/>
            <w:shd w:val="clear" w:color="auto" w:fill="auto"/>
            <w:vAlign w:val="center"/>
            <w:hideMark/>
          </w:tcPr>
          <w:p w14:paraId="226F0E2F"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9</w:t>
            </w:r>
          </w:p>
        </w:tc>
        <w:tc>
          <w:tcPr>
            <w:tcW w:w="3588" w:type="pct"/>
            <w:shd w:val="clear" w:color="auto" w:fill="auto"/>
            <w:vAlign w:val="center"/>
            <w:hideMark/>
          </w:tcPr>
          <w:p w14:paraId="197FD54D"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PEI</w:t>
            </w:r>
            <w:r w:rsidRPr="00456209">
              <w:rPr>
                <w:rFonts w:cs="宋体" w:hint="eastAsia"/>
                <w:color w:val="000000"/>
                <w:kern w:val="0"/>
                <w:sz w:val="21"/>
                <w:szCs w:val="22"/>
              </w:rPr>
              <w:t>接枝明胶海绵的制备及其在重金属污水处理中的应用</w:t>
            </w:r>
          </w:p>
        </w:tc>
        <w:tc>
          <w:tcPr>
            <w:tcW w:w="1049" w:type="pct"/>
            <w:shd w:val="clear" w:color="auto" w:fill="auto"/>
            <w:vAlign w:val="center"/>
            <w:hideMark/>
          </w:tcPr>
          <w:p w14:paraId="5826B59A"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201610187134.8</w:t>
            </w:r>
          </w:p>
        </w:tc>
      </w:tr>
      <w:tr w:rsidR="003D2F22" w:rsidRPr="00456209" w14:paraId="1E11DB90" w14:textId="77777777" w:rsidTr="003D2F22">
        <w:trPr>
          <w:trHeight w:val="227"/>
        </w:trPr>
        <w:tc>
          <w:tcPr>
            <w:tcW w:w="363" w:type="pct"/>
            <w:shd w:val="clear" w:color="auto" w:fill="auto"/>
            <w:vAlign w:val="center"/>
            <w:hideMark/>
          </w:tcPr>
          <w:p w14:paraId="20ECAC62"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10</w:t>
            </w:r>
          </w:p>
        </w:tc>
        <w:tc>
          <w:tcPr>
            <w:tcW w:w="3588" w:type="pct"/>
            <w:shd w:val="clear" w:color="auto" w:fill="auto"/>
            <w:vAlign w:val="center"/>
            <w:hideMark/>
          </w:tcPr>
          <w:p w14:paraId="329DFA81"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产</w:t>
            </w:r>
            <w:proofErr w:type="gramStart"/>
            <w:r w:rsidRPr="00456209">
              <w:rPr>
                <w:rFonts w:cs="宋体" w:hint="eastAsia"/>
                <w:color w:val="000000"/>
                <w:kern w:val="0"/>
                <w:sz w:val="21"/>
                <w:szCs w:val="22"/>
              </w:rPr>
              <w:t>朊</w:t>
            </w:r>
            <w:proofErr w:type="gramEnd"/>
            <w:r w:rsidRPr="00456209">
              <w:rPr>
                <w:rFonts w:cs="宋体" w:hint="eastAsia"/>
                <w:color w:val="000000"/>
                <w:kern w:val="0"/>
                <w:sz w:val="21"/>
                <w:szCs w:val="22"/>
              </w:rPr>
              <w:t>假丝酵母菌、其组合物和应用</w:t>
            </w:r>
          </w:p>
        </w:tc>
        <w:tc>
          <w:tcPr>
            <w:tcW w:w="1049" w:type="pct"/>
            <w:shd w:val="clear" w:color="auto" w:fill="auto"/>
            <w:vAlign w:val="center"/>
            <w:hideMark/>
          </w:tcPr>
          <w:p w14:paraId="719FE49A"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201510952295.7</w:t>
            </w:r>
          </w:p>
        </w:tc>
      </w:tr>
      <w:tr w:rsidR="003D2F22" w:rsidRPr="00456209" w14:paraId="32D919EF" w14:textId="77777777" w:rsidTr="003D2F22">
        <w:trPr>
          <w:trHeight w:val="227"/>
        </w:trPr>
        <w:tc>
          <w:tcPr>
            <w:tcW w:w="363" w:type="pct"/>
            <w:shd w:val="clear" w:color="auto" w:fill="auto"/>
            <w:vAlign w:val="center"/>
            <w:hideMark/>
          </w:tcPr>
          <w:p w14:paraId="2E20E148"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11</w:t>
            </w:r>
          </w:p>
        </w:tc>
        <w:tc>
          <w:tcPr>
            <w:tcW w:w="3588" w:type="pct"/>
            <w:shd w:val="clear" w:color="auto" w:fill="auto"/>
            <w:vAlign w:val="center"/>
            <w:hideMark/>
          </w:tcPr>
          <w:p w14:paraId="3E6F42F3"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环保黑板擦及应用该环保黑板擦的黑板组件</w:t>
            </w:r>
            <w:r w:rsidRPr="00456209">
              <w:rPr>
                <w:rFonts w:cs="宋体" w:hint="eastAsia"/>
                <w:color w:val="000000"/>
                <w:kern w:val="0"/>
                <w:sz w:val="21"/>
                <w:szCs w:val="22"/>
              </w:rPr>
              <w:t>2</w:t>
            </w:r>
          </w:p>
        </w:tc>
        <w:tc>
          <w:tcPr>
            <w:tcW w:w="1049" w:type="pct"/>
            <w:shd w:val="clear" w:color="auto" w:fill="auto"/>
            <w:vAlign w:val="center"/>
            <w:hideMark/>
          </w:tcPr>
          <w:p w14:paraId="4D683C2B"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201720422920.1</w:t>
            </w:r>
          </w:p>
        </w:tc>
      </w:tr>
      <w:tr w:rsidR="003D2F22" w:rsidRPr="00456209" w14:paraId="107CB337" w14:textId="77777777" w:rsidTr="003D2F22">
        <w:trPr>
          <w:trHeight w:val="227"/>
        </w:trPr>
        <w:tc>
          <w:tcPr>
            <w:tcW w:w="363" w:type="pct"/>
            <w:shd w:val="clear" w:color="auto" w:fill="auto"/>
            <w:vAlign w:val="center"/>
            <w:hideMark/>
          </w:tcPr>
          <w:p w14:paraId="4DC4B745"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12</w:t>
            </w:r>
          </w:p>
        </w:tc>
        <w:tc>
          <w:tcPr>
            <w:tcW w:w="3588" w:type="pct"/>
            <w:shd w:val="clear" w:color="auto" w:fill="auto"/>
            <w:vAlign w:val="center"/>
            <w:hideMark/>
          </w:tcPr>
          <w:p w14:paraId="0EB7BCEB"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一种干法降低淀粉分子量的方法</w:t>
            </w:r>
          </w:p>
        </w:tc>
        <w:tc>
          <w:tcPr>
            <w:tcW w:w="1049" w:type="pct"/>
            <w:shd w:val="clear" w:color="auto" w:fill="auto"/>
            <w:vAlign w:val="center"/>
            <w:hideMark/>
          </w:tcPr>
          <w:p w14:paraId="39D73799"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ZL201510922420.X</w:t>
            </w:r>
          </w:p>
        </w:tc>
      </w:tr>
      <w:tr w:rsidR="003D2F22" w:rsidRPr="00456209" w14:paraId="2A5DB4F7" w14:textId="77777777" w:rsidTr="003D2F22">
        <w:trPr>
          <w:trHeight w:val="227"/>
        </w:trPr>
        <w:tc>
          <w:tcPr>
            <w:tcW w:w="363" w:type="pct"/>
            <w:shd w:val="clear" w:color="auto" w:fill="auto"/>
            <w:vAlign w:val="center"/>
            <w:hideMark/>
          </w:tcPr>
          <w:p w14:paraId="1AF3F529"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13</w:t>
            </w:r>
          </w:p>
        </w:tc>
        <w:tc>
          <w:tcPr>
            <w:tcW w:w="3588" w:type="pct"/>
            <w:shd w:val="clear" w:color="auto" w:fill="auto"/>
            <w:vAlign w:val="center"/>
            <w:hideMark/>
          </w:tcPr>
          <w:p w14:paraId="1C10F7DE"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一种二次压榨制备文冠果油的方法</w:t>
            </w:r>
          </w:p>
        </w:tc>
        <w:tc>
          <w:tcPr>
            <w:tcW w:w="1049" w:type="pct"/>
            <w:shd w:val="clear" w:color="auto" w:fill="auto"/>
            <w:vAlign w:val="center"/>
            <w:hideMark/>
          </w:tcPr>
          <w:p w14:paraId="5201CE8C"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456209">
              <w:rPr>
                <w:rFonts w:cs="Arial"/>
                <w:color w:val="000000"/>
                <w:kern w:val="0"/>
                <w:sz w:val="21"/>
              </w:rPr>
              <w:t>201510144030.4</w:t>
            </w:r>
          </w:p>
        </w:tc>
      </w:tr>
      <w:tr w:rsidR="003D2F22" w:rsidRPr="00456209" w14:paraId="6A6DF162" w14:textId="77777777" w:rsidTr="003D2F22">
        <w:trPr>
          <w:trHeight w:val="227"/>
        </w:trPr>
        <w:tc>
          <w:tcPr>
            <w:tcW w:w="363" w:type="pct"/>
            <w:shd w:val="clear" w:color="auto" w:fill="auto"/>
            <w:vAlign w:val="center"/>
            <w:hideMark/>
          </w:tcPr>
          <w:p w14:paraId="67F434FB"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14</w:t>
            </w:r>
          </w:p>
        </w:tc>
        <w:tc>
          <w:tcPr>
            <w:tcW w:w="3588" w:type="pct"/>
            <w:shd w:val="clear" w:color="auto" w:fill="auto"/>
            <w:vAlign w:val="center"/>
            <w:hideMark/>
          </w:tcPr>
          <w:p w14:paraId="1EA16571"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一种轻质高强保温隔热外墙板及其制作方法</w:t>
            </w:r>
          </w:p>
        </w:tc>
        <w:tc>
          <w:tcPr>
            <w:tcW w:w="1049" w:type="pct"/>
            <w:shd w:val="clear" w:color="auto" w:fill="auto"/>
            <w:vAlign w:val="center"/>
            <w:hideMark/>
          </w:tcPr>
          <w:p w14:paraId="30BD54E0"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ZL201610037462.X</w:t>
            </w:r>
          </w:p>
        </w:tc>
      </w:tr>
      <w:tr w:rsidR="003D2F22" w:rsidRPr="00456209" w14:paraId="29EC214D" w14:textId="77777777" w:rsidTr="003D2F22">
        <w:trPr>
          <w:trHeight w:val="227"/>
        </w:trPr>
        <w:tc>
          <w:tcPr>
            <w:tcW w:w="363" w:type="pct"/>
            <w:shd w:val="clear" w:color="auto" w:fill="auto"/>
            <w:vAlign w:val="center"/>
            <w:hideMark/>
          </w:tcPr>
          <w:p w14:paraId="16D23EE8"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15</w:t>
            </w:r>
          </w:p>
        </w:tc>
        <w:tc>
          <w:tcPr>
            <w:tcW w:w="3588" w:type="pct"/>
            <w:shd w:val="clear" w:color="auto" w:fill="auto"/>
            <w:vAlign w:val="center"/>
            <w:hideMark/>
          </w:tcPr>
          <w:p w14:paraId="1AC3F8E4"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基于</w:t>
            </w:r>
            <w:r w:rsidRPr="00456209">
              <w:rPr>
                <w:rFonts w:cs="宋体" w:hint="eastAsia"/>
                <w:color w:val="000000"/>
                <w:kern w:val="0"/>
                <w:sz w:val="21"/>
                <w:szCs w:val="22"/>
              </w:rPr>
              <w:t xml:space="preserve"> N-(4-</w:t>
            </w:r>
            <w:r w:rsidRPr="00456209">
              <w:rPr>
                <w:rFonts w:cs="宋体" w:hint="eastAsia"/>
                <w:color w:val="000000"/>
                <w:kern w:val="0"/>
                <w:sz w:val="21"/>
                <w:szCs w:val="22"/>
              </w:rPr>
              <w:t>苯胺基苯基</w:t>
            </w:r>
            <w:r w:rsidRPr="00456209">
              <w:rPr>
                <w:rFonts w:cs="宋体" w:hint="eastAsia"/>
                <w:color w:val="000000"/>
                <w:kern w:val="0"/>
                <w:sz w:val="21"/>
                <w:szCs w:val="22"/>
              </w:rPr>
              <w:t>)-</w:t>
            </w:r>
            <w:r w:rsidRPr="00456209">
              <w:rPr>
                <w:rFonts w:cs="宋体" w:hint="eastAsia"/>
                <w:color w:val="000000"/>
                <w:kern w:val="0"/>
                <w:sz w:val="21"/>
                <w:szCs w:val="22"/>
              </w:rPr>
              <w:t>酰胺基羧酸酯的抗氧化剂</w:t>
            </w:r>
          </w:p>
        </w:tc>
        <w:tc>
          <w:tcPr>
            <w:tcW w:w="1049" w:type="pct"/>
            <w:shd w:val="clear" w:color="auto" w:fill="auto"/>
            <w:vAlign w:val="center"/>
            <w:hideMark/>
          </w:tcPr>
          <w:p w14:paraId="6B2FF58D"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201510345706.6</w:t>
            </w:r>
          </w:p>
        </w:tc>
      </w:tr>
      <w:tr w:rsidR="003D2F22" w:rsidRPr="00456209" w14:paraId="34A9A63A" w14:textId="77777777" w:rsidTr="003D2F22">
        <w:trPr>
          <w:trHeight w:val="227"/>
        </w:trPr>
        <w:tc>
          <w:tcPr>
            <w:tcW w:w="363" w:type="pct"/>
            <w:shd w:val="clear" w:color="auto" w:fill="auto"/>
            <w:vAlign w:val="center"/>
            <w:hideMark/>
          </w:tcPr>
          <w:p w14:paraId="62C66335"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16</w:t>
            </w:r>
          </w:p>
        </w:tc>
        <w:tc>
          <w:tcPr>
            <w:tcW w:w="3588" w:type="pct"/>
            <w:shd w:val="clear" w:color="auto" w:fill="auto"/>
            <w:vAlign w:val="center"/>
            <w:hideMark/>
          </w:tcPr>
          <w:p w14:paraId="6FD8D918"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化学污染土剪切强度的测定方法及专用全自动直剪仪</w:t>
            </w:r>
          </w:p>
        </w:tc>
        <w:tc>
          <w:tcPr>
            <w:tcW w:w="1049" w:type="pct"/>
            <w:shd w:val="clear" w:color="auto" w:fill="auto"/>
            <w:vAlign w:val="center"/>
            <w:hideMark/>
          </w:tcPr>
          <w:p w14:paraId="6D0D5CAF"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ZL201610044788.5</w:t>
            </w:r>
          </w:p>
        </w:tc>
      </w:tr>
      <w:tr w:rsidR="003D2F22" w:rsidRPr="00456209" w14:paraId="4FF91394" w14:textId="77777777" w:rsidTr="003D2F22">
        <w:trPr>
          <w:trHeight w:val="227"/>
        </w:trPr>
        <w:tc>
          <w:tcPr>
            <w:tcW w:w="363" w:type="pct"/>
            <w:shd w:val="clear" w:color="auto" w:fill="auto"/>
            <w:vAlign w:val="center"/>
            <w:hideMark/>
          </w:tcPr>
          <w:p w14:paraId="6B5AD443"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17</w:t>
            </w:r>
          </w:p>
        </w:tc>
        <w:tc>
          <w:tcPr>
            <w:tcW w:w="3588" w:type="pct"/>
            <w:shd w:val="clear" w:color="auto" w:fill="auto"/>
            <w:vAlign w:val="center"/>
            <w:hideMark/>
          </w:tcPr>
          <w:p w14:paraId="168DFC56"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一种黑板和黑板装置</w:t>
            </w:r>
            <w:r w:rsidRPr="00456209">
              <w:rPr>
                <w:rFonts w:cs="宋体" w:hint="eastAsia"/>
                <w:color w:val="000000"/>
                <w:kern w:val="0"/>
                <w:sz w:val="21"/>
                <w:szCs w:val="22"/>
              </w:rPr>
              <w:t>2</w:t>
            </w:r>
          </w:p>
        </w:tc>
        <w:tc>
          <w:tcPr>
            <w:tcW w:w="1049" w:type="pct"/>
            <w:shd w:val="clear" w:color="auto" w:fill="auto"/>
            <w:vAlign w:val="center"/>
            <w:hideMark/>
          </w:tcPr>
          <w:p w14:paraId="60163B98"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CD0646">
              <w:rPr>
                <w:rFonts w:cs="Arial"/>
                <w:color w:val="000000"/>
                <w:kern w:val="0"/>
                <w:sz w:val="21"/>
              </w:rPr>
              <w:t>201710260958.8</w:t>
            </w:r>
          </w:p>
        </w:tc>
      </w:tr>
      <w:tr w:rsidR="003D2F22" w:rsidRPr="00456209" w14:paraId="4907FE49" w14:textId="77777777" w:rsidTr="003D2F22">
        <w:trPr>
          <w:trHeight w:val="227"/>
        </w:trPr>
        <w:tc>
          <w:tcPr>
            <w:tcW w:w="363" w:type="pct"/>
            <w:shd w:val="clear" w:color="auto" w:fill="auto"/>
            <w:vAlign w:val="center"/>
            <w:hideMark/>
          </w:tcPr>
          <w:p w14:paraId="2170FB0C"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lastRenderedPageBreak/>
              <w:t>18</w:t>
            </w:r>
          </w:p>
        </w:tc>
        <w:tc>
          <w:tcPr>
            <w:tcW w:w="3588" w:type="pct"/>
            <w:shd w:val="clear" w:color="auto" w:fill="auto"/>
            <w:vAlign w:val="center"/>
            <w:hideMark/>
          </w:tcPr>
          <w:p w14:paraId="065BAC84"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L-</w:t>
            </w:r>
            <w:r w:rsidRPr="00456209">
              <w:rPr>
                <w:rFonts w:cs="宋体" w:hint="eastAsia"/>
                <w:color w:val="000000"/>
                <w:kern w:val="0"/>
                <w:sz w:val="21"/>
                <w:szCs w:val="22"/>
              </w:rPr>
              <w:t>丝氨酸的制备方法</w:t>
            </w:r>
          </w:p>
        </w:tc>
        <w:tc>
          <w:tcPr>
            <w:tcW w:w="1049" w:type="pct"/>
            <w:shd w:val="clear" w:color="auto" w:fill="auto"/>
            <w:vAlign w:val="center"/>
            <w:hideMark/>
          </w:tcPr>
          <w:p w14:paraId="05F5FD6D"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E7523D">
              <w:rPr>
                <w:rFonts w:cs="Arial"/>
                <w:color w:val="000000"/>
                <w:kern w:val="0"/>
                <w:sz w:val="21"/>
              </w:rPr>
              <w:t>201510295903.1</w:t>
            </w:r>
          </w:p>
        </w:tc>
      </w:tr>
      <w:tr w:rsidR="003D2F22" w:rsidRPr="00456209" w14:paraId="3E7FB65B" w14:textId="77777777" w:rsidTr="003D2F22">
        <w:trPr>
          <w:trHeight w:val="227"/>
        </w:trPr>
        <w:tc>
          <w:tcPr>
            <w:tcW w:w="363" w:type="pct"/>
            <w:shd w:val="clear" w:color="auto" w:fill="auto"/>
            <w:vAlign w:val="center"/>
            <w:hideMark/>
          </w:tcPr>
          <w:p w14:paraId="52B31F7E"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19</w:t>
            </w:r>
          </w:p>
        </w:tc>
        <w:tc>
          <w:tcPr>
            <w:tcW w:w="3588" w:type="pct"/>
            <w:shd w:val="clear" w:color="auto" w:fill="auto"/>
            <w:vAlign w:val="center"/>
            <w:hideMark/>
          </w:tcPr>
          <w:p w14:paraId="3CCC10F8"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高层楼宇消防逃生梯</w:t>
            </w:r>
            <w:r w:rsidRPr="00456209">
              <w:rPr>
                <w:rFonts w:cs="宋体" w:hint="eastAsia"/>
                <w:color w:val="000000"/>
                <w:kern w:val="0"/>
                <w:sz w:val="21"/>
                <w:szCs w:val="22"/>
              </w:rPr>
              <w:t>2</w:t>
            </w:r>
          </w:p>
        </w:tc>
        <w:tc>
          <w:tcPr>
            <w:tcW w:w="1049" w:type="pct"/>
            <w:shd w:val="clear" w:color="auto" w:fill="auto"/>
            <w:vAlign w:val="center"/>
            <w:hideMark/>
          </w:tcPr>
          <w:p w14:paraId="7BB3DF05"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E7523D">
              <w:rPr>
                <w:rFonts w:cs="Arial"/>
                <w:color w:val="000000"/>
                <w:kern w:val="0"/>
                <w:sz w:val="21"/>
              </w:rPr>
              <w:t>201710151195.3</w:t>
            </w:r>
          </w:p>
        </w:tc>
      </w:tr>
      <w:tr w:rsidR="003D2F22" w:rsidRPr="00456209" w14:paraId="0FA3FBD4" w14:textId="77777777" w:rsidTr="003D2F22">
        <w:trPr>
          <w:trHeight w:val="227"/>
        </w:trPr>
        <w:tc>
          <w:tcPr>
            <w:tcW w:w="363" w:type="pct"/>
            <w:shd w:val="clear" w:color="auto" w:fill="auto"/>
            <w:vAlign w:val="center"/>
            <w:hideMark/>
          </w:tcPr>
          <w:p w14:paraId="44839E7F"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20</w:t>
            </w:r>
          </w:p>
        </w:tc>
        <w:tc>
          <w:tcPr>
            <w:tcW w:w="3588" w:type="pct"/>
            <w:shd w:val="clear" w:color="auto" w:fill="auto"/>
            <w:vAlign w:val="center"/>
            <w:hideMark/>
          </w:tcPr>
          <w:p w14:paraId="08643506"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一种防治三高症的酵素含片及其制备方法</w:t>
            </w:r>
          </w:p>
        </w:tc>
        <w:tc>
          <w:tcPr>
            <w:tcW w:w="1049" w:type="pct"/>
            <w:shd w:val="clear" w:color="auto" w:fill="auto"/>
            <w:vAlign w:val="center"/>
            <w:hideMark/>
          </w:tcPr>
          <w:p w14:paraId="0752D437"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E7523D">
              <w:rPr>
                <w:rFonts w:cs="Arial"/>
                <w:color w:val="000000"/>
                <w:kern w:val="0"/>
                <w:sz w:val="21"/>
              </w:rPr>
              <w:t>201610043065.3</w:t>
            </w:r>
          </w:p>
        </w:tc>
      </w:tr>
      <w:tr w:rsidR="003D2F22" w:rsidRPr="00456209" w14:paraId="71794894" w14:textId="77777777" w:rsidTr="003D2F22">
        <w:trPr>
          <w:trHeight w:val="227"/>
        </w:trPr>
        <w:tc>
          <w:tcPr>
            <w:tcW w:w="363" w:type="pct"/>
            <w:shd w:val="clear" w:color="auto" w:fill="auto"/>
            <w:vAlign w:val="center"/>
            <w:hideMark/>
          </w:tcPr>
          <w:p w14:paraId="2100B02F"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21</w:t>
            </w:r>
          </w:p>
        </w:tc>
        <w:tc>
          <w:tcPr>
            <w:tcW w:w="3588" w:type="pct"/>
            <w:shd w:val="clear" w:color="auto" w:fill="auto"/>
            <w:vAlign w:val="center"/>
            <w:hideMark/>
          </w:tcPr>
          <w:p w14:paraId="3273CF72"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用于二氧化碳合成苯乙烯环状碳酸酯的双负载催化剂及制备方法与应用</w:t>
            </w:r>
          </w:p>
        </w:tc>
        <w:tc>
          <w:tcPr>
            <w:tcW w:w="1049" w:type="pct"/>
            <w:shd w:val="clear" w:color="auto" w:fill="auto"/>
            <w:vAlign w:val="center"/>
            <w:hideMark/>
          </w:tcPr>
          <w:p w14:paraId="1FEA101F"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ZL201610003367.8</w:t>
            </w:r>
          </w:p>
        </w:tc>
      </w:tr>
      <w:tr w:rsidR="003D2F22" w:rsidRPr="00456209" w14:paraId="210E91B7" w14:textId="77777777" w:rsidTr="003D2F22">
        <w:trPr>
          <w:trHeight w:val="227"/>
        </w:trPr>
        <w:tc>
          <w:tcPr>
            <w:tcW w:w="363" w:type="pct"/>
            <w:shd w:val="clear" w:color="auto" w:fill="auto"/>
            <w:vAlign w:val="center"/>
            <w:hideMark/>
          </w:tcPr>
          <w:p w14:paraId="54E2555E"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22</w:t>
            </w:r>
          </w:p>
        </w:tc>
        <w:tc>
          <w:tcPr>
            <w:tcW w:w="3588" w:type="pct"/>
            <w:shd w:val="clear" w:color="auto" w:fill="auto"/>
            <w:vAlign w:val="center"/>
            <w:hideMark/>
          </w:tcPr>
          <w:p w14:paraId="09F1DDE1"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酶</w:t>
            </w:r>
            <w:proofErr w:type="gramStart"/>
            <w:r w:rsidRPr="00456209">
              <w:rPr>
                <w:rFonts w:cs="宋体" w:hint="eastAsia"/>
                <w:color w:val="000000"/>
                <w:kern w:val="0"/>
                <w:sz w:val="21"/>
                <w:szCs w:val="22"/>
              </w:rPr>
              <w:t>交联型壳聚糖</w:t>
            </w:r>
            <w:proofErr w:type="gramEnd"/>
            <w:r w:rsidRPr="00456209">
              <w:rPr>
                <w:rFonts w:cs="宋体" w:hint="eastAsia"/>
                <w:color w:val="000000"/>
                <w:kern w:val="0"/>
                <w:sz w:val="21"/>
                <w:szCs w:val="22"/>
              </w:rPr>
              <w:t>/</w:t>
            </w:r>
            <w:r w:rsidRPr="00456209">
              <w:rPr>
                <w:rFonts w:cs="宋体" w:hint="eastAsia"/>
                <w:color w:val="000000"/>
                <w:kern w:val="0"/>
                <w:sz w:val="21"/>
                <w:szCs w:val="22"/>
              </w:rPr>
              <w:t>聚乙烯亚胺接枝磁性明胶材料及其制备方法与应用</w:t>
            </w:r>
          </w:p>
        </w:tc>
        <w:tc>
          <w:tcPr>
            <w:tcW w:w="1049" w:type="pct"/>
            <w:shd w:val="clear" w:color="auto" w:fill="auto"/>
            <w:vAlign w:val="center"/>
            <w:hideMark/>
          </w:tcPr>
          <w:p w14:paraId="1ED9B557"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E7523D">
              <w:rPr>
                <w:rFonts w:cs="Arial"/>
                <w:color w:val="000000"/>
                <w:kern w:val="0"/>
                <w:sz w:val="21"/>
              </w:rPr>
              <w:t>201610235308.3</w:t>
            </w:r>
          </w:p>
        </w:tc>
      </w:tr>
      <w:tr w:rsidR="003D2F22" w:rsidRPr="00456209" w14:paraId="7FA01B84" w14:textId="77777777" w:rsidTr="003D2F22">
        <w:trPr>
          <w:trHeight w:val="227"/>
        </w:trPr>
        <w:tc>
          <w:tcPr>
            <w:tcW w:w="363" w:type="pct"/>
            <w:shd w:val="clear" w:color="auto" w:fill="auto"/>
            <w:vAlign w:val="center"/>
            <w:hideMark/>
          </w:tcPr>
          <w:p w14:paraId="46F8DB6B"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23</w:t>
            </w:r>
          </w:p>
        </w:tc>
        <w:tc>
          <w:tcPr>
            <w:tcW w:w="3588" w:type="pct"/>
            <w:shd w:val="clear" w:color="auto" w:fill="auto"/>
            <w:vAlign w:val="center"/>
            <w:hideMark/>
          </w:tcPr>
          <w:p w14:paraId="54066BB7"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一种黄曲霉毒素</w:t>
            </w:r>
            <w:r w:rsidRPr="00456209">
              <w:rPr>
                <w:rFonts w:cs="宋体" w:hint="eastAsia"/>
                <w:color w:val="000000"/>
                <w:kern w:val="0"/>
                <w:sz w:val="21"/>
                <w:szCs w:val="22"/>
              </w:rPr>
              <w:t>B1</w:t>
            </w:r>
            <w:r w:rsidRPr="00456209">
              <w:rPr>
                <w:rFonts w:cs="宋体" w:hint="eastAsia"/>
                <w:color w:val="000000"/>
                <w:kern w:val="0"/>
                <w:sz w:val="21"/>
                <w:szCs w:val="22"/>
              </w:rPr>
              <w:t>毒性的检测方法</w:t>
            </w:r>
          </w:p>
        </w:tc>
        <w:tc>
          <w:tcPr>
            <w:tcW w:w="1049" w:type="pct"/>
            <w:shd w:val="clear" w:color="auto" w:fill="auto"/>
            <w:vAlign w:val="center"/>
            <w:hideMark/>
          </w:tcPr>
          <w:p w14:paraId="155F2F23"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E7523D">
              <w:rPr>
                <w:rFonts w:cs="Arial"/>
                <w:color w:val="000000"/>
                <w:kern w:val="0"/>
                <w:sz w:val="21"/>
              </w:rPr>
              <w:t>201710934861.0</w:t>
            </w:r>
          </w:p>
        </w:tc>
      </w:tr>
      <w:tr w:rsidR="003D2F22" w:rsidRPr="00456209" w14:paraId="41E9F6AA" w14:textId="77777777" w:rsidTr="003D2F22">
        <w:trPr>
          <w:trHeight w:val="227"/>
        </w:trPr>
        <w:tc>
          <w:tcPr>
            <w:tcW w:w="363" w:type="pct"/>
            <w:shd w:val="clear" w:color="auto" w:fill="auto"/>
            <w:vAlign w:val="center"/>
            <w:hideMark/>
          </w:tcPr>
          <w:p w14:paraId="3C4C93EF"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24</w:t>
            </w:r>
          </w:p>
        </w:tc>
        <w:tc>
          <w:tcPr>
            <w:tcW w:w="3588" w:type="pct"/>
            <w:shd w:val="clear" w:color="auto" w:fill="auto"/>
            <w:vAlign w:val="center"/>
            <w:hideMark/>
          </w:tcPr>
          <w:p w14:paraId="60D410C3"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牛乳蛋白</w:t>
            </w:r>
            <w:r w:rsidRPr="00456209">
              <w:rPr>
                <w:rFonts w:cs="宋体" w:hint="eastAsia"/>
                <w:color w:val="000000"/>
                <w:kern w:val="0"/>
                <w:sz w:val="21"/>
                <w:szCs w:val="22"/>
              </w:rPr>
              <w:t>-</w:t>
            </w:r>
            <w:r w:rsidRPr="00456209">
              <w:rPr>
                <w:rFonts w:cs="宋体" w:hint="eastAsia"/>
                <w:color w:val="000000"/>
                <w:kern w:val="0"/>
                <w:sz w:val="21"/>
                <w:szCs w:val="22"/>
              </w:rPr>
              <w:t>阴离子多糖乳化稳定剂及其应用</w:t>
            </w:r>
          </w:p>
        </w:tc>
        <w:tc>
          <w:tcPr>
            <w:tcW w:w="1049" w:type="pct"/>
            <w:shd w:val="clear" w:color="auto" w:fill="auto"/>
            <w:vAlign w:val="center"/>
            <w:hideMark/>
          </w:tcPr>
          <w:p w14:paraId="4293F9FB"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456209">
              <w:rPr>
                <w:rFonts w:cs="Arial"/>
                <w:color w:val="000000"/>
                <w:kern w:val="0"/>
                <w:sz w:val="21"/>
              </w:rPr>
              <w:t>201610813621.0</w:t>
            </w:r>
          </w:p>
        </w:tc>
      </w:tr>
      <w:tr w:rsidR="003D2F22" w:rsidRPr="00456209" w14:paraId="4F3BDFFE" w14:textId="77777777" w:rsidTr="003D2F22">
        <w:trPr>
          <w:trHeight w:val="227"/>
        </w:trPr>
        <w:tc>
          <w:tcPr>
            <w:tcW w:w="363" w:type="pct"/>
            <w:shd w:val="clear" w:color="auto" w:fill="auto"/>
            <w:vAlign w:val="center"/>
            <w:hideMark/>
          </w:tcPr>
          <w:p w14:paraId="47A8A17D"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25</w:t>
            </w:r>
          </w:p>
        </w:tc>
        <w:tc>
          <w:tcPr>
            <w:tcW w:w="3588" w:type="pct"/>
            <w:shd w:val="clear" w:color="auto" w:fill="auto"/>
            <w:vAlign w:val="center"/>
            <w:hideMark/>
          </w:tcPr>
          <w:p w14:paraId="2B48080F"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L-</w:t>
            </w:r>
            <w:r w:rsidRPr="00456209">
              <w:rPr>
                <w:rFonts w:cs="宋体" w:hint="eastAsia"/>
                <w:color w:val="000000"/>
                <w:kern w:val="0"/>
                <w:sz w:val="21"/>
                <w:szCs w:val="22"/>
              </w:rPr>
              <w:t>色氨酸的制备方法</w:t>
            </w:r>
          </w:p>
        </w:tc>
        <w:tc>
          <w:tcPr>
            <w:tcW w:w="1049" w:type="pct"/>
            <w:shd w:val="clear" w:color="auto" w:fill="auto"/>
            <w:vAlign w:val="center"/>
            <w:hideMark/>
          </w:tcPr>
          <w:p w14:paraId="056A0484"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E7523D">
              <w:rPr>
                <w:rFonts w:cs="Arial"/>
                <w:color w:val="000000"/>
                <w:kern w:val="0"/>
                <w:sz w:val="21"/>
              </w:rPr>
              <w:t>201510295849.0</w:t>
            </w:r>
          </w:p>
        </w:tc>
      </w:tr>
      <w:tr w:rsidR="003D2F22" w:rsidRPr="00456209" w14:paraId="0CEABB7E" w14:textId="77777777" w:rsidTr="003D2F22">
        <w:trPr>
          <w:trHeight w:val="227"/>
        </w:trPr>
        <w:tc>
          <w:tcPr>
            <w:tcW w:w="363" w:type="pct"/>
            <w:shd w:val="clear" w:color="auto" w:fill="auto"/>
            <w:vAlign w:val="center"/>
            <w:hideMark/>
          </w:tcPr>
          <w:p w14:paraId="470CFB46"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26</w:t>
            </w:r>
          </w:p>
        </w:tc>
        <w:tc>
          <w:tcPr>
            <w:tcW w:w="3588" w:type="pct"/>
            <w:shd w:val="clear" w:color="auto" w:fill="auto"/>
            <w:vAlign w:val="center"/>
            <w:hideMark/>
          </w:tcPr>
          <w:p w14:paraId="58108AC3"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用于饲料中添加的保加利亚乳杆菌的快速定性、定量检测试剂盒及检测方法和应用</w:t>
            </w:r>
          </w:p>
        </w:tc>
        <w:tc>
          <w:tcPr>
            <w:tcW w:w="1049" w:type="pct"/>
            <w:shd w:val="clear" w:color="auto" w:fill="auto"/>
            <w:vAlign w:val="center"/>
            <w:hideMark/>
          </w:tcPr>
          <w:p w14:paraId="0DA84EFB"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E7523D">
              <w:rPr>
                <w:rFonts w:cs="Arial"/>
                <w:color w:val="000000"/>
                <w:kern w:val="0"/>
                <w:sz w:val="21"/>
              </w:rPr>
              <w:t>201510854943.5</w:t>
            </w:r>
          </w:p>
        </w:tc>
      </w:tr>
      <w:tr w:rsidR="003D2F22" w:rsidRPr="00456209" w14:paraId="493E3E40" w14:textId="77777777" w:rsidTr="003D2F22">
        <w:trPr>
          <w:trHeight w:val="227"/>
        </w:trPr>
        <w:tc>
          <w:tcPr>
            <w:tcW w:w="363" w:type="pct"/>
            <w:shd w:val="clear" w:color="auto" w:fill="auto"/>
            <w:vAlign w:val="center"/>
            <w:hideMark/>
          </w:tcPr>
          <w:p w14:paraId="24278F1E"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27</w:t>
            </w:r>
          </w:p>
        </w:tc>
        <w:tc>
          <w:tcPr>
            <w:tcW w:w="3588" w:type="pct"/>
            <w:shd w:val="clear" w:color="auto" w:fill="auto"/>
            <w:vAlign w:val="center"/>
            <w:hideMark/>
          </w:tcPr>
          <w:p w14:paraId="1CAA2A2C"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用于饲料中添加的干酪乳杆菌的快速定性定量检测试剂盒及检测方法和应用</w:t>
            </w:r>
          </w:p>
        </w:tc>
        <w:tc>
          <w:tcPr>
            <w:tcW w:w="1049" w:type="pct"/>
            <w:shd w:val="clear" w:color="auto" w:fill="auto"/>
            <w:vAlign w:val="center"/>
            <w:hideMark/>
          </w:tcPr>
          <w:p w14:paraId="47209D45"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F6064B">
              <w:rPr>
                <w:rFonts w:cs="Arial"/>
                <w:color w:val="000000"/>
                <w:kern w:val="0"/>
                <w:sz w:val="21"/>
              </w:rPr>
              <w:t>201510856158.3</w:t>
            </w:r>
          </w:p>
        </w:tc>
      </w:tr>
      <w:tr w:rsidR="003D2F22" w:rsidRPr="00456209" w14:paraId="66E19860" w14:textId="77777777" w:rsidTr="003D2F22">
        <w:trPr>
          <w:trHeight w:val="227"/>
        </w:trPr>
        <w:tc>
          <w:tcPr>
            <w:tcW w:w="363" w:type="pct"/>
            <w:shd w:val="clear" w:color="auto" w:fill="auto"/>
            <w:vAlign w:val="center"/>
            <w:hideMark/>
          </w:tcPr>
          <w:p w14:paraId="73E70373"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28</w:t>
            </w:r>
          </w:p>
        </w:tc>
        <w:tc>
          <w:tcPr>
            <w:tcW w:w="3588" w:type="pct"/>
            <w:shd w:val="clear" w:color="auto" w:fill="auto"/>
            <w:vAlign w:val="center"/>
            <w:hideMark/>
          </w:tcPr>
          <w:p w14:paraId="007C49B1"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一种制备</w:t>
            </w:r>
            <w:r w:rsidRPr="00456209">
              <w:rPr>
                <w:rFonts w:cs="宋体" w:hint="eastAsia"/>
                <w:color w:val="000000"/>
                <w:kern w:val="0"/>
                <w:sz w:val="21"/>
                <w:szCs w:val="22"/>
              </w:rPr>
              <w:t>AgCl/Bi2O2CO3</w:t>
            </w:r>
            <w:r w:rsidRPr="00456209">
              <w:rPr>
                <w:rFonts w:cs="宋体" w:hint="eastAsia"/>
                <w:color w:val="000000"/>
                <w:kern w:val="0"/>
                <w:sz w:val="21"/>
                <w:szCs w:val="22"/>
              </w:rPr>
              <w:t>复合光催化材料的方法及其产品</w:t>
            </w:r>
          </w:p>
        </w:tc>
        <w:tc>
          <w:tcPr>
            <w:tcW w:w="1049" w:type="pct"/>
            <w:shd w:val="clear" w:color="auto" w:fill="auto"/>
            <w:vAlign w:val="center"/>
            <w:hideMark/>
          </w:tcPr>
          <w:p w14:paraId="3B23C8F8"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F6064B">
              <w:rPr>
                <w:rFonts w:cs="Arial"/>
                <w:color w:val="000000"/>
                <w:kern w:val="0"/>
                <w:sz w:val="21"/>
              </w:rPr>
              <w:t>201610079094.5</w:t>
            </w:r>
          </w:p>
        </w:tc>
      </w:tr>
      <w:tr w:rsidR="003D2F22" w:rsidRPr="00456209" w14:paraId="7EC21167" w14:textId="77777777" w:rsidTr="003D2F22">
        <w:trPr>
          <w:trHeight w:val="227"/>
        </w:trPr>
        <w:tc>
          <w:tcPr>
            <w:tcW w:w="363" w:type="pct"/>
            <w:shd w:val="clear" w:color="auto" w:fill="auto"/>
            <w:vAlign w:val="center"/>
            <w:hideMark/>
          </w:tcPr>
          <w:p w14:paraId="779F8EB6"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29</w:t>
            </w:r>
          </w:p>
        </w:tc>
        <w:tc>
          <w:tcPr>
            <w:tcW w:w="3588" w:type="pct"/>
            <w:shd w:val="clear" w:color="auto" w:fill="auto"/>
            <w:vAlign w:val="center"/>
            <w:hideMark/>
          </w:tcPr>
          <w:p w14:paraId="3F32D547"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消除炭黑或石墨在聚苯乙烯保温材料合成</w:t>
            </w:r>
            <w:proofErr w:type="gramStart"/>
            <w:r w:rsidRPr="00456209">
              <w:rPr>
                <w:rFonts w:cs="宋体" w:hint="eastAsia"/>
                <w:color w:val="000000"/>
                <w:kern w:val="0"/>
                <w:sz w:val="21"/>
                <w:szCs w:val="22"/>
              </w:rPr>
              <w:t>中阻聚效应</w:t>
            </w:r>
            <w:proofErr w:type="gramEnd"/>
            <w:r w:rsidRPr="00456209">
              <w:rPr>
                <w:rFonts w:cs="宋体" w:hint="eastAsia"/>
                <w:color w:val="000000"/>
                <w:kern w:val="0"/>
                <w:sz w:val="21"/>
                <w:szCs w:val="22"/>
              </w:rPr>
              <w:t>的原位微胶囊方法</w:t>
            </w:r>
          </w:p>
        </w:tc>
        <w:tc>
          <w:tcPr>
            <w:tcW w:w="1049" w:type="pct"/>
            <w:shd w:val="clear" w:color="auto" w:fill="auto"/>
            <w:vAlign w:val="center"/>
            <w:hideMark/>
          </w:tcPr>
          <w:p w14:paraId="1C2CD3B2"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F6064B">
              <w:rPr>
                <w:rFonts w:cs="Arial"/>
                <w:color w:val="000000"/>
                <w:kern w:val="0"/>
                <w:sz w:val="21"/>
              </w:rPr>
              <w:t>201510964905.5</w:t>
            </w:r>
          </w:p>
        </w:tc>
      </w:tr>
      <w:tr w:rsidR="003D2F22" w:rsidRPr="00456209" w14:paraId="7E782A66" w14:textId="77777777" w:rsidTr="003D2F22">
        <w:trPr>
          <w:trHeight w:val="227"/>
        </w:trPr>
        <w:tc>
          <w:tcPr>
            <w:tcW w:w="363" w:type="pct"/>
            <w:shd w:val="clear" w:color="auto" w:fill="auto"/>
            <w:vAlign w:val="center"/>
            <w:hideMark/>
          </w:tcPr>
          <w:p w14:paraId="76229008"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30</w:t>
            </w:r>
          </w:p>
        </w:tc>
        <w:tc>
          <w:tcPr>
            <w:tcW w:w="3588" w:type="pct"/>
            <w:shd w:val="clear" w:color="auto" w:fill="auto"/>
            <w:vAlign w:val="center"/>
            <w:hideMark/>
          </w:tcPr>
          <w:p w14:paraId="26FC673D"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基于废聚苯乙烯材料制备梯度阻燃可发泡聚苯乙烯珠粒的水相悬浮造粒法及其产品</w:t>
            </w:r>
          </w:p>
        </w:tc>
        <w:tc>
          <w:tcPr>
            <w:tcW w:w="1049" w:type="pct"/>
            <w:shd w:val="clear" w:color="auto" w:fill="auto"/>
            <w:vAlign w:val="center"/>
            <w:hideMark/>
          </w:tcPr>
          <w:p w14:paraId="3C114B07"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F6064B">
              <w:rPr>
                <w:rFonts w:cs="Arial"/>
                <w:color w:val="000000"/>
                <w:kern w:val="0"/>
                <w:sz w:val="21"/>
              </w:rPr>
              <w:t>201510963752.2</w:t>
            </w:r>
          </w:p>
        </w:tc>
      </w:tr>
      <w:tr w:rsidR="003D2F22" w:rsidRPr="00456209" w14:paraId="6F140951" w14:textId="77777777" w:rsidTr="003D2F22">
        <w:trPr>
          <w:trHeight w:val="227"/>
        </w:trPr>
        <w:tc>
          <w:tcPr>
            <w:tcW w:w="363" w:type="pct"/>
            <w:shd w:val="clear" w:color="auto" w:fill="auto"/>
            <w:vAlign w:val="center"/>
            <w:hideMark/>
          </w:tcPr>
          <w:p w14:paraId="62FF899B"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31</w:t>
            </w:r>
          </w:p>
        </w:tc>
        <w:tc>
          <w:tcPr>
            <w:tcW w:w="3588" w:type="pct"/>
            <w:shd w:val="clear" w:color="auto" w:fill="auto"/>
            <w:vAlign w:val="center"/>
            <w:hideMark/>
          </w:tcPr>
          <w:p w14:paraId="004EF793"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改性超吸水聚合物及其制备方法与在水泥</w:t>
            </w:r>
            <w:proofErr w:type="gramStart"/>
            <w:r w:rsidRPr="00456209">
              <w:rPr>
                <w:rFonts w:cs="宋体" w:hint="eastAsia"/>
                <w:color w:val="000000"/>
                <w:kern w:val="0"/>
                <w:sz w:val="21"/>
                <w:szCs w:val="22"/>
              </w:rPr>
              <w:t>基材料</w:t>
            </w:r>
            <w:proofErr w:type="gramEnd"/>
            <w:r w:rsidRPr="00456209">
              <w:rPr>
                <w:rFonts w:cs="宋体" w:hint="eastAsia"/>
                <w:color w:val="000000"/>
                <w:kern w:val="0"/>
                <w:sz w:val="21"/>
                <w:szCs w:val="22"/>
              </w:rPr>
              <w:t>中的应用</w:t>
            </w:r>
          </w:p>
        </w:tc>
        <w:tc>
          <w:tcPr>
            <w:tcW w:w="1049" w:type="pct"/>
            <w:shd w:val="clear" w:color="auto" w:fill="auto"/>
            <w:vAlign w:val="center"/>
            <w:hideMark/>
          </w:tcPr>
          <w:p w14:paraId="707C63F8"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ZL201610393031.7</w:t>
            </w:r>
          </w:p>
        </w:tc>
      </w:tr>
      <w:tr w:rsidR="003D2F22" w:rsidRPr="00456209" w14:paraId="7A6D9C8F" w14:textId="77777777" w:rsidTr="003D2F22">
        <w:trPr>
          <w:trHeight w:val="227"/>
        </w:trPr>
        <w:tc>
          <w:tcPr>
            <w:tcW w:w="363" w:type="pct"/>
            <w:shd w:val="clear" w:color="auto" w:fill="auto"/>
            <w:vAlign w:val="center"/>
            <w:hideMark/>
          </w:tcPr>
          <w:p w14:paraId="6EB66A20"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32</w:t>
            </w:r>
          </w:p>
        </w:tc>
        <w:tc>
          <w:tcPr>
            <w:tcW w:w="3588" w:type="pct"/>
            <w:shd w:val="clear" w:color="auto" w:fill="auto"/>
            <w:vAlign w:val="center"/>
            <w:hideMark/>
          </w:tcPr>
          <w:p w14:paraId="671237A5"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一种文冠果剥壳机（发明）</w:t>
            </w:r>
          </w:p>
        </w:tc>
        <w:tc>
          <w:tcPr>
            <w:tcW w:w="1049" w:type="pct"/>
            <w:shd w:val="clear" w:color="auto" w:fill="auto"/>
            <w:vAlign w:val="center"/>
            <w:hideMark/>
          </w:tcPr>
          <w:p w14:paraId="40EDB60B"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ZL201610152343.9</w:t>
            </w:r>
          </w:p>
        </w:tc>
      </w:tr>
      <w:tr w:rsidR="003D2F22" w:rsidRPr="00456209" w14:paraId="61AB6107" w14:textId="77777777" w:rsidTr="003D2F22">
        <w:trPr>
          <w:trHeight w:val="227"/>
        </w:trPr>
        <w:tc>
          <w:tcPr>
            <w:tcW w:w="363" w:type="pct"/>
            <w:shd w:val="clear" w:color="auto" w:fill="auto"/>
            <w:vAlign w:val="center"/>
            <w:hideMark/>
          </w:tcPr>
          <w:p w14:paraId="5A1C0E9C"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33</w:t>
            </w:r>
          </w:p>
        </w:tc>
        <w:tc>
          <w:tcPr>
            <w:tcW w:w="3588" w:type="pct"/>
            <w:shd w:val="clear" w:color="auto" w:fill="auto"/>
            <w:vAlign w:val="center"/>
            <w:hideMark/>
          </w:tcPr>
          <w:p w14:paraId="01696FD6"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proofErr w:type="gramStart"/>
            <w:r w:rsidRPr="00456209">
              <w:rPr>
                <w:rFonts w:cs="宋体" w:hint="eastAsia"/>
                <w:color w:val="000000"/>
                <w:kern w:val="0"/>
                <w:sz w:val="21"/>
                <w:szCs w:val="22"/>
              </w:rPr>
              <w:t>菜籽油</w:t>
            </w:r>
            <w:proofErr w:type="gramEnd"/>
            <w:r w:rsidRPr="00456209">
              <w:rPr>
                <w:rFonts w:cs="宋体" w:hint="eastAsia"/>
                <w:color w:val="000000"/>
                <w:kern w:val="0"/>
                <w:sz w:val="21"/>
                <w:szCs w:val="22"/>
              </w:rPr>
              <w:t>的加工方法</w:t>
            </w:r>
          </w:p>
        </w:tc>
        <w:tc>
          <w:tcPr>
            <w:tcW w:w="1049" w:type="pct"/>
            <w:shd w:val="clear" w:color="auto" w:fill="auto"/>
            <w:vAlign w:val="center"/>
            <w:hideMark/>
          </w:tcPr>
          <w:p w14:paraId="44F40D34"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F6064B">
              <w:rPr>
                <w:rFonts w:cs="Arial"/>
                <w:color w:val="000000"/>
                <w:kern w:val="0"/>
                <w:sz w:val="21"/>
              </w:rPr>
              <w:t>201510384914.7</w:t>
            </w:r>
          </w:p>
        </w:tc>
      </w:tr>
      <w:tr w:rsidR="003D2F22" w:rsidRPr="00456209" w14:paraId="091304A1" w14:textId="77777777" w:rsidTr="003D2F22">
        <w:trPr>
          <w:trHeight w:val="227"/>
        </w:trPr>
        <w:tc>
          <w:tcPr>
            <w:tcW w:w="363" w:type="pct"/>
            <w:shd w:val="clear" w:color="auto" w:fill="auto"/>
            <w:vAlign w:val="center"/>
            <w:hideMark/>
          </w:tcPr>
          <w:p w14:paraId="06B62662"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34</w:t>
            </w:r>
          </w:p>
        </w:tc>
        <w:tc>
          <w:tcPr>
            <w:tcW w:w="3588" w:type="pct"/>
            <w:shd w:val="clear" w:color="auto" w:fill="auto"/>
            <w:vAlign w:val="center"/>
            <w:hideMark/>
          </w:tcPr>
          <w:p w14:paraId="14EB331A"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一种莲房膳食纤维挂面及其制备方法</w:t>
            </w:r>
          </w:p>
        </w:tc>
        <w:tc>
          <w:tcPr>
            <w:tcW w:w="1049" w:type="pct"/>
            <w:shd w:val="clear" w:color="auto" w:fill="auto"/>
            <w:vAlign w:val="center"/>
            <w:hideMark/>
          </w:tcPr>
          <w:p w14:paraId="1E143A73"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ZL201510126305.1</w:t>
            </w:r>
          </w:p>
        </w:tc>
      </w:tr>
      <w:tr w:rsidR="003D2F22" w:rsidRPr="00456209" w14:paraId="393F575F" w14:textId="77777777" w:rsidTr="003D2F22">
        <w:trPr>
          <w:trHeight w:val="227"/>
        </w:trPr>
        <w:tc>
          <w:tcPr>
            <w:tcW w:w="363" w:type="pct"/>
            <w:shd w:val="clear" w:color="auto" w:fill="auto"/>
            <w:vAlign w:val="center"/>
            <w:hideMark/>
          </w:tcPr>
          <w:p w14:paraId="39A54677"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35</w:t>
            </w:r>
          </w:p>
        </w:tc>
        <w:tc>
          <w:tcPr>
            <w:tcW w:w="3588" w:type="pct"/>
            <w:shd w:val="clear" w:color="auto" w:fill="auto"/>
            <w:vAlign w:val="center"/>
            <w:hideMark/>
          </w:tcPr>
          <w:p w14:paraId="148D22FE"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乳铁蛋白</w:t>
            </w:r>
            <w:r w:rsidRPr="00456209">
              <w:rPr>
                <w:rFonts w:cs="宋体" w:hint="eastAsia"/>
                <w:color w:val="000000"/>
                <w:kern w:val="0"/>
                <w:sz w:val="21"/>
                <w:szCs w:val="22"/>
              </w:rPr>
              <w:t>-</w:t>
            </w:r>
            <w:proofErr w:type="gramStart"/>
            <w:r w:rsidRPr="00456209">
              <w:rPr>
                <w:rFonts w:cs="宋体" w:hint="eastAsia"/>
                <w:color w:val="000000"/>
                <w:kern w:val="0"/>
                <w:sz w:val="21"/>
                <w:szCs w:val="22"/>
              </w:rPr>
              <w:t>高甲氧</w:t>
            </w:r>
            <w:proofErr w:type="gramEnd"/>
            <w:r w:rsidRPr="00456209">
              <w:rPr>
                <w:rFonts w:cs="宋体" w:hint="eastAsia"/>
                <w:color w:val="000000"/>
                <w:kern w:val="0"/>
                <w:sz w:val="21"/>
                <w:szCs w:val="22"/>
              </w:rPr>
              <w:t>基果胶速能饮品的制备方法</w:t>
            </w:r>
          </w:p>
        </w:tc>
        <w:tc>
          <w:tcPr>
            <w:tcW w:w="1049" w:type="pct"/>
            <w:shd w:val="clear" w:color="auto" w:fill="auto"/>
            <w:vAlign w:val="center"/>
            <w:hideMark/>
          </w:tcPr>
          <w:p w14:paraId="05842300"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456209">
              <w:rPr>
                <w:rFonts w:cs="Arial"/>
                <w:color w:val="000000"/>
                <w:kern w:val="0"/>
                <w:sz w:val="21"/>
              </w:rPr>
              <w:t>201610815656.8</w:t>
            </w:r>
          </w:p>
        </w:tc>
      </w:tr>
      <w:tr w:rsidR="003D2F22" w:rsidRPr="00456209" w14:paraId="42FACB35" w14:textId="77777777" w:rsidTr="003D2F22">
        <w:trPr>
          <w:trHeight w:val="227"/>
        </w:trPr>
        <w:tc>
          <w:tcPr>
            <w:tcW w:w="363" w:type="pct"/>
            <w:shd w:val="clear" w:color="auto" w:fill="auto"/>
            <w:vAlign w:val="center"/>
            <w:hideMark/>
          </w:tcPr>
          <w:p w14:paraId="4E079CF8"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36</w:t>
            </w:r>
          </w:p>
        </w:tc>
        <w:tc>
          <w:tcPr>
            <w:tcW w:w="3588" w:type="pct"/>
            <w:shd w:val="clear" w:color="auto" w:fill="auto"/>
            <w:vAlign w:val="center"/>
            <w:hideMark/>
          </w:tcPr>
          <w:p w14:paraId="151DBE8C"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一种从鲢鱼鱼头中提取磷脂的方法及其产品</w:t>
            </w:r>
          </w:p>
        </w:tc>
        <w:tc>
          <w:tcPr>
            <w:tcW w:w="1049" w:type="pct"/>
            <w:shd w:val="clear" w:color="auto" w:fill="auto"/>
            <w:vAlign w:val="center"/>
            <w:hideMark/>
          </w:tcPr>
          <w:p w14:paraId="3123BC47"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ZL201610018681.3</w:t>
            </w:r>
          </w:p>
        </w:tc>
      </w:tr>
      <w:tr w:rsidR="003D2F22" w:rsidRPr="00456209" w14:paraId="76A4C4B4" w14:textId="77777777" w:rsidTr="003D2F22">
        <w:trPr>
          <w:trHeight w:val="227"/>
        </w:trPr>
        <w:tc>
          <w:tcPr>
            <w:tcW w:w="363" w:type="pct"/>
            <w:shd w:val="clear" w:color="auto" w:fill="auto"/>
            <w:vAlign w:val="center"/>
            <w:hideMark/>
          </w:tcPr>
          <w:p w14:paraId="2A527ACF"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37</w:t>
            </w:r>
          </w:p>
        </w:tc>
        <w:tc>
          <w:tcPr>
            <w:tcW w:w="3588" w:type="pct"/>
            <w:shd w:val="clear" w:color="auto" w:fill="auto"/>
            <w:vAlign w:val="center"/>
            <w:hideMark/>
          </w:tcPr>
          <w:p w14:paraId="393E26C6"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焊接衬垫组的对中线绘制装置</w:t>
            </w:r>
            <w:r w:rsidRPr="00456209">
              <w:rPr>
                <w:rFonts w:cs="宋体" w:hint="eastAsia"/>
                <w:color w:val="000000"/>
                <w:kern w:val="0"/>
                <w:sz w:val="21"/>
                <w:szCs w:val="22"/>
              </w:rPr>
              <w:t xml:space="preserve"> </w:t>
            </w:r>
            <w:r w:rsidRPr="00456209">
              <w:rPr>
                <w:rFonts w:cs="宋体" w:hint="eastAsia"/>
                <w:color w:val="000000"/>
                <w:kern w:val="0"/>
                <w:sz w:val="21"/>
                <w:szCs w:val="22"/>
              </w:rPr>
              <w:t>发明专利</w:t>
            </w:r>
          </w:p>
        </w:tc>
        <w:tc>
          <w:tcPr>
            <w:tcW w:w="1049" w:type="pct"/>
            <w:shd w:val="clear" w:color="auto" w:fill="auto"/>
            <w:vAlign w:val="center"/>
            <w:hideMark/>
          </w:tcPr>
          <w:p w14:paraId="20625006"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ZL201610347147.7</w:t>
            </w:r>
          </w:p>
        </w:tc>
      </w:tr>
      <w:tr w:rsidR="003D2F22" w:rsidRPr="00456209" w14:paraId="4D1B871A" w14:textId="77777777" w:rsidTr="003D2F22">
        <w:trPr>
          <w:trHeight w:val="227"/>
        </w:trPr>
        <w:tc>
          <w:tcPr>
            <w:tcW w:w="363" w:type="pct"/>
            <w:shd w:val="clear" w:color="auto" w:fill="auto"/>
            <w:vAlign w:val="center"/>
            <w:hideMark/>
          </w:tcPr>
          <w:p w14:paraId="2A1B1505"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38</w:t>
            </w:r>
          </w:p>
        </w:tc>
        <w:tc>
          <w:tcPr>
            <w:tcW w:w="3588" w:type="pct"/>
            <w:shd w:val="clear" w:color="auto" w:fill="auto"/>
            <w:vAlign w:val="center"/>
            <w:hideMark/>
          </w:tcPr>
          <w:p w14:paraId="6C021C62"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耐热碱性木聚糖酶基因</w:t>
            </w:r>
            <w:r w:rsidRPr="00456209">
              <w:rPr>
                <w:rFonts w:cs="宋体" w:hint="eastAsia"/>
                <w:color w:val="000000"/>
                <w:kern w:val="0"/>
                <w:sz w:val="21"/>
                <w:szCs w:val="22"/>
              </w:rPr>
              <w:t xml:space="preserve"> </w:t>
            </w:r>
            <w:proofErr w:type="spellStart"/>
            <w:r w:rsidRPr="00456209">
              <w:rPr>
                <w:rFonts w:cs="宋体" w:hint="eastAsia"/>
                <w:color w:val="000000"/>
                <w:kern w:val="0"/>
                <w:sz w:val="21"/>
                <w:szCs w:val="22"/>
              </w:rPr>
              <w:t>xylGT</w:t>
            </w:r>
            <w:proofErr w:type="spellEnd"/>
            <w:r w:rsidRPr="00456209">
              <w:rPr>
                <w:rFonts w:cs="宋体" w:hint="eastAsia"/>
                <w:color w:val="000000"/>
                <w:kern w:val="0"/>
                <w:sz w:val="21"/>
                <w:szCs w:val="22"/>
              </w:rPr>
              <w:t xml:space="preserve"> </w:t>
            </w:r>
            <w:r w:rsidRPr="00456209">
              <w:rPr>
                <w:rFonts w:cs="宋体" w:hint="eastAsia"/>
                <w:color w:val="000000"/>
                <w:kern w:val="0"/>
                <w:sz w:val="21"/>
                <w:szCs w:val="22"/>
              </w:rPr>
              <w:t>优化序列及其高效表达方法</w:t>
            </w:r>
          </w:p>
        </w:tc>
        <w:tc>
          <w:tcPr>
            <w:tcW w:w="1049" w:type="pct"/>
            <w:shd w:val="clear" w:color="auto" w:fill="auto"/>
            <w:vAlign w:val="center"/>
            <w:hideMark/>
          </w:tcPr>
          <w:p w14:paraId="2807C4F4"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ZL201410679215.0</w:t>
            </w:r>
          </w:p>
        </w:tc>
      </w:tr>
      <w:tr w:rsidR="003D2F22" w:rsidRPr="00456209" w14:paraId="317DB2FE" w14:textId="77777777" w:rsidTr="003D2F22">
        <w:trPr>
          <w:trHeight w:val="227"/>
        </w:trPr>
        <w:tc>
          <w:tcPr>
            <w:tcW w:w="363" w:type="pct"/>
            <w:shd w:val="clear" w:color="auto" w:fill="auto"/>
            <w:vAlign w:val="center"/>
            <w:hideMark/>
          </w:tcPr>
          <w:p w14:paraId="341ACEB5"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39</w:t>
            </w:r>
          </w:p>
        </w:tc>
        <w:tc>
          <w:tcPr>
            <w:tcW w:w="3588" w:type="pct"/>
            <w:shd w:val="clear" w:color="auto" w:fill="auto"/>
            <w:vAlign w:val="center"/>
            <w:hideMark/>
          </w:tcPr>
          <w:p w14:paraId="0378BC91"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高酸值米糠油同步脱酸脱蜡工艺</w:t>
            </w:r>
          </w:p>
        </w:tc>
        <w:tc>
          <w:tcPr>
            <w:tcW w:w="1049" w:type="pct"/>
            <w:shd w:val="clear" w:color="auto" w:fill="auto"/>
            <w:vAlign w:val="center"/>
            <w:hideMark/>
          </w:tcPr>
          <w:p w14:paraId="49E6ACBD"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F6064B">
              <w:rPr>
                <w:rFonts w:cs="Arial"/>
                <w:color w:val="000000"/>
                <w:kern w:val="0"/>
                <w:sz w:val="21"/>
              </w:rPr>
              <w:t>201510306814.2</w:t>
            </w:r>
          </w:p>
        </w:tc>
      </w:tr>
      <w:tr w:rsidR="003D2F22" w:rsidRPr="00456209" w14:paraId="06AC26DC" w14:textId="77777777" w:rsidTr="003D2F22">
        <w:trPr>
          <w:trHeight w:val="227"/>
        </w:trPr>
        <w:tc>
          <w:tcPr>
            <w:tcW w:w="363" w:type="pct"/>
            <w:shd w:val="clear" w:color="auto" w:fill="auto"/>
            <w:vAlign w:val="center"/>
            <w:hideMark/>
          </w:tcPr>
          <w:p w14:paraId="3E487611"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40</w:t>
            </w:r>
          </w:p>
        </w:tc>
        <w:tc>
          <w:tcPr>
            <w:tcW w:w="3588" w:type="pct"/>
            <w:shd w:val="clear" w:color="auto" w:fill="auto"/>
            <w:vAlign w:val="center"/>
            <w:hideMark/>
          </w:tcPr>
          <w:p w14:paraId="7CE64210"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水酶法同时制备文冠果油和文冠果蛋白的方法</w:t>
            </w:r>
          </w:p>
        </w:tc>
        <w:tc>
          <w:tcPr>
            <w:tcW w:w="1049" w:type="pct"/>
            <w:shd w:val="clear" w:color="auto" w:fill="auto"/>
            <w:vAlign w:val="center"/>
            <w:hideMark/>
          </w:tcPr>
          <w:p w14:paraId="2881627D"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456209">
              <w:rPr>
                <w:rFonts w:cs="Arial"/>
                <w:color w:val="000000"/>
                <w:kern w:val="0"/>
                <w:sz w:val="21"/>
              </w:rPr>
              <w:t>201510203265.6</w:t>
            </w:r>
          </w:p>
        </w:tc>
      </w:tr>
      <w:tr w:rsidR="003D2F22" w:rsidRPr="00456209" w14:paraId="7B8B689E" w14:textId="77777777" w:rsidTr="003D2F22">
        <w:trPr>
          <w:trHeight w:val="227"/>
        </w:trPr>
        <w:tc>
          <w:tcPr>
            <w:tcW w:w="363" w:type="pct"/>
            <w:shd w:val="clear" w:color="auto" w:fill="auto"/>
            <w:vAlign w:val="center"/>
            <w:hideMark/>
          </w:tcPr>
          <w:p w14:paraId="155B8A69"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41</w:t>
            </w:r>
          </w:p>
        </w:tc>
        <w:tc>
          <w:tcPr>
            <w:tcW w:w="3588" w:type="pct"/>
            <w:shd w:val="clear" w:color="auto" w:fill="auto"/>
            <w:vAlign w:val="center"/>
            <w:hideMark/>
          </w:tcPr>
          <w:p w14:paraId="73D9925E"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AFG2</w:t>
            </w:r>
            <w:r w:rsidRPr="00456209">
              <w:rPr>
                <w:rFonts w:cs="宋体" w:hint="eastAsia"/>
                <w:color w:val="000000"/>
                <w:kern w:val="0"/>
                <w:sz w:val="21"/>
                <w:szCs w:val="22"/>
              </w:rPr>
              <w:t>的产毒培养基及寄生曲霉的</w:t>
            </w:r>
            <w:r w:rsidRPr="00456209">
              <w:rPr>
                <w:rFonts w:cs="宋体" w:hint="eastAsia"/>
                <w:color w:val="000000"/>
                <w:kern w:val="0"/>
                <w:sz w:val="21"/>
                <w:szCs w:val="22"/>
              </w:rPr>
              <w:t>AFG2</w:t>
            </w:r>
            <w:r w:rsidRPr="00456209">
              <w:rPr>
                <w:rFonts w:cs="宋体" w:hint="eastAsia"/>
                <w:color w:val="000000"/>
                <w:kern w:val="0"/>
                <w:sz w:val="21"/>
                <w:szCs w:val="22"/>
              </w:rPr>
              <w:t>产毒发酵方法</w:t>
            </w:r>
          </w:p>
        </w:tc>
        <w:tc>
          <w:tcPr>
            <w:tcW w:w="1049" w:type="pct"/>
            <w:shd w:val="clear" w:color="auto" w:fill="auto"/>
            <w:vAlign w:val="center"/>
            <w:hideMark/>
          </w:tcPr>
          <w:p w14:paraId="7CD11123"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ZL201410733768.X</w:t>
            </w:r>
          </w:p>
        </w:tc>
      </w:tr>
      <w:tr w:rsidR="003D2F22" w:rsidRPr="00456209" w14:paraId="5E60AC8F" w14:textId="77777777" w:rsidTr="003D2F22">
        <w:trPr>
          <w:trHeight w:val="227"/>
        </w:trPr>
        <w:tc>
          <w:tcPr>
            <w:tcW w:w="363" w:type="pct"/>
            <w:shd w:val="clear" w:color="auto" w:fill="auto"/>
            <w:vAlign w:val="center"/>
            <w:hideMark/>
          </w:tcPr>
          <w:p w14:paraId="2E396DCF"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42</w:t>
            </w:r>
          </w:p>
        </w:tc>
        <w:tc>
          <w:tcPr>
            <w:tcW w:w="3588" w:type="pct"/>
            <w:shd w:val="clear" w:color="auto" w:fill="auto"/>
            <w:vAlign w:val="center"/>
            <w:hideMark/>
          </w:tcPr>
          <w:p w14:paraId="6C367424"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一种抗冻融透水混凝土</w:t>
            </w:r>
          </w:p>
        </w:tc>
        <w:tc>
          <w:tcPr>
            <w:tcW w:w="1049" w:type="pct"/>
            <w:shd w:val="clear" w:color="auto" w:fill="auto"/>
            <w:vAlign w:val="center"/>
            <w:hideMark/>
          </w:tcPr>
          <w:p w14:paraId="00127009"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7E08B4">
              <w:rPr>
                <w:rFonts w:cs="Arial"/>
                <w:color w:val="000000"/>
                <w:kern w:val="0"/>
                <w:sz w:val="21"/>
              </w:rPr>
              <w:t>201610038409.1</w:t>
            </w:r>
          </w:p>
        </w:tc>
      </w:tr>
      <w:tr w:rsidR="003D2F22" w:rsidRPr="00456209" w14:paraId="46F8D007" w14:textId="77777777" w:rsidTr="003D2F22">
        <w:trPr>
          <w:trHeight w:val="227"/>
        </w:trPr>
        <w:tc>
          <w:tcPr>
            <w:tcW w:w="363" w:type="pct"/>
            <w:shd w:val="clear" w:color="auto" w:fill="auto"/>
            <w:vAlign w:val="center"/>
            <w:hideMark/>
          </w:tcPr>
          <w:p w14:paraId="3DC8D8FF"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43</w:t>
            </w:r>
          </w:p>
        </w:tc>
        <w:tc>
          <w:tcPr>
            <w:tcW w:w="3588" w:type="pct"/>
            <w:shd w:val="clear" w:color="auto" w:fill="auto"/>
            <w:vAlign w:val="center"/>
            <w:hideMark/>
          </w:tcPr>
          <w:p w14:paraId="5D397717"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利用山药加工副产物制备功能性饮料的方法及饮料</w:t>
            </w:r>
          </w:p>
        </w:tc>
        <w:tc>
          <w:tcPr>
            <w:tcW w:w="1049" w:type="pct"/>
            <w:shd w:val="clear" w:color="auto" w:fill="auto"/>
            <w:vAlign w:val="center"/>
            <w:hideMark/>
          </w:tcPr>
          <w:p w14:paraId="009AA000"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456209">
              <w:rPr>
                <w:rFonts w:cs="Arial"/>
                <w:color w:val="000000"/>
                <w:kern w:val="0"/>
                <w:sz w:val="21"/>
              </w:rPr>
              <w:t>201510951938.6</w:t>
            </w:r>
          </w:p>
        </w:tc>
      </w:tr>
      <w:tr w:rsidR="003D2F22" w:rsidRPr="00456209" w14:paraId="01FDA19A" w14:textId="77777777" w:rsidTr="003D2F22">
        <w:trPr>
          <w:trHeight w:val="227"/>
        </w:trPr>
        <w:tc>
          <w:tcPr>
            <w:tcW w:w="363" w:type="pct"/>
            <w:shd w:val="clear" w:color="auto" w:fill="auto"/>
            <w:vAlign w:val="center"/>
            <w:hideMark/>
          </w:tcPr>
          <w:p w14:paraId="525186F1"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44</w:t>
            </w:r>
          </w:p>
        </w:tc>
        <w:tc>
          <w:tcPr>
            <w:tcW w:w="3588" w:type="pct"/>
            <w:shd w:val="clear" w:color="auto" w:fill="auto"/>
            <w:vAlign w:val="center"/>
            <w:hideMark/>
          </w:tcPr>
          <w:p w14:paraId="1CB2AE29"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一种垃圾箱和基于网络平台的垃圾分类收集系统及方法</w:t>
            </w:r>
          </w:p>
        </w:tc>
        <w:tc>
          <w:tcPr>
            <w:tcW w:w="1049" w:type="pct"/>
            <w:shd w:val="clear" w:color="auto" w:fill="auto"/>
            <w:vAlign w:val="center"/>
            <w:hideMark/>
          </w:tcPr>
          <w:p w14:paraId="0DD00FDF"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7E08B4">
              <w:rPr>
                <w:rFonts w:cs="Arial"/>
                <w:color w:val="000000"/>
                <w:kern w:val="0"/>
                <w:sz w:val="21"/>
              </w:rPr>
              <w:t>201510549739.2</w:t>
            </w:r>
          </w:p>
        </w:tc>
      </w:tr>
      <w:tr w:rsidR="003D2F22" w:rsidRPr="00456209" w14:paraId="008B9941" w14:textId="77777777" w:rsidTr="003D2F22">
        <w:trPr>
          <w:trHeight w:val="227"/>
        </w:trPr>
        <w:tc>
          <w:tcPr>
            <w:tcW w:w="363" w:type="pct"/>
            <w:shd w:val="clear" w:color="auto" w:fill="auto"/>
            <w:vAlign w:val="center"/>
            <w:hideMark/>
          </w:tcPr>
          <w:p w14:paraId="7A2D3E46"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45</w:t>
            </w:r>
          </w:p>
        </w:tc>
        <w:tc>
          <w:tcPr>
            <w:tcW w:w="3588" w:type="pct"/>
            <w:shd w:val="clear" w:color="auto" w:fill="auto"/>
            <w:vAlign w:val="center"/>
            <w:hideMark/>
          </w:tcPr>
          <w:p w14:paraId="34BAFF84"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焊接衬垫组的生产流水线</w:t>
            </w:r>
          </w:p>
        </w:tc>
        <w:tc>
          <w:tcPr>
            <w:tcW w:w="1049" w:type="pct"/>
            <w:shd w:val="clear" w:color="auto" w:fill="auto"/>
            <w:vAlign w:val="center"/>
            <w:hideMark/>
          </w:tcPr>
          <w:p w14:paraId="04E92DB8"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sidRPr="00456209">
              <w:rPr>
                <w:rFonts w:cs="Arial"/>
                <w:color w:val="000000"/>
                <w:kern w:val="0"/>
                <w:sz w:val="21"/>
              </w:rPr>
              <w:t>ZL201610347147.7</w:t>
            </w:r>
          </w:p>
        </w:tc>
      </w:tr>
      <w:tr w:rsidR="003D2F22" w:rsidRPr="00456209" w14:paraId="6B804802" w14:textId="77777777" w:rsidTr="003D2F22">
        <w:trPr>
          <w:trHeight w:val="227"/>
        </w:trPr>
        <w:tc>
          <w:tcPr>
            <w:tcW w:w="363" w:type="pct"/>
            <w:shd w:val="clear" w:color="auto" w:fill="auto"/>
            <w:vAlign w:val="center"/>
            <w:hideMark/>
          </w:tcPr>
          <w:p w14:paraId="068308F1" w14:textId="77777777" w:rsidR="003D2F22" w:rsidRPr="00456209" w:rsidRDefault="003D2F22" w:rsidP="00EC5CDA">
            <w:pPr>
              <w:widowControl/>
              <w:topLinePunct w:val="0"/>
              <w:spacing w:line="240" w:lineRule="auto"/>
              <w:ind w:firstLineChars="0" w:firstLine="0"/>
              <w:jc w:val="center"/>
              <w:rPr>
                <w:color w:val="000000"/>
                <w:kern w:val="0"/>
                <w:sz w:val="21"/>
                <w:szCs w:val="21"/>
              </w:rPr>
            </w:pPr>
            <w:r w:rsidRPr="00456209">
              <w:rPr>
                <w:color w:val="000000"/>
                <w:kern w:val="0"/>
                <w:sz w:val="21"/>
                <w:szCs w:val="21"/>
              </w:rPr>
              <w:t>46</w:t>
            </w:r>
          </w:p>
        </w:tc>
        <w:tc>
          <w:tcPr>
            <w:tcW w:w="3588" w:type="pct"/>
            <w:shd w:val="clear" w:color="auto" w:fill="auto"/>
            <w:vAlign w:val="center"/>
            <w:hideMark/>
          </w:tcPr>
          <w:p w14:paraId="6BFAAD1D" w14:textId="77777777" w:rsidR="003D2F22" w:rsidRPr="00456209" w:rsidRDefault="003D2F22" w:rsidP="00EC5CDA">
            <w:pPr>
              <w:widowControl/>
              <w:topLinePunct w:val="0"/>
              <w:spacing w:line="240" w:lineRule="auto"/>
              <w:ind w:firstLineChars="0" w:firstLine="0"/>
              <w:jc w:val="left"/>
              <w:rPr>
                <w:rFonts w:cs="宋体"/>
                <w:color w:val="000000"/>
                <w:kern w:val="0"/>
                <w:sz w:val="21"/>
                <w:szCs w:val="22"/>
              </w:rPr>
            </w:pPr>
            <w:r w:rsidRPr="00456209">
              <w:rPr>
                <w:rFonts w:cs="宋体" w:hint="eastAsia"/>
                <w:color w:val="000000"/>
                <w:kern w:val="0"/>
                <w:sz w:val="21"/>
                <w:szCs w:val="22"/>
              </w:rPr>
              <w:t>一种</w:t>
            </w:r>
            <w:r w:rsidRPr="00456209">
              <w:rPr>
                <w:rFonts w:cs="宋体" w:hint="eastAsia"/>
                <w:color w:val="000000"/>
                <w:kern w:val="0"/>
                <w:sz w:val="21"/>
                <w:szCs w:val="22"/>
              </w:rPr>
              <w:t>AFG1</w:t>
            </w:r>
            <w:r w:rsidRPr="00456209">
              <w:rPr>
                <w:rFonts w:cs="宋体" w:hint="eastAsia"/>
                <w:color w:val="000000"/>
                <w:kern w:val="0"/>
                <w:sz w:val="21"/>
                <w:szCs w:val="22"/>
              </w:rPr>
              <w:t>的产毒培养基及寄生曲霉的</w:t>
            </w:r>
            <w:r w:rsidRPr="00456209">
              <w:rPr>
                <w:rFonts w:cs="宋体" w:hint="eastAsia"/>
                <w:color w:val="000000"/>
                <w:kern w:val="0"/>
                <w:sz w:val="21"/>
                <w:szCs w:val="22"/>
              </w:rPr>
              <w:t>AFG1</w:t>
            </w:r>
            <w:r w:rsidRPr="00456209">
              <w:rPr>
                <w:rFonts w:cs="宋体" w:hint="eastAsia"/>
                <w:color w:val="000000"/>
                <w:kern w:val="0"/>
                <w:sz w:val="21"/>
                <w:szCs w:val="22"/>
              </w:rPr>
              <w:t>产毒发酵方法</w:t>
            </w:r>
          </w:p>
        </w:tc>
        <w:tc>
          <w:tcPr>
            <w:tcW w:w="1049" w:type="pct"/>
            <w:shd w:val="clear" w:color="auto" w:fill="auto"/>
            <w:vAlign w:val="center"/>
            <w:hideMark/>
          </w:tcPr>
          <w:p w14:paraId="0AD01347" w14:textId="77777777" w:rsidR="003D2F22" w:rsidRPr="00456209" w:rsidRDefault="003D2F22" w:rsidP="00EC5CDA">
            <w:pPr>
              <w:widowControl/>
              <w:topLinePunct w:val="0"/>
              <w:spacing w:line="240" w:lineRule="auto"/>
              <w:ind w:firstLineChars="0" w:firstLine="0"/>
              <w:jc w:val="center"/>
              <w:rPr>
                <w:rFonts w:cs="Arial"/>
                <w:color w:val="000000"/>
                <w:kern w:val="0"/>
                <w:sz w:val="21"/>
              </w:rPr>
            </w:pPr>
            <w:r>
              <w:rPr>
                <w:rFonts w:cs="Arial"/>
                <w:color w:val="000000"/>
                <w:kern w:val="0"/>
                <w:sz w:val="21"/>
              </w:rPr>
              <w:t>ZL</w:t>
            </w:r>
            <w:r w:rsidRPr="00456209">
              <w:rPr>
                <w:rFonts w:cs="Arial"/>
                <w:color w:val="000000"/>
                <w:kern w:val="0"/>
                <w:sz w:val="21"/>
              </w:rPr>
              <w:t>201410727872.8</w:t>
            </w:r>
          </w:p>
        </w:tc>
      </w:tr>
    </w:tbl>
    <w:p w14:paraId="67A17177" w14:textId="739A9F53" w:rsidR="003C6017" w:rsidRDefault="003C6017" w:rsidP="003C6017">
      <w:pPr>
        <w:ind w:firstLine="560"/>
        <w:rPr>
          <w:rFonts w:ascii="仿宋_GB2312"/>
          <w:bCs/>
        </w:rPr>
      </w:pPr>
      <w:r w:rsidRPr="003C6017">
        <w:rPr>
          <w:rFonts w:ascii="宋体" w:eastAsia="宋体" w:hAnsi="宋体" w:cs="宋体" w:hint="eastAsia"/>
          <w:noProof/>
          <w:szCs w:val="28"/>
        </w:rPr>
        <w:lastRenderedPageBreak/>
        <w:t>③</w:t>
      </w:r>
      <w:r w:rsidR="003D2F22" w:rsidRPr="003D2F22">
        <w:rPr>
          <w:rFonts w:hint="eastAsia"/>
          <w:szCs w:val="28"/>
        </w:rPr>
        <w:t>出版学术专著</w:t>
      </w:r>
      <w:r w:rsidR="003D2F22">
        <w:rPr>
          <w:rFonts w:hint="eastAsia"/>
        </w:rPr>
        <w:t>：</w:t>
      </w:r>
      <w:r w:rsidR="003D2F22" w:rsidRPr="00901AB6">
        <w:rPr>
          <w:szCs w:val="28"/>
        </w:rPr>
        <w:t>年度指标值为</w:t>
      </w:r>
      <w:r w:rsidR="003D2F22" w:rsidRPr="00DE2B64">
        <w:rPr>
          <w:rFonts w:hint="eastAsia"/>
          <w:szCs w:val="28"/>
        </w:rPr>
        <w:t>≥</w:t>
      </w:r>
      <w:r w:rsidR="003D2F22">
        <w:rPr>
          <w:szCs w:val="28"/>
        </w:rPr>
        <w:t>5</w:t>
      </w:r>
      <w:r w:rsidR="003D2F22">
        <w:rPr>
          <w:rFonts w:hint="eastAsia"/>
          <w:szCs w:val="28"/>
        </w:rPr>
        <w:t>部</w:t>
      </w:r>
      <w:r w:rsidR="003D2F22" w:rsidRPr="00901AB6">
        <w:rPr>
          <w:szCs w:val="28"/>
        </w:rPr>
        <w:t>，设定分值</w:t>
      </w:r>
      <w:r w:rsidR="003D2F22">
        <w:rPr>
          <w:szCs w:val="28"/>
        </w:rPr>
        <w:t>5</w:t>
      </w:r>
      <w:r w:rsidR="003D2F22" w:rsidRPr="00901AB6">
        <w:rPr>
          <w:szCs w:val="28"/>
        </w:rPr>
        <w:t>分。</w:t>
      </w:r>
      <w:r w:rsidR="003D2F22">
        <w:rPr>
          <w:rFonts w:hint="eastAsia"/>
          <w:szCs w:val="28"/>
        </w:rPr>
        <w:t>实际出版</w:t>
      </w:r>
      <w:r w:rsidR="003D2F22">
        <w:rPr>
          <w:rFonts w:hint="eastAsia"/>
          <w:szCs w:val="28"/>
        </w:rPr>
        <w:t>1</w:t>
      </w:r>
      <w:r w:rsidR="003D2F22">
        <w:rPr>
          <w:szCs w:val="28"/>
        </w:rPr>
        <w:t>7</w:t>
      </w:r>
      <w:r w:rsidR="003D2F22">
        <w:rPr>
          <w:rFonts w:hint="eastAsia"/>
          <w:szCs w:val="28"/>
        </w:rPr>
        <w:t>部</w:t>
      </w:r>
      <w:r w:rsidR="003D2F22">
        <w:rPr>
          <w:rFonts w:hint="eastAsia"/>
        </w:rPr>
        <w:t>（详见表</w:t>
      </w:r>
      <w:r w:rsidR="003D2F22">
        <w:t>8</w:t>
      </w:r>
      <w:r w:rsidR="003D2F22">
        <w:rPr>
          <w:rFonts w:hint="eastAsia"/>
        </w:rPr>
        <w:t>）</w:t>
      </w:r>
      <w:r w:rsidR="003D2F22" w:rsidRPr="00901AB6">
        <w:rPr>
          <w:szCs w:val="28"/>
        </w:rPr>
        <w:t>，得</w:t>
      </w:r>
      <w:r w:rsidR="003D2F22">
        <w:rPr>
          <w:szCs w:val="28"/>
        </w:rPr>
        <w:t>5</w:t>
      </w:r>
      <w:r w:rsidR="003D2F22" w:rsidRPr="00901AB6">
        <w:rPr>
          <w:szCs w:val="28"/>
        </w:rPr>
        <w:t>分。</w:t>
      </w:r>
    </w:p>
    <w:p w14:paraId="427E1528" w14:textId="4A44B9D8" w:rsidR="003D2F22" w:rsidRPr="00963A00" w:rsidRDefault="003D2F22" w:rsidP="00D426DC">
      <w:pPr>
        <w:ind w:firstLine="482"/>
        <w:rPr>
          <w:b/>
          <w:sz w:val="24"/>
        </w:rPr>
      </w:pPr>
      <w:r w:rsidRPr="00963A00">
        <w:rPr>
          <w:b/>
          <w:sz w:val="24"/>
        </w:rPr>
        <w:t>表</w:t>
      </w:r>
      <w:r>
        <w:rPr>
          <w:b/>
          <w:sz w:val="24"/>
        </w:rPr>
        <w:t>8</w:t>
      </w:r>
      <w:r w:rsidRPr="00963A00">
        <w:rPr>
          <w:b/>
          <w:sz w:val="24"/>
        </w:rPr>
        <w:t>：</w:t>
      </w:r>
    </w:p>
    <w:p w14:paraId="79FE873B" w14:textId="77777777" w:rsidR="003D2F22" w:rsidRDefault="003D2F22" w:rsidP="003D2F22">
      <w:pPr>
        <w:spacing w:line="240" w:lineRule="auto"/>
        <w:ind w:firstLineChars="0" w:firstLine="0"/>
        <w:jc w:val="center"/>
      </w:pPr>
      <w:r w:rsidRPr="00017BE6">
        <w:rPr>
          <w:rFonts w:hint="eastAsia"/>
          <w:b/>
          <w:sz w:val="24"/>
        </w:rPr>
        <w:t>201</w:t>
      </w:r>
      <w:r>
        <w:rPr>
          <w:b/>
          <w:sz w:val="24"/>
        </w:rPr>
        <w:t>8</w:t>
      </w:r>
      <w:r w:rsidRPr="00017BE6">
        <w:rPr>
          <w:rFonts w:hint="eastAsia"/>
          <w:b/>
          <w:sz w:val="24"/>
        </w:rPr>
        <w:t>年</w:t>
      </w:r>
      <w:r>
        <w:rPr>
          <w:rFonts w:hint="eastAsia"/>
          <w:b/>
          <w:sz w:val="24"/>
        </w:rPr>
        <w:t>出版学术专著</w:t>
      </w:r>
      <w:r w:rsidRPr="00017BE6">
        <w:rPr>
          <w:rFonts w:hint="eastAsia"/>
          <w:b/>
          <w:sz w:val="24"/>
        </w:rPr>
        <w:t>明细表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4117"/>
        <w:gridCol w:w="1134"/>
        <w:gridCol w:w="2126"/>
        <w:gridCol w:w="1276"/>
      </w:tblGrid>
      <w:tr w:rsidR="003D2F22" w:rsidRPr="00F27850" w14:paraId="1344C678" w14:textId="77777777" w:rsidTr="00E46032">
        <w:trPr>
          <w:trHeight w:val="397"/>
          <w:tblHeader/>
        </w:trPr>
        <w:tc>
          <w:tcPr>
            <w:tcW w:w="698" w:type="dxa"/>
            <w:shd w:val="clear" w:color="auto" w:fill="auto"/>
            <w:noWrap/>
            <w:vAlign w:val="center"/>
            <w:hideMark/>
          </w:tcPr>
          <w:p w14:paraId="3496CB42" w14:textId="77777777" w:rsidR="003D2F22" w:rsidRPr="00F27850" w:rsidRDefault="003D2F22" w:rsidP="00D426DC">
            <w:pPr>
              <w:widowControl/>
              <w:topLinePunct w:val="0"/>
              <w:spacing w:line="320" w:lineRule="exact"/>
              <w:ind w:firstLineChars="0" w:firstLine="0"/>
              <w:jc w:val="center"/>
              <w:rPr>
                <w:rFonts w:cs="宋体"/>
                <w:b/>
                <w:color w:val="000000"/>
                <w:kern w:val="0"/>
                <w:sz w:val="21"/>
                <w:szCs w:val="21"/>
              </w:rPr>
            </w:pPr>
            <w:r w:rsidRPr="00F27850">
              <w:rPr>
                <w:rFonts w:cs="宋体" w:hint="eastAsia"/>
                <w:b/>
                <w:color w:val="000000"/>
                <w:kern w:val="0"/>
                <w:sz w:val="21"/>
                <w:szCs w:val="21"/>
              </w:rPr>
              <w:t>序号</w:t>
            </w:r>
          </w:p>
        </w:tc>
        <w:tc>
          <w:tcPr>
            <w:tcW w:w="4117" w:type="dxa"/>
            <w:shd w:val="clear" w:color="auto" w:fill="auto"/>
            <w:noWrap/>
            <w:vAlign w:val="center"/>
            <w:hideMark/>
          </w:tcPr>
          <w:p w14:paraId="18008150" w14:textId="77777777" w:rsidR="003D2F22" w:rsidRPr="00F27850" w:rsidRDefault="003D2F22" w:rsidP="00D426DC">
            <w:pPr>
              <w:widowControl/>
              <w:topLinePunct w:val="0"/>
              <w:spacing w:line="320" w:lineRule="exact"/>
              <w:ind w:firstLineChars="0" w:firstLine="0"/>
              <w:jc w:val="center"/>
              <w:rPr>
                <w:rFonts w:cs="宋体"/>
                <w:b/>
                <w:color w:val="000000"/>
                <w:kern w:val="0"/>
                <w:sz w:val="21"/>
                <w:szCs w:val="21"/>
              </w:rPr>
            </w:pPr>
            <w:r w:rsidRPr="00F27850">
              <w:rPr>
                <w:rFonts w:cs="宋体" w:hint="eastAsia"/>
                <w:b/>
                <w:color w:val="000000"/>
                <w:kern w:val="0"/>
                <w:sz w:val="21"/>
                <w:szCs w:val="21"/>
              </w:rPr>
              <w:t>专著名称</w:t>
            </w:r>
          </w:p>
        </w:tc>
        <w:tc>
          <w:tcPr>
            <w:tcW w:w="1134" w:type="dxa"/>
            <w:shd w:val="clear" w:color="auto" w:fill="auto"/>
            <w:noWrap/>
            <w:vAlign w:val="center"/>
            <w:hideMark/>
          </w:tcPr>
          <w:p w14:paraId="666DA7D6" w14:textId="77777777" w:rsidR="003D2F22" w:rsidRPr="00F27850" w:rsidRDefault="003D2F22" w:rsidP="00D426DC">
            <w:pPr>
              <w:widowControl/>
              <w:topLinePunct w:val="0"/>
              <w:spacing w:line="320" w:lineRule="exact"/>
              <w:ind w:firstLineChars="0" w:firstLine="0"/>
              <w:jc w:val="center"/>
              <w:rPr>
                <w:rFonts w:cs="宋体"/>
                <w:b/>
                <w:color w:val="000000"/>
                <w:kern w:val="0"/>
                <w:sz w:val="21"/>
                <w:szCs w:val="21"/>
              </w:rPr>
            </w:pPr>
            <w:r w:rsidRPr="00F27850">
              <w:rPr>
                <w:rFonts w:cs="宋体" w:hint="eastAsia"/>
                <w:b/>
                <w:color w:val="000000"/>
                <w:kern w:val="0"/>
                <w:sz w:val="21"/>
                <w:szCs w:val="21"/>
              </w:rPr>
              <w:t>作者</w:t>
            </w:r>
          </w:p>
        </w:tc>
        <w:tc>
          <w:tcPr>
            <w:tcW w:w="2126" w:type="dxa"/>
            <w:shd w:val="clear" w:color="auto" w:fill="auto"/>
            <w:noWrap/>
            <w:vAlign w:val="center"/>
            <w:hideMark/>
          </w:tcPr>
          <w:p w14:paraId="17CCAB6A" w14:textId="77777777" w:rsidR="003D2F22" w:rsidRPr="00F27850" w:rsidRDefault="003D2F22" w:rsidP="00D426DC">
            <w:pPr>
              <w:widowControl/>
              <w:topLinePunct w:val="0"/>
              <w:spacing w:line="320" w:lineRule="exact"/>
              <w:ind w:firstLineChars="0" w:firstLine="0"/>
              <w:jc w:val="center"/>
              <w:rPr>
                <w:rFonts w:cs="宋体"/>
                <w:b/>
                <w:color w:val="000000"/>
                <w:kern w:val="0"/>
                <w:sz w:val="21"/>
                <w:szCs w:val="21"/>
              </w:rPr>
            </w:pPr>
            <w:r w:rsidRPr="00F27850">
              <w:rPr>
                <w:rFonts w:cs="宋体" w:hint="eastAsia"/>
                <w:b/>
                <w:color w:val="000000"/>
                <w:kern w:val="0"/>
                <w:sz w:val="21"/>
                <w:szCs w:val="21"/>
              </w:rPr>
              <w:t>出版社</w:t>
            </w:r>
          </w:p>
        </w:tc>
        <w:tc>
          <w:tcPr>
            <w:tcW w:w="1276" w:type="dxa"/>
            <w:shd w:val="clear" w:color="auto" w:fill="auto"/>
            <w:noWrap/>
            <w:vAlign w:val="center"/>
            <w:hideMark/>
          </w:tcPr>
          <w:p w14:paraId="21D8BFDA" w14:textId="77777777" w:rsidR="003D2F22" w:rsidRPr="00F27850" w:rsidRDefault="003D2F22" w:rsidP="00D426DC">
            <w:pPr>
              <w:widowControl/>
              <w:topLinePunct w:val="0"/>
              <w:spacing w:line="320" w:lineRule="exact"/>
              <w:ind w:firstLineChars="0" w:firstLine="0"/>
              <w:jc w:val="center"/>
              <w:rPr>
                <w:rFonts w:cs="宋体"/>
                <w:b/>
                <w:color w:val="000000"/>
                <w:kern w:val="0"/>
                <w:sz w:val="21"/>
                <w:szCs w:val="21"/>
              </w:rPr>
            </w:pPr>
            <w:r w:rsidRPr="00F27850">
              <w:rPr>
                <w:rFonts w:cs="宋体" w:hint="eastAsia"/>
                <w:b/>
                <w:color w:val="000000"/>
                <w:kern w:val="0"/>
                <w:sz w:val="21"/>
                <w:szCs w:val="21"/>
              </w:rPr>
              <w:t>出版日期</w:t>
            </w:r>
          </w:p>
        </w:tc>
      </w:tr>
      <w:tr w:rsidR="003D2F22" w:rsidRPr="00F27850" w14:paraId="5E749BCC" w14:textId="77777777" w:rsidTr="00E46032">
        <w:trPr>
          <w:trHeight w:val="397"/>
        </w:trPr>
        <w:tc>
          <w:tcPr>
            <w:tcW w:w="698" w:type="dxa"/>
            <w:shd w:val="clear" w:color="auto" w:fill="auto"/>
            <w:vAlign w:val="center"/>
            <w:hideMark/>
          </w:tcPr>
          <w:p w14:paraId="507EACE1"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w:t>
            </w:r>
          </w:p>
        </w:tc>
        <w:tc>
          <w:tcPr>
            <w:tcW w:w="4117" w:type="dxa"/>
            <w:shd w:val="clear" w:color="auto" w:fill="auto"/>
            <w:vAlign w:val="center"/>
            <w:hideMark/>
          </w:tcPr>
          <w:p w14:paraId="26BB11ED"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《硒都放歌》</w:t>
            </w:r>
          </w:p>
        </w:tc>
        <w:tc>
          <w:tcPr>
            <w:tcW w:w="1134" w:type="dxa"/>
            <w:shd w:val="clear" w:color="auto" w:fill="auto"/>
            <w:vAlign w:val="center"/>
            <w:hideMark/>
          </w:tcPr>
          <w:p w14:paraId="71AB70EF"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程水源</w:t>
            </w:r>
          </w:p>
        </w:tc>
        <w:tc>
          <w:tcPr>
            <w:tcW w:w="2126" w:type="dxa"/>
            <w:shd w:val="clear" w:color="auto" w:fill="auto"/>
            <w:vAlign w:val="center"/>
            <w:hideMark/>
          </w:tcPr>
          <w:p w14:paraId="591877BC"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九州出版社</w:t>
            </w:r>
          </w:p>
        </w:tc>
        <w:tc>
          <w:tcPr>
            <w:tcW w:w="1276" w:type="dxa"/>
            <w:shd w:val="clear" w:color="auto" w:fill="auto"/>
            <w:vAlign w:val="center"/>
            <w:hideMark/>
          </w:tcPr>
          <w:p w14:paraId="1AB64B54"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2018-01-17</w:t>
            </w:r>
          </w:p>
        </w:tc>
      </w:tr>
      <w:tr w:rsidR="003D2F22" w:rsidRPr="00F27850" w14:paraId="55D12FD1" w14:textId="77777777" w:rsidTr="00E46032">
        <w:trPr>
          <w:trHeight w:val="397"/>
        </w:trPr>
        <w:tc>
          <w:tcPr>
            <w:tcW w:w="698" w:type="dxa"/>
            <w:shd w:val="clear" w:color="auto" w:fill="auto"/>
            <w:vAlign w:val="center"/>
            <w:hideMark/>
          </w:tcPr>
          <w:p w14:paraId="3A89C97C"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2</w:t>
            </w:r>
          </w:p>
        </w:tc>
        <w:tc>
          <w:tcPr>
            <w:tcW w:w="4117" w:type="dxa"/>
            <w:shd w:val="clear" w:color="auto" w:fill="auto"/>
            <w:vAlign w:val="center"/>
            <w:hideMark/>
          </w:tcPr>
          <w:p w14:paraId="530374DC"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《大学生听说训练和口语教学研究》</w:t>
            </w:r>
          </w:p>
        </w:tc>
        <w:tc>
          <w:tcPr>
            <w:tcW w:w="1134" w:type="dxa"/>
            <w:shd w:val="clear" w:color="auto" w:fill="auto"/>
            <w:vAlign w:val="center"/>
            <w:hideMark/>
          </w:tcPr>
          <w:p w14:paraId="46A6FB75"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杨敏</w:t>
            </w:r>
          </w:p>
        </w:tc>
        <w:tc>
          <w:tcPr>
            <w:tcW w:w="2126" w:type="dxa"/>
            <w:shd w:val="clear" w:color="auto" w:fill="auto"/>
            <w:vAlign w:val="center"/>
            <w:hideMark/>
          </w:tcPr>
          <w:p w14:paraId="0F0981B0"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天津出版集团天津科学技术出版社</w:t>
            </w:r>
          </w:p>
        </w:tc>
        <w:tc>
          <w:tcPr>
            <w:tcW w:w="1276" w:type="dxa"/>
            <w:shd w:val="clear" w:color="auto" w:fill="auto"/>
            <w:vAlign w:val="center"/>
            <w:hideMark/>
          </w:tcPr>
          <w:p w14:paraId="7AC0E9AB"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2018-01-18</w:t>
            </w:r>
          </w:p>
        </w:tc>
      </w:tr>
      <w:tr w:rsidR="003D2F22" w:rsidRPr="00F27850" w14:paraId="2FB83AEA" w14:textId="77777777" w:rsidTr="00E46032">
        <w:trPr>
          <w:trHeight w:val="397"/>
        </w:trPr>
        <w:tc>
          <w:tcPr>
            <w:tcW w:w="698" w:type="dxa"/>
            <w:shd w:val="clear" w:color="auto" w:fill="auto"/>
            <w:vAlign w:val="center"/>
            <w:hideMark/>
          </w:tcPr>
          <w:p w14:paraId="552457F1"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3</w:t>
            </w:r>
          </w:p>
        </w:tc>
        <w:tc>
          <w:tcPr>
            <w:tcW w:w="4117" w:type="dxa"/>
            <w:shd w:val="clear" w:color="auto" w:fill="auto"/>
            <w:vAlign w:val="center"/>
            <w:hideMark/>
          </w:tcPr>
          <w:p w14:paraId="6E4E8B6B"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《提高顾客满意度的产品设计决策与方法论研究》</w:t>
            </w:r>
          </w:p>
        </w:tc>
        <w:tc>
          <w:tcPr>
            <w:tcW w:w="1134" w:type="dxa"/>
            <w:shd w:val="clear" w:color="auto" w:fill="auto"/>
            <w:vAlign w:val="center"/>
            <w:hideMark/>
          </w:tcPr>
          <w:p w14:paraId="56478407"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李晶</w:t>
            </w:r>
          </w:p>
        </w:tc>
        <w:tc>
          <w:tcPr>
            <w:tcW w:w="2126" w:type="dxa"/>
            <w:shd w:val="clear" w:color="auto" w:fill="auto"/>
            <w:vAlign w:val="center"/>
            <w:hideMark/>
          </w:tcPr>
          <w:p w14:paraId="10A0D9A3"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哈尔滨地图出版社</w:t>
            </w:r>
          </w:p>
        </w:tc>
        <w:tc>
          <w:tcPr>
            <w:tcW w:w="1276" w:type="dxa"/>
            <w:shd w:val="clear" w:color="auto" w:fill="auto"/>
            <w:vAlign w:val="center"/>
            <w:hideMark/>
          </w:tcPr>
          <w:p w14:paraId="05C9F492"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2018-06-16</w:t>
            </w:r>
          </w:p>
        </w:tc>
      </w:tr>
      <w:tr w:rsidR="003D2F22" w:rsidRPr="00F27850" w14:paraId="71E7D213" w14:textId="77777777" w:rsidTr="00E46032">
        <w:trPr>
          <w:trHeight w:val="397"/>
        </w:trPr>
        <w:tc>
          <w:tcPr>
            <w:tcW w:w="698" w:type="dxa"/>
            <w:shd w:val="clear" w:color="auto" w:fill="auto"/>
            <w:vAlign w:val="center"/>
            <w:hideMark/>
          </w:tcPr>
          <w:p w14:paraId="49B8ED7C"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4</w:t>
            </w:r>
          </w:p>
        </w:tc>
        <w:tc>
          <w:tcPr>
            <w:tcW w:w="4117" w:type="dxa"/>
            <w:shd w:val="clear" w:color="auto" w:fill="auto"/>
            <w:vAlign w:val="center"/>
            <w:hideMark/>
          </w:tcPr>
          <w:p w14:paraId="567B9D04"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《新媒体环境下食品安全突发事件蔓延及干预研究》</w:t>
            </w:r>
          </w:p>
        </w:tc>
        <w:tc>
          <w:tcPr>
            <w:tcW w:w="1134" w:type="dxa"/>
            <w:shd w:val="clear" w:color="auto" w:fill="auto"/>
            <w:vAlign w:val="center"/>
            <w:hideMark/>
          </w:tcPr>
          <w:p w14:paraId="5F437CAA"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叶金珠</w:t>
            </w:r>
          </w:p>
        </w:tc>
        <w:tc>
          <w:tcPr>
            <w:tcW w:w="2126" w:type="dxa"/>
            <w:shd w:val="clear" w:color="auto" w:fill="auto"/>
            <w:vAlign w:val="center"/>
            <w:hideMark/>
          </w:tcPr>
          <w:p w14:paraId="3B127A46"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湖北人民出版社</w:t>
            </w:r>
          </w:p>
        </w:tc>
        <w:tc>
          <w:tcPr>
            <w:tcW w:w="1276" w:type="dxa"/>
            <w:shd w:val="clear" w:color="auto" w:fill="auto"/>
            <w:vAlign w:val="center"/>
            <w:hideMark/>
          </w:tcPr>
          <w:p w14:paraId="4EE99437"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2018-06-30</w:t>
            </w:r>
          </w:p>
        </w:tc>
      </w:tr>
      <w:tr w:rsidR="003D2F22" w:rsidRPr="00F27850" w14:paraId="39A28BAD" w14:textId="77777777" w:rsidTr="00E46032">
        <w:trPr>
          <w:trHeight w:val="397"/>
        </w:trPr>
        <w:tc>
          <w:tcPr>
            <w:tcW w:w="698" w:type="dxa"/>
            <w:shd w:val="clear" w:color="auto" w:fill="auto"/>
            <w:vAlign w:val="center"/>
            <w:hideMark/>
          </w:tcPr>
          <w:p w14:paraId="657329C5"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5</w:t>
            </w:r>
          </w:p>
        </w:tc>
        <w:tc>
          <w:tcPr>
            <w:tcW w:w="4117" w:type="dxa"/>
            <w:shd w:val="clear" w:color="auto" w:fill="auto"/>
            <w:vAlign w:val="center"/>
            <w:hideMark/>
          </w:tcPr>
          <w:p w14:paraId="0E1668F9"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《三产融合背景下生鲜产品安全供应体系研究》</w:t>
            </w:r>
          </w:p>
        </w:tc>
        <w:tc>
          <w:tcPr>
            <w:tcW w:w="1134" w:type="dxa"/>
            <w:shd w:val="clear" w:color="auto" w:fill="auto"/>
            <w:vAlign w:val="center"/>
            <w:hideMark/>
          </w:tcPr>
          <w:p w14:paraId="0CC5DC58"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proofErr w:type="gramStart"/>
            <w:r w:rsidRPr="00F27850">
              <w:rPr>
                <w:rFonts w:cs="宋体" w:hint="eastAsia"/>
                <w:color w:val="000000"/>
                <w:kern w:val="0"/>
                <w:sz w:val="21"/>
                <w:szCs w:val="21"/>
              </w:rPr>
              <w:t>程琦</w:t>
            </w:r>
            <w:proofErr w:type="gramEnd"/>
          </w:p>
        </w:tc>
        <w:tc>
          <w:tcPr>
            <w:tcW w:w="2126" w:type="dxa"/>
            <w:shd w:val="clear" w:color="auto" w:fill="auto"/>
            <w:vAlign w:val="center"/>
            <w:hideMark/>
          </w:tcPr>
          <w:p w14:paraId="1DA2E52D"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科学技术文献出版社</w:t>
            </w:r>
          </w:p>
        </w:tc>
        <w:tc>
          <w:tcPr>
            <w:tcW w:w="1276" w:type="dxa"/>
            <w:shd w:val="clear" w:color="auto" w:fill="auto"/>
            <w:vAlign w:val="center"/>
            <w:hideMark/>
          </w:tcPr>
          <w:p w14:paraId="0D3EB496"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2018-07-01</w:t>
            </w:r>
          </w:p>
        </w:tc>
      </w:tr>
      <w:tr w:rsidR="003D2F22" w:rsidRPr="00F27850" w14:paraId="7655BC7D" w14:textId="77777777" w:rsidTr="00E46032">
        <w:trPr>
          <w:trHeight w:val="397"/>
        </w:trPr>
        <w:tc>
          <w:tcPr>
            <w:tcW w:w="698" w:type="dxa"/>
            <w:shd w:val="clear" w:color="auto" w:fill="auto"/>
            <w:vAlign w:val="center"/>
            <w:hideMark/>
          </w:tcPr>
          <w:p w14:paraId="2BD533A1"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6</w:t>
            </w:r>
          </w:p>
        </w:tc>
        <w:tc>
          <w:tcPr>
            <w:tcW w:w="4117" w:type="dxa"/>
            <w:shd w:val="clear" w:color="auto" w:fill="auto"/>
            <w:vAlign w:val="center"/>
            <w:hideMark/>
          </w:tcPr>
          <w:p w14:paraId="2D2A81C7"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proofErr w:type="gramStart"/>
            <w:r w:rsidRPr="00F27850">
              <w:rPr>
                <w:rFonts w:cs="宋体" w:hint="eastAsia"/>
                <w:color w:val="000000"/>
                <w:kern w:val="0"/>
                <w:sz w:val="21"/>
                <w:szCs w:val="21"/>
              </w:rPr>
              <w:t>《</w:t>
            </w:r>
            <w:proofErr w:type="gramEnd"/>
            <w:r w:rsidRPr="00F27850">
              <w:rPr>
                <w:rFonts w:cs="宋体" w:hint="eastAsia"/>
                <w:color w:val="000000"/>
                <w:kern w:val="0"/>
                <w:sz w:val="21"/>
                <w:szCs w:val="21"/>
              </w:rPr>
              <w:t>长江流域历史文化资源传承研究及利用</w:t>
            </w:r>
          </w:p>
        </w:tc>
        <w:tc>
          <w:tcPr>
            <w:tcW w:w="1134" w:type="dxa"/>
            <w:shd w:val="clear" w:color="auto" w:fill="auto"/>
            <w:vAlign w:val="center"/>
            <w:hideMark/>
          </w:tcPr>
          <w:p w14:paraId="52C18469"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陈德胜</w:t>
            </w:r>
          </w:p>
        </w:tc>
        <w:tc>
          <w:tcPr>
            <w:tcW w:w="2126" w:type="dxa"/>
            <w:shd w:val="clear" w:color="auto" w:fill="auto"/>
            <w:vAlign w:val="center"/>
            <w:hideMark/>
          </w:tcPr>
          <w:p w14:paraId="6501972B"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现代出版社</w:t>
            </w:r>
          </w:p>
        </w:tc>
        <w:tc>
          <w:tcPr>
            <w:tcW w:w="1276" w:type="dxa"/>
            <w:shd w:val="clear" w:color="auto" w:fill="auto"/>
            <w:vAlign w:val="center"/>
            <w:hideMark/>
          </w:tcPr>
          <w:p w14:paraId="09114376"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2018-07-01</w:t>
            </w:r>
          </w:p>
        </w:tc>
      </w:tr>
      <w:tr w:rsidR="003D2F22" w:rsidRPr="00F27850" w14:paraId="7CE92853" w14:textId="77777777" w:rsidTr="00E46032">
        <w:trPr>
          <w:trHeight w:val="397"/>
        </w:trPr>
        <w:tc>
          <w:tcPr>
            <w:tcW w:w="698" w:type="dxa"/>
            <w:shd w:val="clear" w:color="auto" w:fill="auto"/>
            <w:vAlign w:val="center"/>
            <w:hideMark/>
          </w:tcPr>
          <w:p w14:paraId="522CF135"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7</w:t>
            </w:r>
          </w:p>
        </w:tc>
        <w:tc>
          <w:tcPr>
            <w:tcW w:w="4117" w:type="dxa"/>
            <w:shd w:val="clear" w:color="auto" w:fill="auto"/>
            <w:vAlign w:val="center"/>
            <w:hideMark/>
          </w:tcPr>
          <w:p w14:paraId="212E6A61"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《全球化背景下的中国粮食流通体制改革与创新研究——基于安全与效率的视角》</w:t>
            </w:r>
          </w:p>
        </w:tc>
        <w:tc>
          <w:tcPr>
            <w:tcW w:w="1134" w:type="dxa"/>
            <w:shd w:val="clear" w:color="auto" w:fill="auto"/>
            <w:vAlign w:val="center"/>
            <w:hideMark/>
          </w:tcPr>
          <w:p w14:paraId="0CB3C2D7"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狄强</w:t>
            </w:r>
          </w:p>
        </w:tc>
        <w:tc>
          <w:tcPr>
            <w:tcW w:w="2126" w:type="dxa"/>
            <w:shd w:val="clear" w:color="auto" w:fill="auto"/>
            <w:vAlign w:val="center"/>
            <w:hideMark/>
          </w:tcPr>
          <w:p w14:paraId="67465D0A"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中国地质大学出版社</w:t>
            </w:r>
          </w:p>
        </w:tc>
        <w:tc>
          <w:tcPr>
            <w:tcW w:w="1276" w:type="dxa"/>
            <w:shd w:val="clear" w:color="auto" w:fill="auto"/>
            <w:vAlign w:val="center"/>
            <w:hideMark/>
          </w:tcPr>
          <w:p w14:paraId="116C258C"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2018-07-02</w:t>
            </w:r>
          </w:p>
        </w:tc>
      </w:tr>
      <w:tr w:rsidR="003D2F22" w:rsidRPr="00F27850" w14:paraId="56B6B8EA" w14:textId="77777777" w:rsidTr="00E46032">
        <w:trPr>
          <w:trHeight w:val="397"/>
        </w:trPr>
        <w:tc>
          <w:tcPr>
            <w:tcW w:w="698" w:type="dxa"/>
            <w:shd w:val="clear" w:color="auto" w:fill="auto"/>
            <w:vAlign w:val="center"/>
            <w:hideMark/>
          </w:tcPr>
          <w:p w14:paraId="17BCE866"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8</w:t>
            </w:r>
          </w:p>
        </w:tc>
        <w:tc>
          <w:tcPr>
            <w:tcW w:w="4117" w:type="dxa"/>
            <w:shd w:val="clear" w:color="auto" w:fill="auto"/>
            <w:vAlign w:val="center"/>
            <w:hideMark/>
          </w:tcPr>
          <w:p w14:paraId="452C486D"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《翻译家沙博理研究》</w:t>
            </w:r>
          </w:p>
        </w:tc>
        <w:tc>
          <w:tcPr>
            <w:tcW w:w="1134" w:type="dxa"/>
            <w:shd w:val="clear" w:color="auto" w:fill="auto"/>
            <w:vAlign w:val="center"/>
            <w:hideMark/>
          </w:tcPr>
          <w:p w14:paraId="4EE3605A"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刘瑾</w:t>
            </w:r>
          </w:p>
        </w:tc>
        <w:tc>
          <w:tcPr>
            <w:tcW w:w="2126" w:type="dxa"/>
            <w:shd w:val="clear" w:color="auto" w:fill="auto"/>
            <w:vAlign w:val="center"/>
            <w:hideMark/>
          </w:tcPr>
          <w:p w14:paraId="03F445F9"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武汉大学出版社</w:t>
            </w:r>
          </w:p>
        </w:tc>
        <w:tc>
          <w:tcPr>
            <w:tcW w:w="1276" w:type="dxa"/>
            <w:shd w:val="clear" w:color="auto" w:fill="auto"/>
            <w:vAlign w:val="center"/>
            <w:hideMark/>
          </w:tcPr>
          <w:p w14:paraId="4D2D1CCD"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2018-07-31</w:t>
            </w:r>
          </w:p>
        </w:tc>
      </w:tr>
      <w:tr w:rsidR="003D2F22" w:rsidRPr="00F27850" w14:paraId="200972CF" w14:textId="77777777" w:rsidTr="00E46032">
        <w:trPr>
          <w:trHeight w:val="397"/>
        </w:trPr>
        <w:tc>
          <w:tcPr>
            <w:tcW w:w="698" w:type="dxa"/>
            <w:shd w:val="clear" w:color="auto" w:fill="auto"/>
            <w:vAlign w:val="center"/>
            <w:hideMark/>
          </w:tcPr>
          <w:p w14:paraId="3AE0DE0C"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9</w:t>
            </w:r>
          </w:p>
        </w:tc>
        <w:tc>
          <w:tcPr>
            <w:tcW w:w="4117" w:type="dxa"/>
            <w:shd w:val="clear" w:color="auto" w:fill="auto"/>
            <w:vAlign w:val="center"/>
            <w:hideMark/>
          </w:tcPr>
          <w:p w14:paraId="5FB3418F"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《英美成长小说导读》</w:t>
            </w:r>
          </w:p>
        </w:tc>
        <w:tc>
          <w:tcPr>
            <w:tcW w:w="1134" w:type="dxa"/>
            <w:shd w:val="clear" w:color="auto" w:fill="auto"/>
            <w:vAlign w:val="center"/>
            <w:hideMark/>
          </w:tcPr>
          <w:p w14:paraId="7AE6E48F"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proofErr w:type="gramStart"/>
            <w:r w:rsidRPr="00F27850">
              <w:rPr>
                <w:rFonts w:cs="宋体" w:hint="eastAsia"/>
                <w:color w:val="000000"/>
                <w:kern w:val="0"/>
                <w:sz w:val="21"/>
                <w:szCs w:val="21"/>
              </w:rPr>
              <w:t>桂宏军</w:t>
            </w:r>
            <w:proofErr w:type="gramEnd"/>
          </w:p>
        </w:tc>
        <w:tc>
          <w:tcPr>
            <w:tcW w:w="2126" w:type="dxa"/>
            <w:shd w:val="clear" w:color="auto" w:fill="auto"/>
            <w:vAlign w:val="center"/>
            <w:hideMark/>
          </w:tcPr>
          <w:p w14:paraId="06DB4B72"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华中科技大学出版社</w:t>
            </w:r>
          </w:p>
        </w:tc>
        <w:tc>
          <w:tcPr>
            <w:tcW w:w="1276" w:type="dxa"/>
            <w:shd w:val="clear" w:color="auto" w:fill="auto"/>
            <w:vAlign w:val="center"/>
            <w:hideMark/>
          </w:tcPr>
          <w:p w14:paraId="25EA13E1"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2018-09-01</w:t>
            </w:r>
          </w:p>
        </w:tc>
      </w:tr>
      <w:tr w:rsidR="003D2F22" w:rsidRPr="00F27850" w14:paraId="0E5E42CF" w14:textId="77777777" w:rsidTr="00E46032">
        <w:trPr>
          <w:trHeight w:val="397"/>
        </w:trPr>
        <w:tc>
          <w:tcPr>
            <w:tcW w:w="698" w:type="dxa"/>
            <w:shd w:val="clear" w:color="auto" w:fill="auto"/>
            <w:vAlign w:val="center"/>
            <w:hideMark/>
          </w:tcPr>
          <w:p w14:paraId="25864166"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10</w:t>
            </w:r>
          </w:p>
        </w:tc>
        <w:tc>
          <w:tcPr>
            <w:tcW w:w="4117" w:type="dxa"/>
            <w:shd w:val="clear" w:color="auto" w:fill="auto"/>
            <w:vAlign w:val="center"/>
            <w:hideMark/>
          </w:tcPr>
          <w:p w14:paraId="2A87A37F"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《古文课》</w:t>
            </w:r>
          </w:p>
        </w:tc>
        <w:tc>
          <w:tcPr>
            <w:tcW w:w="1134" w:type="dxa"/>
            <w:shd w:val="clear" w:color="auto" w:fill="auto"/>
            <w:vAlign w:val="center"/>
            <w:hideMark/>
          </w:tcPr>
          <w:p w14:paraId="309816E1"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proofErr w:type="gramStart"/>
            <w:r w:rsidRPr="00F27850">
              <w:rPr>
                <w:rFonts w:cs="宋体" w:hint="eastAsia"/>
                <w:color w:val="000000"/>
                <w:kern w:val="0"/>
                <w:sz w:val="21"/>
                <w:szCs w:val="21"/>
              </w:rPr>
              <w:t>肖能</w:t>
            </w:r>
            <w:proofErr w:type="gramEnd"/>
          </w:p>
        </w:tc>
        <w:tc>
          <w:tcPr>
            <w:tcW w:w="2126" w:type="dxa"/>
            <w:shd w:val="clear" w:color="auto" w:fill="auto"/>
            <w:vAlign w:val="center"/>
            <w:hideMark/>
          </w:tcPr>
          <w:p w14:paraId="55B2841D"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复旦大学出版社</w:t>
            </w:r>
          </w:p>
        </w:tc>
        <w:tc>
          <w:tcPr>
            <w:tcW w:w="1276" w:type="dxa"/>
            <w:shd w:val="clear" w:color="auto" w:fill="auto"/>
            <w:vAlign w:val="center"/>
            <w:hideMark/>
          </w:tcPr>
          <w:p w14:paraId="3C83263A"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2018-10-01</w:t>
            </w:r>
          </w:p>
        </w:tc>
      </w:tr>
      <w:tr w:rsidR="003D2F22" w:rsidRPr="00F27850" w14:paraId="436A996F" w14:textId="77777777" w:rsidTr="00E46032">
        <w:trPr>
          <w:trHeight w:val="397"/>
        </w:trPr>
        <w:tc>
          <w:tcPr>
            <w:tcW w:w="698" w:type="dxa"/>
            <w:shd w:val="clear" w:color="auto" w:fill="auto"/>
            <w:vAlign w:val="center"/>
            <w:hideMark/>
          </w:tcPr>
          <w:p w14:paraId="5135BA77"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11</w:t>
            </w:r>
          </w:p>
        </w:tc>
        <w:tc>
          <w:tcPr>
            <w:tcW w:w="4117" w:type="dxa"/>
            <w:shd w:val="clear" w:color="auto" w:fill="auto"/>
            <w:vAlign w:val="center"/>
            <w:hideMark/>
          </w:tcPr>
          <w:p w14:paraId="153F5B13"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《中国现代文学史诗意识的建构与发展》</w:t>
            </w:r>
          </w:p>
        </w:tc>
        <w:tc>
          <w:tcPr>
            <w:tcW w:w="1134" w:type="dxa"/>
            <w:shd w:val="clear" w:color="auto" w:fill="auto"/>
            <w:vAlign w:val="center"/>
            <w:hideMark/>
          </w:tcPr>
          <w:p w14:paraId="3A959456"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刘勇</w:t>
            </w:r>
          </w:p>
        </w:tc>
        <w:tc>
          <w:tcPr>
            <w:tcW w:w="2126" w:type="dxa"/>
            <w:shd w:val="clear" w:color="auto" w:fill="auto"/>
            <w:vAlign w:val="center"/>
            <w:hideMark/>
          </w:tcPr>
          <w:p w14:paraId="17687612"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湖北人民出版社</w:t>
            </w:r>
          </w:p>
        </w:tc>
        <w:tc>
          <w:tcPr>
            <w:tcW w:w="1276" w:type="dxa"/>
            <w:shd w:val="clear" w:color="auto" w:fill="auto"/>
            <w:vAlign w:val="center"/>
            <w:hideMark/>
          </w:tcPr>
          <w:p w14:paraId="1D864750"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2018-12-15</w:t>
            </w:r>
          </w:p>
        </w:tc>
      </w:tr>
      <w:tr w:rsidR="003D2F22" w:rsidRPr="00F27850" w14:paraId="41A2B66D" w14:textId="77777777" w:rsidTr="00E46032">
        <w:trPr>
          <w:trHeight w:val="397"/>
        </w:trPr>
        <w:tc>
          <w:tcPr>
            <w:tcW w:w="698" w:type="dxa"/>
            <w:shd w:val="clear" w:color="auto" w:fill="auto"/>
            <w:vAlign w:val="center"/>
            <w:hideMark/>
          </w:tcPr>
          <w:p w14:paraId="6B8D1B34"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12</w:t>
            </w:r>
          </w:p>
        </w:tc>
        <w:tc>
          <w:tcPr>
            <w:tcW w:w="4117" w:type="dxa"/>
            <w:shd w:val="clear" w:color="auto" w:fill="auto"/>
            <w:vAlign w:val="center"/>
            <w:hideMark/>
          </w:tcPr>
          <w:p w14:paraId="1F59789A"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《中国地方政府债券发行和管理制度研究》</w:t>
            </w:r>
          </w:p>
        </w:tc>
        <w:tc>
          <w:tcPr>
            <w:tcW w:w="1134" w:type="dxa"/>
            <w:shd w:val="clear" w:color="auto" w:fill="auto"/>
            <w:vAlign w:val="center"/>
            <w:hideMark/>
          </w:tcPr>
          <w:p w14:paraId="46747633"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proofErr w:type="gramStart"/>
            <w:r w:rsidRPr="00F27850">
              <w:rPr>
                <w:rFonts w:cs="宋体" w:hint="eastAsia"/>
                <w:color w:val="000000"/>
                <w:kern w:val="0"/>
                <w:sz w:val="21"/>
                <w:szCs w:val="21"/>
              </w:rPr>
              <w:t>陈会玲</w:t>
            </w:r>
            <w:proofErr w:type="gramEnd"/>
          </w:p>
        </w:tc>
        <w:tc>
          <w:tcPr>
            <w:tcW w:w="2126" w:type="dxa"/>
            <w:shd w:val="clear" w:color="auto" w:fill="auto"/>
            <w:vAlign w:val="center"/>
            <w:hideMark/>
          </w:tcPr>
          <w:p w14:paraId="7CE75C96"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经济科学出版社</w:t>
            </w:r>
          </w:p>
        </w:tc>
        <w:tc>
          <w:tcPr>
            <w:tcW w:w="1276" w:type="dxa"/>
            <w:shd w:val="clear" w:color="auto" w:fill="auto"/>
            <w:vAlign w:val="center"/>
            <w:hideMark/>
          </w:tcPr>
          <w:p w14:paraId="52D7F36E"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2018-12-15</w:t>
            </w:r>
          </w:p>
        </w:tc>
      </w:tr>
      <w:tr w:rsidR="003D2F22" w:rsidRPr="00F27850" w14:paraId="74549D16" w14:textId="77777777" w:rsidTr="00E46032">
        <w:trPr>
          <w:trHeight w:val="397"/>
        </w:trPr>
        <w:tc>
          <w:tcPr>
            <w:tcW w:w="698" w:type="dxa"/>
            <w:shd w:val="clear" w:color="auto" w:fill="auto"/>
            <w:vAlign w:val="center"/>
            <w:hideMark/>
          </w:tcPr>
          <w:p w14:paraId="1A3D49EB"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13</w:t>
            </w:r>
          </w:p>
        </w:tc>
        <w:tc>
          <w:tcPr>
            <w:tcW w:w="4117" w:type="dxa"/>
            <w:shd w:val="clear" w:color="auto" w:fill="auto"/>
            <w:vAlign w:val="center"/>
            <w:hideMark/>
          </w:tcPr>
          <w:p w14:paraId="3C497970"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《大数据视角的品牌微危机管理研究》</w:t>
            </w:r>
          </w:p>
        </w:tc>
        <w:tc>
          <w:tcPr>
            <w:tcW w:w="1134" w:type="dxa"/>
            <w:shd w:val="clear" w:color="auto" w:fill="auto"/>
            <w:vAlign w:val="center"/>
            <w:hideMark/>
          </w:tcPr>
          <w:p w14:paraId="69C498F3"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熊文军</w:t>
            </w:r>
          </w:p>
        </w:tc>
        <w:tc>
          <w:tcPr>
            <w:tcW w:w="2126" w:type="dxa"/>
            <w:shd w:val="clear" w:color="auto" w:fill="auto"/>
            <w:vAlign w:val="center"/>
            <w:hideMark/>
          </w:tcPr>
          <w:p w14:paraId="362C8542"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武汉大学出版社</w:t>
            </w:r>
          </w:p>
        </w:tc>
        <w:tc>
          <w:tcPr>
            <w:tcW w:w="1276" w:type="dxa"/>
            <w:shd w:val="clear" w:color="auto" w:fill="auto"/>
            <w:vAlign w:val="center"/>
            <w:hideMark/>
          </w:tcPr>
          <w:p w14:paraId="65010CCA"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2018-12-17</w:t>
            </w:r>
          </w:p>
        </w:tc>
      </w:tr>
      <w:tr w:rsidR="003D2F22" w:rsidRPr="00F27850" w14:paraId="7DFFA591" w14:textId="77777777" w:rsidTr="00E46032">
        <w:trPr>
          <w:trHeight w:val="397"/>
        </w:trPr>
        <w:tc>
          <w:tcPr>
            <w:tcW w:w="698" w:type="dxa"/>
            <w:shd w:val="clear" w:color="auto" w:fill="auto"/>
            <w:vAlign w:val="center"/>
            <w:hideMark/>
          </w:tcPr>
          <w:p w14:paraId="6D1B50EC"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14</w:t>
            </w:r>
          </w:p>
        </w:tc>
        <w:tc>
          <w:tcPr>
            <w:tcW w:w="4117" w:type="dxa"/>
            <w:shd w:val="clear" w:color="auto" w:fill="auto"/>
            <w:vAlign w:val="center"/>
            <w:hideMark/>
          </w:tcPr>
          <w:p w14:paraId="4BFC585B"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《圈域经济发展中公共品供给问题研究——以武汉城市圈为例》</w:t>
            </w:r>
          </w:p>
        </w:tc>
        <w:tc>
          <w:tcPr>
            <w:tcW w:w="1134" w:type="dxa"/>
            <w:shd w:val="clear" w:color="auto" w:fill="auto"/>
            <w:vAlign w:val="center"/>
            <w:hideMark/>
          </w:tcPr>
          <w:p w14:paraId="2AD6872F"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杨丞娟</w:t>
            </w:r>
          </w:p>
        </w:tc>
        <w:tc>
          <w:tcPr>
            <w:tcW w:w="2126" w:type="dxa"/>
            <w:shd w:val="clear" w:color="auto" w:fill="auto"/>
            <w:vAlign w:val="center"/>
            <w:hideMark/>
          </w:tcPr>
          <w:p w14:paraId="030CCDAD"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西南交通大学出版社</w:t>
            </w:r>
          </w:p>
        </w:tc>
        <w:tc>
          <w:tcPr>
            <w:tcW w:w="1276" w:type="dxa"/>
            <w:shd w:val="clear" w:color="auto" w:fill="auto"/>
            <w:vAlign w:val="center"/>
            <w:hideMark/>
          </w:tcPr>
          <w:p w14:paraId="1D3B10C9"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2018-12-18</w:t>
            </w:r>
          </w:p>
        </w:tc>
      </w:tr>
      <w:tr w:rsidR="003D2F22" w:rsidRPr="00F27850" w14:paraId="6402C7FE" w14:textId="77777777" w:rsidTr="00E46032">
        <w:trPr>
          <w:trHeight w:val="397"/>
        </w:trPr>
        <w:tc>
          <w:tcPr>
            <w:tcW w:w="698" w:type="dxa"/>
            <w:shd w:val="clear" w:color="auto" w:fill="auto"/>
            <w:vAlign w:val="center"/>
            <w:hideMark/>
          </w:tcPr>
          <w:p w14:paraId="537FA582"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15</w:t>
            </w:r>
          </w:p>
        </w:tc>
        <w:tc>
          <w:tcPr>
            <w:tcW w:w="4117" w:type="dxa"/>
            <w:shd w:val="clear" w:color="auto" w:fill="auto"/>
            <w:vAlign w:val="center"/>
            <w:hideMark/>
          </w:tcPr>
          <w:p w14:paraId="62FD538D"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《农村土地流转背景下我国农产品供应链重构保障机制研究》</w:t>
            </w:r>
          </w:p>
        </w:tc>
        <w:tc>
          <w:tcPr>
            <w:tcW w:w="1134" w:type="dxa"/>
            <w:shd w:val="clear" w:color="auto" w:fill="auto"/>
            <w:vAlign w:val="center"/>
            <w:hideMark/>
          </w:tcPr>
          <w:p w14:paraId="2B7B3492"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张</w:t>
            </w:r>
            <w:proofErr w:type="gramStart"/>
            <w:r w:rsidRPr="00F27850">
              <w:rPr>
                <w:rFonts w:cs="宋体" w:hint="eastAsia"/>
                <w:color w:val="000000"/>
                <w:kern w:val="0"/>
                <w:sz w:val="21"/>
                <w:szCs w:val="21"/>
              </w:rPr>
              <w:t>阐</w:t>
            </w:r>
            <w:proofErr w:type="gramEnd"/>
            <w:r w:rsidRPr="00F27850">
              <w:rPr>
                <w:rFonts w:cs="宋体" w:hint="eastAsia"/>
                <w:color w:val="000000"/>
                <w:kern w:val="0"/>
                <w:sz w:val="21"/>
                <w:szCs w:val="21"/>
              </w:rPr>
              <w:t>军</w:t>
            </w:r>
          </w:p>
        </w:tc>
        <w:tc>
          <w:tcPr>
            <w:tcW w:w="2126" w:type="dxa"/>
            <w:shd w:val="clear" w:color="auto" w:fill="auto"/>
            <w:vAlign w:val="center"/>
            <w:hideMark/>
          </w:tcPr>
          <w:p w14:paraId="309C918B"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武汉理工大学出版社</w:t>
            </w:r>
          </w:p>
        </w:tc>
        <w:tc>
          <w:tcPr>
            <w:tcW w:w="1276" w:type="dxa"/>
            <w:shd w:val="clear" w:color="auto" w:fill="auto"/>
            <w:vAlign w:val="center"/>
            <w:hideMark/>
          </w:tcPr>
          <w:p w14:paraId="0188466F"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2018-12-20</w:t>
            </w:r>
          </w:p>
        </w:tc>
      </w:tr>
      <w:tr w:rsidR="003D2F22" w:rsidRPr="00F27850" w14:paraId="275A775F" w14:textId="77777777" w:rsidTr="00E46032">
        <w:trPr>
          <w:trHeight w:val="397"/>
        </w:trPr>
        <w:tc>
          <w:tcPr>
            <w:tcW w:w="698" w:type="dxa"/>
            <w:shd w:val="clear" w:color="auto" w:fill="auto"/>
            <w:vAlign w:val="center"/>
            <w:hideMark/>
          </w:tcPr>
          <w:p w14:paraId="59BF59E7"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16</w:t>
            </w:r>
          </w:p>
        </w:tc>
        <w:tc>
          <w:tcPr>
            <w:tcW w:w="4117" w:type="dxa"/>
            <w:shd w:val="clear" w:color="auto" w:fill="auto"/>
            <w:vAlign w:val="center"/>
            <w:hideMark/>
          </w:tcPr>
          <w:p w14:paraId="1CE8D72D"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《“芜湖铁画锻制技艺”入选首批国家级非物质文化遗产名录—芜湖铁画》</w:t>
            </w:r>
          </w:p>
        </w:tc>
        <w:tc>
          <w:tcPr>
            <w:tcW w:w="1134" w:type="dxa"/>
            <w:shd w:val="clear" w:color="auto" w:fill="auto"/>
            <w:vAlign w:val="center"/>
            <w:hideMark/>
          </w:tcPr>
          <w:p w14:paraId="2B938E2C"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proofErr w:type="gramStart"/>
            <w:r w:rsidRPr="00F27850">
              <w:rPr>
                <w:rFonts w:cs="宋体" w:hint="eastAsia"/>
                <w:color w:val="000000"/>
                <w:kern w:val="0"/>
                <w:sz w:val="21"/>
                <w:szCs w:val="21"/>
              </w:rPr>
              <w:t>何芳秋</w:t>
            </w:r>
            <w:proofErr w:type="gramEnd"/>
            <w:r w:rsidRPr="00F27850">
              <w:rPr>
                <w:rFonts w:cs="宋体" w:hint="eastAsia"/>
                <w:color w:val="000000"/>
                <w:kern w:val="0"/>
                <w:sz w:val="21"/>
                <w:szCs w:val="21"/>
              </w:rPr>
              <w:t>子</w:t>
            </w:r>
          </w:p>
        </w:tc>
        <w:tc>
          <w:tcPr>
            <w:tcW w:w="2126" w:type="dxa"/>
            <w:shd w:val="clear" w:color="auto" w:fill="auto"/>
            <w:vAlign w:val="center"/>
            <w:hideMark/>
          </w:tcPr>
          <w:p w14:paraId="56C209FF"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四川大学出版社</w:t>
            </w:r>
          </w:p>
        </w:tc>
        <w:tc>
          <w:tcPr>
            <w:tcW w:w="1276" w:type="dxa"/>
            <w:shd w:val="clear" w:color="auto" w:fill="auto"/>
            <w:vAlign w:val="center"/>
            <w:hideMark/>
          </w:tcPr>
          <w:p w14:paraId="6D065792"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2018-12-20</w:t>
            </w:r>
          </w:p>
        </w:tc>
      </w:tr>
      <w:tr w:rsidR="003D2F22" w:rsidRPr="00F27850" w14:paraId="3B9FAFF7" w14:textId="77777777" w:rsidTr="00E46032">
        <w:trPr>
          <w:trHeight w:val="397"/>
        </w:trPr>
        <w:tc>
          <w:tcPr>
            <w:tcW w:w="698" w:type="dxa"/>
            <w:shd w:val="clear" w:color="auto" w:fill="auto"/>
            <w:vAlign w:val="center"/>
            <w:hideMark/>
          </w:tcPr>
          <w:p w14:paraId="54A250C0" w14:textId="77777777" w:rsidR="003D2F22" w:rsidRPr="00F27850" w:rsidRDefault="003D2F22" w:rsidP="00D426DC">
            <w:pPr>
              <w:widowControl/>
              <w:topLinePunct w:val="0"/>
              <w:spacing w:line="320" w:lineRule="exact"/>
              <w:ind w:firstLineChars="0" w:firstLine="0"/>
              <w:jc w:val="center"/>
              <w:rPr>
                <w:color w:val="000000"/>
                <w:kern w:val="0"/>
                <w:sz w:val="21"/>
                <w:szCs w:val="21"/>
              </w:rPr>
            </w:pPr>
            <w:r w:rsidRPr="00F27850">
              <w:rPr>
                <w:color w:val="000000"/>
                <w:kern w:val="0"/>
                <w:sz w:val="21"/>
                <w:szCs w:val="21"/>
              </w:rPr>
              <w:t>17</w:t>
            </w:r>
          </w:p>
        </w:tc>
        <w:tc>
          <w:tcPr>
            <w:tcW w:w="4117" w:type="dxa"/>
            <w:shd w:val="clear" w:color="auto" w:fill="auto"/>
            <w:vAlign w:val="center"/>
            <w:hideMark/>
          </w:tcPr>
          <w:p w14:paraId="7200BC66" w14:textId="77777777" w:rsidR="003D2F22" w:rsidRPr="00F27850" w:rsidRDefault="003D2F22" w:rsidP="00F27850">
            <w:pPr>
              <w:widowControl/>
              <w:topLinePunct w:val="0"/>
              <w:spacing w:line="320" w:lineRule="exact"/>
              <w:ind w:firstLineChars="0" w:firstLine="0"/>
              <w:jc w:val="left"/>
              <w:rPr>
                <w:rFonts w:cs="宋体"/>
                <w:color w:val="000000"/>
                <w:kern w:val="0"/>
                <w:sz w:val="21"/>
                <w:szCs w:val="21"/>
              </w:rPr>
            </w:pPr>
            <w:r w:rsidRPr="00F27850">
              <w:rPr>
                <w:rFonts w:cs="宋体" w:hint="eastAsia"/>
                <w:color w:val="000000"/>
                <w:kern w:val="0"/>
                <w:sz w:val="21"/>
                <w:szCs w:val="21"/>
              </w:rPr>
              <w:t>《乡村振兴战略下新型农业经营主体利益联结机制创新》</w:t>
            </w:r>
          </w:p>
        </w:tc>
        <w:tc>
          <w:tcPr>
            <w:tcW w:w="1134" w:type="dxa"/>
            <w:shd w:val="clear" w:color="auto" w:fill="auto"/>
            <w:vAlign w:val="center"/>
            <w:hideMark/>
          </w:tcPr>
          <w:p w14:paraId="21488F6A"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proofErr w:type="gramStart"/>
            <w:r w:rsidRPr="00F27850">
              <w:rPr>
                <w:rFonts w:cs="宋体" w:hint="eastAsia"/>
                <w:color w:val="000000"/>
                <w:kern w:val="0"/>
                <w:sz w:val="21"/>
                <w:szCs w:val="21"/>
              </w:rPr>
              <w:t>杨孝伟</w:t>
            </w:r>
            <w:proofErr w:type="gramEnd"/>
          </w:p>
        </w:tc>
        <w:tc>
          <w:tcPr>
            <w:tcW w:w="2126" w:type="dxa"/>
            <w:shd w:val="clear" w:color="auto" w:fill="auto"/>
            <w:vAlign w:val="center"/>
            <w:hideMark/>
          </w:tcPr>
          <w:p w14:paraId="77B2A0CF" w14:textId="77777777" w:rsidR="003D2F22" w:rsidRPr="00F27850" w:rsidRDefault="003D2F22" w:rsidP="00D426DC">
            <w:pPr>
              <w:widowControl/>
              <w:topLinePunct w:val="0"/>
              <w:spacing w:line="320" w:lineRule="exact"/>
              <w:ind w:firstLineChars="0" w:firstLine="0"/>
              <w:jc w:val="center"/>
              <w:rPr>
                <w:rFonts w:cs="宋体"/>
                <w:color w:val="000000"/>
                <w:kern w:val="0"/>
                <w:sz w:val="21"/>
                <w:szCs w:val="21"/>
              </w:rPr>
            </w:pPr>
            <w:r w:rsidRPr="00F27850">
              <w:rPr>
                <w:rFonts w:cs="宋体" w:hint="eastAsia"/>
                <w:color w:val="000000"/>
                <w:kern w:val="0"/>
                <w:sz w:val="21"/>
                <w:szCs w:val="21"/>
              </w:rPr>
              <w:t>中国商业出版社</w:t>
            </w:r>
          </w:p>
        </w:tc>
        <w:tc>
          <w:tcPr>
            <w:tcW w:w="1276" w:type="dxa"/>
            <w:shd w:val="clear" w:color="auto" w:fill="auto"/>
            <w:vAlign w:val="center"/>
            <w:hideMark/>
          </w:tcPr>
          <w:p w14:paraId="1AD01418" w14:textId="77777777" w:rsidR="003D2F22" w:rsidRPr="00F27850" w:rsidRDefault="003D2F22" w:rsidP="00D426DC">
            <w:pPr>
              <w:widowControl/>
              <w:topLinePunct w:val="0"/>
              <w:spacing w:line="320" w:lineRule="exact"/>
              <w:ind w:firstLineChars="0" w:firstLine="0"/>
              <w:jc w:val="center"/>
              <w:rPr>
                <w:rFonts w:cs="Calibri"/>
                <w:color w:val="000000"/>
                <w:kern w:val="0"/>
                <w:sz w:val="21"/>
                <w:szCs w:val="21"/>
              </w:rPr>
            </w:pPr>
            <w:r w:rsidRPr="00F27850">
              <w:rPr>
                <w:rFonts w:cs="Calibri"/>
                <w:color w:val="000000"/>
                <w:kern w:val="0"/>
                <w:sz w:val="21"/>
                <w:szCs w:val="21"/>
              </w:rPr>
              <w:t>2018-12-31</w:t>
            </w:r>
          </w:p>
        </w:tc>
      </w:tr>
    </w:tbl>
    <w:p w14:paraId="01D4B8CA" w14:textId="152F7A76" w:rsidR="003D2F22" w:rsidRPr="003D2F22" w:rsidRDefault="006E3BC9" w:rsidP="003D2F22">
      <w:pPr>
        <w:ind w:firstLine="560"/>
        <w:rPr>
          <w:szCs w:val="28"/>
        </w:rPr>
      </w:pPr>
      <w:r w:rsidRPr="003D2F22">
        <w:rPr>
          <w:rFonts w:ascii="宋体" w:eastAsia="宋体" w:hAnsi="宋体" w:cs="宋体" w:hint="eastAsia"/>
          <w:noProof/>
        </w:rPr>
        <w:t>④</w:t>
      </w:r>
      <w:r w:rsidR="00EC7DC7" w:rsidRPr="00EC7DC7">
        <w:rPr>
          <w:rFonts w:hint="eastAsia"/>
        </w:rPr>
        <w:t>SCI</w:t>
      </w:r>
      <w:r w:rsidR="00EC7DC7" w:rsidRPr="00EC7DC7">
        <w:rPr>
          <w:rFonts w:hint="eastAsia"/>
        </w:rPr>
        <w:t>、</w:t>
      </w:r>
      <w:r w:rsidR="00EC7DC7" w:rsidRPr="00EC7DC7">
        <w:rPr>
          <w:rFonts w:hint="eastAsia"/>
        </w:rPr>
        <w:t>EI</w:t>
      </w:r>
      <w:r w:rsidR="00EC7DC7" w:rsidRPr="00EC7DC7">
        <w:rPr>
          <w:rFonts w:hint="eastAsia"/>
        </w:rPr>
        <w:t>、</w:t>
      </w:r>
      <w:r w:rsidR="00EC7DC7" w:rsidRPr="00EC7DC7">
        <w:rPr>
          <w:rFonts w:hint="eastAsia"/>
        </w:rPr>
        <w:t>SSCI</w:t>
      </w:r>
      <w:r w:rsidR="00EC7DC7" w:rsidRPr="00EC7DC7">
        <w:rPr>
          <w:rFonts w:hint="eastAsia"/>
        </w:rPr>
        <w:t>、</w:t>
      </w:r>
      <w:r w:rsidR="00EC7DC7" w:rsidRPr="00EC7DC7">
        <w:rPr>
          <w:rFonts w:hint="eastAsia"/>
        </w:rPr>
        <w:t>A&amp;HCI</w:t>
      </w:r>
      <w:r w:rsidR="00EC7DC7" w:rsidRPr="00EC7DC7">
        <w:rPr>
          <w:rFonts w:hint="eastAsia"/>
        </w:rPr>
        <w:t>、</w:t>
      </w:r>
      <w:r w:rsidR="00EC7DC7" w:rsidRPr="00EC7DC7">
        <w:rPr>
          <w:rFonts w:hint="eastAsia"/>
        </w:rPr>
        <w:t>CSSCI</w:t>
      </w:r>
      <w:r w:rsidR="00EC7DC7" w:rsidRPr="00EC7DC7">
        <w:rPr>
          <w:rFonts w:hint="eastAsia"/>
        </w:rPr>
        <w:t>收录论文</w:t>
      </w:r>
      <w:r w:rsidR="003D2F22" w:rsidRPr="003D2F22">
        <w:rPr>
          <w:rFonts w:hint="eastAsia"/>
          <w:szCs w:val="28"/>
        </w:rPr>
        <w:t>：</w:t>
      </w:r>
      <w:r w:rsidR="003D2F22" w:rsidRPr="003D2F22">
        <w:rPr>
          <w:szCs w:val="28"/>
        </w:rPr>
        <w:t>年度指标值为</w:t>
      </w:r>
      <w:r w:rsidR="003D2F22" w:rsidRPr="003D2F22">
        <w:rPr>
          <w:rFonts w:hint="eastAsia"/>
          <w:szCs w:val="28"/>
        </w:rPr>
        <w:t>≥</w:t>
      </w:r>
      <w:r w:rsidR="003D2F22" w:rsidRPr="003D2F22">
        <w:rPr>
          <w:szCs w:val="28"/>
        </w:rPr>
        <w:t>130</w:t>
      </w:r>
      <w:r w:rsidR="003D2F22" w:rsidRPr="003D2F22">
        <w:rPr>
          <w:rFonts w:hint="eastAsia"/>
          <w:szCs w:val="28"/>
        </w:rPr>
        <w:t>篇</w:t>
      </w:r>
      <w:r w:rsidR="003D2F22" w:rsidRPr="003D2F22">
        <w:rPr>
          <w:szCs w:val="28"/>
        </w:rPr>
        <w:t>，设定分值</w:t>
      </w:r>
      <w:r w:rsidR="003D2F22" w:rsidRPr="003D2F22">
        <w:rPr>
          <w:szCs w:val="28"/>
        </w:rPr>
        <w:t>5</w:t>
      </w:r>
      <w:r w:rsidR="003D2F22" w:rsidRPr="003D2F22">
        <w:rPr>
          <w:szCs w:val="28"/>
        </w:rPr>
        <w:t>分。</w:t>
      </w:r>
      <w:r w:rsidR="003D2F22" w:rsidRPr="003D2F22">
        <w:rPr>
          <w:rFonts w:hint="eastAsia"/>
          <w:szCs w:val="28"/>
        </w:rPr>
        <w:t>实际</w:t>
      </w:r>
      <w:r w:rsidR="00EC7DC7" w:rsidRPr="00EC7DC7">
        <w:rPr>
          <w:rFonts w:hint="eastAsia"/>
        </w:rPr>
        <w:t>收录论文</w:t>
      </w:r>
      <w:r w:rsidR="003D2F22" w:rsidRPr="003D2F22">
        <w:rPr>
          <w:rFonts w:hint="eastAsia"/>
          <w:szCs w:val="28"/>
        </w:rPr>
        <w:t>1</w:t>
      </w:r>
      <w:r w:rsidR="003D2F22" w:rsidRPr="003D2F22">
        <w:rPr>
          <w:szCs w:val="28"/>
        </w:rPr>
        <w:t>95</w:t>
      </w:r>
      <w:r w:rsidR="003D2F22" w:rsidRPr="003D2F22">
        <w:rPr>
          <w:rFonts w:hint="eastAsia"/>
          <w:szCs w:val="28"/>
        </w:rPr>
        <w:t>篇</w:t>
      </w:r>
      <w:r w:rsidR="003D2F22" w:rsidRPr="003D2F22">
        <w:rPr>
          <w:szCs w:val="28"/>
        </w:rPr>
        <w:t>，得</w:t>
      </w:r>
      <w:r w:rsidR="003D2F22" w:rsidRPr="003D2F22">
        <w:rPr>
          <w:szCs w:val="28"/>
        </w:rPr>
        <w:t>5</w:t>
      </w:r>
      <w:r w:rsidR="003D2F22" w:rsidRPr="003D2F22">
        <w:rPr>
          <w:szCs w:val="28"/>
        </w:rPr>
        <w:t>分。</w:t>
      </w:r>
    </w:p>
    <w:p w14:paraId="65218365" w14:textId="77777777" w:rsidR="00CD6365" w:rsidRDefault="00CD6365" w:rsidP="003D2F22">
      <w:pPr>
        <w:ind w:firstLine="560"/>
      </w:pPr>
      <w:r w:rsidRPr="005751ED">
        <w:rPr>
          <w:rFonts w:hint="eastAsia"/>
        </w:rPr>
        <w:t>201</w:t>
      </w:r>
      <w:r>
        <w:t>8</w:t>
      </w:r>
      <w:r w:rsidRPr="005751ED">
        <w:rPr>
          <w:rFonts w:hint="eastAsia"/>
        </w:rPr>
        <w:t>年</w:t>
      </w:r>
      <w:r>
        <w:rPr>
          <w:rFonts w:hint="eastAsia"/>
        </w:rPr>
        <w:t>收录</w:t>
      </w:r>
      <w:r w:rsidRPr="002C433A">
        <w:rPr>
          <w:rFonts w:hint="eastAsia"/>
        </w:rPr>
        <w:t>教师论文</w:t>
      </w:r>
      <w:r>
        <w:rPr>
          <w:rFonts w:hint="eastAsia"/>
        </w:rPr>
        <w:t>1</w:t>
      </w:r>
      <w:r>
        <w:t>48</w:t>
      </w:r>
      <w:r>
        <w:rPr>
          <w:rFonts w:hint="eastAsia"/>
        </w:rPr>
        <w:t>篇。其中：</w:t>
      </w:r>
      <w:r>
        <w:rPr>
          <w:rFonts w:hint="eastAsia"/>
        </w:rPr>
        <w:t>SCI</w:t>
      </w:r>
      <w:r>
        <w:rPr>
          <w:rFonts w:hint="eastAsia"/>
        </w:rPr>
        <w:t>、</w:t>
      </w:r>
      <w:r>
        <w:rPr>
          <w:rFonts w:hint="eastAsia"/>
        </w:rPr>
        <w:t>EI</w:t>
      </w:r>
      <w:r>
        <w:rPr>
          <w:rFonts w:hint="eastAsia"/>
        </w:rPr>
        <w:t>收录</w:t>
      </w:r>
      <w:r>
        <w:t>132</w:t>
      </w:r>
      <w:r>
        <w:rPr>
          <w:rFonts w:hint="eastAsia"/>
        </w:rPr>
        <w:t>篇，</w:t>
      </w:r>
      <w:r>
        <w:rPr>
          <w:rFonts w:hint="eastAsia"/>
        </w:rPr>
        <w:t>SSCI</w:t>
      </w:r>
      <w:r>
        <w:rPr>
          <w:rFonts w:hint="eastAsia"/>
        </w:rPr>
        <w:t>、</w:t>
      </w:r>
      <w:r>
        <w:rPr>
          <w:rFonts w:hint="eastAsia"/>
        </w:rPr>
        <w:t>A&amp;HCI</w:t>
      </w:r>
      <w:r>
        <w:rPr>
          <w:rFonts w:hint="eastAsia"/>
        </w:rPr>
        <w:t>、</w:t>
      </w:r>
      <w:r>
        <w:rPr>
          <w:rFonts w:hint="eastAsia"/>
        </w:rPr>
        <w:lastRenderedPageBreak/>
        <w:t>CSSCI</w:t>
      </w:r>
      <w:r>
        <w:rPr>
          <w:rFonts w:hint="eastAsia"/>
        </w:rPr>
        <w:t>收录</w:t>
      </w:r>
      <w:r>
        <w:rPr>
          <w:rFonts w:hint="eastAsia"/>
        </w:rPr>
        <w:t>1</w:t>
      </w:r>
      <w:r>
        <w:t>6</w:t>
      </w:r>
      <w:r>
        <w:rPr>
          <w:rFonts w:hint="eastAsia"/>
        </w:rPr>
        <w:t>篇。收录</w:t>
      </w:r>
      <w:r w:rsidRPr="002C433A">
        <w:rPr>
          <w:rFonts w:hint="eastAsia"/>
        </w:rPr>
        <w:t>研究生论文</w:t>
      </w:r>
      <w:r>
        <w:t>47</w:t>
      </w:r>
      <w:r>
        <w:rPr>
          <w:rFonts w:hint="eastAsia"/>
        </w:rPr>
        <w:t>篇。其中：</w:t>
      </w:r>
      <w:r>
        <w:rPr>
          <w:rFonts w:hint="eastAsia"/>
        </w:rPr>
        <w:t>SCI</w:t>
      </w:r>
      <w:r>
        <w:rPr>
          <w:rFonts w:hint="eastAsia"/>
        </w:rPr>
        <w:t>、</w:t>
      </w:r>
      <w:r>
        <w:rPr>
          <w:rFonts w:hint="eastAsia"/>
        </w:rPr>
        <w:t>EI</w:t>
      </w:r>
      <w:r>
        <w:rPr>
          <w:rFonts w:hint="eastAsia"/>
        </w:rPr>
        <w:t>收录</w:t>
      </w:r>
      <w:r>
        <w:t>46</w:t>
      </w:r>
      <w:r>
        <w:rPr>
          <w:rFonts w:hint="eastAsia"/>
        </w:rPr>
        <w:t>篇，</w:t>
      </w:r>
      <w:r>
        <w:rPr>
          <w:rFonts w:hint="eastAsia"/>
        </w:rPr>
        <w:t>SSCI</w:t>
      </w:r>
      <w:r>
        <w:rPr>
          <w:rFonts w:hint="eastAsia"/>
        </w:rPr>
        <w:t>、</w:t>
      </w:r>
      <w:r>
        <w:rPr>
          <w:rFonts w:hint="eastAsia"/>
        </w:rPr>
        <w:t>A&amp;HCI</w:t>
      </w:r>
      <w:r>
        <w:rPr>
          <w:rFonts w:hint="eastAsia"/>
        </w:rPr>
        <w:t>、</w:t>
      </w:r>
      <w:r>
        <w:rPr>
          <w:rFonts w:hint="eastAsia"/>
        </w:rPr>
        <w:t>CSSCI</w:t>
      </w:r>
      <w:r>
        <w:rPr>
          <w:rFonts w:hint="eastAsia"/>
        </w:rPr>
        <w:t>收录</w:t>
      </w:r>
      <w:r>
        <w:t>1</w:t>
      </w:r>
      <w:r>
        <w:rPr>
          <w:rFonts w:hint="eastAsia"/>
        </w:rPr>
        <w:t>篇。</w:t>
      </w:r>
    </w:p>
    <w:p w14:paraId="650A1BB7" w14:textId="74726F37" w:rsidR="003D2F22" w:rsidRDefault="006E3BC9" w:rsidP="003D2F22">
      <w:pPr>
        <w:ind w:firstLine="560"/>
        <w:rPr>
          <w:szCs w:val="28"/>
        </w:rPr>
      </w:pPr>
      <w:r w:rsidRPr="003D2F22">
        <w:rPr>
          <w:rFonts w:ascii="宋体" w:eastAsia="宋体" w:hAnsi="宋体" w:cs="宋体" w:hint="eastAsia"/>
          <w:noProof/>
          <w:szCs w:val="28"/>
        </w:rPr>
        <w:t>⑤</w:t>
      </w:r>
      <w:r w:rsidR="003D2F22" w:rsidRPr="003D2F22">
        <w:rPr>
          <w:rFonts w:hint="eastAsia"/>
          <w:szCs w:val="28"/>
        </w:rPr>
        <w:t>研究生获得省级及以上奖励：</w:t>
      </w:r>
      <w:r w:rsidR="003D2F22" w:rsidRPr="003D2F22">
        <w:rPr>
          <w:szCs w:val="28"/>
        </w:rPr>
        <w:t>年度指标值为</w:t>
      </w:r>
      <w:r w:rsidR="003D2F22" w:rsidRPr="003D2F22">
        <w:rPr>
          <w:rFonts w:hint="eastAsia"/>
          <w:szCs w:val="28"/>
        </w:rPr>
        <w:t>≥</w:t>
      </w:r>
      <w:r w:rsidR="003D2F22">
        <w:rPr>
          <w:szCs w:val="28"/>
        </w:rPr>
        <w:t>6</w:t>
      </w:r>
      <w:r w:rsidR="003D2F22">
        <w:rPr>
          <w:rFonts w:hint="eastAsia"/>
          <w:szCs w:val="28"/>
        </w:rPr>
        <w:t>项</w:t>
      </w:r>
      <w:r w:rsidR="003D2F22" w:rsidRPr="003D2F22">
        <w:rPr>
          <w:szCs w:val="28"/>
        </w:rPr>
        <w:t>，设定分值</w:t>
      </w:r>
      <w:r w:rsidR="003D2F22">
        <w:rPr>
          <w:szCs w:val="28"/>
        </w:rPr>
        <w:t>4</w:t>
      </w:r>
      <w:r w:rsidR="003D2F22" w:rsidRPr="003D2F22">
        <w:rPr>
          <w:szCs w:val="28"/>
        </w:rPr>
        <w:t>分。</w:t>
      </w:r>
      <w:r w:rsidR="003D2F22" w:rsidRPr="003D2F22">
        <w:rPr>
          <w:rFonts w:hint="eastAsia"/>
          <w:szCs w:val="28"/>
        </w:rPr>
        <w:t>实际</w:t>
      </w:r>
      <w:r w:rsidR="003D2F22">
        <w:rPr>
          <w:rFonts w:hint="eastAsia"/>
          <w:szCs w:val="28"/>
        </w:rPr>
        <w:t>获得</w:t>
      </w:r>
      <w:r w:rsidR="003D2F22">
        <w:rPr>
          <w:rFonts w:hint="eastAsia"/>
          <w:szCs w:val="28"/>
        </w:rPr>
        <w:t>1</w:t>
      </w:r>
      <w:r w:rsidR="003D2F22">
        <w:rPr>
          <w:szCs w:val="28"/>
        </w:rPr>
        <w:t>3</w:t>
      </w:r>
      <w:r w:rsidR="003D2F22">
        <w:rPr>
          <w:rFonts w:hint="eastAsia"/>
          <w:szCs w:val="28"/>
        </w:rPr>
        <w:t>项</w:t>
      </w:r>
      <w:r w:rsidR="003D2F22">
        <w:rPr>
          <w:rFonts w:hint="eastAsia"/>
        </w:rPr>
        <w:t>（详见表</w:t>
      </w:r>
      <w:r w:rsidR="003D2F22">
        <w:t>9</w:t>
      </w:r>
      <w:r w:rsidR="003D2F22">
        <w:rPr>
          <w:rFonts w:hint="eastAsia"/>
        </w:rPr>
        <w:t>）</w:t>
      </w:r>
      <w:r w:rsidR="003D2F22" w:rsidRPr="003D2F22">
        <w:rPr>
          <w:szCs w:val="28"/>
        </w:rPr>
        <w:t>，得</w:t>
      </w:r>
      <w:r w:rsidR="003D2F22">
        <w:rPr>
          <w:szCs w:val="28"/>
        </w:rPr>
        <w:t>4</w:t>
      </w:r>
      <w:r w:rsidR="003D2F22" w:rsidRPr="003D2F22">
        <w:rPr>
          <w:szCs w:val="28"/>
        </w:rPr>
        <w:t>分。</w:t>
      </w:r>
    </w:p>
    <w:p w14:paraId="4A90D06A" w14:textId="49F5D7CA" w:rsidR="003D2F22" w:rsidRPr="00963A00" w:rsidRDefault="003D2F22" w:rsidP="00D426DC">
      <w:pPr>
        <w:ind w:firstLine="482"/>
        <w:rPr>
          <w:b/>
          <w:sz w:val="24"/>
        </w:rPr>
      </w:pPr>
      <w:r w:rsidRPr="00963A00">
        <w:rPr>
          <w:b/>
          <w:sz w:val="24"/>
        </w:rPr>
        <w:t>表</w:t>
      </w:r>
      <w:r w:rsidR="00D426DC">
        <w:rPr>
          <w:b/>
          <w:sz w:val="24"/>
        </w:rPr>
        <w:t>9</w:t>
      </w:r>
      <w:r w:rsidRPr="00963A00">
        <w:rPr>
          <w:b/>
          <w:sz w:val="24"/>
        </w:rPr>
        <w:t>：</w:t>
      </w:r>
    </w:p>
    <w:p w14:paraId="3098606E" w14:textId="77777777" w:rsidR="003D2F22" w:rsidRPr="00CD68B7" w:rsidRDefault="003D2F22" w:rsidP="003D2F22">
      <w:pPr>
        <w:spacing w:line="240" w:lineRule="auto"/>
        <w:ind w:firstLineChars="0" w:firstLine="0"/>
        <w:jc w:val="center"/>
      </w:pPr>
      <w:r w:rsidRPr="00017BE6">
        <w:rPr>
          <w:rFonts w:hint="eastAsia"/>
          <w:b/>
          <w:sz w:val="24"/>
        </w:rPr>
        <w:t>201</w:t>
      </w:r>
      <w:r>
        <w:rPr>
          <w:b/>
          <w:sz w:val="24"/>
        </w:rPr>
        <w:t>8</w:t>
      </w:r>
      <w:r w:rsidRPr="00017BE6">
        <w:rPr>
          <w:rFonts w:hint="eastAsia"/>
          <w:b/>
          <w:sz w:val="24"/>
        </w:rPr>
        <w:t>年</w:t>
      </w:r>
      <w:r>
        <w:rPr>
          <w:rFonts w:hint="eastAsia"/>
          <w:b/>
          <w:sz w:val="24"/>
        </w:rPr>
        <w:t>研究生获奖情况明细表</w:t>
      </w: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874"/>
        <w:gridCol w:w="1985"/>
        <w:gridCol w:w="1700"/>
        <w:gridCol w:w="1151"/>
      </w:tblGrid>
      <w:tr w:rsidR="003D2F22" w:rsidRPr="003D2F22" w14:paraId="18B0F656" w14:textId="77777777" w:rsidTr="00E46032">
        <w:trPr>
          <w:trHeight w:val="20"/>
          <w:tblHeader/>
          <w:jc w:val="center"/>
        </w:trPr>
        <w:tc>
          <w:tcPr>
            <w:tcW w:w="420" w:type="pct"/>
            <w:shd w:val="clear" w:color="auto" w:fill="auto"/>
            <w:vAlign w:val="center"/>
            <w:hideMark/>
          </w:tcPr>
          <w:p w14:paraId="60B82158" w14:textId="77777777" w:rsidR="003D2F22" w:rsidRPr="003D2F22" w:rsidRDefault="003D2F22" w:rsidP="00EC5CDA">
            <w:pPr>
              <w:widowControl/>
              <w:topLinePunct w:val="0"/>
              <w:spacing w:line="240" w:lineRule="auto"/>
              <w:ind w:firstLineChars="0" w:firstLine="0"/>
              <w:jc w:val="center"/>
              <w:rPr>
                <w:rFonts w:cs="Arial"/>
                <w:b/>
                <w:color w:val="000000"/>
                <w:kern w:val="0"/>
                <w:sz w:val="21"/>
                <w:szCs w:val="21"/>
              </w:rPr>
            </w:pPr>
            <w:r w:rsidRPr="003D2F22">
              <w:rPr>
                <w:rFonts w:cs="Arial"/>
                <w:b/>
                <w:color w:val="000000"/>
                <w:kern w:val="0"/>
                <w:sz w:val="21"/>
                <w:szCs w:val="21"/>
              </w:rPr>
              <w:t>序号</w:t>
            </w:r>
          </w:p>
        </w:tc>
        <w:tc>
          <w:tcPr>
            <w:tcW w:w="2037" w:type="pct"/>
            <w:shd w:val="clear" w:color="auto" w:fill="auto"/>
            <w:vAlign w:val="center"/>
            <w:hideMark/>
          </w:tcPr>
          <w:p w14:paraId="12E40E74" w14:textId="77777777" w:rsidR="003D2F22" w:rsidRPr="003D2F22" w:rsidRDefault="003D2F22" w:rsidP="00EC5CDA">
            <w:pPr>
              <w:widowControl/>
              <w:topLinePunct w:val="0"/>
              <w:spacing w:line="240" w:lineRule="auto"/>
              <w:ind w:firstLineChars="0" w:firstLine="0"/>
              <w:jc w:val="center"/>
              <w:rPr>
                <w:rFonts w:cs="Arial"/>
                <w:b/>
                <w:color w:val="000000"/>
                <w:kern w:val="0"/>
                <w:sz w:val="21"/>
                <w:szCs w:val="21"/>
              </w:rPr>
            </w:pPr>
            <w:r w:rsidRPr="003D2F22">
              <w:rPr>
                <w:rFonts w:cs="Arial"/>
                <w:b/>
                <w:color w:val="000000"/>
                <w:kern w:val="0"/>
                <w:sz w:val="21"/>
                <w:szCs w:val="21"/>
              </w:rPr>
              <w:t>获奖</w:t>
            </w:r>
            <w:r w:rsidRPr="003D2F22">
              <w:rPr>
                <w:rFonts w:cs="Arial" w:hint="eastAsia"/>
                <w:b/>
                <w:color w:val="000000"/>
                <w:kern w:val="0"/>
                <w:sz w:val="21"/>
                <w:szCs w:val="21"/>
              </w:rPr>
              <w:t>项目及</w:t>
            </w:r>
            <w:r w:rsidRPr="003D2F22">
              <w:rPr>
                <w:rFonts w:cs="Arial"/>
                <w:b/>
                <w:color w:val="000000"/>
                <w:kern w:val="0"/>
                <w:sz w:val="21"/>
                <w:szCs w:val="21"/>
              </w:rPr>
              <w:t>成果名称</w:t>
            </w:r>
          </w:p>
        </w:tc>
        <w:tc>
          <w:tcPr>
            <w:tcW w:w="1044" w:type="pct"/>
            <w:shd w:val="clear" w:color="auto" w:fill="auto"/>
            <w:vAlign w:val="center"/>
            <w:hideMark/>
          </w:tcPr>
          <w:p w14:paraId="520B37AE" w14:textId="77777777" w:rsidR="003D2F22" w:rsidRPr="003D2F22" w:rsidRDefault="003D2F22" w:rsidP="00EC5CDA">
            <w:pPr>
              <w:widowControl/>
              <w:topLinePunct w:val="0"/>
              <w:spacing w:line="240" w:lineRule="auto"/>
              <w:ind w:firstLineChars="0" w:firstLine="0"/>
              <w:jc w:val="center"/>
              <w:rPr>
                <w:rFonts w:cs="Arial"/>
                <w:b/>
                <w:color w:val="000000"/>
                <w:kern w:val="0"/>
                <w:sz w:val="21"/>
                <w:szCs w:val="21"/>
              </w:rPr>
            </w:pPr>
            <w:r w:rsidRPr="003D2F22">
              <w:rPr>
                <w:rFonts w:cs="Arial"/>
                <w:b/>
                <w:color w:val="000000"/>
                <w:kern w:val="0"/>
                <w:sz w:val="21"/>
                <w:szCs w:val="21"/>
              </w:rPr>
              <w:t>奖项名称及等级</w:t>
            </w:r>
          </w:p>
        </w:tc>
        <w:tc>
          <w:tcPr>
            <w:tcW w:w="894" w:type="pct"/>
            <w:shd w:val="clear" w:color="auto" w:fill="auto"/>
            <w:vAlign w:val="center"/>
            <w:hideMark/>
          </w:tcPr>
          <w:p w14:paraId="1363E940" w14:textId="77777777" w:rsidR="003D2F22" w:rsidRPr="003D2F22" w:rsidRDefault="003D2F22" w:rsidP="00EC5CDA">
            <w:pPr>
              <w:widowControl/>
              <w:topLinePunct w:val="0"/>
              <w:spacing w:line="240" w:lineRule="auto"/>
              <w:ind w:firstLineChars="0" w:firstLine="0"/>
              <w:jc w:val="center"/>
              <w:rPr>
                <w:rFonts w:cs="Arial"/>
                <w:b/>
                <w:color w:val="000000"/>
                <w:kern w:val="0"/>
                <w:sz w:val="21"/>
                <w:szCs w:val="21"/>
              </w:rPr>
            </w:pPr>
            <w:r w:rsidRPr="003D2F22">
              <w:rPr>
                <w:rFonts w:cs="Arial"/>
                <w:b/>
                <w:color w:val="000000"/>
                <w:kern w:val="0"/>
                <w:sz w:val="21"/>
                <w:szCs w:val="21"/>
              </w:rPr>
              <w:t>姓名</w:t>
            </w:r>
          </w:p>
        </w:tc>
        <w:tc>
          <w:tcPr>
            <w:tcW w:w="605" w:type="pct"/>
            <w:shd w:val="clear" w:color="auto" w:fill="auto"/>
            <w:vAlign w:val="center"/>
            <w:hideMark/>
          </w:tcPr>
          <w:p w14:paraId="7AF80A52" w14:textId="77777777" w:rsidR="003D2F22" w:rsidRPr="003D2F22" w:rsidRDefault="003D2F22" w:rsidP="00EC5CDA">
            <w:pPr>
              <w:widowControl/>
              <w:topLinePunct w:val="0"/>
              <w:spacing w:line="240" w:lineRule="auto"/>
              <w:ind w:firstLineChars="0" w:firstLine="0"/>
              <w:jc w:val="center"/>
              <w:rPr>
                <w:rFonts w:cs="Arial"/>
                <w:b/>
                <w:color w:val="000000"/>
                <w:kern w:val="0"/>
                <w:sz w:val="21"/>
                <w:szCs w:val="21"/>
              </w:rPr>
            </w:pPr>
            <w:r w:rsidRPr="003D2F22">
              <w:rPr>
                <w:rFonts w:cs="Arial"/>
                <w:b/>
                <w:color w:val="000000"/>
                <w:kern w:val="0"/>
                <w:sz w:val="21"/>
                <w:szCs w:val="21"/>
              </w:rPr>
              <w:t>所属学院</w:t>
            </w:r>
          </w:p>
        </w:tc>
      </w:tr>
      <w:tr w:rsidR="003D2F22" w:rsidRPr="003D2F22" w14:paraId="79644C45" w14:textId="77777777" w:rsidTr="00E46032">
        <w:trPr>
          <w:trHeight w:val="20"/>
          <w:jc w:val="center"/>
        </w:trPr>
        <w:tc>
          <w:tcPr>
            <w:tcW w:w="420" w:type="pct"/>
            <w:shd w:val="clear" w:color="auto" w:fill="auto"/>
            <w:vAlign w:val="center"/>
            <w:hideMark/>
          </w:tcPr>
          <w:p w14:paraId="57E6EF2C"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1</w:t>
            </w:r>
          </w:p>
        </w:tc>
        <w:tc>
          <w:tcPr>
            <w:tcW w:w="2037" w:type="pct"/>
            <w:shd w:val="clear" w:color="auto" w:fill="auto"/>
            <w:vAlign w:val="center"/>
            <w:hideMark/>
          </w:tcPr>
          <w:p w14:paraId="51725216"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color w:val="000000"/>
                <w:kern w:val="0"/>
                <w:sz w:val="21"/>
                <w:szCs w:val="21"/>
              </w:rPr>
              <w:t>“</w:t>
            </w:r>
            <w:r w:rsidRPr="003D2F22">
              <w:rPr>
                <w:rFonts w:cs="Arial" w:hint="eastAsia"/>
                <w:color w:val="000000"/>
                <w:kern w:val="0"/>
                <w:sz w:val="21"/>
                <w:szCs w:val="21"/>
              </w:rPr>
              <w:t>华为杯”第</w:t>
            </w:r>
            <w:r w:rsidRPr="003D2F22">
              <w:rPr>
                <w:rFonts w:cs="Arial"/>
                <w:color w:val="000000"/>
                <w:kern w:val="0"/>
                <w:sz w:val="21"/>
                <w:szCs w:val="21"/>
              </w:rPr>
              <w:t>15</w:t>
            </w:r>
            <w:r w:rsidRPr="003D2F22">
              <w:rPr>
                <w:rFonts w:cs="Arial" w:hint="eastAsia"/>
                <w:color w:val="000000"/>
                <w:kern w:val="0"/>
                <w:sz w:val="21"/>
                <w:szCs w:val="21"/>
              </w:rPr>
              <w:t>届中国研究生数学建模竞赛</w:t>
            </w:r>
          </w:p>
        </w:tc>
        <w:tc>
          <w:tcPr>
            <w:tcW w:w="1044" w:type="pct"/>
            <w:shd w:val="clear" w:color="auto" w:fill="auto"/>
            <w:vAlign w:val="center"/>
            <w:hideMark/>
          </w:tcPr>
          <w:p w14:paraId="29C3ED6F"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全国三等奖</w:t>
            </w:r>
          </w:p>
        </w:tc>
        <w:tc>
          <w:tcPr>
            <w:tcW w:w="894" w:type="pct"/>
            <w:shd w:val="clear" w:color="auto" w:fill="auto"/>
            <w:vAlign w:val="center"/>
            <w:hideMark/>
          </w:tcPr>
          <w:p w14:paraId="5C789430"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hint="eastAsia"/>
                <w:color w:val="000000"/>
                <w:kern w:val="0"/>
                <w:sz w:val="21"/>
                <w:szCs w:val="21"/>
              </w:rPr>
              <w:t>肖祖荫</w:t>
            </w:r>
            <w:r w:rsidRPr="003D2F22">
              <w:rPr>
                <w:rFonts w:cs="Arial"/>
                <w:color w:val="000000"/>
                <w:kern w:val="0"/>
                <w:sz w:val="21"/>
                <w:szCs w:val="21"/>
              </w:rPr>
              <w:t xml:space="preserve"> </w:t>
            </w:r>
            <w:r w:rsidRPr="003D2F22">
              <w:rPr>
                <w:rFonts w:cs="Arial" w:hint="eastAsia"/>
                <w:color w:val="000000"/>
                <w:kern w:val="0"/>
                <w:sz w:val="21"/>
                <w:szCs w:val="21"/>
              </w:rPr>
              <w:t>段祥军</w:t>
            </w:r>
            <w:r w:rsidRPr="003D2F22">
              <w:rPr>
                <w:rFonts w:cs="Arial"/>
                <w:color w:val="000000"/>
                <w:kern w:val="0"/>
                <w:sz w:val="21"/>
                <w:szCs w:val="21"/>
              </w:rPr>
              <w:br/>
            </w:r>
            <w:r w:rsidRPr="003D2F22">
              <w:rPr>
                <w:rFonts w:cs="Arial" w:hint="eastAsia"/>
                <w:color w:val="000000"/>
                <w:kern w:val="0"/>
                <w:sz w:val="21"/>
                <w:szCs w:val="21"/>
              </w:rPr>
              <w:t>陈玲</w:t>
            </w:r>
          </w:p>
        </w:tc>
        <w:tc>
          <w:tcPr>
            <w:tcW w:w="605" w:type="pct"/>
            <w:shd w:val="clear" w:color="auto" w:fill="auto"/>
            <w:vAlign w:val="center"/>
            <w:hideMark/>
          </w:tcPr>
          <w:p w14:paraId="18D9DF9D"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hint="eastAsia"/>
                <w:color w:val="000000"/>
                <w:kern w:val="0"/>
                <w:sz w:val="21"/>
                <w:szCs w:val="21"/>
              </w:rPr>
              <w:t>数计学院</w:t>
            </w:r>
            <w:r w:rsidRPr="003D2F22">
              <w:rPr>
                <w:rFonts w:cs="Arial"/>
                <w:color w:val="000000"/>
                <w:kern w:val="0"/>
                <w:sz w:val="21"/>
                <w:szCs w:val="21"/>
              </w:rPr>
              <w:br/>
            </w:r>
            <w:r w:rsidRPr="003D2F22">
              <w:rPr>
                <w:rFonts w:cs="Arial" w:hint="eastAsia"/>
                <w:color w:val="000000"/>
                <w:kern w:val="0"/>
                <w:sz w:val="21"/>
                <w:szCs w:val="21"/>
              </w:rPr>
              <w:t>机械学院</w:t>
            </w:r>
          </w:p>
        </w:tc>
      </w:tr>
      <w:tr w:rsidR="003D2F22" w:rsidRPr="003D2F22" w14:paraId="6BCC039D" w14:textId="77777777" w:rsidTr="00E46032">
        <w:trPr>
          <w:trHeight w:val="20"/>
          <w:jc w:val="center"/>
        </w:trPr>
        <w:tc>
          <w:tcPr>
            <w:tcW w:w="420" w:type="pct"/>
            <w:shd w:val="clear" w:color="auto" w:fill="auto"/>
            <w:vAlign w:val="center"/>
            <w:hideMark/>
          </w:tcPr>
          <w:p w14:paraId="17CEE2CA"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2</w:t>
            </w:r>
          </w:p>
        </w:tc>
        <w:tc>
          <w:tcPr>
            <w:tcW w:w="2037" w:type="pct"/>
            <w:shd w:val="clear" w:color="auto" w:fill="auto"/>
            <w:vAlign w:val="center"/>
            <w:hideMark/>
          </w:tcPr>
          <w:p w14:paraId="76DF0C43"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湖北省第二十四届外语翻译大赛决赛</w:t>
            </w:r>
            <w:r w:rsidRPr="003D2F22">
              <w:rPr>
                <w:rFonts w:cs="Arial"/>
                <w:color w:val="000000"/>
                <w:kern w:val="0"/>
                <w:sz w:val="21"/>
                <w:szCs w:val="21"/>
              </w:rPr>
              <w:t>(</w:t>
            </w:r>
            <w:r w:rsidRPr="003D2F22">
              <w:rPr>
                <w:rFonts w:cs="Arial" w:hint="eastAsia"/>
                <w:color w:val="000000"/>
                <w:kern w:val="0"/>
                <w:sz w:val="21"/>
                <w:szCs w:val="21"/>
              </w:rPr>
              <w:t>非英语专业</w:t>
            </w:r>
            <w:r w:rsidRPr="003D2F22">
              <w:rPr>
                <w:rFonts w:cs="Arial"/>
                <w:color w:val="000000"/>
                <w:kern w:val="0"/>
                <w:sz w:val="21"/>
                <w:szCs w:val="21"/>
              </w:rPr>
              <w:t>A</w:t>
            </w:r>
            <w:r w:rsidRPr="003D2F22">
              <w:rPr>
                <w:rFonts w:cs="Arial" w:hint="eastAsia"/>
                <w:color w:val="000000"/>
                <w:kern w:val="0"/>
                <w:sz w:val="21"/>
                <w:szCs w:val="21"/>
              </w:rPr>
              <w:t>组</w:t>
            </w:r>
            <w:r w:rsidRPr="003D2F22">
              <w:rPr>
                <w:rFonts w:cs="Arial"/>
                <w:color w:val="000000"/>
                <w:kern w:val="0"/>
                <w:sz w:val="21"/>
                <w:szCs w:val="21"/>
              </w:rPr>
              <w:t>)</w:t>
            </w:r>
          </w:p>
        </w:tc>
        <w:tc>
          <w:tcPr>
            <w:tcW w:w="1044" w:type="pct"/>
            <w:shd w:val="clear" w:color="auto" w:fill="auto"/>
            <w:vAlign w:val="center"/>
            <w:hideMark/>
          </w:tcPr>
          <w:p w14:paraId="65E65EF9"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一等奖</w:t>
            </w:r>
          </w:p>
        </w:tc>
        <w:tc>
          <w:tcPr>
            <w:tcW w:w="894" w:type="pct"/>
            <w:shd w:val="clear" w:color="auto" w:fill="auto"/>
            <w:vAlign w:val="center"/>
            <w:hideMark/>
          </w:tcPr>
          <w:p w14:paraId="51D66161"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田明威</w:t>
            </w:r>
          </w:p>
        </w:tc>
        <w:tc>
          <w:tcPr>
            <w:tcW w:w="605" w:type="pct"/>
            <w:shd w:val="clear" w:color="auto" w:fill="auto"/>
            <w:vAlign w:val="center"/>
            <w:hideMark/>
          </w:tcPr>
          <w:p w14:paraId="2862A7CC"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食品学院</w:t>
            </w:r>
          </w:p>
        </w:tc>
      </w:tr>
      <w:tr w:rsidR="003D2F22" w:rsidRPr="003D2F22" w14:paraId="0ABC0E21" w14:textId="77777777" w:rsidTr="00E46032">
        <w:trPr>
          <w:trHeight w:val="20"/>
          <w:jc w:val="center"/>
        </w:trPr>
        <w:tc>
          <w:tcPr>
            <w:tcW w:w="420" w:type="pct"/>
            <w:shd w:val="clear" w:color="auto" w:fill="auto"/>
            <w:vAlign w:val="center"/>
            <w:hideMark/>
          </w:tcPr>
          <w:p w14:paraId="0CB39B52"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3</w:t>
            </w:r>
          </w:p>
        </w:tc>
        <w:tc>
          <w:tcPr>
            <w:tcW w:w="2037" w:type="pct"/>
            <w:shd w:val="clear" w:color="auto" w:fill="auto"/>
            <w:vAlign w:val="center"/>
            <w:hideMark/>
          </w:tcPr>
          <w:p w14:paraId="615A40E0"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湖北省第二十四届外语翻译大赛决赛</w:t>
            </w:r>
            <w:r w:rsidRPr="003D2F22">
              <w:rPr>
                <w:rFonts w:cs="Arial"/>
                <w:color w:val="000000"/>
                <w:kern w:val="0"/>
                <w:sz w:val="21"/>
                <w:szCs w:val="21"/>
              </w:rPr>
              <w:t>(</w:t>
            </w:r>
            <w:r w:rsidRPr="003D2F22">
              <w:rPr>
                <w:rFonts w:cs="Arial" w:hint="eastAsia"/>
                <w:color w:val="000000"/>
                <w:kern w:val="0"/>
                <w:sz w:val="21"/>
                <w:szCs w:val="21"/>
              </w:rPr>
              <w:t>非英语专业</w:t>
            </w:r>
            <w:r w:rsidRPr="003D2F22">
              <w:rPr>
                <w:rFonts w:cs="Arial"/>
                <w:color w:val="000000"/>
                <w:kern w:val="0"/>
                <w:sz w:val="21"/>
                <w:szCs w:val="21"/>
              </w:rPr>
              <w:t>A</w:t>
            </w:r>
            <w:r w:rsidRPr="003D2F22">
              <w:rPr>
                <w:rFonts w:cs="Arial" w:hint="eastAsia"/>
                <w:color w:val="000000"/>
                <w:kern w:val="0"/>
                <w:sz w:val="21"/>
                <w:szCs w:val="21"/>
              </w:rPr>
              <w:t>组</w:t>
            </w:r>
            <w:r w:rsidRPr="003D2F22">
              <w:rPr>
                <w:rFonts w:cs="Arial"/>
                <w:color w:val="000000"/>
                <w:kern w:val="0"/>
                <w:sz w:val="21"/>
                <w:szCs w:val="21"/>
              </w:rPr>
              <w:t>)</w:t>
            </w:r>
          </w:p>
        </w:tc>
        <w:tc>
          <w:tcPr>
            <w:tcW w:w="1044" w:type="pct"/>
            <w:shd w:val="clear" w:color="auto" w:fill="auto"/>
            <w:vAlign w:val="center"/>
            <w:hideMark/>
          </w:tcPr>
          <w:p w14:paraId="5E77B208"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二等奖</w:t>
            </w:r>
          </w:p>
        </w:tc>
        <w:tc>
          <w:tcPr>
            <w:tcW w:w="894" w:type="pct"/>
            <w:shd w:val="clear" w:color="auto" w:fill="auto"/>
            <w:vAlign w:val="center"/>
            <w:hideMark/>
          </w:tcPr>
          <w:p w14:paraId="30F5C2E3"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李军胜</w:t>
            </w:r>
          </w:p>
        </w:tc>
        <w:tc>
          <w:tcPr>
            <w:tcW w:w="605" w:type="pct"/>
            <w:shd w:val="clear" w:color="auto" w:fill="auto"/>
            <w:vAlign w:val="center"/>
            <w:hideMark/>
          </w:tcPr>
          <w:p w14:paraId="5F423A1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食品学院</w:t>
            </w:r>
          </w:p>
        </w:tc>
      </w:tr>
      <w:tr w:rsidR="003D2F22" w:rsidRPr="003D2F22" w14:paraId="22409600" w14:textId="77777777" w:rsidTr="00E46032">
        <w:trPr>
          <w:trHeight w:val="20"/>
          <w:jc w:val="center"/>
        </w:trPr>
        <w:tc>
          <w:tcPr>
            <w:tcW w:w="420" w:type="pct"/>
            <w:shd w:val="clear" w:color="auto" w:fill="auto"/>
            <w:vAlign w:val="center"/>
            <w:hideMark/>
          </w:tcPr>
          <w:p w14:paraId="6B76C62D"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4</w:t>
            </w:r>
          </w:p>
        </w:tc>
        <w:tc>
          <w:tcPr>
            <w:tcW w:w="2037" w:type="pct"/>
            <w:shd w:val="clear" w:color="auto" w:fill="auto"/>
            <w:vAlign w:val="center"/>
            <w:hideMark/>
          </w:tcPr>
          <w:p w14:paraId="469DA369"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湖北省第二十四届外语翻译大赛决赛</w:t>
            </w:r>
            <w:r w:rsidRPr="003D2F22">
              <w:rPr>
                <w:rFonts w:cs="Arial"/>
                <w:color w:val="000000"/>
                <w:kern w:val="0"/>
                <w:sz w:val="21"/>
                <w:szCs w:val="21"/>
              </w:rPr>
              <w:t>(</w:t>
            </w:r>
            <w:r w:rsidRPr="003D2F22">
              <w:rPr>
                <w:rFonts w:cs="Arial" w:hint="eastAsia"/>
                <w:color w:val="000000"/>
                <w:kern w:val="0"/>
                <w:sz w:val="21"/>
                <w:szCs w:val="21"/>
              </w:rPr>
              <w:t>非英语专业</w:t>
            </w:r>
            <w:r w:rsidRPr="003D2F22">
              <w:rPr>
                <w:rFonts w:cs="Arial"/>
                <w:color w:val="000000"/>
                <w:kern w:val="0"/>
                <w:sz w:val="21"/>
                <w:szCs w:val="21"/>
              </w:rPr>
              <w:t>A</w:t>
            </w:r>
            <w:r w:rsidRPr="003D2F22">
              <w:rPr>
                <w:rFonts w:cs="Arial" w:hint="eastAsia"/>
                <w:color w:val="000000"/>
                <w:kern w:val="0"/>
                <w:sz w:val="21"/>
                <w:szCs w:val="21"/>
              </w:rPr>
              <w:t>组</w:t>
            </w:r>
            <w:r w:rsidRPr="003D2F22">
              <w:rPr>
                <w:rFonts w:cs="Arial"/>
                <w:color w:val="000000"/>
                <w:kern w:val="0"/>
                <w:sz w:val="21"/>
                <w:szCs w:val="21"/>
              </w:rPr>
              <w:t>)</w:t>
            </w:r>
          </w:p>
        </w:tc>
        <w:tc>
          <w:tcPr>
            <w:tcW w:w="1044" w:type="pct"/>
            <w:shd w:val="clear" w:color="auto" w:fill="auto"/>
            <w:vAlign w:val="center"/>
            <w:hideMark/>
          </w:tcPr>
          <w:p w14:paraId="2892BEC0"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二等奖</w:t>
            </w:r>
          </w:p>
        </w:tc>
        <w:tc>
          <w:tcPr>
            <w:tcW w:w="894" w:type="pct"/>
            <w:shd w:val="clear" w:color="auto" w:fill="auto"/>
            <w:vAlign w:val="center"/>
            <w:hideMark/>
          </w:tcPr>
          <w:p w14:paraId="20AC89C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邓林爽</w:t>
            </w:r>
          </w:p>
        </w:tc>
        <w:tc>
          <w:tcPr>
            <w:tcW w:w="605" w:type="pct"/>
            <w:shd w:val="clear" w:color="auto" w:fill="auto"/>
            <w:vAlign w:val="center"/>
            <w:hideMark/>
          </w:tcPr>
          <w:p w14:paraId="162EF383"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食品学院</w:t>
            </w:r>
          </w:p>
        </w:tc>
      </w:tr>
      <w:tr w:rsidR="003D2F22" w:rsidRPr="003D2F22" w14:paraId="32344965" w14:textId="77777777" w:rsidTr="00E46032">
        <w:trPr>
          <w:trHeight w:val="20"/>
          <w:jc w:val="center"/>
        </w:trPr>
        <w:tc>
          <w:tcPr>
            <w:tcW w:w="420" w:type="pct"/>
            <w:shd w:val="clear" w:color="auto" w:fill="auto"/>
            <w:vAlign w:val="center"/>
            <w:hideMark/>
          </w:tcPr>
          <w:p w14:paraId="22C73453"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5</w:t>
            </w:r>
          </w:p>
        </w:tc>
        <w:tc>
          <w:tcPr>
            <w:tcW w:w="2037" w:type="pct"/>
            <w:shd w:val="clear" w:color="auto" w:fill="auto"/>
            <w:vAlign w:val="center"/>
            <w:hideMark/>
          </w:tcPr>
          <w:p w14:paraId="4F2F2214"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湖北省化学化工学会环境化学化工专业委员会第十四届学术年会</w:t>
            </w:r>
          </w:p>
        </w:tc>
        <w:tc>
          <w:tcPr>
            <w:tcW w:w="1044" w:type="pct"/>
            <w:shd w:val="clear" w:color="auto" w:fill="auto"/>
            <w:vAlign w:val="center"/>
            <w:hideMark/>
          </w:tcPr>
          <w:p w14:paraId="5E3B2F82"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研究生报告二等奖</w:t>
            </w:r>
          </w:p>
        </w:tc>
        <w:tc>
          <w:tcPr>
            <w:tcW w:w="894" w:type="pct"/>
            <w:shd w:val="clear" w:color="auto" w:fill="auto"/>
            <w:vAlign w:val="center"/>
            <w:hideMark/>
          </w:tcPr>
          <w:p w14:paraId="1F9A6AB1"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郭朝强</w:t>
            </w:r>
          </w:p>
        </w:tc>
        <w:tc>
          <w:tcPr>
            <w:tcW w:w="605" w:type="pct"/>
            <w:shd w:val="clear" w:color="auto" w:fill="auto"/>
            <w:vAlign w:val="center"/>
            <w:hideMark/>
          </w:tcPr>
          <w:p w14:paraId="01FBC153"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proofErr w:type="gramStart"/>
            <w:r w:rsidRPr="003D2F22">
              <w:rPr>
                <w:rFonts w:cs="Arial"/>
                <w:color w:val="000000"/>
                <w:kern w:val="0"/>
                <w:sz w:val="21"/>
                <w:szCs w:val="21"/>
              </w:rPr>
              <w:t>化环学院</w:t>
            </w:r>
            <w:proofErr w:type="gramEnd"/>
          </w:p>
        </w:tc>
      </w:tr>
      <w:tr w:rsidR="003D2F22" w:rsidRPr="003D2F22" w14:paraId="1A762032" w14:textId="77777777" w:rsidTr="00E46032">
        <w:trPr>
          <w:trHeight w:val="20"/>
          <w:jc w:val="center"/>
        </w:trPr>
        <w:tc>
          <w:tcPr>
            <w:tcW w:w="420" w:type="pct"/>
            <w:shd w:val="clear" w:color="auto" w:fill="auto"/>
            <w:vAlign w:val="center"/>
            <w:hideMark/>
          </w:tcPr>
          <w:p w14:paraId="1AF08309"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6</w:t>
            </w:r>
          </w:p>
        </w:tc>
        <w:tc>
          <w:tcPr>
            <w:tcW w:w="2037" w:type="pct"/>
            <w:shd w:val="clear" w:color="auto" w:fill="auto"/>
            <w:vAlign w:val="center"/>
            <w:hideMark/>
          </w:tcPr>
          <w:p w14:paraId="17DFA47F"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湖北省化学化工学会环境化学化工专业委员会第十四届学术年会</w:t>
            </w:r>
          </w:p>
        </w:tc>
        <w:tc>
          <w:tcPr>
            <w:tcW w:w="1044" w:type="pct"/>
            <w:shd w:val="clear" w:color="auto" w:fill="auto"/>
            <w:vAlign w:val="center"/>
            <w:hideMark/>
          </w:tcPr>
          <w:p w14:paraId="79B666C3"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研究生报告三等奖</w:t>
            </w:r>
          </w:p>
        </w:tc>
        <w:tc>
          <w:tcPr>
            <w:tcW w:w="894" w:type="pct"/>
            <w:shd w:val="clear" w:color="auto" w:fill="auto"/>
            <w:vAlign w:val="center"/>
            <w:hideMark/>
          </w:tcPr>
          <w:p w14:paraId="659143BE"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尚</w:t>
            </w:r>
            <w:r w:rsidRPr="003D2F22">
              <w:rPr>
                <w:rFonts w:cs="Arial"/>
                <w:color w:val="000000"/>
                <w:kern w:val="0"/>
                <w:sz w:val="21"/>
                <w:szCs w:val="21"/>
              </w:rPr>
              <w:t xml:space="preserve"> </w:t>
            </w:r>
            <w:r w:rsidRPr="003D2F22">
              <w:rPr>
                <w:rFonts w:cs="Arial"/>
                <w:color w:val="000000"/>
                <w:kern w:val="0"/>
                <w:sz w:val="21"/>
                <w:szCs w:val="21"/>
              </w:rPr>
              <w:t>双</w:t>
            </w:r>
          </w:p>
        </w:tc>
        <w:tc>
          <w:tcPr>
            <w:tcW w:w="605" w:type="pct"/>
            <w:shd w:val="clear" w:color="auto" w:fill="auto"/>
            <w:vAlign w:val="center"/>
            <w:hideMark/>
          </w:tcPr>
          <w:p w14:paraId="10E0C870"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proofErr w:type="gramStart"/>
            <w:r w:rsidRPr="003D2F22">
              <w:rPr>
                <w:rFonts w:cs="Arial"/>
                <w:color w:val="000000"/>
                <w:kern w:val="0"/>
                <w:sz w:val="21"/>
                <w:szCs w:val="21"/>
              </w:rPr>
              <w:t>化环学院</w:t>
            </w:r>
            <w:proofErr w:type="gramEnd"/>
          </w:p>
        </w:tc>
      </w:tr>
      <w:tr w:rsidR="003D2F22" w:rsidRPr="003D2F22" w14:paraId="0544E83D" w14:textId="77777777" w:rsidTr="00E46032">
        <w:trPr>
          <w:trHeight w:val="20"/>
          <w:jc w:val="center"/>
        </w:trPr>
        <w:tc>
          <w:tcPr>
            <w:tcW w:w="420" w:type="pct"/>
            <w:shd w:val="clear" w:color="auto" w:fill="auto"/>
            <w:vAlign w:val="center"/>
            <w:hideMark/>
          </w:tcPr>
          <w:p w14:paraId="40BDD7C9"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7</w:t>
            </w:r>
          </w:p>
        </w:tc>
        <w:tc>
          <w:tcPr>
            <w:tcW w:w="2037" w:type="pct"/>
            <w:shd w:val="clear" w:color="auto" w:fill="auto"/>
            <w:vAlign w:val="center"/>
            <w:hideMark/>
          </w:tcPr>
          <w:p w14:paraId="4E0C07A5"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湖北省化学化工学会环境化学化工专业委员会第十四届学术年会</w:t>
            </w:r>
          </w:p>
        </w:tc>
        <w:tc>
          <w:tcPr>
            <w:tcW w:w="1044" w:type="pct"/>
            <w:shd w:val="clear" w:color="auto" w:fill="auto"/>
            <w:vAlign w:val="center"/>
            <w:hideMark/>
          </w:tcPr>
          <w:p w14:paraId="3E8E25AD"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研究生报告三等奖</w:t>
            </w:r>
          </w:p>
        </w:tc>
        <w:tc>
          <w:tcPr>
            <w:tcW w:w="894" w:type="pct"/>
            <w:shd w:val="clear" w:color="auto" w:fill="auto"/>
            <w:vAlign w:val="center"/>
            <w:hideMark/>
          </w:tcPr>
          <w:p w14:paraId="6E48246D"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张凯迪</w:t>
            </w:r>
          </w:p>
        </w:tc>
        <w:tc>
          <w:tcPr>
            <w:tcW w:w="605" w:type="pct"/>
            <w:shd w:val="clear" w:color="auto" w:fill="auto"/>
            <w:vAlign w:val="center"/>
            <w:hideMark/>
          </w:tcPr>
          <w:p w14:paraId="60AA6DD8"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proofErr w:type="gramStart"/>
            <w:r w:rsidRPr="003D2F22">
              <w:rPr>
                <w:rFonts w:cs="Arial"/>
                <w:color w:val="000000"/>
                <w:kern w:val="0"/>
                <w:sz w:val="21"/>
                <w:szCs w:val="21"/>
              </w:rPr>
              <w:t>化环学院</w:t>
            </w:r>
            <w:proofErr w:type="gramEnd"/>
          </w:p>
        </w:tc>
      </w:tr>
      <w:tr w:rsidR="003D2F22" w:rsidRPr="003D2F22" w14:paraId="6A745839" w14:textId="77777777" w:rsidTr="00E46032">
        <w:trPr>
          <w:trHeight w:val="20"/>
          <w:jc w:val="center"/>
        </w:trPr>
        <w:tc>
          <w:tcPr>
            <w:tcW w:w="420" w:type="pct"/>
            <w:shd w:val="clear" w:color="auto" w:fill="auto"/>
            <w:vAlign w:val="center"/>
            <w:hideMark/>
          </w:tcPr>
          <w:p w14:paraId="3F8E2DCC"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8</w:t>
            </w:r>
          </w:p>
        </w:tc>
        <w:tc>
          <w:tcPr>
            <w:tcW w:w="2037" w:type="pct"/>
            <w:shd w:val="clear" w:color="auto" w:fill="auto"/>
            <w:vAlign w:val="center"/>
            <w:hideMark/>
          </w:tcPr>
          <w:p w14:paraId="4C7FC972" w14:textId="77777777" w:rsidR="003D2F22" w:rsidRPr="003D2F22" w:rsidRDefault="003D2F22" w:rsidP="00E46032">
            <w:pPr>
              <w:widowControl/>
              <w:topLinePunct w:val="0"/>
              <w:spacing w:line="240" w:lineRule="auto"/>
              <w:ind w:firstLineChars="0" w:firstLine="0"/>
              <w:jc w:val="left"/>
              <w:rPr>
                <w:rFonts w:cs="宋体"/>
                <w:color w:val="000000"/>
                <w:kern w:val="0"/>
                <w:sz w:val="21"/>
                <w:szCs w:val="21"/>
              </w:rPr>
            </w:pPr>
            <w:r w:rsidRPr="003D2F22">
              <w:rPr>
                <w:rFonts w:cs="宋体" w:hint="eastAsia"/>
                <w:color w:val="000000"/>
                <w:kern w:val="0"/>
                <w:sz w:val="21"/>
                <w:szCs w:val="21"/>
              </w:rPr>
              <w:t>基于适应能力重构视角的大型工程移民就业与生活质量研究——以三峡库区为例</w:t>
            </w:r>
          </w:p>
        </w:tc>
        <w:tc>
          <w:tcPr>
            <w:tcW w:w="1044" w:type="pct"/>
            <w:shd w:val="clear" w:color="auto" w:fill="auto"/>
            <w:vAlign w:val="center"/>
            <w:hideMark/>
          </w:tcPr>
          <w:p w14:paraId="5D5FE830"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湖北发展研究奖三等奖</w:t>
            </w:r>
          </w:p>
        </w:tc>
        <w:tc>
          <w:tcPr>
            <w:tcW w:w="894" w:type="pct"/>
            <w:shd w:val="clear" w:color="auto" w:fill="auto"/>
            <w:vAlign w:val="center"/>
            <w:hideMark/>
          </w:tcPr>
          <w:p w14:paraId="435B681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张明明</w:t>
            </w:r>
          </w:p>
        </w:tc>
        <w:tc>
          <w:tcPr>
            <w:tcW w:w="605" w:type="pct"/>
            <w:shd w:val="clear" w:color="auto" w:fill="auto"/>
            <w:vAlign w:val="center"/>
            <w:hideMark/>
          </w:tcPr>
          <w:p w14:paraId="24B5B884"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经管学院</w:t>
            </w:r>
          </w:p>
        </w:tc>
      </w:tr>
      <w:tr w:rsidR="003D2F22" w:rsidRPr="003D2F22" w14:paraId="5A4E9806" w14:textId="77777777" w:rsidTr="00E46032">
        <w:trPr>
          <w:trHeight w:val="20"/>
          <w:jc w:val="center"/>
        </w:trPr>
        <w:tc>
          <w:tcPr>
            <w:tcW w:w="420" w:type="pct"/>
            <w:shd w:val="clear" w:color="auto" w:fill="auto"/>
            <w:vAlign w:val="center"/>
            <w:hideMark/>
          </w:tcPr>
          <w:p w14:paraId="0C696C5C"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9</w:t>
            </w:r>
          </w:p>
        </w:tc>
        <w:tc>
          <w:tcPr>
            <w:tcW w:w="2037" w:type="pct"/>
            <w:shd w:val="clear" w:color="auto" w:fill="auto"/>
            <w:vAlign w:val="center"/>
            <w:hideMark/>
          </w:tcPr>
          <w:p w14:paraId="436EBD3E" w14:textId="77777777" w:rsidR="003D2F22" w:rsidRPr="003D2F22" w:rsidRDefault="003D2F22" w:rsidP="00E46032">
            <w:pPr>
              <w:widowControl/>
              <w:topLinePunct w:val="0"/>
              <w:spacing w:line="240" w:lineRule="auto"/>
              <w:ind w:firstLineChars="0" w:firstLine="0"/>
              <w:jc w:val="left"/>
              <w:rPr>
                <w:rFonts w:cs="宋体"/>
                <w:color w:val="000000"/>
                <w:kern w:val="0"/>
                <w:sz w:val="21"/>
                <w:szCs w:val="21"/>
              </w:rPr>
            </w:pPr>
            <w:r w:rsidRPr="003D2F22">
              <w:rPr>
                <w:rFonts w:cs="宋体" w:hint="eastAsia"/>
                <w:color w:val="000000"/>
                <w:kern w:val="0"/>
                <w:sz w:val="21"/>
                <w:szCs w:val="21"/>
              </w:rPr>
              <w:t>国家粮食收储制度改革形势下稻谷、小麦价格形成机制研究</w:t>
            </w:r>
          </w:p>
        </w:tc>
        <w:tc>
          <w:tcPr>
            <w:tcW w:w="1044" w:type="pct"/>
            <w:shd w:val="clear" w:color="auto" w:fill="auto"/>
            <w:vAlign w:val="center"/>
            <w:hideMark/>
          </w:tcPr>
          <w:p w14:paraId="0A5ED9B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hint="eastAsia"/>
                <w:color w:val="000000"/>
                <w:kern w:val="0"/>
                <w:sz w:val="21"/>
                <w:szCs w:val="21"/>
              </w:rPr>
              <w:t>国家粮食和物资储备局软科学课题研究一等奖</w:t>
            </w:r>
          </w:p>
        </w:tc>
        <w:tc>
          <w:tcPr>
            <w:tcW w:w="894" w:type="pct"/>
            <w:shd w:val="clear" w:color="auto" w:fill="auto"/>
            <w:vAlign w:val="center"/>
            <w:hideMark/>
          </w:tcPr>
          <w:p w14:paraId="73D3851E"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朱小斐</w:t>
            </w:r>
          </w:p>
        </w:tc>
        <w:tc>
          <w:tcPr>
            <w:tcW w:w="605" w:type="pct"/>
            <w:shd w:val="clear" w:color="auto" w:fill="auto"/>
            <w:vAlign w:val="center"/>
            <w:hideMark/>
          </w:tcPr>
          <w:p w14:paraId="14A6B3D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经管学院</w:t>
            </w:r>
          </w:p>
        </w:tc>
      </w:tr>
      <w:tr w:rsidR="003D2F22" w:rsidRPr="003D2F22" w14:paraId="5C55E184" w14:textId="77777777" w:rsidTr="00E46032">
        <w:trPr>
          <w:trHeight w:val="20"/>
          <w:jc w:val="center"/>
        </w:trPr>
        <w:tc>
          <w:tcPr>
            <w:tcW w:w="420" w:type="pct"/>
            <w:shd w:val="clear" w:color="auto" w:fill="auto"/>
            <w:vAlign w:val="center"/>
            <w:hideMark/>
          </w:tcPr>
          <w:p w14:paraId="142AF241"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10</w:t>
            </w:r>
          </w:p>
        </w:tc>
        <w:tc>
          <w:tcPr>
            <w:tcW w:w="2037" w:type="pct"/>
            <w:shd w:val="clear" w:color="auto" w:fill="auto"/>
            <w:vAlign w:val="center"/>
            <w:hideMark/>
          </w:tcPr>
          <w:p w14:paraId="4E9C5372"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湖北省第二届</w:t>
            </w:r>
            <w:r w:rsidRPr="003D2F22">
              <w:rPr>
                <w:color w:val="000000"/>
                <w:kern w:val="0"/>
                <w:sz w:val="21"/>
                <w:szCs w:val="21"/>
              </w:rPr>
              <w:t>MPACC</w:t>
            </w:r>
            <w:r w:rsidRPr="003D2F22">
              <w:rPr>
                <w:rFonts w:cs="Arial" w:hint="eastAsia"/>
                <w:color w:val="000000"/>
                <w:kern w:val="0"/>
                <w:sz w:val="21"/>
                <w:szCs w:val="21"/>
              </w:rPr>
              <w:t>学生案例大赛</w:t>
            </w:r>
            <w:r w:rsidRPr="003D2F22">
              <w:rPr>
                <w:rFonts w:cs="Arial" w:hint="eastAsia"/>
                <w:color w:val="000000"/>
                <w:kern w:val="0"/>
                <w:sz w:val="21"/>
                <w:szCs w:val="21"/>
              </w:rPr>
              <w:t xml:space="preserve"> </w:t>
            </w:r>
            <w:r w:rsidRPr="003D2F22">
              <w:rPr>
                <w:rFonts w:cs="Arial" w:hint="eastAsia"/>
                <w:color w:val="000000"/>
                <w:kern w:val="0"/>
                <w:sz w:val="21"/>
                <w:szCs w:val="21"/>
              </w:rPr>
              <w:t>《大米加工产业的</w:t>
            </w:r>
            <w:r w:rsidRPr="003D2F22">
              <w:rPr>
                <w:rFonts w:cs="Arial"/>
                <w:color w:val="000000"/>
                <w:kern w:val="0"/>
                <w:sz w:val="21"/>
                <w:szCs w:val="21"/>
              </w:rPr>
              <w:t>“</w:t>
            </w:r>
            <w:r w:rsidRPr="003D2F22">
              <w:rPr>
                <w:rFonts w:cs="Arial" w:hint="eastAsia"/>
                <w:color w:val="000000"/>
                <w:kern w:val="0"/>
                <w:sz w:val="21"/>
                <w:szCs w:val="21"/>
              </w:rPr>
              <w:t>大数据</w:t>
            </w:r>
            <w:r w:rsidRPr="003D2F22">
              <w:rPr>
                <w:rFonts w:cs="Arial"/>
                <w:color w:val="000000"/>
                <w:kern w:val="0"/>
                <w:sz w:val="21"/>
                <w:szCs w:val="21"/>
              </w:rPr>
              <w:t>+</w:t>
            </w:r>
            <w:r w:rsidRPr="003D2F22">
              <w:rPr>
                <w:rFonts w:cs="Arial" w:hint="eastAsia"/>
                <w:color w:val="000000"/>
                <w:kern w:val="0"/>
                <w:sz w:val="21"/>
                <w:szCs w:val="21"/>
              </w:rPr>
              <w:t>价值链”成本管理创新应用研究——基于</w:t>
            </w:r>
            <w:r w:rsidRPr="003D2F22">
              <w:rPr>
                <w:color w:val="000000"/>
                <w:kern w:val="0"/>
                <w:sz w:val="21"/>
                <w:szCs w:val="21"/>
              </w:rPr>
              <w:t>G</w:t>
            </w:r>
            <w:r w:rsidRPr="003D2F22">
              <w:rPr>
                <w:rFonts w:cs="Arial" w:hint="eastAsia"/>
                <w:color w:val="000000"/>
                <w:kern w:val="0"/>
                <w:sz w:val="21"/>
                <w:szCs w:val="21"/>
              </w:rPr>
              <w:t>公司实地调研》</w:t>
            </w:r>
          </w:p>
        </w:tc>
        <w:tc>
          <w:tcPr>
            <w:tcW w:w="1044" w:type="pct"/>
            <w:shd w:val="clear" w:color="auto" w:fill="auto"/>
            <w:vAlign w:val="center"/>
            <w:hideMark/>
          </w:tcPr>
          <w:p w14:paraId="5E3A2038"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hint="eastAsia"/>
                <w:color w:val="000000"/>
                <w:kern w:val="0"/>
                <w:sz w:val="21"/>
                <w:szCs w:val="21"/>
              </w:rPr>
              <w:t>三等奖</w:t>
            </w:r>
          </w:p>
        </w:tc>
        <w:tc>
          <w:tcPr>
            <w:tcW w:w="894" w:type="pct"/>
            <w:shd w:val="clear" w:color="auto" w:fill="auto"/>
            <w:vAlign w:val="center"/>
            <w:hideMark/>
          </w:tcPr>
          <w:p w14:paraId="76F2DC15"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杨瑞</w:t>
            </w:r>
            <w:r w:rsidRPr="003D2F22">
              <w:rPr>
                <w:rFonts w:cs="Arial"/>
                <w:color w:val="000000"/>
                <w:kern w:val="0"/>
                <w:sz w:val="21"/>
                <w:szCs w:val="21"/>
              </w:rPr>
              <w:t xml:space="preserve"> </w:t>
            </w:r>
            <w:r w:rsidRPr="003D2F22">
              <w:rPr>
                <w:rFonts w:cs="Arial"/>
                <w:color w:val="000000"/>
                <w:kern w:val="0"/>
                <w:sz w:val="21"/>
                <w:szCs w:val="21"/>
              </w:rPr>
              <w:t>翁悠然</w:t>
            </w:r>
          </w:p>
          <w:p w14:paraId="5DF2065E"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汪嘉豪</w:t>
            </w:r>
            <w:r w:rsidRPr="003D2F22">
              <w:rPr>
                <w:rFonts w:cs="Arial"/>
                <w:color w:val="000000"/>
                <w:kern w:val="0"/>
                <w:sz w:val="21"/>
                <w:szCs w:val="21"/>
              </w:rPr>
              <w:t xml:space="preserve"> </w:t>
            </w:r>
            <w:r w:rsidRPr="003D2F22">
              <w:rPr>
                <w:rFonts w:cs="Arial"/>
                <w:color w:val="000000"/>
                <w:kern w:val="0"/>
                <w:sz w:val="21"/>
                <w:szCs w:val="21"/>
              </w:rPr>
              <w:t>赵婷</w:t>
            </w:r>
          </w:p>
          <w:p w14:paraId="28EB1DFD"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proofErr w:type="gramStart"/>
            <w:r w:rsidRPr="003D2F22">
              <w:rPr>
                <w:rFonts w:cs="Arial"/>
                <w:color w:val="000000"/>
                <w:kern w:val="0"/>
                <w:sz w:val="21"/>
                <w:szCs w:val="21"/>
              </w:rPr>
              <w:t>牛晨</w:t>
            </w:r>
            <w:proofErr w:type="gramEnd"/>
            <w:r w:rsidRPr="003D2F22">
              <w:rPr>
                <w:rFonts w:cs="Arial"/>
                <w:color w:val="000000"/>
                <w:kern w:val="0"/>
                <w:sz w:val="21"/>
                <w:szCs w:val="21"/>
              </w:rPr>
              <w:t xml:space="preserve"> </w:t>
            </w:r>
            <w:r w:rsidRPr="003D2F22">
              <w:rPr>
                <w:rFonts w:cs="Arial"/>
                <w:color w:val="000000"/>
                <w:kern w:val="0"/>
                <w:sz w:val="21"/>
                <w:szCs w:val="21"/>
              </w:rPr>
              <w:t>陈梦可</w:t>
            </w:r>
          </w:p>
        </w:tc>
        <w:tc>
          <w:tcPr>
            <w:tcW w:w="605" w:type="pct"/>
            <w:shd w:val="clear" w:color="auto" w:fill="auto"/>
            <w:vAlign w:val="center"/>
            <w:hideMark/>
          </w:tcPr>
          <w:p w14:paraId="5EEA4495"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经管学院</w:t>
            </w:r>
          </w:p>
        </w:tc>
      </w:tr>
      <w:tr w:rsidR="003D2F22" w:rsidRPr="003D2F22" w14:paraId="5F593136" w14:textId="77777777" w:rsidTr="00E46032">
        <w:trPr>
          <w:trHeight w:val="20"/>
          <w:jc w:val="center"/>
        </w:trPr>
        <w:tc>
          <w:tcPr>
            <w:tcW w:w="420" w:type="pct"/>
            <w:shd w:val="clear" w:color="auto" w:fill="auto"/>
            <w:vAlign w:val="center"/>
            <w:hideMark/>
          </w:tcPr>
          <w:p w14:paraId="65B9798A"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lastRenderedPageBreak/>
              <w:t>11</w:t>
            </w:r>
          </w:p>
        </w:tc>
        <w:tc>
          <w:tcPr>
            <w:tcW w:w="2037" w:type="pct"/>
            <w:shd w:val="clear" w:color="auto" w:fill="auto"/>
            <w:vAlign w:val="center"/>
            <w:hideMark/>
          </w:tcPr>
          <w:p w14:paraId="17789540"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第八届全国大学生电子商务“创新、创意及创业”挑战赛</w:t>
            </w:r>
            <w:r w:rsidRPr="003D2F22">
              <w:rPr>
                <w:rFonts w:cs="Arial" w:hint="eastAsia"/>
                <w:color w:val="000000"/>
                <w:kern w:val="0"/>
                <w:sz w:val="21"/>
                <w:szCs w:val="21"/>
              </w:rPr>
              <w:t xml:space="preserve"> </w:t>
            </w:r>
            <w:r w:rsidRPr="003D2F22">
              <w:rPr>
                <w:rFonts w:cs="Arial" w:hint="eastAsia"/>
                <w:color w:val="000000"/>
                <w:kern w:val="0"/>
                <w:sz w:val="21"/>
                <w:szCs w:val="21"/>
              </w:rPr>
              <w:t>“</w:t>
            </w:r>
            <w:r w:rsidRPr="003D2F22">
              <w:rPr>
                <w:rFonts w:cs="Arial"/>
                <w:color w:val="000000"/>
                <w:kern w:val="0"/>
                <w:sz w:val="21"/>
                <w:szCs w:val="21"/>
              </w:rPr>
              <w:t>回味书社在线平台</w:t>
            </w:r>
            <w:r w:rsidRPr="003D2F22">
              <w:rPr>
                <w:rFonts w:cs="Arial" w:hint="eastAsia"/>
                <w:color w:val="000000"/>
                <w:kern w:val="0"/>
                <w:sz w:val="21"/>
                <w:szCs w:val="21"/>
              </w:rPr>
              <w:t>”</w:t>
            </w:r>
          </w:p>
        </w:tc>
        <w:tc>
          <w:tcPr>
            <w:tcW w:w="1044" w:type="pct"/>
            <w:shd w:val="clear" w:color="auto" w:fill="auto"/>
            <w:vAlign w:val="center"/>
            <w:hideMark/>
          </w:tcPr>
          <w:p w14:paraId="0802843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hint="eastAsia"/>
                <w:color w:val="000000"/>
                <w:kern w:val="0"/>
                <w:sz w:val="21"/>
                <w:szCs w:val="21"/>
              </w:rPr>
              <w:t>湖北赛区一等奖</w:t>
            </w:r>
          </w:p>
        </w:tc>
        <w:tc>
          <w:tcPr>
            <w:tcW w:w="894" w:type="pct"/>
            <w:shd w:val="clear" w:color="auto" w:fill="auto"/>
            <w:vAlign w:val="center"/>
            <w:hideMark/>
          </w:tcPr>
          <w:p w14:paraId="639785F3"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徐晓锋</w:t>
            </w:r>
          </w:p>
          <w:p w14:paraId="46FAB629"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王宏鑫</w:t>
            </w:r>
          </w:p>
        </w:tc>
        <w:tc>
          <w:tcPr>
            <w:tcW w:w="605" w:type="pct"/>
            <w:shd w:val="clear" w:color="auto" w:fill="auto"/>
            <w:vAlign w:val="center"/>
            <w:hideMark/>
          </w:tcPr>
          <w:p w14:paraId="1B2B188A"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马克思学院</w:t>
            </w:r>
          </w:p>
        </w:tc>
      </w:tr>
      <w:tr w:rsidR="003D2F22" w:rsidRPr="003D2F22" w14:paraId="70E9B922" w14:textId="77777777" w:rsidTr="00E46032">
        <w:trPr>
          <w:trHeight w:val="20"/>
          <w:jc w:val="center"/>
        </w:trPr>
        <w:tc>
          <w:tcPr>
            <w:tcW w:w="420" w:type="pct"/>
            <w:shd w:val="clear" w:color="auto" w:fill="auto"/>
            <w:vAlign w:val="center"/>
            <w:hideMark/>
          </w:tcPr>
          <w:p w14:paraId="7BC1BE9A"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12</w:t>
            </w:r>
          </w:p>
        </w:tc>
        <w:tc>
          <w:tcPr>
            <w:tcW w:w="2037" w:type="pct"/>
            <w:shd w:val="clear" w:color="auto" w:fill="auto"/>
            <w:vAlign w:val="center"/>
            <w:hideMark/>
          </w:tcPr>
          <w:p w14:paraId="52BA1FEB"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湖北高校第四届马克思主义理论学科研究生论坛</w:t>
            </w:r>
            <w:r w:rsidRPr="003D2F22">
              <w:rPr>
                <w:rFonts w:cs="Arial" w:hint="eastAsia"/>
                <w:color w:val="000000"/>
                <w:kern w:val="0"/>
                <w:sz w:val="21"/>
                <w:szCs w:val="21"/>
              </w:rPr>
              <w:t xml:space="preserve"> </w:t>
            </w:r>
            <w:r w:rsidRPr="003D2F22">
              <w:rPr>
                <w:rFonts w:cs="Arial" w:hint="eastAsia"/>
                <w:color w:val="000000"/>
                <w:kern w:val="0"/>
                <w:sz w:val="21"/>
                <w:szCs w:val="21"/>
              </w:rPr>
              <w:t>《</w:t>
            </w:r>
            <w:r w:rsidRPr="003D2F22">
              <w:rPr>
                <w:rFonts w:cs="Arial"/>
                <w:color w:val="000000"/>
                <w:kern w:val="0"/>
                <w:sz w:val="21"/>
                <w:szCs w:val="21"/>
              </w:rPr>
              <w:t>传播效果视野下</w:t>
            </w:r>
            <w:r w:rsidRPr="003D2F22">
              <w:rPr>
                <w:rFonts w:cs="Arial"/>
                <w:color w:val="000000"/>
                <w:kern w:val="0"/>
                <w:sz w:val="21"/>
                <w:szCs w:val="21"/>
              </w:rPr>
              <w:t>“</w:t>
            </w:r>
            <w:r w:rsidRPr="003D2F22">
              <w:rPr>
                <w:rFonts w:cs="Arial"/>
                <w:color w:val="000000"/>
                <w:kern w:val="0"/>
                <w:sz w:val="21"/>
                <w:szCs w:val="21"/>
              </w:rPr>
              <w:t>被建构</w:t>
            </w:r>
            <w:r w:rsidRPr="003D2F22">
              <w:rPr>
                <w:rFonts w:cs="Arial"/>
                <w:color w:val="000000"/>
                <w:kern w:val="0"/>
                <w:sz w:val="21"/>
                <w:szCs w:val="21"/>
              </w:rPr>
              <w:t>”</w:t>
            </w:r>
            <w:r w:rsidRPr="003D2F22">
              <w:rPr>
                <w:rFonts w:cs="Arial"/>
                <w:color w:val="000000"/>
                <w:kern w:val="0"/>
                <w:sz w:val="21"/>
                <w:szCs w:val="21"/>
              </w:rPr>
              <w:t>的女性</w:t>
            </w:r>
            <w:r w:rsidRPr="003D2F22">
              <w:rPr>
                <w:rFonts w:cs="Arial" w:hint="eastAsia"/>
                <w:color w:val="000000"/>
                <w:kern w:val="0"/>
                <w:sz w:val="21"/>
                <w:szCs w:val="21"/>
              </w:rPr>
              <w:t>》</w:t>
            </w:r>
          </w:p>
        </w:tc>
        <w:tc>
          <w:tcPr>
            <w:tcW w:w="1044" w:type="pct"/>
            <w:shd w:val="clear" w:color="auto" w:fill="auto"/>
            <w:vAlign w:val="center"/>
            <w:hideMark/>
          </w:tcPr>
          <w:p w14:paraId="49674B85"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hint="eastAsia"/>
                <w:color w:val="000000"/>
                <w:kern w:val="0"/>
                <w:sz w:val="21"/>
                <w:szCs w:val="21"/>
              </w:rPr>
              <w:t>优秀论文三等奖</w:t>
            </w:r>
          </w:p>
        </w:tc>
        <w:tc>
          <w:tcPr>
            <w:tcW w:w="894" w:type="pct"/>
            <w:shd w:val="clear" w:color="auto" w:fill="auto"/>
            <w:vAlign w:val="center"/>
            <w:hideMark/>
          </w:tcPr>
          <w:p w14:paraId="1AC8FC4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张少君</w:t>
            </w:r>
          </w:p>
        </w:tc>
        <w:tc>
          <w:tcPr>
            <w:tcW w:w="605" w:type="pct"/>
            <w:shd w:val="clear" w:color="auto" w:fill="auto"/>
            <w:vAlign w:val="center"/>
            <w:hideMark/>
          </w:tcPr>
          <w:p w14:paraId="2B838DF5"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马克思学院</w:t>
            </w:r>
          </w:p>
        </w:tc>
      </w:tr>
      <w:tr w:rsidR="003D2F22" w:rsidRPr="003D2F22" w14:paraId="736CB343" w14:textId="77777777" w:rsidTr="00E46032">
        <w:trPr>
          <w:trHeight w:val="20"/>
          <w:jc w:val="center"/>
        </w:trPr>
        <w:tc>
          <w:tcPr>
            <w:tcW w:w="420" w:type="pct"/>
            <w:shd w:val="clear" w:color="auto" w:fill="auto"/>
            <w:vAlign w:val="center"/>
            <w:hideMark/>
          </w:tcPr>
          <w:p w14:paraId="517031F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13</w:t>
            </w:r>
          </w:p>
        </w:tc>
        <w:tc>
          <w:tcPr>
            <w:tcW w:w="2037" w:type="pct"/>
            <w:shd w:val="clear" w:color="auto" w:fill="auto"/>
            <w:vAlign w:val="center"/>
            <w:hideMark/>
          </w:tcPr>
          <w:p w14:paraId="583A41EC" w14:textId="77777777" w:rsidR="003D2F22" w:rsidRPr="003D2F22" w:rsidRDefault="003D2F22" w:rsidP="00E46032">
            <w:pPr>
              <w:widowControl/>
              <w:topLinePunct w:val="0"/>
              <w:spacing w:line="240" w:lineRule="auto"/>
              <w:ind w:firstLineChars="0" w:firstLine="0"/>
              <w:jc w:val="left"/>
              <w:rPr>
                <w:rFonts w:cs="Arial"/>
                <w:color w:val="000000"/>
                <w:kern w:val="0"/>
                <w:sz w:val="21"/>
                <w:szCs w:val="21"/>
              </w:rPr>
            </w:pPr>
            <w:r w:rsidRPr="003D2F22">
              <w:rPr>
                <w:rFonts w:cs="Arial" w:hint="eastAsia"/>
                <w:color w:val="000000"/>
                <w:kern w:val="0"/>
                <w:sz w:val="21"/>
                <w:szCs w:val="21"/>
              </w:rPr>
              <w:t>中国康复医学会康复护理专业委员会</w:t>
            </w:r>
            <w:r w:rsidRPr="003D2F22">
              <w:rPr>
                <w:rFonts w:cs="Arial"/>
                <w:color w:val="000000"/>
                <w:kern w:val="0"/>
                <w:sz w:val="21"/>
                <w:szCs w:val="21"/>
              </w:rPr>
              <w:t>脑瘫</w:t>
            </w:r>
            <w:r w:rsidRPr="003D2F22">
              <w:rPr>
                <w:rFonts w:cs="Arial" w:hint="eastAsia"/>
                <w:color w:val="000000"/>
                <w:kern w:val="0"/>
                <w:sz w:val="21"/>
                <w:szCs w:val="21"/>
              </w:rPr>
              <w:t xml:space="preserve"> </w:t>
            </w:r>
            <w:r w:rsidRPr="003D2F22">
              <w:rPr>
                <w:rFonts w:cs="Arial" w:hint="eastAsia"/>
                <w:color w:val="000000"/>
                <w:kern w:val="0"/>
                <w:sz w:val="21"/>
                <w:szCs w:val="21"/>
              </w:rPr>
              <w:t>《</w:t>
            </w:r>
            <w:r w:rsidRPr="003D2F22">
              <w:rPr>
                <w:rFonts w:cs="Arial"/>
                <w:color w:val="000000"/>
                <w:kern w:val="0"/>
                <w:sz w:val="21"/>
                <w:szCs w:val="21"/>
              </w:rPr>
              <w:t>患儿父母的心理弹性及影响因素</w:t>
            </w:r>
            <w:r w:rsidRPr="003D2F22">
              <w:rPr>
                <w:rFonts w:cs="Arial" w:hint="eastAsia"/>
                <w:color w:val="000000"/>
                <w:kern w:val="0"/>
                <w:sz w:val="21"/>
                <w:szCs w:val="21"/>
              </w:rPr>
              <w:t>》</w:t>
            </w:r>
          </w:p>
        </w:tc>
        <w:tc>
          <w:tcPr>
            <w:tcW w:w="1044" w:type="pct"/>
            <w:shd w:val="clear" w:color="auto" w:fill="auto"/>
            <w:vAlign w:val="center"/>
            <w:hideMark/>
          </w:tcPr>
          <w:p w14:paraId="4DFFEF79"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hint="eastAsia"/>
                <w:color w:val="000000"/>
                <w:kern w:val="0"/>
                <w:sz w:val="21"/>
                <w:szCs w:val="21"/>
              </w:rPr>
              <w:t>康复护理优秀论文三等奖</w:t>
            </w:r>
          </w:p>
        </w:tc>
        <w:tc>
          <w:tcPr>
            <w:tcW w:w="894" w:type="pct"/>
            <w:shd w:val="clear" w:color="auto" w:fill="auto"/>
            <w:vAlign w:val="center"/>
            <w:hideMark/>
          </w:tcPr>
          <w:p w14:paraId="6E92CEA5"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万</w:t>
            </w:r>
            <w:r w:rsidRPr="003D2F22">
              <w:rPr>
                <w:rFonts w:cs="Arial"/>
                <w:color w:val="000000"/>
                <w:kern w:val="0"/>
                <w:sz w:val="21"/>
                <w:szCs w:val="21"/>
              </w:rPr>
              <w:t xml:space="preserve"> </w:t>
            </w:r>
            <w:r w:rsidRPr="003D2F22">
              <w:rPr>
                <w:rFonts w:cs="Arial"/>
                <w:color w:val="000000"/>
                <w:kern w:val="0"/>
                <w:sz w:val="21"/>
                <w:szCs w:val="21"/>
              </w:rPr>
              <w:t>玲</w:t>
            </w:r>
          </w:p>
        </w:tc>
        <w:tc>
          <w:tcPr>
            <w:tcW w:w="605" w:type="pct"/>
            <w:shd w:val="clear" w:color="auto" w:fill="auto"/>
            <w:vAlign w:val="center"/>
            <w:hideMark/>
          </w:tcPr>
          <w:p w14:paraId="110E7A0B" w14:textId="77777777" w:rsidR="003D2F22" w:rsidRPr="003D2F22" w:rsidRDefault="003D2F22" w:rsidP="00EC5CDA">
            <w:pPr>
              <w:widowControl/>
              <w:topLinePunct w:val="0"/>
              <w:spacing w:line="240" w:lineRule="auto"/>
              <w:ind w:firstLineChars="0" w:firstLine="0"/>
              <w:jc w:val="center"/>
              <w:rPr>
                <w:rFonts w:cs="Arial"/>
                <w:color w:val="000000"/>
                <w:kern w:val="0"/>
                <w:sz w:val="21"/>
                <w:szCs w:val="21"/>
              </w:rPr>
            </w:pPr>
            <w:r w:rsidRPr="003D2F22">
              <w:rPr>
                <w:rFonts w:cs="Arial"/>
                <w:color w:val="000000"/>
                <w:kern w:val="0"/>
                <w:sz w:val="21"/>
                <w:szCs w:val="21"/>
              </w:rPr>
              <w:t>医护学院</w:t>
            </w:r>
          </w:p>
        </w:tc>
      </w:tr>
    </w:tbl>
    <w:p w14:paraId="6676FB59" w14:textId="77777777" w:rsidR="00A37E0A" w:rsidRPr="003D36F2" w:rsidRDefault="00A37E0A" w:rsidP="00A37E0A">
      <w:pPr>
        <w:ind w:firstLine="562"/>
        <w:rPr>
          <w:b/>
          <w:szCs w:val="28"/>
        </w:rPr>
      </w:pPr>
      <w:r w:rsidRPr="003D36F2">
        <w:rPr>
          <w:rFonts w:hint="eastAsia"/>
          <w:b/>
          <w:szCs w:val="28"/>
        </w:rPr>
        <w:t xml:space="preserve">2. </w:t>
      </w:r>
      <w:r w:rsidRPr="003D36F2">
        <w:rPr>
          <w:rFonts w:hint="eastAsia"/>
          <w:b/>
          <w:szCs w:val="28"/>
        </w:rPr>
        <w:t>效益指标完成情况分析</w:t>
      </w:r>
    </w:p>
    <w:p w14:paraId="7D957FC3" w14:textId="77777777" w:rsidR="00A37E0A" w:rsidRPr="003D36F2" w:rsidRDefault="00A37E0A" w:rsidP="00A37E0A">
      <w:pPr>
        <w:ind w:firstLine="560"/>
        <w:rPr>
          <w:szCs w:val="28"/>
        </w:rPr>
      </w:pPr>
      <w:r w:rsidRPr="003D36F2">
        <w:rPr>
          <w:rFonts w:hint="eastAsia"/>
          <w:szCs w:val="28"/>
        </w:rPr>
        <w:t>评价设定分值</w:t>
      </w:r>
      <w:r w:rsidRPr="003D36F2">
        <w:rPr>
          <w:rFonts w:hint="eastAsia"/>
          <w:szCs w:val="28"/>
        </w:rPr>
        <w:t>40</w:t>
      </w:r>
      <w:r w:rsidRPr="003D36F2">
        <w:rPr>
          <w:rFonts w:hint="eastAsia"/>
          <w:szCs w:val="28"/>
        </w:rPr>
        <w:t>分，综合评价得分</w:t>
      </w:r>
      <w:r w:rsidRPr="003D36F2">
        <w:rPr>
          <w:rFonts w:hint="eastAsia"/>
          <w:szCs w:val="28"/>
        </w:rPr>
        <w:t>40</w:t>
      </w:r>
      <w:r w:rsidRPr="003D36F2">
        <w:rPr>
          <w:rFonts w:hint="eastAsia"/>
          <w:szCs w:val="28"/>
        </w:rPr>
        <w:t>分，得分率</w:t>
      </w:r>
      <w:r w:rsidRPr="003D36F2">
        <w:rPr>
          <w:rFonts w:hint="eastAsia"/>
          <w:szCs w:val="28"/>
        </w:rPr>
        <w:t>100%</w:t>
      </w:r>
      <w:r w:rsidRPr="003D36F2">
        <w:rPr>
          <w:rFonts w:hint="eastAsia"/>
          <w:szCs w:val="28"/>
        </w:rPr>
        <w:t>。</w:t>
      </w:r>
    </w:p>
    <w:p w14:paraId="6B535466" w14:textId="6FF530C1" w:rsidR="00FC495A" w:rsidRDefault="00FC495A" w:rsidP="00FC495A">
      <w:pPr>
        <w:ind w:firstLine="560"/>
        <w:rPr>
          <w:szCs w:val="28"/>
        </w:rPr>
      </w:pPr>
      <w:r w:rsidRPr="005E70BC">
        <w:rPr>
          <w:szCs w:val="28"/>
        </w:rPr>
        <w:t>（</w:t>
      </w:r>
      <w:r>
        <w:rPr>
          <w:szCs w:val="28"/>
        </w:rPr>
        <w:t>1</w:t>
      </w:r>
      <w:r w:rsidRPr="005E70BC">
        <w:rPr>
          <w:szCs w:val="28"/>
        </w:rPr>
        <w:t>）</w:t>
      </w:r>
      <w:r w:rsidR="003D2F22">
        <w:rPr>
          <w:rFonts w:hint="eastAsia"/>
          <w:szCs w:val="28"/>
        </w:rPr>
        <w:t>社会</w:t>
      </w:r>
      <w:r>
        <w:rPr>
          <w:rFonts w:hint="eastAsia"/>
          <w:szCs w:val="28"/>
        </w:rPr>
        <w:t>效益</w:t>
      </w:r>
      <w:r w:rsidRPr="005E70BC">
        <w:rPr>
          <w:szCs w:val="28"/>
        </w:rPr>
        <w:t>指标</w:t>
      </w:r>
    </w:p>
    <w:p w14:paraId="76D9B0EE" w14:textId="34C44941" w:rsidR="00A37E0A" w:rsidRPr="00A37E0A" w:rsidRDefault="00A37E0A" w:rsidP="00A37E0A">
      <w:pPr>
        <w:ind w:firstLineChars="0" w:firstLine="560"/>
        <w:rPr>
          <w:szCs w:val="28"/>
        </w:rPr>
      </w:pPr>
      <w:r w:rsidRPr="00A37E0A">
        <w:rPr>
          <w:rFonts w:ascii="宋体" w:eastAsia="宋体" w:hAnsi="宋体" w:cs="宋体" w:hint="eastAsia"/>
          <w:szCs w:val="28"/>
        </w:rPr>
        <w:t>①</w:t>
      </w:r>
      <w:r w:rsidR="003D2F22" w:rsidRPr="003D2F22">
        <w:rPr>
          <w:rFonts w:hint="eastAsia"/>
        </w:rPr>
        <w:t>转让创新成果</w:t>
      </w:r>
      <w:r w:rsidR="003D2F22" w:rsidRPr="003D2F22">
        <w:rPr>
          <w:rFonts w:hint="eastAsia"/>
          <w:szCs w:val="28"/>
        </w:rPr>
        <w:t>：</w:t>
      </w:r>
      <w:r w:rsidR="003D2F22" w:rsidRPr="003D2F22">
        <w:rPr>
          <w:szCs w:val="28"/>
        </w:rPr>
        <w:t>年度指标值为</w:t>
      </w:r>
      <w:r w:rsidR="003D2F22" w:rsidRPr="003D2F22">
        <w:rPr>
          <w:rFonts w:hint="eastAsia"/>
          <w:szCs w:val="28"/>
        </w:rPr>
        <w:t>≥</w:t>
      </w:r>
      <w:r w:rsidR="00773FE3">
        <w:rPr>
          <w:szCs w:val="28"/>
        </w:rPr>
        <w:t>40</w:t>
      </w:r>
      <w:r w:rsidR="003D2F22">
        <w:rPr>
          <w:rFonts w:hint="eastAsia"/>
          <w:szCs w:val="28"/>
        </w:rPr>
        <w:t>项</w:t>
      </w:r>
      <w:r w:rsidR="003D2F22" w:rsidRPr="003D2F22">
        <w:rPr>
          <w:szCs w:val="28"/>
        </w:rPr>
        <w:t>，设定分值</w:t>
      </w:r>
      <w:r w:rsidR="00773FE3">
        <w:rPr>
          <w:szCs w:val="28"/>
        </w:rPr>
        <w:t>20</w:t>
      </w:r>
      <w:r w:rsidR="003D2F22" w:rsidRPr="003D2F22">
        <w:rPr>
          <w:szCs w:val="28"/>
        </w:rPr>
        <w:t>分。</w:t>
      </w:r>
      <w:r w:rsidR="003D2F22" w:rsidRPr="003D2F22">
        <w:rPr>
          <w:rFonts w:hint="eastAsia"/>
          <w:szCs w:val="28"/>
        </w:rPr>
        <w:t>实际</w:t>
      </w:r>
      <w:r w:rsidR="00773FE3">
        <w:rPr>
          <w:rFonts w:hint="eastAsia"/>
          <w:szCs w:val="28"/>
        </w:rPr>
        <w:t>转让</w:t>
      </w:r>
      <w:r w:rsidR="00773FE3">
        <w:rPr>
          <w:rFonts w:hint="eastAsia"/>
          <w:szCs w:val="28"/>
        </w:rPr>
        <w:t>5</w:t>
      </w:r>
      <w:r w:rsidR="00773FE3">
        <w:rPr>
          <w:szCs w:val="28"/>
        </w:rPr>
        <w:t>5</w:t>
      </w:r>
      <w:r w:rsidR="00773FE3">
        <w:rPr>
          <w:rFonts w:hint="eastAsia"/>
          <w:szCs w:val="28"/>
        </w:rPr>
        <w:t>项</w:t>
      </w:r>
      <w:r w:rsidR="003D2F22" w:rsidRPr="003D2F22">
        <w:rPr>
          <w:szCs w:val="28"/>
        </w:rPr>
        <w:t>，得</w:t>
      </w:r>
      <w:r w:rsidR="00773FE3">
        <w:rPr>
          <w:szCs w:val="28"/>
        </w:rPr>
        <w:t>20</w:t>
      </w:r>
      <w:r w:rsidR="003D2F22" w:rsidRPr="003D2F22">
        <w:rPr>
          <w:szCs w:val="28"/>
        </w:rPr>
        <w:t>分。</w:t>
      </w:r>
    </w:p>
    <w:p w14:paraId="591C514E" w14:textId="568C0E03" w:rsidR="00773FE3" w:rsidRDefault="00773FE3" w:rsidP="00773FE3">
      <w:pPr>
        <w:ind w:firstLine="560"/>
      </w:pPr>
      <w:r w:rsidRPr="00586043">
        <w:rPr>
          <w:rFonts w:hint="eastAsia"/>
        </w:rPr>
        <w:t>2018</w:t>
      </w:r>
      <w:r w:rsidRPr="00586043">
        <w:rPr>
          <w:rFonts w:hint="eastAsia"/>
        </w:rPr>
        <w:t>年</w:t>
      </w:r>
      <w:r>
        <w:rPr>
          <w:rFonts w:hint="eastAsia"/>
        </w:rPr>
        <w:t>共签订</w:t>
      </w:r>
      <w:r>
        <w:rPr>
          <w:rFonts w:hint="eastAsia"/>
        </w:rPr>
        <w:t>5</w:t>
      </w:r>
      <w:r>
        <w:t>5</w:t>
      </w:r>
      <w:r>
        <w:rPr>
          <w:rFonts w:hint="eastAsia"/>
        </w:rPr>
        <w:t>份技术开发及转让合同。其中：生工学院签订</w:t>
      </w:r>
      <w:r>
        <w:t>21</w:t>
      </w:r>
      <w:r>
        <w:rPr>
          <w:rFonts w:hint="eastAsia"/>
        </w:rPr>
        <w:t>份，食品学院签订</w:t>
      </w:r>
      <w:r>
        <w:rPr>
          <w:rFonts w:hint="eastAsia"/>
        </w:rPr>
        <w:t>1</w:t>
      </w:r>
      <w:r>
        <w:t>3</w:t>
      </w:r>
      <w:r>
        <w:rPr>
          <w:rFonts w:hint="eastAsia"/>
        </w:rPr>
        <w:t>份，机械学院签订</w:t>
      </w:r>
      <w:r>
        <w:t>7</w:t>
      </w:r>
      <w:r>
        <w:rPr>
          <w:rFonts w:hint="eastAsia"/>
        </w:rPr>
        <w:t>份，</w:t>
      </w:r>
      <w:proofErr w:type="gramStart"/>
      <w:r>
        <w:rPr>
          <w:rFonts w:hint="eastAsia"/>
        </w:rPr>
        <w:t>化环学院</w:t>
      </w:r>
      <w:proofErr w:type="gramEnd"/>
      <w:r>
        <w:rPr>
          <w:rFonts w:hint="eastAsia"/>
        </w:rPr>
        <w:t>签订</w:t>
      </w:r>
      <w:r>
        <w:t>5</w:t>
      </w:r>
      <w:r>
        <w:rPr>
          <w:rFonts w:hint="eastAsia"/>
        </w:rPr>
        <w:t>份，动科、土建、医护、电气学院共签订</w:t>
      </w:r>
      <w:r>
        <w:rPr>
          <w:rFonts w:hint="eastAsia"/>
        </w:rPr>
        <w:t>9</w:t>
      </w:r>
      <w:r>
        <w:rPr>
          <w:rFonts w:hint="eastAsia"/>
        </w:rPr>
        <w:t>份。</w:t>
      </w:r>
      <w:r>
        <w:t xml:space="preserve"> </w:t>
      </w:r>
    </w:p>
    <w:p w14:paraId="71C8FD8A" w14:textId="02819B17" w:rsidR="00773FE3" w:rsidRDefault="00D37D9A" w:rsidP="00773FE3">
      <w:pPr>
        <w:ind w:firstLineChars="0" w:firstLine="560"/>
        <w:rPr>
          <w:szCs w:val="28"/>
        </w:rPr>
      </w:pPr>
      <w:r w:rsidRPr="00901AB6">
        <w:rPr>
          <w:rFonts w:ascii="宋体" w:eastAsia="宋体" w:hAnsi="宋体"/>
          <w:szCs w:val="28"/>
        </w:rPr>
        <w:fldChar w:fldCharType="begin"/>
      </w:r>
      <w:r w:rsidR="00A37E0A" w:rsidRPr="00901AB6">
        <w:rPr>
          <w:rFonts w:ascii="宋体" w:eastAsia="宋体" w:hAnsi="宋体"/>
          <w:szCs w:val="28"/>
        </w:rPr>
        <w:instrText xml:space="preserve"> = 2 \* GB3 </w:instrText>
      </w:r>
      <w:r w:rsidRPr="00901AB6">
        <w:rPr>
          <w:rFonts w:ascii="宋体" w:eastAsia="宋体" w:hAnsi="宋体"/>
          <w:szCs w:val="28"/>
        </w:rPr>
        <w:fldChar w:fldCharType="separate"/>
      </w:r>
      <w:r w:rsidR="00A37E0A" w:rsidRPr="00901AB6">
        <w:rPr>
          <w:rFonts w:ascii="宋体" w:eastAsia="宋体" w:hAnsi="宋体" w:cs="宋体" w:hint="eastAsia"/>
          <w:noProof/>
          <w:szCs w:val="28"/>
        </w:rPr>
        <w:t>②</w:t>
      </w:r>
      <w:r w:rsidRPr="00901AB6">
        <w:rPr>
          <w:rFonts w:ascii="宋体" w:eastAsia="宋体" w:hAnsi="宋体"/>
          <w:szCs w:val="28"/>
        </w:rPr>
        <w:fldChar w:fldCharType="end"/>
      </w:r>
      <w:r w:rsidR="00773FE3" w:rsidRPr="00773FE3">
        <w:rPr>
          <w:rFonts w:hint="eastAsia"/>
          <w:szCs w:val="28"/>
        </w:rPr>
        <w:t>应届毕业硕士生一次性就业率</w:t>
      </w:r>
      <w:r w:rsidR="00773FE3" w:rsidRPr="003D2F22">
        <w:rPr>
          <w:rFonts w:hint="eastAsia"/>
          <w:szCs w:val="28"/>
        </w:rPr>
        <w:t>：</w:t>
      </w:r>
      <w:r w:rsidR="00773FE3" w:rsidRPr="003D2F22">
        <w:rPr>
          <w:szCs w:val="28"/>
        </w:rPr>
        <w:t>年度指标值为</w:t>
      </w:r>
      <w:r w:rsidR="00773FE3" w:rsidRPr="003D2F22">
        <w:rPr>
          <w:rFonts w:hint="eastAsia"/>
          <w:szCs w:val="28"/>
        </w:rPr>
        <w:t>≥</w:t>
      </w:r>
      <w:r w:rsidR="00773FE3">
        <w:rPr>
          <w:szCs w:val="28"/>
        </w:rPr>
        <w:t>90%</w:t>
      </w:r>
      <w:r w:rsidR="00773FE3" w:rsidRPr="003D2F22">
        <w:rPr>
          <w:szCs w:val="28"/>
        </w:rPr>
        <w:t>，设定分值</w:t>
      </w:r>
      <w:r w:rsidR="00773FE3">
        <w:rPr>
          <w:szCs w:val="28"/>
        </w:rPr>
        <w:t>20</w:t>
      </w:r>
      <w:r w:rsidR="00773FE3" w:rsidRPr="003D2F22">
        <w:rPr>
          <w:szCs w:val="28"/>
        </w:rPr>
        <w:t>分。</w:t>
      </w:r>
      <w:r w:rsidR="00773FE3" w:rsidRPr="003D2F22">
        <w:rPr>
          <w:rFonts w:hint="eastAsia"/>
          <w:szCs w:val="28"/>
        </w:rPr>
        <w:t>实际</w:t>
      </w:r>
      <w:r w:rsidR="00773FE3" w:rsidRPr="00773FE3">
        <w:rPr>
          <w:rFonts w:hint="eastAsia"/>
          <w:szCs w:val="28"/>
        </w:rPr>
        <w:t>就业率</w:t>
      </w:r>
      <w:r w:rsidR="00773FE3">
        <w:rPr>
          <w:rFonts w:hint="eastAsia"/>
          <w:szCs w:val="28"/>
        </w:rPr>
        <w:t>9</w:t>
      </w:r>
      <w:r w:rsidR="00773FE3">
        <w:rPr>
          <w:szCs w:val="28"/>
        </w:rPr>
        <w:t>5.42%</w:t>
      </w:r>
      <w:r w:rsidR="00773FE3" w:rsidRPr="003D2F22">
        <w:rPr>
          <w:szCs w:val="28"/>
        </w:rPr>
        <w:t>，得</w:t>
      </w:r>
      <w:r w:rsidR="00773FE3">
        <w:rPr>
          <w:szCs w:val="28"/>
        </w:rPr>
        <w:t>20</w:t>
      </w:r>
      <w:r w:rsidR="00773FE3" w:rsidRPr="003D2F22">
        <w:rPr>
          <w:szCs w:val="28"/>
        </w:rPr>
        <w:t>分。</w:t>
      </w:r>
    </w:p>
    <w:p w14:paraId="41277522" w14:textId="38DC9369" w:rsidR="00773FE3" w:rsidRPr="002150EB" w:rsidRDefault="00773FE3" w:rsidP="002150EB">
      <w:pPr>
        <w:ind w:firstLine="560"/>
      </w:pPr>
      <w:r w:rsidRPr="00204F11">
        <w:rPr>
          <w:rFonts w:hint="eastAsia"/>
        </w:rPr>
        <w:t>2018</w:t>
      </w:r>
      <w:r w:rsidRPr="00204F11">
        <w:rPr>
          <w:rFonts w:hint="eastAsia"/>
        </w:rPr>
        <w:t>年</w:t>
      </w:r>
      <w:r>
        <w:rPr>
          <w:rFonts w:hint="eastAsia"/>
        </w:rPr>
        <w:t>学校毕业硕士生总人数</w:t>
      </w:r>
      <w:r>
        <w:rPr>
          <w:rFonts w:hint="eastAsia"/>
        </w:rPr>
        <w:t>3</w:t>
      </w:r>
      <w:r>
        <w:t>49</w:t>
      </w:r>
      <w:r>
        <w:rPr>
          <w:rFonts w:hint="eastAsia"/>
        </w:rPr>
        <w:t>人。其中：就业人数</w:t>
      </w:r>
      <w:r>
        <w:rPr>
          <w:rFonts w:hint="eastAsia"/>
        </w:rPr>
        <w:t>3</w:t>
      </w:r>
      <w:r>
        <w:t>33</w:t>
      </w:r>
      <w:r>
        <w:rPr>
          <w:rFonts w:hint="eastAsia"/>
        </w:rPr>
        <w:t>人，未就业</w:t>
      </w:r>
      <w:r>
        <w:rPr>
          <w:rFonts w:hint="eastAsia"/>
        </w:rPr>
        <w:t>1</w:t>
      </w:r>
      <w:r>
        <w:t>6</w:t>
      </w:r>
      <w:r>
        <w:rPr>
          <w:rFonts w:hint="eastAsia"/>
        </w:rPr>
        <w:t>人。</w:t>
      </w:r>
      <w:r w:rsidR="002150EB" w:rsidRPr="00B84AC0">
        <w:rPr>
          <w:rFonts w:hint="eastAsia"/>
        </w:rPr>
        <w:t>毕业硕士生就业率</w:t>
      </w:r>
      <w:r w:rsidR="002150EB">
        <w:rPr>
          <w:rFonts w:hint="eastAsia"/>
        </w:rPr>
        <w:t>9</w:t>
      </w:r>
      <w:r w:rsidR="002150EB">
        <w:t>5.42%</w:t>
      </w:r>
      <w:r w:rsidR="002150EB">
        <w:rPr>
          <w:rFonts w:hint="eastAsia"/>
        </w:rPr>
        <w:t>（</w:t>
      </w:r>
      <w:r w:rsidR="002150EB">
        <w:rPr>
          <w:rFonts w:hint="eastAsia"/>
        </w:rPr>
        <w:t>3</w:t>
      </w:r>
      <w:r w:rsidR="002150EB">
        <w:t>33</w:t>
      </w:r>
      <w:r w:rsidR="002150EB">
        <w:rPr>
          <w:rFonts w:hint="eastAsia"/>
        </w:rPr>
        <w:t>人</w:t>
      </w:r>
      <w:r w:rsidR="002150EB" w:rsidRPr="00867862">
        <w:rPr>
          <w:rFonts w:hint="eastAsia"/>
        </w:rPr>
        <w:t>×</w:t>
      </w:r>
      <w:r w:rsidR="002150EB" w:rsidRPr="00867862">
        <w:t>100%</w:t>
      </w:r>
      <w:r w:rsidR="002150EB">
        <w:t>/349</w:t>
      </w:r>
      <w:r w:rsidR="002150EB">
        <w:rPr>
          <w:rFonts w:hint="eastAsia"/>
        </w:rPr>
        <w:t>人）。</w:t>
      </w:r>
    </w:p>
    <w:p w14:paraId="3FDC9904" w14:textId="737EFA48" w:rsidR="008F6ED9" w:rsidRDefault="008F6ED9" w:rsidP="008F6ED9">
      <w:pPr>
        <w:pStyle w:val="2"/>
        <w:ind w:firstLine="602"/>
        <w:rPr>
          <w:rFonts w:ascii="黑体" w:hAnsi="黑体" w:cs="黑体"/>
          <w:szCs w:val="28"/>
        </w:rPr>
      </w:pPr>
      <w:bookmarkStart w:id="265" w:name="_Toc6413776"/>
      <w:r>
        <w:rPr>
          <w:rFonts w:hint="eastAsia"/>
          <w:bCs w:val="0"/>
          <w:szCs w:val="28"/>
        </w:rPr>
        <w:t>四、自评结果拟应用情况</w:t>
      </w:r>
      <w:bookmarkEnd w:id="265"/>
    </w:p>
    <w:p w14:paraId="0CE70C57" w14:textId="77777777" w:rsidR="008F6ED9" w:rsidRPr="001F0F6C" w:rsidRDefault="008F6ED9" w:rsidP="001F0F6C">
      <w:pPr>
        <w:pStyle w:val="2"/>
        <w:ind w:firstLine="562"/>
        <w:jc w:val="both"/>
        <w:rPr>
          <w:rFonts w:eastAsia="楷体_GB2312"/>
          <w:kern w:val="2"/>
          <w:sz w:val="28"/>
          <w:szCs w:val="28"/>
        </w:rPr>
      </w:pPr>
      <w:bookmarkStart w:id="266" w:name="_Toc6413777"/>
      <w:r w:rsidRPr="001F0F6C">
        <w:rPr>
          <w:rFonts w:eastAsia="楷体_GB2312" w:hint="eastAsia"/>
          <w:kern w:val="2"/>
          <w:sz w:val="28"/>
          <w:szCs w:val="28"/>
        </w:rPr>
        <w:t>（一）下一步</w:t>
      </w:r>
      <w:r w:rsidR="001F0F6C">
        <w:rPr>
          <w:rFonts w:eastAsia="楷体_GB2312" w:hint="eastAsia"/>
          <w:kern w:val="2"/>
          <w:sz w:val="28"/>
          <w:szCs w:val="28"/>
        </w:rPr>
        <w:t>改进</w:t>
      </w:r>
      <w:r w:rsidRPr="001F0F6C">
        <w:rPr>
          <w:rFonts w:eastAsia="楷体_GB2312" w:hint="eastAsia"/>
          <w:kern w:val="2"/>
          <w:sz w:val="28"/>
          <w:szCs w:val="28"/>
        </w:rPr>
        <w:t>措施</w:t>
      </w:r>
      <w:bookmarkEnd w:id="266"/>
    </w:p>
    <w:p w14:paraId="10E369FA" w14:textId="3299FC85" w:rsidR="00773FE3" w:rsidRDefault="00773FE3" w:rsidP="00773FE3">
      <w:pPr>
        <w:ind w:firstLine="560"/>
        <w:rPr>
          <w:szCs w:val="28"/>
        </w:rPr>
      </w:pPr>
      <w:bookmarkStart w:id="267" w:name="_Toc6413778"/>
      <w:r w:rsidRPr="00136B7A">
        <w:rPr>
          <w:rFonts w:hint="eastAsia"/>
          <w:szCs w:val="28"/>
        </w:rPr>
        <w:t xml:space="preserve">1. </w:t>
      </w:r>
      <w:r w:rsidRPr="002D0060">
        <w:rPr>
          <w:rFonts w:hint="eastAsia"/>
        </w:rPr>
        <w:t>提高预算编制</w:t>
      </w:r>
      <w:r>
        <w:rPr>
          <w:rFonts w:hint="eastAsia"/>
        </w:rPr>
        <w:t>质量，</w:t>
      </w:r>
      <w:r>
        <w:rPr>
          <w:rFonts w:hint="eastAsia"/>
          <w:szCs w:val="28"/>
        </w:rPr>
        <w:t>合理预测工作计划及内容，</w:t>
      </w:r>
      <w:r w:rsidRPr="002D0060">
        <w:rPr>
          <w:rFonts w:hint="eastAsia"/>
        </w:rPr>
        <w:t>加</w:t>
      </w:r>
      <w:r>
        <w:rPr>
          <w:rFonts w:hint="eastAsia"/>
        </w:rPr>
        <w:t>强</w:t>
      </w:r>
      <w:r w:rsidRPr="002D0060">
        <w:rPr>
          <w:rFonts w:hint="eastAsia"/>
        </w:rPr>
        <w:t>财务部门与各业务部门之间沟通交流，以编准、编实、</w:t>
      </w:r>
      <w:proofErr w:type="gramStart"/>
      <w:r w:rsidRPr="002D0060">
        <w:rPr>
          <w:rFonts w:hint="eastAsia"/>
        </w:rPr>
        <w:t>编细项目</w:t>
      </w:r>
      <w:proofErr w:type="gramEnd"/>
      <w:r w:rsidRPr="002D0060">
        <w:rPr>
          <w:rFonts w:hint="eastAsia"/>
        </w:rPr>
        <w:t>预算为原则</w:t>
      </w:r>
      <w:r>
        <w:rPr>
          <w:rFonts w:hint="eastAsia"/>
        </w:rPr>
        <w:t>，</w:t>
      </w:r>
      <w:r w:rsidRPr="00E47BFD">
        <w:rPr>
          <w:rFonts w:hint="eastAsia"/>
          <w:szCs w:val="28"/>
        </w:rPr>
        <w:t>增强预算编制的</w:t>
      </w:r>
      <w:r>
        <w:rPr>
          <w:rFonts w:hint="eastAsia"/>
          <w:szCs w:val="28"/>
        </w:rPr>
        <w:t>前瞻性和精准性，提高</w:t>
      </w:r>
      <w:r>
        <w:rPr>
          <w:rFonts w:hint="eastAsia"/>
        </w:rPr>
        <w:t>预算编制与后期学校工作开展情况的匹配性。</w:t>
      </w:r>
    </w:p>
    <w:p w14:paraId="2B3C1903" w14:textId="5A110767" w:rsidR="00773FE3" w:rsidRDefault="00773FE3" w:rsidP="00773FE3">
      <w:pPr>
        <w:ind w:firstLine="560"/>
      </w:pPr>
      <w:r>
        <w:rPr>
          <w:rFonts w:hint="eastAsia"/>
          <w:szCs w:val="28"/>
        </w:rPr>
        <w:lastRenderedPageBreak/>
        <w:t>2</w:t>
      </w:r>
      <w:r>
        <w:rPr>
          <w:szCs w:val="28"/>
        </w:rPr>
        <w:t xml:space="preserve">. </w:t>
      </w:r>
      <w:r>
        <w:rPr>
          <w:szCs w:val="28"/>
        </w:rPr>
        <w:t>完善绩效指标体系</w:t>
      </w:r>
      <w:r>
        <w:rPr>
          <w:rFonts w:hint="eastAsia"/>
          <w:szCs w:val="28"/>
        </w:rPr>
        <w:t>，</w:t>
      </w:r>
      <w:r>
        <w:rPr>
          <w:rFonts w:hint="eastAsia"/>
        </w:rPr>
        <w:t>结合项目工作内容，适当增设效果指标，更全面地反映项目工作水平和成果。</w:t>
      </w:r>
      <w:r w:rsidRPr="003362F8">
        <w:rPr>
          <w:rFonts w:hint="eastAsia"/>
          <w:szCs w:val="28"/>
        </w:rPr>
        <w:t>根据</w:t>
      </w:r>
      <w:r>
        <w:rPr>
          <w:rFonts w:hint="eastAsia"/>
          <w:szCs w:val="28"/>
        </w:rPr>
        <w:t>指标内涵，对部分绩效指标进行合理整合，</w:t>
      </w:r>
      <w:bookmarkStart w:id="268" w:name="_Hlk8852706"/>
      <w:r>
        <w:rPr>
          <w:rFonts w:hint="eastAsia"/>
          <w:szCs w:val="28"/>
        </w:rPr>
        <w:t>提高指标设计的精简性</w:t>
      </w:r>
      <w:bookmarkEnd w:id="268"/>
      <w:r>
        <w:rPr>
          <w:rFonts w:hint="eastAsia"/>
          <w:szCs w:val="28"/>
        </w:rPr>
        <w:t>。</w:t>
      </w:r>
    </w:p>
    <w:p w14:paraId="38DA1AE3" w14:textId="4CF68CD8" w:rsidR="008737C8" w:rsidRPr="008737C8" w:rsidRDefault="008737C8" w:rsidP="00773FE3">
      <w:pPr>
        <w:pStyle w:val="2"/>
        <w:ind w:firstLine="562"/>
        <w:rPr>
          <w:rFonts w:eastAsia="楷体_GB2312"/>
          <w:kern w:val="2"/>
          <w:sz w:val="28"/>
          <w:szCs w:val="28"/>
        </w:rPr>
      </w:pPr>
      <w:r w:rsidRPr="008737C8">
        <w:rPr>
          <w:rFonts w:eastAsia="楷体_GB2312" w:hint="eastAsia"/>
          <w:kern w:val="2"/>
          <w:sz w:val="28"/>
          <w:szCs w:val="28"/>
        </w:rPr>
        <w:t>（二）促进结果与预算安排相结合</w:t>
      </w:r>
      <w:bookmarkEnd w:id="267"/>
    </w:p>
    <w:p w14:paraId="22464B49" w14:textId="77777777" w:rsidR="008737C8" w:rsidRPr="008737C8" w:rsidRDefault="008737C8" w:rsidP="008737C8">
      <w:pPr>
        <w:ind w:firstLine="560"/>
        <w:rPr>
          <w:szCs w:val="28"/>
        </w:rPr>
      </w:pPr>
      <w:r w:rsidRPr="008737C8">
        <w:rPr>
          <w:rFonts w:hint="eastAsia"/>
          <w:szCs w:val="28"/>
        </w:rPr>
        <w:t xml:space="preserve">1. </w:t>
      </w:r>
      <w:r w:rsidRPr="008737C8">
        <w:rPr>
          <w:rFonts w:hint="eastAsia"/>
          <w:szCs w:val="28"/>
        </w:rPr>
        <w:t>将绩效自评结果作为</w:t>
      </w:r>
      <w:r w:rsidRPr="008737C8">
        <w:rPr>
          <w:rFonts w:hint="eastAsia"/>
          <w:szCs w:val="28"/>
        </w:rPr>
        <w:t>2020</w:t>
      </w:r>
      <w:r w:rsidRPr="008737C8">
        <w:rPr>
          <w:rFonts w:hint="eastAsia"/>
          <w:szCs w:val="28"/>
        </w:rPr>
        <w:t>年度编制预算和安排财政资金的重要依据。</w:t>
      </w:r>
    </w:p>
    <w:p w14:paraId="7DC2FAAB" w14:textId="77777777" w:rsidR="008737C8" w:rsidRPr="008737C8" w:rsidRDefault="008737C8" w:rsidP="008737C8">
      <w:pPr>
        <w:ind w:firstLine="560"/>
        <w:rPr>
          <w:szCs w:val="28"/>
        </w:rPr>
      </w:pPr>
      <w:r w:rsidRPr="008737C8">
        <w:rPr>
          <w:rFonts w:hint="eastAsia"/>
          <w:szCs w:val="28"/>
        </w:rPr>
        <w:t xml:space="preserve">2. </w:t>
      </w:r>
      <w:r w:rsidRPr="008737C8">
        <w:rPr>
          <w:rFonts w:hint="eastAsia"/>
          <w:szCs w:val="28"/>
        </w:rPr>
        <w:t>建立健全资金分配与绩效评价结果挂钩机制，针对不同的评价对象和不同的评价结果，在预算安排中相应进行应用，不断完善财政资金保留、整合、调整和退出机制。</w:t>
      </w:r>
    </w:p>
    <w:p w14:paraId="3C177971" w14:textId="77777777" w:rsidR="008737C8" w:rsidRPr="008737C8" w:rsidRDefault="008737C8" w:rsidP="008737C8">
      <w:pPr>
        <w:pStyle w:val="2"/>
        <w:ind w:firstLine="562"/>
        <w:rPr>
          <w:rFonts w:eastAsia="楷体_GB2312"/>
          <w:kern w:val="2"/>
          <w:sz w:val="28"/>
          <w:szCs w:val="28"/>
        </w:rPr>
      </w:pPr>
      <w:bookmarkStart w:id="269" w:name="_Toc6413779"/>
      <w:r w:rsidRPr="008737C8">
        <w:rPr>
          <w:rFonts w:eastAsia="楷体_GB2312" w:hint="eastAsia"/>
          <w:kern w:val="2"/>
          <w:sz w:val="28"/>
          <w:szCs w:val="28"/>
        </w:rPr>
        <w:t>（三）推进结果报告与公开</w:t>
      </w:r>
      <w:bookmarkEnd w:id="269"/>
    </w:p>
    <w:p w14:paraId="6B9ABFB0" w14:textId="557B49D0" w:rsidR="008737C8" w:rsidRPr="008737C8" w:rsidRDefault="008737C8" w:rsidP="008737C8">
      <w:pPr>
        <w:ind w:firstLine="560"/>
        <w:rPr>
          <w:szCs w:val="28"/>
        </w:rPr>
      </w:pPr>
      <w:r w:rsidRPr="008737C8">
        <w:rPr>
          <w:rFonts w:hint="eastAsia"/>
          <w:szCs w:val="28"/>
        </w:rPr>
        <w:t xml:space="preserve">1. </w:t>
      </w:r>
      <w:r w:rsidRPr="008737C8">
        <w:rPr>
          <w:rFonts w:hint="eastAsia"/>
          <w:szCs w:val="28"/>
        </w:rPr>
        <w:t>将项目支出绩效评价结果在</w:t>
      </w:r>
      <w:r w:rsidR="0040778C">
        <w:rPr>
          <w:rFonts w:hint="eastAsia"/>
          <w:szCs w:val="28"/>
        </w:rPr>
        <w:t>校</w:t>
      </w:r>
      <w:r w:rsidRPr="008737C8">
        <w:rPr>
          <w:rFonts w:hint="eastAsia"/>
          <w:szCs w:val="28"/>
        </w:rPr>
        <w:t>内通报。</w:t>
      </w:r>
    </w:p>
    <w:p w14:paraId="2AB8A266" w14:textId="1D5E1986" w:rsidR="008F6ED9" w:rsidRPr="008737C8" w:rsidRDefault="008737C8" w:rsidP="008737C8">
      <w:pPr>
        <w:ind w:firstLine="560"/>
        <w:rPr>
          <w:szCs w:val="28"/>
        </w:rPr>
      </w:pPr>
      <w:r w:rsidRPr="008737C8">
        <w:rPr>
          <w:rFonts w:hint="eastAsia"/>
          <w:szCs w:val="28"/>
        </w:rPr>
        <w:t xml:space="preserve">2. </w:t>
      </w:r>
      <w:r w:rsidRPr="008737C8">
        <w:rPr>
          <w:rFonts w:hint="eastAsia"/>
          <w:szCs w:val="28"/>
        </w:rPr>
        <w:t>按照政府信息公开有关规定，将项目支出绩效自评结果在</w:t>
      </w:r>
      <w:r w:rsidR="0040778C">
        <w:rPr>
          <w:rFonts w:hint="eastAsia"/>
          <w:szCs w:val="28"/>
        </w:rPr>
        <w:t>学校</w:t>
      </w:r>
      <w:r w:rsidRPr="008737C8">
        <w:rPr>
          <w:rFonts w:hint="eastAsia"/>
          <w:szCs w:val="28"/>
        </w:rPr>
        <w:t>门户网站公开。</w:t>
      </w:r>
    </w:p>
    <w:p w14:paraId="083AE66B" w14:textId="77777777" w:rsidR="008737C8" w:rsidRPr="008737C8" w:rsidRDefault="008737C8" w:rsidP="008737C8">
      <w:pPr>
        <w:pStyle w:val="2"/>
        <w:ind w:firstLine="602"/>
        <w:rPr>
          <w:bCs w:val="0"/>
          <w:szCs w:val="28"/>
        </w:rPr>
      </w:pPr>
      <w:bookmarkStart w:id="270" w:name="_Toc6413780"/>
      <w:r w:rsidRPr="008737C8">
        <w:rPr>
          <w:rFonts w:hint="eastAsia"/>
          <w:bCs w:val="0"/>
          <w:szCs w:val="28"/>
        </w:rPr>
        <w:t>五、项目绩效自评表</w:t>
      </w:r>
      <w:bookmarkEnd w:id="270"/>
    </w:p>
    <w:p w14:paraId="56A655A9" w14:textId="71053AF9" w:rsidR="008737C8" w:rsidRDefault="008737C8" w:rsidP="008737C8">
      <w:pPr>
        <w:ind w:firstLine="560"/>
        <w:rPr>
          <w:szCs w:val="28"/>
        </w:rPr>
      </w:pPr>
      <w:r w:rsidRPr="005A1A5C">
        <w:rPr>
          <w:rFonts w:hint="eastAsia"/>
          <w:szCs w:val="28"/>
        </w:rPr>
        <w:t>201</w:t>
      </w:r>
      <w:r w:rsidR="00D426DC">
        <w:rPr>
          <w:szCs w:val="28"/>
        </w:rPr>
        <w:t>7</w:t>
      </w:r>
      <w:r w:rsidRPr="005A1A5C">
        <w:rPr>
          <w:rFonts w:hint="eastAsia"/>
          <w:szCs w:val="28"/>
        </w:rPr>
        <w:t>年</w:t>
      </w:r>
      <w:r w:rsidR="00D426DC">
        <w:rPr>
          <w:rFonts w:hint="eastAsia"/>
          <w:szCs w:val="28"/>
        </w:rPr>
        <w:t>武汉轻工大学</w:t>
      </w:r>
      <w:r w:rsidR="00D426DC" w:rsidRPr="00D426DC">
        <w:rPr>
          <w:rFonts w:hint="eastAsia"/>
          <w:szCs w:val="28"/>
        </w:rPr>
        <w:t>高等教育</w:t>
      </w:r>
      <w:proofErr w:type="gramStart"/>
      <w:r w:rsidR="00D426DC" w:rsidRPr="00D426DC">
        <w:rPr>
          <w:rFonts w:hint="eastAsia"/>
          <w:szCs w:val="28"/>
        </w:rPr>
        <w:t>综合奖补资金</w:t>
      </w:r>
      <w:proofErr w:type="gramEnd"/>
      <w:r>
        <w:rPr>
          <w:rFonts w:hint="eastAsia"/>
          <w:szCs w:val="28"/>
        </w:rPr>
        <w:t>项目绩效自评表（</w:t>
      </w:r>
      <w:r w:rsidR="001838E8">
        <w:rPr>
          <w:rFonts w:hint="eastAsia"/>
          <w:szCs w:val="28"/>
        </w:rPr>
        <w:t>表</w:t>
      </w:r>
      <w:r w:rsidR="001838E8">
        <w:rPr>
          <w:rFonts w:hint="eastAsia"/>
          <w:szCs w:val="28"/>
        </w:rPr>
        <w:t>1</w:t>
      </w:r>
      <w:r w:rsidR="001838E8">
        <w:rPr>
          <w:szCs w:val="28"/>
        </w:rPr>
        <w:t>0</w:t>
      </w:r>
      <w:r>
        <w:rPr>
          <w:rFonts w:hint="eastAsia"/>
          <w:szCs w:val="28"/>
        </w:rPr>
        <w:t>）。</w:t>
      </w:r>
    </w:p>
    <w:p w14:paraId="1FD005E9" w14:textId="0E909804" w:rsidR="00751CB7" w:rsidRDefault="00751CB7" w:rsidP="008737C8">
      <w:pPr>
        <w:ind w:firstLine="560"/>
        <w:rPr>
          <w:szCs w:val="28"/>
        </w:rPr>
      </w:pPr>
    </w:p>
    <w:p w14:paraId="5C248647" w14:textId="77777777" w:rsidR="00AD22BB" w:rsidRDefault="00AD22BB" w:rsidP="008737C8">
      <w:pPr>
        <w:ind w:firstLine="560"/>
        <w:rPr>
          <w:szCs w:val="28"/>
        </w:rPr>
      </w:pPr>
    </w:p>
    <w:p w14:paraId="1DA200EC" w14:textId="0B8834B7" w:rsidR="00F06465" w:rsidRDefault="00751CB7" w:rsidP="00751CB7">
      <w:pPr>
        <w:ind w:firstLineChars="2300" w:firstLine="6440"/>
        <w:jc w:val="left"/>
        <w:rPr>
          <w:szCs w:val="28"/>
        </w:rPr>
      </w:pPr>
      <w:r>
        <w:rPr>
          <w:rFonts w:hint="eastAsia"/>
          <w:szCs w:val="28"/>
        </w:rPr>
        <w:t>武汉轻工大学</w:t>
      </w:r>
    </w:p>
    <w:p w14:paraId="6B0A1747" w14:textId="6EEFA668" w:rsidR="008F6ED9" w:rsidRDefault="003951FD" w:rsidP="003951FD">
      <w:pPr>
        <w:ind w:right="560" w:firstLine="560"/>
        <w:jc w:val="center"/>
        <w:rPr>
          <w:szCs w:val="28"/>
        </w:rPr>
      </w:pPr>
      <w:r>
        <w:rPr>
          <w:rFonts w:hint="eastAsia"/>
          <w:szCs w:val="28"/>
        </w:rPr>
        <w:t xml:space="preserve">                                    </w:t>
      </w:r>
      <w:r w:rsidR="00751CB7">
        <w:rPr>
          <w:szCs w:val="28"/>
        </w:rPr>
        <w:t xml:space="preserve">     </w:t>
      </w:r>
      <w:r w:rsidR="008F6ED9">
        <w:rPr>
          <w:szCs w:val="28"/>
        </w:rPr>
        <w:t>201</w:t>
      </w:r>
      <w:r w:rsidR="008F6ED9">
        <w:rPr>
          <w:rFonts w:hint="eastAsia"/>
          <w:szCs w:val="28"/>
        </w:rPr>
        <w:t>9</w:t>
      </w:r>
      <w:r w:rsidR="008F6ED9">
        <w:rPr>
          <w:szCs w:val="28"/>
        </w:rPr>
        <w:t>年</w:t>
      </w:r>
      <w:r w:rsidR="008F6ED9">
        <w:rPr>
          <w:rFonts w:hint="eastAsia"/>
          <w:szCs w:val="28"/>
        </w:rPr>
        <w:t>4</w:t>
      </w:r>
      <w:r w:rsidR="008F6ED9">
        <w:rPr>
          <w:szCs w:val="28"/>
        </w:rPr>
        <w:t>月</w:t>
      </w:r>
      <w:r w:rsidR="005201C0">
        <w:rPr>
          <w:szCs w:val="28"/>
        </w:rPr>
        <w:t>19</w:t>
      </w:r>
      <w:r w:rsidR="008F6ED9">
        <w:rPr>
          <w:szCs w:val="28"/>
        </w:rPr>
        <w:t>日</w:t>
      </w:r>
      <w:r w:rsidR="00D00956">
        <w:rPr>
          <w:rFonts w:hint="eastAsia"/>
          <w:szCs w:val="28"/>
        </w:rPr>
        <w:t xml:space="preserve"> </w:t>
      </w:r>
      <w:r w:rsidR="00D00956">
        <w:rPr>
          <w:szCs w:val="28"/>
        </w:rPr>
        <w:t xml:space="preserve"> </w:t>
      </w:r>
    </w:p>
    <w:p w14:paraId="7D2BEBCF" w14:textId="77777777" w:rsidR="00A647A7" w:rsidRDefault="00A647A7">
      <w:pPr>
        <w:spacing w:line="240" w:lineRule="auto"/>
        <w:ind w:firstLineChars="0" w:firstLine="0"/>
        <w:rPr>
          <w:b/>
          <w:sz w:val="22"/>
        </w:rPr>
        <w:sectPr w:rsidR="00A647A7" w:rsidSect="00BF3E27">
          <w:footerReference w:type="default" r:id="rId27"/>
          <w:type w:val="continuous"/>
          <w:pgSz w:w="11906" w:h="16838"/>
          <w:pgMar w:top="1418" w:right="1418" w:bottom="1418" w:left="1418" w:header="851" w:footer="992" w:gutter="0"/>
          <w:cols w:space="720"/>
          <w:docGrid w:type="lines" w:linePitch="381"/>
        </w:sectPr>
      </w:pPr>
    </w:p>
    <w:p w14:paraId="19026F7E" w14:textId="1A09E306" w:rsidR="00A647A7" w:rsidRPr="001838E8" w:rsidRDefault="001838E8" w:rsidP="001838E8">
      <w:pPr>
        <w:ind w:firstLine="482"/>
        <w:rPr>
          <w:b/>
          <w:sz w:val="24"/>
        </w:rPr>
      </w:pPr>
      <w:r w:rsidRPr="001838E8">
        <w:rPr>
          <w:rFonts w:hint="eastAsia"/>
          <w:b/>
          <w:sz w:val="24"/>
        </w:rPr>
        <w:lastRenderedPageBreak/>
        <w:t>表</w:t>
      </w:r>
      <w:r w:rsidRPr="001838E8">
        <w:rPr>
          <w:rFonts w:hint="eastAsia"/>
          <w:b/>
          <w:sz w:val="24"/>
        </w:rPr>
        <w:t>1</w:t>
      </w:r>
      <w:r w:rsidRPr="001838E8">
        <w:rPr>
          <w:b/>
          <w:sz w:val="24"/>
        </w:rPr>
        <w:t>0</w:t>
      </w:r>
      <w:r w:rsidR="00A647A7" w:rsidRPr="001838E8">
        <w:rPr>
          <w:b/>
          <w:sz w:val="24"/>
        </w:rPr>
        <w:t>：</w:t>
      </w:r>
    </w:p>
    <w:tbl>
      <w:tblPr>
        <w:tblW w:w="5250" w:type="pct"/>
        <w:jc w:val="center"/>
        <w:shd w:val="clear" w:color="auto" w:fill="FFFFFF"/>
        <w:tblLayout w:type="fixed"/>
        <w:tblLook w:val="04A0" w:firstRow="1" w:lastRow="0" w:firstColumn="1" w:lastColumn="0" w:noHBand="0" w:noVBand="1"/>
      </w:tblPr>
      <w:tblGrid>
        <w:gridCol w:w="1212"/>
        <w:gridCol w:w="1248"/>
        <w:gridCol w:w="1392"/>
        <w:gridCol w:w="975"/>
        <w:gridCol w:w="425"/>
        <w:gridCol w:w="1250"/>
        <w:gridCol w:w="459"/>
        <w:gridCol w:w="1552"/>
        <w:gridCol w:w="1011"/>
      </w:tblGrid>
      <w:tr w:rsidR="00A647A7" w:rsidRPr="00812540" w14:paraId="6966846E" w14:textId="77777777" w:rsidTr="00812540">
        <w:trPr>
          <w:trHeight w:val="340"/>
          <w:jc w:val="center"/>
        </w:trPr>
        <w:tc>
          <w:tcPr>
            <w:tcW w:w="5000" w:type="pct"/>
            <w:gridSpan w:val="9"/>
            <w:tcBorders>
              <w:top w:val="nil"/>
              <w:left w:val="nil"/>
              <w:bottom w:val="nil"/>
              <w:right w:val="nil"/>
            </w:tcBorders>
            <w:shd w:val="clear" w:color="auto" w:fill="FFFFFF"/>
            <w:vAlign w:val="center"/>
          </w:tcPr>
          <w:p w14:paraId="0D7C0207" w14:textId="77777777" w:rsidR="00A647A7" w:rsidRPr="00812540" w:rsidRDefault="00A647A7" w:rsidP="00A647A7">
            <w:pPr>
              <w:widowControl/>
              <w:topLinePunct w:val="0"/>
              <w:adjustRightInd w:val="0"/>
              <w:snapToGrid w:val="0"/>
              <w:spacing w:line="240" w:lineRule="auto"/>
              <w:ind w:firstLineChars="0" w:firstLine="643"/>
              <w:jc w:val="center"/>
              <w:rPr>
                <w:rFonts w:ascii="方正小标宋简体" w:eastAsia="方正小标宋简体" w:cs="宋体"/>
                <w:kern w:val="0"/>
                <w:sz w:val="32"/>
                <w:szCs w:val="32"/>
              </w:rPr>
            </w:pPr>
            <w:r w:rsidRPr="00812540">
              <w:rPr>
                <w:rFonts w:ascii="方正小标宋简体" w:eastAsia="方正小标宋简体" w:cs="宋体" w:hint="eastAsia"/>
                <w:b/>
                <w:bCs/>
                <w:kern w:val="0"/>
                <w:sz w:val="32"/>
                <w:szCs w:val="32"/>
              </w:rPr>
              <w:t>项目绩效自评表</w:t>
            </w:r>
          </w:p>
        </w:tc>
      </w:tr>
      <w:tr w:rsidR="00A647A7" w:rsidRPr="00812540" w14:paraId="42568A9A" w14:textId="77777777" w:rsidTr="00812540">
        <w:trPr>
          <w:trHeight w:val="340"/>
          <w:jc w:val="center"/>
        </w:trPr>
        <w:tc>
          <w:tcPr>
            <w:tcW w:w="5000" w:type="pct"/>
            <w:gridSpan w:val="9"/>
            <w:tcBorders>
              <w:top w:val="nil"/>
              <w:left w:val="nil"/>
              <w:bottom w:val="single" w:sz="4" w:space="0" w:color="auto"/>
              <w:right w:val="nil"/>
            </w:tcBorders>
            <w:shd w:val="clear" w:color="auto" w:fill="FFFFFF"/>
            <w:vAlign w:val="center"/>
          </w:tcPr>
          <w:p w14:paraId="1CF37184" w14:textId="01089804" w:rsidR="00A647A7" w:rsidRPr="00812540" w:rsidRDefault="00A647A7" w:rsidP="00A647A7">
            <w:pPr>
              <w:widowControl/>
              <w:topLinePunct w:val="0"/>
              <w:adjustRightInd w:val="0"/>
              <w:snapToGrid w:val="0"/>
              <w:spacing w:line="240" w:lineRule="auto"/>
              <w:ind w:firstLineChars="0" w:firstLine="0"/>
              <w:jc w:val="left"/>
              <w:rPr>
                <w:kern w:val="0"/>
                <w:sz w:val="24"/>
              </w:rPr>
            </w:pPr>
            <w:r w:rsidRPr="00812540">
              <w:rPr>
                <w:rFonts w:hint="eastAsia"/>
                <w:kern w:val="0"/>
                <w:sz w:val="24"/>
              </w:rPr>
              <w:t>填报日期：</w:t>
            </w:r>
            <w:r w:rsidRPr="00812540">
              <w:rPr>
                <w:rFonts w:hint="eastAsia"/>
                <w:kern w:val="0"/>
                <w:sz w:val="24"/>
              </w:rPr>
              <w:t>2019</w:t>
            </w:r>
            <w:r w:rsidRPr="00812540">
              <w:rPr>
                <w:rFonts w:hint="eastAsia"/>
                <w:kern w:val="0"/>
                <w:sz w:val="24"/>
              </w:rPr>
              <w:t>年</w:t>
            </w:r>
            <w:r w:rsidRPr="00812540">
              <w:rPr>
                <w:rFonts w:hint="eastAsia"/>
                <w:kern w:val="0"/>
                <w:sz w:val="24"/>
              </w:rPr>
              <w:t>4</w:t>
            </w:r>
            <w:r w:rsidRPr="00812540">
              <w:rPr>
                <w:rFonts w:hint="eastAsia"/>
                <w:kern w:val="0"/>
                <w:sz w:val="24"/>
              </w:rPr>
              <w:t>月</w:t>
            </w:r>
            <w:r w:rsidR="005201C0">
              <w:rPr>
                <w:kern w:val="0"/>
                <w:sz w:val="24"/>
              </w:rPr>
              <w:t>19</w:t>
            </w:r>
            <w:bookmarkStart w:id="271" w:name="_GoBack"/>
            <w:bookmarkEnd w:id="271"/>
            <w:r w:rsidRPr="00812540">
              <w:rPr>
                <w:rFonts w:hint="eastAsia"/>
                <w:kern w:val="0"/>
                <w:sz w:val="24"/>
              </w:rPr>
              <w:t>日</w:t>
            </w:r>
            <w:r w:rsidRPr="00812540">
              <w:rPr>
                <w:rFonts w:hint="eastAsia"/>
                <w:kern w:val="0"/>
                <w:sz w:val="24"/>
              </w:rPr>
              <w:t xml:space="preserve">                                   </w:t>
            </w:r>
            <w:r w:rsidRPr="00812540">
              <w:rPr>
                <w:kern w:val="0"/>
                <w:sz w:val="24"/>
              </w:rPr>
              <w:t xml:space="preserve">    </w:t>
            </w:r>
            <w:r w:rsidRPr="00812540">
              <w:rPr>
                <w:rFonts w:hint="eastAsia"/>
                <w:kern w:val="0"/>
                <w:sz w:val="24"/>
              </w:rPr>
              <w:t xml:space="preserve">  </w:t>
            </w:r>
            <w:r w:rsidRPr="00812540">
              <w:rPr>
                <w:rFonts w:hint="eastAsia"/>
                <w:kern w:val="0"/>
                <w:sz w:val="24"/>
              </w:rPr>
              <w:t>总分：</w:t>
            </w:r>
            <w:r w:rsidR="00812540" w:rsidRPr="00812540">
              <w:rPr>
                <w:kern w:val="0"/>
                <w:sz w:val="24"/>
              </w:rPr>
              <w:t>99.79</w:t>
            </w:r>
          </w:p>
        </w:tc>
      </w:tr>
      <w:tr w:rsidR="00A647A7" w:rsidRPr="00812540" w14:paraId="36C2EBA1" w14:textId="77777777" w:rsidTr="008036A0">
        <w:trPr>
          <w:trHeight w:val="283"/>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D1011E3" w14:textId="77777777" w:rsidR="00A647A7" w:rsidRPr="00812540" w:rsidRDefault="00A647A7" w:rsidP="00A647A7">
            <w:pPr>
              <w:widowControl/>
              <w:topLinePunct w:val="0"/>
              <w:adjustRightInd w:val="0"/>
              <w:snapToGrid w:val="0"/>
              <w:spacing w:line="240" w:lineRule="auto"/>
              <w:ind w:firstLineChars="0" w:firstLine="0"/>
              <w:rPr>
                <w:kern w:val="0"/>
                <w:sz w:val="24"/>
              </w:rPr>
            </w:pPr>
            <w:r w:rsidRPr="00812540">
              <w:rPr>
                <w:kern w:val="0"/>
                <w:sz w:val="24"/>
              </w:rPr>
              <w:t>项目名称</w:t>
            </w:r>
          </w:p>
        </w:tc>
        <w:tc>
          <w:tcPr>
            <w:tcW w:w="4364" w:type="pct"/>
            <w:gridSpan w:val="8"/>
            <w:tcBorders>
              <w:top w:val="single" w:sz="4" w:space="0" w:color="auto"/>
              <w:left w:val="nil"/>
              <w:bottom w:val="single" w:sz="4" w:space="0" w:color="auto"/>
              <w:right w:val="single" w:sz="4" w:space="0" w:color="auto"/>
            </w:tcBorders>
            <w:shd w:val="clear" w:color="auto" w:fill="FFFFFF"/>
            <w:vAlign w:val="center"/>
          </w:tcPr>
          <w:p w14:paraId="3C8AE012" w14:textId="62CD420C" w:rsidR="00A647A7" w:rsidRPr="00812540" w:rsidRDefault="00DA7BE9" w:rsidP="00BB12BE">
            <w:pPr>
              <w:widowControl/>
              <w:topLinePunct w:val="0"/>
              <w:adjustRightInd w:val="0"/>
              <w:snapToGrid w:val="0"/>
              <w:spacing w:line="240" w:lineRule="auto"/>
              <w:ind w:firstLineChars="0" w:firstLine="0"/>
              <w:jc w:val="center"/>
              <w:rPr>
                <w:kern w:val="0"/>
                <w:sz w:val="24"/>
              </w:rPr>
            </w:pPr>
            <w:r w:rsidRPr="00812540">
              <w:rPr>
                <w:rFonts w:hint="eastAsia"/>
                <w:kern w:val="0"/>
                <w:sz w:val="24"/>
              </w:rPr>
              <w:t>2017</w:t>
            </w:r>
            <w:r w:rsidRPr="00812540">
              <w:rPr>
                <w:rFonts w:hint="eastAsia"/>
                <w:kern w:val="0"/>
                <w:sz w:val="24"/>
              </w:rPr>
              <w:t>年高等教育</w:t>
            </w:r>
            <w:proofErr w:type="gramStart"/>
            <w:r w:rsidRPr="00812540">
              <w:rPr>
                <w:rFonts w:hint="eastAsia"/>
                <w:kern w:val="0"/>
                <w:sz w:val="24"/>
              </w:rPr>
              <w:t>综合奖补资金</w:t>
            </w:r>
            <w:proofErr w:type="gramEnd"/>
          </w:p>
        </w:tc>
      </w:tr>
      <w:tr w:rsidR="00A647A7" w:rsidRPr="00812540" w14:paraId="1A9DD3C9" w14:textId="77777777" w:rsidTr="008036A0">
        <w:trPr>
          <w:trHeight w:val="283"/>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ED65833" w14:textId="77777777" w:rsidR="00A647A7" w:rsidRPr="00812540" w:rsidRDefault="00A647A7" w:rsidP="00A647A7">
            <w:pPr>
              <w:widowControl/>
              <w:topLinePunct w:val="0"/>
              <w:adjustRightInd w:val="0"/>
              <w:snapToGrid w:val="0"/>
              <w:spacing w:line="240" w:lineRule="auto"/>
              <w:ind w:firstLineChars="0" w:firstLine="0"/>
              <w:rPr>
                <w:kern w:val="0"/>
                <w:sz w:val="24"/>
              </w:rPr>
            </w:pPr>
            <w:r w:rsidRPr="00812540">
              <w:rPr>
                <w:kern w:val="0"/>
                <w:sz w:val="24"/>
              </w:rPr>
              <w:t>主管部门</w:t>
            </w:r>
          </w:p>
        </w:tc>
        <w:tc>
          <w:tcPr>
            <w:tcW w:w="1898"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0029F21" w14:textId="55D0B853" w:rsidR="00A647A7" w:rsidRPr="00812540" w:rsidRDefault="00DA7BE9" w:rsidP="00DA7BE9">
            <w:pPr>
              <w:widowControl/>
              <w:topLinePunct w:val="0"/>
              <w:adjustRightInd w:val="0"/>
              <w:snapToGrid w:val="0"/>
              <w:spacing w:line="240" w:lineRule="auto"/>
              <w:ind w:firstLineChars="0" w:firstLine="0"/>
              <w:jc w:val="center"/>
              <w:rPr>
                <w:kern w:val="0"/>
                <w:sz w:val="24"/>
              </w:rPr>
            </w:pPr>
            <w:r w:rsidRPr="00812540">
              <w:rPr>
                <w:rFonts w:hint="eastAsia"/>
                <w:kern w:val="0"/>
                <w:sz w:val="24"/>
              </w:rPr>
              <w:t>湖北省教育厅</w:t>
            </w:r>
          </w:p>
        </w:tc>
        <w:tc>
          <w:tcPr>
            <w:tcW w:w="879" w:type="pct"/>
            <w:gridSpan w:val="2"/>
            <w:tcBorders>
              <w:top w:val="nil"/>
              <w:left w:val="nil"/>
              <w:bottom w:val="single" w:sz="4" w:space="0" w:color="auto"/>
              <w:right w:val="single" w:sz="4" w:space="0" w:color="auto"/>
            </w:tcBorders>
            <w:shd w:val="clear" w:color="auto" w:fill="FFFFFF"/>
            <w:tcMar>
              <w:left w:w="57" w:type="dxa"/>
              <w:right w:w="57" w:type="dxa"/>
            </w:tcMar>
            <w:vAlign w:val="center"/>
            <w:hideMark/>
          </w:tcPr>
          <w:p w14:paraId="6F9F7F8A" w14:textId="77777777" w:rsidR="00A647A7" w:rsidRPr="00812540" w:rsidRDefault="00A647A7" w:rsidP="00DA7BE9">
            <w:pPr>
              <w:widowControl/>
              <w:topLinePunct w:val="0"/>
              <w:adjustRightInd w:val="0"/>
              <w:snapToGrid w:val="0"/>
              <w:spacing w:line="240" w:lineRule="auto"/>
              <w:ind w:firstLineChars="0" w:firstLine="0"/>
              <w:jc w:val="center"/>
              <w:rPr>
                <w:kern w:val="0"/>
                <w:sz w:val="24"/>
              </w:rPr>
            </w:pPr>
            <w:r w:rsidRPr="00812540">
              <w:rPr>
                <w:rFonts w:hint="eastAsia"/>
                <w:kern w:val="0"/>
                <w:sz w:val="24"/>
              </w:rPr>
              <w:t>项目</w:t>
            </w:r>
            <w:r w:rsidRPr="00812540">
              <w:rPr>
                <w:kern w:val="0"/>
                <w:sz w:val="24"/>
              </w:rPr>
              <w:t>实施单位</w:t>
            </w:r>
          </w:p>
        </w:tc>
        <w:tc>
          <w:tcPr>
            <w:tcW w:w="1587" w:type="pct"/>
            <w:gridSpan w:val="3"/>
            <w:tcBorders>
              <w:top w:val="single" w:sz="4" w:space="0" w:color="auto"/>
              <w:left w:val="nil"/>
              <w:bottom w:val="single" w:sz="4" w:space="0" w:color="auto"/>
              <w:right w:val="single" w:sz="4" w:space="0" w:color="auto"/>
            </w:tcBorders>
            <w:shd w:val="clear" w:color="auto" w:fill="FFFFFF"/>
            <w:vAlign w:val="center"/>
          </w:tcPr>
          <w:p w14:paraId="54ECC712" w14:textId="3F90A293" w:rsidR="00A647A7" w:rsidRPr="00812540" w:rsidRDefault="00DA7BE9" w:rsidP="00DA7BE9">
            <w:pPr>
              <w:widowControl/>
              <w:topLinePunct w:val="0"/>
              <w:adjustRightInd w:val="0"/>
              <w:snapToGrid w:val="0"/>
              <w:spacing w:line="240" w:lineRule="auto"/>
              <w:ind w:firstLineChars="0" w:firstLine="0"/>
              <w:jc w:val="center"/>
              <w:rPr>
                <w:kern w:val="0"/>
                <w:sz w:val="24"/>
              </w:rPr>
            </w:pPr>
            <w:r w:rsidRPr="00812540">
              <w:rPr>
                <w:rFonts w:hint="eastAsia"/>
                <w:kern w:val="0"/>
                <w:sz w:val="24"/>
              </w:rPr>
              <w:t>武汉轻工大学</w:t>
            </w:r>
          </w:p>
        </w:tc>
      </w:tr>
      <w:tr w:rsidR="00A647A7" w:rsidRPr="00812540" w14:paraId="1E2A2EC4" w14:textId="77777777" w:rsidTr="008036A0">
        <w:trPr>
          <w:trHeight w:val="283"/>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D27C1E" w14:textId="77777777" w:rsidR="00A647A7" w:rsidRPr="00812540" w:rsidRDefault="00A647A7" w:rsidP="00A647A7">
            <w:pPr>
              <w:widowControl/>
              <w:topLinePunct w:val="0"/>
              <w:adjustRightInd w:val="0"/>
              <w:snapToGrid w:val="0"/>
              <w:spacing w:line="240" w:lineRule="auto"/>
              <w:ind w:firstLineChars="0" w:firstLine="0"/>
              <w:rPr>
                <w:kern w:val="0"/>
                <w:sz w:val="24"/>
              </w:rPr>
            </w:pPr>
            <w:r w:rsidRPr="00812540">
              <w:rPr>
                <w:rFonts w:hint="eastAsia"/>
                <w:kern w:val="0"/>
                <w:sz w:val="24"/>
              </w:rPr>
              <w:t>项目类别</w:t>
            </w:r>
          </w:p>
        </w:tc>
        <w:tc>
          <w:tcPr>
            <w:tcW w:w="4364" w:type="pct"/>
            <w:gridSpan w:val="8"/>
            <w:tcBorders>
              <w:top w:val="nil"/>
              <w:left w:val="nil"/>
              <w:bottom w:val="single" w:sz="4" w:space="0" w:color="auto"/>
              <w:right w:val="single" w:sz="4" w:space="0" w:color="auto"/>
            </w:tcBorders>
            <w:shd w:val="clear" w:color="auto" w:fill="FFFFFF"/>
            <w:vAlign w:val="center"/>
          </w:tcPr>
          <w:p w14:paraId="2CF06A49" w14:textId="77777777" w:rsidR="00A647A7" w:rsidRPr="00812540" w:rsidRDefault="00A647A7" w:rsidP="00A647A7">
            <w:pPr>
              <w:widowControl/>
              <w:topLinePunct w:val="0"/>
              <w:adjustRightInd w:val="0"/>
              <w:snapToGrid w:val="0"/>
              <w:spacing w:line="240" w:lineRule="auto"/>
              <w:ind w:firstLineChars="0" w:firstLine="0"/>
              <w:jc w:val="left"/>
              <w:rPr>
                <w:kern w:val="0"/>
                <w:sz w:val="24"/>
              </w:rPr>
            </w:pPr>
            <w:r w:rsidRPr="00812540">
              <w:rPr>
                <w:rFonts w:hint="eastAsia"/>
                <w:kern w:val="0"/>
                <w:sz w:val="24"/>
              </w:rPr>
              <w:t>1</w:t>
            </w:r>
            <w:r w:rsidRPr="00812540">
              <w:rPr>
                <w:rFonts w:hint="eastAsia"/>
                <w:kern w:val="0"/>
                <w:sz w:val="24"/>
              </w:rPr>
              <w:t>、部门预算项目</w:t>
            </w:r>
            <w:r w:rsidRPr="00812540">
              <w:rPr>
                <w:rFonts w:hint="eastAsia"/>
                <w:kern w:val="0"/>
                <w:sz w:val="24"/>
              </w:rPr>
              <w:t xml:space="preserve"> </w:t>
            </w:r>
            <w:r w:rsidRPr="00812540">
              <w:rPr>
                <w:rFonts w:hint="eastAsia"/>
                <w:kern w:val="0"/>
                <w:sz w:val="24"/>
              </w:rPr>
              <w:sym w:font="Wingdings" w:char="F0FE"/>
            </w:r>
            <w:r w:rsidRPr="00812540">
              <w:rPr>
                <w:rFonts w:hint="eastAsia"/>
                <w:kern w:val="0"/>
                <w:sz w:val="24"/>
              </w:rPr>
              <w:t xml:space="preserve">   2</w:t>
            </w:r>
            <w:r w:rsidRPr="00812540">
              <w:rPr>
                <w:rFonts w:hint="eastAsia"/>
                <w:kern w:val="0"/>
                <w:sz w:val="24"/>
              </w:rPr>
              <w:t>、</w:t>
            </w:r>
            <w:proofErr w:type="gramStart"/>
            <w:r w:rsidRPr="00812540">
              <w:rPr>
                <w:rFonts w:hint="eastAsia"/>
                <w:kern w:val="0"/>
                <w:sz w:val="24"/>
              </w:rPr>
              <w:t>省直专项</w:t>
            </w:r>
            <w:proofErr w:type="gramEnd"/>
            <w:r w:rsidRPr="00812540">
              <w:rPr>
                <w:rFonts w:hint="eastAsia"/>
                <w:kern w:val="0"/>
                <w:sz w:val="24"/>
              </w:rPr>
              <w:t xml:space="preserve"> </w:t>
            </w:r>
            <w:r w:rsidRPr="00812540">
              <w:rPr>
                <w:rFonts w:hint="eastAsia"/>
                <w:kern w:val="0"/>
                <w:sz w:val="24"/>
              </w:rPr>
              <w:t>□</w:t>
            </w:r>
            <w:r w:rsidRPr="00812540">
              <w:rPr>
                <w:rFonts w:hint="eastAsia"/>
                <w:kern w:val="0"/>
                <w:sz w:val="24"/>
              </w:rPr>
              <w:t xml:space="preserve">     3</w:t>
            </w:r>
            <w:r w:rsidRPr="00812540">
              <w:rPr>
                <w:rFonts w:hint="eastAsia"/>
                <w:kern w:val="0"/>
                <w:sz w:val="24"/>
              </w:rPr>
              <w:t>、省对下转移支付项目</w:t>
            </w:r>
            <w:r w:rsidRPr="00812540">
              <w:rPr>
                <w:rFonts w:hint="eastAsia"/>
                <w:kern w:val="0"/>
                <w:sz w:val="24"/>
              </w:rPr>
              <w:t xml:space="preserve"> </w:t>
            </w:r>
            <w:r w:rsidRPr="00812540">
              <w:rPr>
                <w:rFonts w:hint="eastAsia"/>
                <w:kern w:val="0"/>
                <w:sz w:val="24"/>
              </w:rPr>
              <w:t>□</w:t>
            </w:r>
          </w:p>
        </w:tc>
      </w:tr>
      <w:tr w:rsidR="00A647A7" w:rsidRPr="00812540" w14:paraId="21BCD94E" w14:textId="77777777" w:rsidTr="008036A0">
        <w:trPr>
          <w:trHeight w:val="283"/>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350CA2D" w14:textId="77777777" w:rsidR="00A647A7" w:rsidRPr="00812540" w:rsidRDefault="00A647A7" w:rsidP="00A647A7">
            <w:pPr>
              <w:widowControl/>
              <w:topLinePunct w:val="0"/>
              <w:adjustRightInd w:val="0"/>
              <w:snapToGrid w:val="0"/>
              <w:spacing w:line="240" w:lineRule="auto"/>
              <w:ind w:firstLineChars="0" w:firstLine="0"/>
              <w:rPr>
                <w:kern w:val="0"/>
                <w:sz w:val="24"/>
              </w:rPr>
            </w:pPr>
            <w:r w:rsidRPr="00812540">
              <w:rPr>
                <w:rFonts w:hint="eastAsia"/>
                <w:kern w:val="0"/>
                <w:sz w:val="24"/>
              </w:rPr>
              <w:t>项目属性</w:t>
            </w:r>
          </w:p>
        </w:tc>
        <w:tc>
          <w:tcPr>
            <w:tcW w:w="4364" w:type="pct"/>
            <w:gridSpan w:val="8"/>
            <w:tcBorders>
              <w:top w:val="nil"/>
              <w:left w:val="nil"/>
              <w:bottom w:val="single" w:sz="4" w:space="0" w:color="auto"/>
              <w:right w:val="single" w:sz="4" w:space="0" w:color="auto"/>
            </w:tcBorders>
            <w:shd w:val="clear" w:color="auto" w:fill="FFFFFF"/>
            <w:vAlign w:val="center"/>
          </w:tcPr>
          <w:p w14:paraId="5D690A4B" w14:textId="143D1CFD" w:rsidR="00A647A7" w:rsidRPr="00812540" w:rsidRDefault="00A647A7" w:rsidP="00A647A7">
            <w:pPr>
              <w:widowControl/>
              <w:topLinePunct w:val="0"/>
              <w:adjustRightInd w:val="0"/>
              <w:snapToGrid w:val="0"/>
              <w:spacing w:line="240" w:lineRule="auto"/>
              <w:ind w:firstLineChars="0" w:firstLine="0"/>
              <w:jc w:val="left"/>
              <w:rPr>
                <w:kern w:val="0"/>
                <w:sz w:val="24"/>
              </w:rPr>
            </w:pPr>
            <w:r w:rsidRPr="00812540">
              <w:rPr>
                <w:rFonts w:hint="eastAsia"/>
                <w:kern w:val="0"/>
                <w:sz w:val="24"/>
              </w:rPr>
              <w:t>1</w:t>
            </w:r>
            <w:r w:rsidRPr="00812540">
              <w:rPr>
                <w:rFonts w:hint="eastAsia"/>
                <w:kern w:val="0"/>
                <w:sz w:val="24"/>
              </w:rPr>
              <w:t>、持续性项目</w:t>
            </w:r>
            <w:r w:rsidRPr="00812540">
              <w:rPr>
                <w:rFonts w:hint="eastAsia"/>
                <w:kern w:val="0"/>
                <w:sz w:val="24"/>
              </w:rPr>
              <w:t xml:space="preserve"> </w:t>
            </w:r>
            <w:r w:rsidR="00DA7BE9" w:rsidRPr="00812540">
              <w:rPr>
                <w:rFonts w:hint="eastAsia"/>
                <w:kern w:val="0"/>
                <w:sz w:val="24"/>
              </w:rPr>
              <w:t>□</w:t>
            </w:r>
            <w:r w:rsidRPr="00812540">
              <w:rPr>
                <w:rFonts w:hint="eastAsia"/>
                <w:kern w:val="0"/>
                <w:sz w:val="24"/>
              </w:rPr>
              <w:t xml:space="preserve">    2</w:t>
            </w:r>
            <w:r w:rsidRPr="00812540">
              <w:rPr>
                <w:rFonts w:hint="eastAsia"/>
                <w:kern w:val="0"/>
                <w:sz w:val="24"/>
              </w:rPr>
              <w:t>、新增性项目</w:t>
            </w:r>
            <w:r w:rsidRPr="00812540">
              <w:rPr>
                <w:rFonts w:hint="eastAsia"/>
                <w:kern w:val="0"/>
                <w:sz w:val="24"/>
              </w:rPr>
              <w:t xml:space="preserve"> </w:t>
            </w:r>
            <w:r w:rsidR="00DA7BE9" w:rsidRPr="00812540">
              <w:rPr>
                <w:rFonts w:hint="eastAsia"/>
                <w:kern w:val="0"/>
                <w:sz w:val="24"/>
              </w:rPr>
              <w:sym w:font="Wingdings" w:char="F0FE"/>
            </w:r>
          </w:p>
        </w:tc>
      </w:tr>
      <w:tr w:rsidR="00A647A7" w:rsidRPr="00812540" w14:paraId="0EC6C039" w14:textId="77777777" w:rsidTr="008036A0">
        <w:trPr>
          <w:trHeight w:val="283"/>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4E95B0D" w14:textId="77777777" w:rsidR="00A647A7" w:rsidRPr="00812540" w:rsidRDefault="00A647A7" w:rsidP="00A647A7">
            <w:pPr>
              <w:widowControl/>
              <w:topLinePunct w:val="0"/>
              <w:adjustRightInd w:val="0"/>
              <w:snapToGrid w:val="0"/>
              <w:spacing w:line="240" w:lineRule="auto"/>
              <w:ind w:firstLineChars="0" w:firstLine="0"/>
              <w:rPr>
                <w:kern w:val="0"/>
                <w:sz w:val="24"/>
              </w:rPr>
            </w:pPr>
            <w:r w:rsidRPr="00812540">
              <w:rPr>
                <w:rFonts w:hint="eastAsia"/>
                <w:kern w:val="0"/>
                <w:sz w:val="24"/>
              </w:rPr>
              <w:t>项目类型</w:t>
            </w:r>
          </w:p>
        </w:tc>
        <w:tc>
          <w:tcPr>
            <w:tcW w:w="4364" w:type="pct"/>
            <w:gridSpan w:val="8"/>
            <w:tcBorders>
              <w:top w:val="nil"/>
              <w:left w:val="nil"/>
              <w:bottom w:val="single" w:sz="4" w:space="0" w:color="auto"/>
              <w:right w:val="single" w:sz="4" w:space="0" w:color="auto"/>
            </w:tcBorders>
            <w:shd w:val="clear" w:color="auto" w:fill="FFFFFF"/>
            <w:vAlign w:val="center"/>
          </w:tcPr>
          <w:p w14:paraId="6756FA21" w14:textId="77777777" w:rsidR="00A647A7" w:rsidRPr="00812540" w:rsidRDefault="00A647A7" w:rsidP="00A647A7">
            <w:pPr>
              <w:widowControl/>
              <w:topLinePunct w:val="0"/>
              <w:adjustRightInd w:val="0"/>
              <w:snapToGrid w:val="0"/>
              <w:spacing w:line="240" w:lineRule="auto"/>
              <w:ind w:firstLineChars="0" w:firstLine="0"/>
              <w:jc w:val="left"/>
              <w:rPr>
                <w:kern w:val="0"/>
                <w:sz w:val="24"/>
              </w:rPr>
            </w:pPr>
            <w:r w:rsidRPr="00812540">
              <w:rPr>
                <w:rFonts w:hint="eastAsia"/>
                <w:kern w:val="0"/>
                <w:sz w:val="24"/>
              </w:rPr>
              <w:t>1</w:t>
            </w:r>
            <w:r w:rsidRPr="00812540">
              <w:rPr>
                <w:rFonts w:hint="eastAsia"/>
                <w:kern w:val="0"/>
                <w:sz w:val="24"/>
              </w:rPr>
              <w:t>、常年性项目</w:t>
            </w:r>
            <w:r w:rsidRPr="00812540">
              <w:rPr>
                <w:rFonts w:hint="eastAsia"/>
                <w:kern w:val="0"/>
                <w:sz w:val="24"/>
              </w:rPr>
              <w:t xml:space="preserve"> </w:t>
            </w:r>
            <w:r w:rsidRPr="00812540">
              <w:rPr>
                <w:rFonts w:hint="eastAsia"/>
                <w:kern w:val="0"/>
                <w:sz w:val="24"/>
              </w:rPr>
              <w:sym w:font="Wingdings" w:char="F0FE"/>
            </w:r>
            <w:r w:rsidRPr="00812540">
              <w:rPr>
                <w:rFonts w:hint="eastAsia"/>
                <w:kern w:val="0"/>
                <w:sz w:val="24"/>
              </w:rPr>
              <w:t xml:space="preserve">    2</w:t>
            </w:r>
            <w:r w:rsidRPr="00812540">
              <w:rPr>
                <w:rFonts w:hint="eastAsia"/>
                <w:kern w:val="0"/>
                <w:sz w:val="24"/>
              </w:rPr>
              <w:t>、延续性项目</w:t>
            </w:r>
            <w:r w:rsidRPr="00812540">
              <w:rPr>
                <w:rFonts w:hint="eastAsia"/>
                <w:kern w:val="0"/>
                <w:sz w:val="24"/>
              </w:rPr>
              <w:t xml:space="preserve"> </w:t>
            </w:r>
            <w:r w:rsidRPr="00812540">
              <w:rPr>
                <w:rFonts w:hint="eastAsia"/>
                <w:kern w:val="0"/>
                <w:sz w:val="24"/>
              </w:rPr>
              <w:t>□</w:t>
            </w:r>
            <w:r w:rsidRPr="00812540">
              <w:rPr>
                <w:rFonts w:hint="eastAsia"/>
                <w:kern w:val="0"/>
                <w:sz w:val="24"/>
              </w:rPr>
              <w:t xml:space="preserve">    3</w:t>
            </w:r>
            <w:r w:rsidRPr="00812540">
              <w:rPr>
                <w:rFonts w:hint="eastAsia"/>
                <w:kern w:val="0"/>
                <w:sz w:val="24"/>
              </w:rPr>
              <w:t>、一次性项目□</w:t>
            </w:r>
          </w:p>
        </w:tc>
      </w:tr>
      <w:tr w:rsidR="00BB12BE" w:rsidRPr="00812540" w14:paraId="61182CAD" w14:textId="77777777" w:rsidTr="008036A0">
        <w:trPr>
          <w:trHeight w:val="283"/>
          <w:jc w:val="center"/>
        </w:trPr>
        <w:tc>
          <w:tcPr>
            <w:tcW w:w="636"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9C90453"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预算执行情况</w:t>
            </w:r>
          </w:p>
          <w:p w14:paraId="2FB7D825"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kern w:val="0"/>
                <w:sz w:val="24"/>
              </w:rPr>
              <w:t>（万元）</w:t>
            </w:r>
          </w:p>
          <w:p w14:paraId="3AEBBDD0"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w:t>
            </w:r>
            <w:r w:rsidRPr="00812540">
              <w:rPr>
                <w:rFonts w:hint="eastAsia"/>
                <w:kern w:val="0"/>
                <w:sz w:val="24"/>
              </w:rPr>
              <w:t>20</w:t>
            </w:r>
            <w:r w:rsidRPr="00812540">
              <w:rPr>
                <w:rFonts w:hint="eastAsia"/>
                <w:kern w:val="0"/>
                <w:sz w:val="24"/>
              </w:rPr>
              <w:t>分）</w:t>
            </w:r>
          </w:p>
        </w:tc>
        <w:tc>
          <w:tcPr>
            <w:tcW w:w="65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0DD9B26" w14:textId="77777777" w:rsidR="00A647A7" w:rsidRPr="00812540" w:rsidRDefault="00A647A7" w:rsidP="00A647A7">
            <w:pPr>
              <w:widowControl/>
              <w:topLinePunct w:val="0"/>
              <w:adjustRightInd w:val="0"/>
              <w:snapToGrid w:val="0"/>
              <w:spacing w:line="240" w:lineRule="auto"/>
              <w:ind w:firstLineChars="0" w:firstLine="480"/>
              <w:jc w:val="center"/>
              <w:rPr>
                <w:kern w:val="0"/>
                <w:sz w:val="24"/>
              </w:rPr>
            </w:pPr>
          </w:p>
        </w:tc>
        <w:tc>
          <w:tcPr>
            <w:tcW w:w="73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095B853"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kern w:val="0"/>
                <w:sz w:val="24"/>
              </w:rPr>
              <w:t>预算数（</w:t>
            </w:r>
            <w:r w:rsidRPr="00812540">
              <w:rPr>
                <w:kern w:val="0"/>
                <w:sz w:val="24"/>
              </w:rPr>
              <w:t>A</w:t>
            </w:r>
            <w:r w:rsidRPr="00812540">
              <w:rPr>
                <w:kern w:val="0"/>
                <w:sz w:val="24"/>
              </w:rPr>
              <w:t>）</w:t>
            </w:r>
          </w:p>
        </w:tc>
        <w:tc>
          <w:tcPr>
            <w:tcW w:w="735"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ACD38D9"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kern w:val="0"/>
                <w:sz w:val="24"/>
              </w:rPr>
              <w:t>执行数（</w:t>
            </w:r>
            <w:r w:rsidRPr="00812540">
              <w:rPr>
                <w:kern w:val="0"/>
                <w:sz w:val="24"/>
              </w:rPr>
              <w:t>B</w:t>
            </w:r>
            <w:r w:rsidRPr="00812540">
              <w:rPr>
                <w:kern w:val="0"/>
                <w:sz w:val="24"/>
              </w:rPr>
              <w:t>）</w:t>
            </w:r>
          </w:p>
        </w:tc>
        <w:tc>
          <w:tcPr>
            <w:tcW w:w="897" w:type="pct"/>
            <w:gridSpan w:val="2"/>
            <w:tcBorders>
              <w:top w:val="single" w:sz="4" w:space="0" w:color="auto"/>
              <w:left w:val="nil"/>
              <w:bottom w:val="single" w:sz="4" w:space="0" w:color="auto"/>
              <w:right w:val="single" w:sz="4" w:space="0" w:color="auto"/>
            </w:tcBorders>
            <w:shd w:val="clear" w:color="auto" w:fill="FFFFFF"/>
            <w:vAlign w:val="center"/>
          </w:tcPr>
          <w:p w14:paraId="4E0AA2F7"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kern w:val="0"/>
                <w:sz w:val="24"/>
              </w:rPr>
              <w:t>执行率（</w:t>
            </w:r>
            <w:r w:rsidRPr="00812540">
              <w:rPr>
                <w:kern w:val="0"/>
                <w:sz w:val="24"/>
              </w:rPr>
              <w:t>B/A)</w:t>
            </w:r>
          </w:p>
        </w:tc>
        <w:tc>
          <w:tcPr>
            <w:tcW w:w="134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91AB82C"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得分（</w:t>
            </w:r>
            <w:r w:rsidRPr="00812540">
              <w:rPr>
                <w:rFonts w:hint="eastAsia"/>
                <w:kern w:val="0"/>
                <w:sz w:val="24"/>
              </w:rPr>
              <w:t>20</w:t>
            </w:r>
            <w:r w:rsidRPr="00812540">
              <w:rPr>
                <w:rFonts w:hint="eastAsia"/>
                <w:kern w:val="0"/>
                <w:sz w:val="24"/>
              </w:rPr>
              <w:t>分</w:t>
            </w:r>
            <w:r w:rsidRPr="00812540">
              <w:rPr>
                <w:rFonts w:hint="eastAsia"/>
                <w:kern w:val="0"/>
                <w:sz w:val="24"/>
              </w:rPr>
              <w:t>*</w:t>
            </w:r>
            <w:r w:rsidRPr="00812540">
              <w:rPr>
                <w:rFonts w:hint="eastAsia"/>
                <w:kern w:val="0"/>
                <w:sz w:val="24"/>
              </w:rPr>
              <w:t>执行率）</w:t>
            </w:r>
          </w:p>
        </w:tc>
      </w:tr>
      <w:tr w:rsidR="00BB12BE" w:rsidRPr="00812540" w14:paraId="3565AB2D" w14:textId="77777777" w:rsidTr="008036A0">
        <w:trPr>
          <w:trHeight w:val="283"/>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776C7A1" w14:textId="77777777" w:rsidR="00A647A7" w:rsidRPr="00812540" w:rsidRDefault="00A647A7" w:rsidP="00A647A7">
            <w:pPr>
              <w:widowControl/>
              <w:topLinePunct w:val="0"/>
              <w:adjustRightInd w:val="0"/>
              <w:snapToGrid w:val="0"/>
              <w:spacing w:line="240" w:lineRule="auto"/>
              <w:ind w:firstLineChars="0" w:firstLine="480"/>
              <w:jc w:val="center"/>
              <w:rPr>
                <w:kern w:val="0"/>
                <w:sz w:val="24"/>
              </w:rPr>
            </w:pPr>
          </w:p>
        </w:tc>
        <w:tc>
          <w:tcPr>
            <w:tcW w:w="65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2D56313" w14:textId="77777777" w:rsidR="00A647A7" w:rsidRPr="00812540" w:rsidRDefault="00A647A7" w:rsidP="00A647A7">
            <w:pPr>
              <w:widowControl/>
              <w:topLinePunct w:val="0"/>
              <w:adjustRightInd w:val="0"/>
              <w:snapToGrid w:val="0"/>
              <w:spacing w:line="240" w:lineRule="auto"/>
              <w:ind w:firstLineChars="0" w:firstLine="0"/>
              <w:rPr>
                <w:kern w:val="0"/>
                <w:sz w:val="24"/>
              </w:rPr>
            </w:pPr>
            <w:r w:rsidRPr="00812540">
              <w:rPr>
                <w:kern w:val="0"/>
                <w:sz w:val="24"/>
              </w:rPr>
              <w:t>年度</w:t>
            </w:r>
            <w:r w:rsidRPr="00812540">
              <w:rPr>
                <w:rFonts w:hint="eastAsia"/>
                <w:kern w:val="0"/>
                <w:sz w:val="24"/>
              </w:rPr>
              <w:t>财政</w:t>
            </w:r>
          </w:p>
          <w:p w14:paraId="6F46A5D8" w14:textId="77777777" w:rsidR="00A647A7" w:rsidRPr="00812540" w:rsidRDefault="00A647A7" w:rsidP="00A647A7">
            <w:pPr>
              <w:widowControl/>
              <w:topLinePunct w:val="0"/>
              <w:adjustRightInd w:val="0"/>
              <w:snapToGrid w:val="0"/>
              <w:spacing w:line="240" w:lineRule="auto"/>
              <w:ind w:firstLineChars="0" w:firstLine="0"/>
              <w:rPr>
                <w:kern w:val="0"/>
                <w:sz w:val="24"/>
              </w:rPr>
            </w:pPr>
            <w:r w:rsidRPr="00812540">
              <w:rPr>
                <w:kern w:val="0"/>
                <w:sz w:val="24"/>
              </w:rPr>
              <w:t>资金总额</w:t>
            </w:r>
          </w:p>
        </w:tc>
        <w:tc>
          <w:tcPr>
            <w:tcW w:w="73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455366D" w14:textId="60C86A62" w:rsidR="00A647A7" w:rsidRPr="00812540" w:rsidRDefault="00DA7BE9" w:rsidP="00BB12BE">
            <w:pPr>
              <w:widowControl/>
              <w:topLinePunct w:val="0"/>
              <w:adjustRightInd w:val="0"/>
              <w:snapToGrid w:val="0"/>
              <w:spacing w:line="240" w:lineRule="auto"/>
              <w:ind w:firstLineChars="0" w:firstLine="0"/>
              <w:jc w:val="center"/>
              <w:rPr>
                <w:kern w:val="0"/>
                <w:sz w:val="24"/>
              </w:rPr>
            </w:pPr>
            <w:r w:rsidRPr="00812540">
              <w:rPr>
                <w:kern w:val="0"/>
                <w:sz w:val="24"/>
              </w:rPr>
              <w:t>2,610.00</w:t>
            </w:r>
          </w:p>
        </w:tc>
        <w:tc>
          <w:tcPr>
            <w:tcW w:w="735"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41596E3" w14:textId="6C0EEFF0" w:rsidR="00A647A7" w:rsidRPr="00812540" w:rsidRDefault="00DA7BE9" w:rsidP="00BB12BE">
            <w:pPr>
              <w:widowControl/>
              <w:topLinePunct w:val="0"/>
              <w:adjustRightInd w:val="0"/>
              <w:snapToGrid w:val="0"/>
              <w:spacing w:line="240" w:lineRule="auto"/>
              <w:ind w:firstLineChars="0" w:firstLine="0"/>
              <w:jc w:val="center"/>
              <w:rPr>
                <w:kern w:val="0"/>
                <w:sz w:val="24"/>
              </w:rPr>
            </w:pPr>
            <w:r w:rsidRPr="00812540">
              <w:rPr>
                <w:kern w:val="0"/>
                <w:sz w:val="24"/>
              </w:rPr>
              <w:t>2,582.21</w:t>
            </w:r>
          </w:p>
        </w:tc>
        <w:tc>
          <w:tcPr>
            <w:tcW w:w="897" w:type="pct"/>
            <w:gridSpan w:val="2"/>
            <w:tcBorders>
              <w:top w:val="single" w:sz="4" w:space="0" w:color="auto"/>
              <w:left w:val="nil"/>
              <w:bottom w:val="single" w:sz="4" w:space="0" w:color="auto"/>
              <w:right w:val="single" w:sz="4" w:space="0" w:color="auto"/>
            </w:tcBorders>
            <w:shd w:val="clear" w:color="auto" w:fill="FFFFFF"/>
            <w:vAlign w:val="center"/>
          </w:tcPr>
          <w:p w14:paraId="5B4A7182" w14:textId="34A907D7" w:rsidR="00A647A7" w:rsidRPr="00812540" w:rsidRDefault="00DA7BE9" w:rsidP="00BB12BE">
            <w:pPr>
              <w:widowControl/>
              <w:topLinePunct w:val="0"/>
              <w:adjustRightInd w:val="0"/>
              <w:snapToGrid w:val="0"/>
              <w:spacing w:line="240" w:lineRule="auto"/>
              <w:ind w:firstLineChars="0" w:firstLine="0"/>
              <w:jc w:val="center"/>
              <w:rPr>
                <w:kern w:val="0"/>
                <w:sz w:val="24"/>
              </w:rPr>
            </w:pPr>
            <w:r w:rsidRPr="00812540">
              <w:rPr>
                <w:kern w:val="0"/>
                <w:sz w:val="24"/>
              </w:rPr>
              <w:t>98.94%</w:t>
            </w:r>
          </w:p>
        </w:tc>
        <w:tc>
          <w:tcPr>
            <w:tcW w:w="1346"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1F16968" w14:textId="5E90F36C" w:rsidR="00A647A7" w:rsidRPr="00812540" w:rsidRDefault="00DA7BE9" w:rsidP="00BB12BE">
            <w:pPr>
              <w:widowControl/>
              <w:topLinePunct w:val="0"/>
              <w:adjustRightInd w:val="0"/>
              <w:snapToGrid w:val="0"/>
              <w:spacing w:line="240" w:lineRule="auto"/>
              <w:ind w:firstLineChars="0" w:firstLine="0"/>
              <w:jc w:val="center"/>
              <w:rPr>
                <w:kern w:val="0"/>
                <w:sz w:val="24"/>
              </w:rPr>
            </w:pPr>
            <w:r w:rsidRPr="00812540">
              <w:rPr>
                <w:kern w:val="0"/>
                <w:sz w:val="24"/>
              </w:rPr>
              <w:t>19.79</w:t>
            </w:r>
          </w:p>
        </w:tc>
      </w:tr>
      <w:tr w:rsidR="00BB12BE" w:rsidRPr="00812540" w14:paraId="7B7AB968" w14:textId="77777777" w:rsidTr="008036A0">
        <w:trPr>
          <w:trHeight w:val="283"/>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864A282"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kern w:val="0"/>
                <w:sz w:val="24"/>
              </w:rPr>
              <w:t>一级指标</w:t>
            </w:r>
          </w:p>
        </w:tc>
        <w:tc>
          <w:tcPr>
            <w:tcW w:w="65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7BB21CD"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kern w:val="0"/>
                <w:sz w:val="24"/>
              </w:rPr>
              <w:t>二级指标</w:t>
            </w: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10CA7BE"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kern w:val="0"/>
                <w:sz w:val="24"/>
              </w:rPr>
              <w:t>三级指标</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D8BD793"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年初目标值</w:t>
            </w:r>
          </w:p>
          <w:p w14:paraId="68D9FB0A"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w:t>
            </w:r>
            <w:r w:rsidRPr="00812540">
              <w:rPr>
                <w:rFonts w:hint="eastAsia"/>
                <w:kern w:val="0"/>
                <w:sz w:val="24"/>
              </w:rPr>
              <w:t>A</w:t>
            </w:r>
            <w:r w:rsidRPr="00812540">
              <w:rPr>
                <w:rFonts w:hint="eastAsia"/>
                <w:kern w:val="0"/>
                <w:sz w:val="24"/>
              </w:rPr>
              <w:t>）</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D80AA45"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实际完成值</w:t>
            </w:r>
          </w:p>
          <w:p w14:paraId="1C10C14E"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w:t>
            </w:r>
            <w:r w:rsidRPr="00812540">
              <w:rPr>
                <w:rFonts w:hint="eastAsia"/>
                <w:kern w:val="0"/>
                <w:sz w:val="24"/>
              </w:rPr>
              <w:t>B</w:t>
            </w:r>
            <w:r w:rsidRPr="00812540">
              <w:rPr>
                <w:rFonts w:hint="eastAsia"/>
                <w:kern w:val="0"/>
                <w:sz w:val="24"/>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9D49591" w14:textId="77777777" w:rsidR="00A647A7" w:rsidRPr="00812540" w:rsidRDefault="00A647A7" w:rsidP="00A647A7">
            <w:pPr>
              <w:widowControl/>
              <w:topLinePunct w:val="0"/>
              <w:adjustRightInd w:val="0"/>
              <w:snapToGrid w:val="0"/>
              <w:spacing w:line="240" w:lineRule="auto"/>
              <w:ind w:firstLineChars="0" w:firstLine="0"/>
              <w:jc w:val="center"/>
              <w:rPr>
                <w:kern w:val="0"/>
                <w:sz w:val="24"/>
              </w:rPr>
            </w:pPr>
            <w:r w:rsidRPr="00812540">
              <w:rPr>
                <w:rFonts w:hint="eastAsia"/>
                <w:kern w:val="0"/>
                <w:sz w:val="24"/>
              </w:rPr>
              <w:t>得分</w:t>
            </w:r>
          </w:p>
        </w:tc>
      </w:tr>
      <w:tr w:rsidR="00812540" w:rsidRPr="00812540" w14:paraId="1F4A7A63" w14:textId="77777777" w:rsidTr="001838E8">
        <w:trPr>
          <w:trHeight w:val="227"/>
          <w:jc w:val="center"/>
        </w:trPr>
        <w:tc>
          <w:tcPr>
            <w:tcW w:w="636"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E27D3E7" w14:textId="77777777" w:rsidR="00812540" w:rsidRPr="00812540" w:rsidRDefault="00812540" w:rsidP="00812540">
            <w:pPr>
              <w:widowControl/>
              <w:topLinePunct w:val="0"/>
              <w:adjustRightInd w:val="0"/>
              <w:snapToGrid w:val="0"/>
              <w:spacing w:line="240" w:lineRule="auto"/>
              <w:ind w:firstLineChars="0" w:firstLine="0"/>
              <w:rPr>
                <w:kern w:val="0"/>
                <w:sz w:val="24"/>
              </w:rPr>
            </w:pPr>
            <w:r w:rsidRPr="00812540">
              <w:rPr>
                <w:kern w:val="0"/>
                <w:sz w:val="24"/>
              </w:rPr>
              <w:t>产出指标</w:t>
            </w:r>
          </w:p>
          <w:p w14:paraId="48F907FB" w14:textId="77777777" w:rsidR="00812540" w:rsidRPr="00812540" w:rsidRDefault="00812540" w:rsidP="00812540">
            <w:pPr>
              <w:widowControl/>
              <w:topLinePunct w:val="0"/>
              <w:adjustRightInd w:val="0"/>
              <w:snapToGrid w:val="0"/>
              <w:spacing w:line="240" w:lineRule="auto"/>
              <w:ind w:firstLineChars="0" w:firstLine="0"/>
              <w:rPr>
                <w:kern w:val="0"/>
                <w:sz w:val="24"/>
              </w:rPr>
            </w:pPr>
            <w:r w:rsidRPr="00812540">
              <w:rPr>
                <w:rFonts w:hint="eastAsia"/>
                <w:kern w:val="0"/>
                <w:sz w:val="24"/>
              </w:rPr>
              <w:t>（</w:t>
            </w:r>
            <w:r w:rsidRPr="00812540">
              <w:rPr>
                <w:rFonts w:hint="eastAsia"/>
                <w:kern w:val="0"/>
                <w:sz w:val="24"/>
              </w:rPr>
              <w:t>40</w:t>
            </w:r>
            <w:r w:rsidRPr="00812540">
              <w:rPr>
                <w:rFonts w:hint="eastAsia"/>
                <w:kern w:val="0"/>
                <w:sz w:val="24"/>
              </w:rPr>
              <w:t>分）</w:t>
            </w:r>
          </w:p>
        </w:tc>
        <w:tc>
          <w:tcPr>
            <w:tcW w:w="655"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14B3F177" w14:textId="77777777" w:rsidR="00812540" w:rsidRPr="00812540" w:rsidRDefault="00812540" w:rsidP="00812540">
            <w:pPr>
              <w:widowControl/>
              <w:topLinePunct w:val="0"/>
              <w:adjustRightInd w:val="0"/>
              <w:snapToGrid w:val="0"/>
              <w:spacing w:line="240" w:lineRule="auto"/>
              <w:ind w:firstLineChars="0" w:firstLine="0"/>
              <w:jc w:val="center"/>
              <w:rPr>
                <w:kern w:val="0"/>
                <w:sz w:val="24"/>
              </w:rPr>
            </w:pPr>
            <w:r w:rsidRPr="00812540">
              <w:rPr>
                <w:kern w:val="0"/>
                <w:sz w:val="24"/>
              </w:rPr>
              <w:t>数量指标</w:t>
            </w: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6432E6E" w14:textId="24935C55" w:rsidR="00812540" w:rsidRPr="00812540" w:rsidRDefault="00812540" w:rsidP="00812540">
            <w:pPr>
              <w:widowControl/>
              <w:spacing w:line="280" w:lineRule="exact"/>
              <w:ind w:firstLineChars="0" w:firstLine="0"/>
              <w:jc w:val="left"/>
              <w:rPr>
                <w:kern w:val="0"/>
                <w:sz w:val="24"/>
              </w:rPr>
            </w:pPr>
            <w:r w:rsidRPr="00812540">
              <w:rPr>
                <w:rFonts w:hint="eastAsia"/>
                <w:color w:val="000000"/>
                <w:kern w:val="0"/>
                <w:sz w:val="21"/>
                <w:szCs w:val="21"/>
              </w:rPr>
              <w:t>引进高层次人才</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A5927BF" w14:textId="3B60D771" w:rsidR="00812540" w:rsidRPr="00812540" w:rsidRDefault="00812540" w:rsidP="00812540">
            <w:pPr>
              <w:spacing w:line="280" w:lineRule="exact"/>
              <w:ind w:firstLineChars="0" w:firstLine="0"/>
              <w:jc w:val="center"/>
              <w:rPr>
                <w:sz w:val="24"/>
              </w:rPr>
            </w:pPr>
            <w:r w:rsidRPr="00812540">
              <w:rPr>
                <w:rFonts w:hint="eastAsia"/>
                <w:color w:val="000000"/>
                <w:sz w:val="22"/>
                <w:szCs w:val="22"/>
              </w:rPr>
              <w:t>≥</w:t>
            </w:r>
            <w:r w:rsidRPr="00812540">
              <w:rPr>
                <w:rFonts w:hint="eastAsia"/>
                <w:color w:val="000000"/>
                <w:sz w:val="22"/>
                <w:szCs w:val="22"/>
              </w:rPr>
              <w:t>4</w:t>
            </w:r>
            <w:r w:rsidRPr="00812540">
              <w:rPr>
                <w:rFonts w:hint="eastAsia"/>
                <w:color w:val="000000"/>
                <w:sz w:val="22"/>
                <w:szCs w:val="22"/>
              </w:rPr>
              <w:t>人</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956B8E7" w14:textId="77CDC716" w:rsidR="00812540" w:rsidRPr="00812540" w:rsidRDefault="001C5D1A" w:rsidP="00812540">
            <w:pPr>
              <w:spacing w:line="280" w:lineRule="exact"/>
              <w:ind w:firstLineChars="0" w:firstLine="0"/>
              <w:jc w:val="center"/>
              <w:rPr>
                <w:sz w:val="24"/>
              </w:rPr>
            </w:pPr>
            <w:r>
              <w:rPr>
                <w:sz w:val="24"/>
              </w:rPr>
              <w:t>6</w:t>
            </w:r>
            <w:r w:rsidR="00812540" w:rsidRPr="00812540">
              <w:rPr>
                <w:rFonts w:hint="eastAsia"/>
                <w:sz w:val="24"/>
              </w:rPr>
              <w:t>人</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F00730D" w14:textId="57CF5470"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3</w:t>
            </w:r>
          </w:p>
        </w:tc>
      </w:tr>
      <w:tr w:rsidR="00812540" w:rsidRPr="00812540" w14:paraId="1EDB211B"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EA1A731"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3A97C064" w14:textId="77777777" w:rsidR="00812540" w:rsidRPr="00812540" w:rsidRDefault="00812540" w:rsidP="00812540">
            <w:pPr>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ABCA201" w14:textId="11A15517" w:rsidR="00812540" w:rsidRPr="00812540" w:rsidRDefault="00812540" w:rsidP="00812540">
            <w:pPr>
              <w:widowControl/>
              <w:spacing w:line="280" w:lineRule="exact"/>
              <w:ind w:firstLineChars="0" w:firstLine="0"/>
              <w:jc w:val="left"/>
              <w:rPr>
                <w:kern w:val="0"/>
                <w:sz w:val="24"/>
              </w:rPr>
            </w:pPr>
            <w:r w:rsidRPr="00812540">
              <w:rPr>
                <w:rFonts w:hint="eastAsia"/>
                <w:color w:val="000000"/>
                <w:kern w:val="0"/>
                <w:sz w:val="21"/>
                <w:szCs w:val="21"/>
              </w:rPr>
              <w:t>全职聘任海外博士</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19FECDC" w14:textId="0D35CEEA" w:rsidR="00812540" w:rsidRPr="00812540" w:rsidRDefault="00812540" w:rsidP="00812540">
            <w:pPr>
              <w:spacing w:line="280" w:lineRule="exact"/>
              <w:ind w:firstLineChars="0" w:firstLine="0"/>
              <w:jc w:val="center"/>
              <w:rPr>
                <w:sz w:val="24"/>
              </w:rPr>
            </w:pPr>
            <w:r w:rsidRPr="00812540">
              <w:rPr>
                <w:rFonts w:hint="eastAsia"/>
                <w:color w:val="000000"/>
                <w:sz w:val="22"/>
                <w:szCs w:val="22"/>
              </w:rPr>
              <w:t>≥</w:t>
            </w:r>
            <w:r w:rsidRPr="00812540">
              <w:rPr>
                <w:rFonts w:hint="eastAsia"/>
                <w:color w:val="000000"/>
                <w:sz w:val="22"/>
                <w:szCs w:val="22"/>
              </w:rPr>
              <w:t>4</w:t>
            </w:r>
            <w:r w:rsidRPr="00812540">
              <w:rPr>
                <w:rFonts w:hint="eastAsia"/>
                <w:color w:val="000000"/>
                <w:sz w:val="22"/>
                <w:szCs w:val="22"/>
              </w:rPr>
              <w:t>人</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F4E8E5C" w14:textId="49BF1BEB" w:rsidR="00812540" w:rsidRPr="00812540" w:rsidRDefault="00812540" w:rsidP="00812540">
            <w:pPr>
              <w:spacing w:line="280" w:lineRule="exact"/>
              <w:ind w:firstLineChars="0" w:firstLine="0"/>
              <w:jc w:val="center"/>
              <w:rPr>
                <w:sz w:val="24"/>
              </w:rPr>
            </w:pPr>
            <w:r w:rsidRPr="00812540">
              <w:rPr>
                <w:rFonts w:hint="eastAsia"/>
                <w:sz w:val="24"/>
              </w:rPr>
              <w:t>8</w:t>
            </w:r>
            <w:r w:rsidRPr="00812540">
              <w:rPr>
                <w:rFonts w:hint="eastAsia"/>
                <w:sz w:val="24"/>
              </w:rPr>
              <w:t>人</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3B8427B" w14:textId="095EFEFC"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3</w:t>
            </w:r>
          </w:p>
        </w:tc>
      </w:tr>
      <w:tr w:rsidR="00812540" w:rsidRPr="00812540" w14:paraId="313B967B"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990F6BF"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7956D9EC" w14:textId="77777777" w:rsidR="00812540" w:rsidRPr="00812540" w:rsidRDefault="00812540" w:rsidP="00812540">
            <w:pPr>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3F31917" w14:textId="3F9F4420" w:rsidR="00812540" w:rsidRPr="00812540" w:rsidRDefault="00812540" w:rsidP="00812540">
            <w:pPr>
              <w:widowControl/>
              <w:spacing w:line="280" w:lineRule="exact"/>
              <w:ind w:firstLineChars="0" w:firstLine="0"/>
              <w:jc w:val="left"/>
              <w:rPr>
                <w:kern w:val="0"/>
                <w:sz w:val="24"/>
              </w:rPr>
            </w:pPr>
            <w:r w:rsidRPr="00812540">
              <w:rPr>
                <w:rFonts w:hint="eastAsia"/>
                <w:kern w:val="0"/>
                <w:sz w:val="24"/>
              </w:rPr>
              <w:t>新增国家及省部级科研项目</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0163FA0" w14:textId="644F97B6" w:rsidR="00812540" w:rsidRPr="00812540" w:rsidRDefault="00812540" w:rsidP="00812540">
            <w:pPr>
              <w:spacing w:line="280" w:lineRule="exact"/>
              <w:ind w:firstLineChars="0" w:firstLine="0"/>
              <w:jc w:val="center"/>
              <w:rPr>
                <w:sz w:val="24"/>
              </w:rPr>
            </w:pPr>
            <w:r w:rsidRPr="00812540">
              <w:rPr>
                <w:rFonts w:hint="eastAsia"/>
                <w:color w:val="000000"/>
                <w:sz w:val="22"/>
                <w:szCs w:val="22"/>
              </w:rPr>
              <w:t>≥</w:t>
            </w:r>
            <w:r w:rsidRPr="00812540">
              <w:rPr>
                <w:rFonts w:hint="eastAsia"/>
                <w:color w:val="000000"/>
                <w:sz w:val="22"/>
                <w:szCs w:val="22"/>
              </w:rPr>
              <w:t>85</w:t>
            </w:r>
            <w:r w:rsidRPr="00812540">
              <w:rPr>
                <w:rFonts w:hint="eastAsia"/>
                <w:color w:val="000000"/>
                <w:sz w:val="22"/>
                <w:szCs w:val="22"/>
              </w:rPr>
              <w:t>项</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093C6C7" w14:textId="175EBFDE" w:rsidR="00812540" w:rsidRPr="00812540" w:rsidRDefault="0066197B" w:rsidP="00812540">
            <w:pPr>
              <w:spacing w:line="280" w:lineRule="exact"/>
              <w:ind w:firstLineChars="0" w:firstLine="0"/>
              <w:jc w:val="center"/>
              <w:rPr>
                <w:sz w:val="24"/>
              </w:rPr>
            </w:pPr>
            <w:r>
              <w:rPr>
                <w:sz w:val="24"/>
              </w:rPr>
              <w:t>106</w:t>
            </w:r>
            <w:r>
              <w:rPr>
                <w:rFonts w:hint="eastAsia"/>
                <w:sz w:val="24"/>
              </w:rPr>
              <w:t>项</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03D7843" w14:textId="7C391D8B"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3</w:t>
            </w:r>
          </w:p>
        </w:tc>
      </w:tr>
      <w:tr w:rsidR="00812540" w:rsidRPr="00812540" w14:paraId="5616E3AD"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CB17F81"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307539A7" w14:textId="77777777" w:rsidR="00812540" w:rsidRPr="00812540" w:rsidRDefault="00812540" w:rsidP="00812540">
            <w:pPr>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C318194" w14:textId="6D0121B4" w:rsidR="00812540" w:rsidRPr="00812540" w:rsidRDefault="00812540" w:rsidP="00812540">
            <w:pPr>
              <w:widowControl/>
              <w:spacing w:line="280" w:lineRule="exact"/>
              <w:ind w:firstLineChars="0" w:firstLine="0"/>
              <w:jc w:val="left"/>
              <w:rPr>
                <w:kern w:val="0"/>
                <w:sz w:val="24"/>
              </w:rPr>
            </w:pPr>
            <w:r w:rsidRPr="00812540">
              <w:rPr>
                <w:rFonts w:hint="eastAsia"/>
                <w:kern w:val="0"/>
                <w:sz w:val="24"/>
              </w:rPr>
              <w:t>省部级及以上科技创新平台</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244D04D" w14:textId="5C7BFD81" w:rsidR="00812540" w:rsidRPr="00812540" w:rsidRDefault="00812540" w:rsidP="00812540">
            <w:pPr>
              <w:spacing w:line="280" w:lineRule="exact"/>
              <w:ind w:firstLineChars="0" w:firstLine="0"/>
              <w:jc w:val="center"/>
              <w:rPr>
                <w:sz w:val="24"/>
              </w:rPr>
            </w:pPr>
            <w:r w:rsidRPr="00812540">
              <w:rPr>
                <w:rFonts w:hint="eastAsia"/>
                <w:color w:val="000000"/>
                <w:sz w:val="22"/>
                <w:szCs w:val="22"/>
              </w:rPr>
              <w:t>≥</w:t>
            </w:r>
            <w:r w:rsidRPr="00812540">
              <w:rPr>
                <w:rFonts w:hint="eastAsia"/>
                <w:color w:val="000000"/>
                <w:sz w:val="22"/>
                <w:szCs w:val="22"/>
              </w:rPr>
              <w:t>2</w:t>
            </w:r>
            <w:r w:rsidRPr="00812540">
              <w:rPr>
                <w:rFonts w:hint="eastAsia"/>
                <w:color w:val="000000"/>
                <w:sz w:val="22"/>
                <w:szCs w:val="22"/>
              </w:rPr>
              <w:t>个</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4F7E308" w14:textId="0AE4F968" w:rsidR="00812540" w:rsidRPr="00812540" w:rsidRDefault="00812540" w:rsidP="00812540">
            <w:pPr>
              <w:spacing w:line="280" w:lineRule="exact"/>
              <w:ind w:firstLineChars="0" w:firstLine="0"/>
              <w:jc w:val="center"/>
              <w:rPr>
                <w:sz w:val="24"/>
              </w:rPr>
            </w:pPr>
            <w:r w:rsidRPr="00812540">
              <w:rPr>
                <w:rFonts w:hint="eastAsia"/>
                <w:sz w:val="24"/>
              </w:rPr>
              <w:t>2</w:t>
            </w:r>
            <w:r w:rsidRPr="00812540">
              <w:rPr>
                <w:rFonts w:hint="eastAsia"/>
                <w:sz w:val="24"/>
              </w:rPr>
              <w:t>个</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4CD6135" w14:textId="50392439"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3</w:t>
            </w:r>
          </w:p>
        </w:tc>
      </w:tr>
      <w:tr w:rsidR="00812540" w:rsidRPr="00812540" w14:paraId="54C883E5"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0E8172F"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02CE380D" w14:textId="77777777" w:rsidR="00812540" w:rsidRPr="00812540" w:rsidRDefault="00812540" w:rsidP="00812540">
            <w:pPr>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C48F342" w14:textId="7C6EFDEF" w:rsidR="00812540" w:rsidRPr="00812540" w:rsidRDefault="00812540" w:rsidP="00812540">
            <w:pPr>
              <w:widowControl/>
              <w:spacing w:line="280" w:lineRule="exact"/>
              <w:ind w:firstLineChars="0" w:firstLine="0"/>
              <w:jc w:val="left"/>
              <w:rPr>
                <w:kern w:val="0"/>
                <w:sz w:val="24"/>
              </w:rPr>
            </w:pPr>
            <w:r w:rsidRPr="00812540">
              <w:rPr>
                <w:rFonts w:hint="eastAsia"/>
                <w:color w:val="000000"/>
                <w:kern w:val="0"/>
                <w:sz w:val="21"/>
                <w:szCs w:val="21"/>
              </w:rPr>
              <w:t>举办国际国内学术会议</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5A90F15" w14:textId="5EADCDE3" w:rsidR="00812540" w:rsidRPr="00812540" w:rsidRDefault="00812540" w:rsidP="00812540">
            <w:pPr>
              <w:spacing w:line="280" w:lineRule="exact"/>
              <w:ind w:firstLineChars="0" w:firstLine="0"/>
              <w:jc w:val="center"/>
              <w:rPr>
                <w:sz w:val="24"/>
              </w:rPr>
            </w:pPr>
            <w:r w:rsidRPr="00812540">
              <w:rPr>
                <w:rFonts w:hint="eastAsia"/>
                <w:color w:val="000000"/>
                <w:sz w:val="22"/>
                <w:szCs w:val="22"/>
              </w:rPr>
              <w:t>≥</w:t>
            </w:r>
            <w:r w:rsidRPr="00812540">
              <w:rPr>
                <w:rFonts w:hint="eastAsia"/>
                <w:color w:val="000000"/>
                <w:sz w:val="22"/>
                <w:szCs w:val="22"/>
              </w:rPr>
              <w:t>5</w:t>
            </w:r>
            <w:r w:rsidRPr="00812540">
              <w:rPr>
                <w:rFonts w:hint="eastAsia"/>
                <w:color w:val="000000"/>
                <w:sz w:val="22"/>
                <w:szCs w:val="22"/>
              </w:rPr>
              <w:t>次</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1B47CE2" w14:textId="3FB5CCAC" w:rsidR="00812540" w:rsidRPr="00812540" w:rsidRDefault="00812540" w:rsidP="00812540">
            <w:pPr>
              <w:spacing w:line="280" w:lineRule="exact"/>
              <w:ind w:firstLineChars="0" w:firstLine="0"/>
              <w:jc w:val="center"/>
              <w:rPr>
                <w:sz w:val="24"/>
              </w:rPr>
            </w:pPr>
            <w:r w:rsidRPr="00812540">
              <w:rPr>
                <w:rFonts w:hint="eastAsia"/>
                <w:sz w:val="24"/>
              </w:rPr>
              <w:t>6</w:t>
            </w:r>
            <w:r w:rsidRPr="00812540">
              <w:rPr>
                <w:rFonts w:hint="eastAsia"/>
                <w:sz w:val="24"/>
              </w:rPr>
              <w:t>次</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427C54B" w14:textId="26D188CD"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2</w:t>
            </w:r>
          </w:p>
        </w:tc>
      </w:tr>
      <w:tr w:rsidR="00812540" w:rsidRPr="00812540" w14:paraId="7D415AAF"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B5AEAE5"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09F2132F" w14:textId="77777777" w:rsidR="00812540" w:rsidRPr="00812540" w:rsidRDefault="00812540" w:rsidP="00812540">
            <w:pPr>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6D6AA33" w14:textId="20340995" w:rsidR="00812540" w:rsidRPr="00812540" w:rsidRDefault="00812540" w:rsidP="00812540">
            <w:pPr>
              <w:widowControl/>
              <w:spacing w:line="280" w:lineRule="exact"/>
              <w:ind w:firstLineChars="0" w:firstLine="0"/>
              <w:jc w:val="left"/>
              <w:rPr>
                <w:kern w:val="0"/>
                <w:sz w:val="24"/>
              </w:rPr>
            </w:pPr>
            <w:r w:rsidRPr="00812540">
              <w:rPr>
                <w:rFonts w:hint="eastAsia"/>
                <w:color w:val="000000"/>
                <w:kern w:val="0"/>
                <w:sz w:val="21"/>
                <w:szCs w:val="21"/>
              </w:rPr>
              <w:t>研究生赴境外学习交流</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44C1BE1" w14:textId="0C0CE40D" w:rsidR="00812540" w:rsidRPr="00812540" w:rsidRDefault="00812540" w:rsidP="00812540">
            <w:pPr>
              <w:spacing w:line="280" w:lineRule="exact"/>
              <w:ind w:firstLineChars="0" w:firstLine="0"/>
              <w:jc w:val="center"/>
              <w:rPr>
                <w:sz w:val="24"/>
              </w:rPr>
            </w:pPr>
            <w:r w:rsidRPr="00812540">
              <w:rPr>
                <w:rFonts w:hint="eastAsia"/>
                <w:color w:val="000000"/>
                <w:sz w:val="22"/>
                <w:szCs w:val="22"/>
              </w:rPr>
              <w:t>≥</w:t>
            </w:r>
            <w:r w:rsidRPr="00812540">
              <w:rPr>
                <w:color w:val="000000"/>
                <w:sz w:val="22"/>
                <w:szCs w:val="22"/>
              </w:rPr>
              <w:t>3</w:t>
            </w:r>
            <w:r w:rsidRPr="00812540">
              <w:rPr>
                <w:rFonts w:hint="eastAsia"/>
                <w:color w:val="000000"/>
                <w:sz w:val="22"/>
                <w:szCs w:val="22"/>
              </w:rPr>
              <w:t>人次</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6D646CD" w14:textId="0C7E5599" w:rsidR="00812540" w:rsidRPr="00812540" w:rsidRDefault="00812540" w:rsidP="00812540">
            <w:pPr>
              <w:spacing w:line="280" w:lineRule="exact"/>
              <w:ind w:firstLineChars="0" w:firstLine="0"/>
              <w:jc w:val="center"/>
              <w:rPr>
                <w:sz w:val="24"/>
              </w:rPr>
            </w:pPr>
            <w:r w:rsidRPr="00812540">
              <w:rPr>
                <w:rFonts w:hint="eastAsia"/>
                <w:sz w:val="24"/>
              </w:rPr>
              <w:t>6</w:t>
            </w:r>
            <w:r w:rsidRPr="00812540">
              <w:rPr>
                <w:rFonts w:hint="eastAsia"/>
                <w:sz w:val="24"/>
              </w:rPr>
              <w:t>人次</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5670BED" w14:textId="12D59FA5"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2</w:t>
            </w:r>
          </w:p>
        </w:tc>
      </w:tr>
      <w:tr w:rsidR="00812540" w:rsidRPr="00812540" w14:paraId="65D611D9"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B9855C9"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2E1FEC24" w14:textId="77777777" w:rsidR="00812540" w:rsidRPr="00812540" w:rsidRDefault="00812540" w:rsidP="00812540">
            <w:pPr>
              <w:topLinePunct w:val="0"/>
              <w:adjustRightInd w:val="0"/>
              <w:snapToGrid w:val="0"/>
              <w:spacing w:line="240" w:lineRule="auto"/>
              <w:ind w:firstLineChars="0" w:firstLine="0"/>
              <w:jc w:val="center"/>
              <w:rPr>
                <w:kern w:val="0"/>
                <w:sz w:val="24"/>
              </w:rPr>
            </w:pPr>
            <w:r w:rsidRPr="00812540">
              <w:rPr>
                <w:kern w:val="0"/>
                <w:sz w:val="24"/>
              </w:rPr>
              <w:t>质量指标</w:t>
            </w: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9B2FF0A" w14:textId="472853E4" w:rsidR="00812540" w:rsidRPr="00812540" w:rsidRDefault="00812540" w:rsidP="00812540">
            <w:pPr>
              <w:widowControl/>
              <w:spacing w:line="280" w:lineRule="exact"/>
              <w:ind w:firstLineChars="0" w:firstLine="0"/>
              <w:jc w:val="left"/>
              <w:rPr>
                <w:kern w:val="0"/>
                <w:sz w:val="24"/>
              </w:rPr>
            </w:pPr>
            <w:r w:rsidRPr="00812540">
              <w:rPr>
                <w:rFonts w:hint="eastAsia"/>
                <w:kern w:val="0"/>
                <w:sz w:val="24"/>
              </w:rPr>
              <w:t>获得国家及省部级科研奖励</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2EEF3EF" w14:textId="07F6A2F5" w:rsidR="00812540" w:rsidRPr="00812540" w:rsidRDefault="00812540" w:rsidP="00812540">
            <w:pPr>
              <w:spacing w:line="280" w:lineRule="exact"/>
              <w:ind w:firstLineChars="0" w:firstLine="0"/>
              <w:jc w:val="center"/>
              <w:rPr>
                <w:sz w:val="24"/>
              </w:rPr>
            </w:pPr>
            <w:r w:rsidRPr="00812540">
              <w:rPr>
                <w:rFonts w:hint="eastAsia"/>
                <w:sz w:val="24"/>
              </w:rPr>
              <w:t>≥</w:t>
            </w:r>
            <w:r w:rsidRPr="00812540">
              <w:rPr>
                <w:sz w:val="24"/>
              </w:rPr>
              <w:t>4</w:t>
            </w:r>
            <w:r w:rsidRPr="00812540">
              <w:rPr>
                <w:rFonts w:hint="eastAsia"/>
                <w:sz w:val="24"/>
              </w:rPr>
              <w:t>项</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2410CE60" w14:textId="208F0167" w:rsidR="00812540" w:rsidRPr="00812540" w:rsidRDefault="006E3BC9" w:rsidP="00812540">
            <w:pPr>
              <w:spacing w:line="280" w:lineRule="exact"/>
              <w:ind w:firstLineChars="0" w:firstLine="0"/>
              <w:jc w:val="center"/>
              <w:rPr>
                <w:sz w:val="24"/>
              </w:rPr>
            </w:pPr>
            <w:r>
              <w:rPr>
                <w:rFonts w:hint="eastAsia"/>
                <w:sz w:val="24"/>
              </w:rPr>
              <w:t>5</w:t>
            </w:r>
            <w:r w:rsidR="00812540" w:rsidRPr="00812540">
              <w:rPr>
                <w:rFonts w:hint="eastAsia"/>
                <w:sz w:val="24"/>
              </w:rPr>
              <w:t>项</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3C9F558" w14:textId="2ACEBEB4"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5</w:t>
            </w:r>
          </w:p>
        </w:tc>
      </w:tr>
      <w:tr w:rsidR="00812540" w:rsidRPr="00812540" w14:paraId="60167028"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077ACB6"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right w:val="single" w:sz="4" w:space="0" w:color="auto"/>
            </w:tcBorders>
            <w:shd w:val="clear" w:color="auto" w:fill="FFFFFF"/>
            <w:tcMar>
              <w:left w:w="57" w:type="dxa"/>
              <w:right w:w="57" w:type="dxa"/>
            </w:tcMar>
            <w:vAlign w:val="center"/>
          </w:tcPr>
          <w:p w14:paraId="6A29BE1F" w14:textId="77777777" w:rsidR="00812540" w:rsidRPr="00812540" w:rsidRDefault="00812540" w:rsidP="00812540">
            <w:pPr>
              <w:topLinePunct w:val="0"/>
              <w:adjustRightInd w:val="0"/>
              <w:snapToGrid w:val="0"/>
              <w:spacing w:line="240" w:lineRule="auto"/>
              <w:ind w:firstLineChars="0" w:firstLine="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E6F9CB4" w14:textId="38A5C7E8" w:rsidR="00812540" w:rsidRPr="00812540" w:rsidRDefault="00812540" w:rsidP="00812540">
            <w:pPr>
              <w:widowControl/>
              <w:spacing w:line="280" w:lineRule="exact"/>
              <w:ind w:firstLineChars="0" w:firstLine="0"/>
              <w:jc w:val="left"/>
              <w:rPr>
                <w:kern w:val="0"/>
                <w:sz w:val="24"/>
              </w:rPr>
            </w:pPr>
            <w:r w:rsidRPr="00812540">
              <w:rPr>
                <w:rFonts w:hint="eastAsia"/>
                <w:kern w:val="0"/>
                <w:sz w:val="24"/>
              </w:rPr>
              <w:t>获得专利授权</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ADB7F60" w14:textId="55A5DD1A" w:rsidR="00812540" w:rsidRPr="00812540" w:rsidRDefault="00812540" w:rsidP="00812540">
            <w:pPr>
              <w:spacing w:line="280" w:lineRule="exact"/>
              <w:ind w:firstLineChars="0" w:firstLine="0"/>
              <w:jc w:val="center"/>
              <w:rPr>
                <w:sz w:val="24"/>
              </w:rPr>
            </w:pPr>
            <w:r w:rsidRPr="00812540">
              <w:rPr>
                <w:rFonts w:hint="eastAsia"/>
                <w:sz w:val="24"/>
              </w:rPr>
              <w:t>≥</w:t>
            </w:r>
            <w:r w:rsidRPr="00812540">
              <w:rPr>
                <w:rFonts w:hint="eastAsia"/>
                <w:sz w:val="24"/>
              </w:rPr>
              <w:t>3</w:t>
            </w:r>
            <w:r w:rsidRPr="00812540">
              <w:rPr>
                <w:sz w:val="24"/>
              </w:rPr>
              <w:t>0</w:t>
            </w:r>
            <w:r w:rsidRPr="00812540">
              <w:rPr>
                <w:rFonts w:hint="eastAsia"/>
                <w:sz w:val="24"/>
              </w:rPr>
              <w:t>项</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1B28BD9" w14:textId="1EC70221" w:rsidR="00812540" w:rsidRPr="00812540" w:rsidRDefault="00812540" w:rsidP="00812540">
            <w:pPr>
              <w:spacing w:line="280" w:lineRule="exact"/>
              <w:ind w:firstLineChars="0" w:firstLine="0"/>
              <w:jc w:val="center"/>
              <w:rPr>
                <w:sz w:val="24"/>
              </w:rPr>
            </w:pPr>
            <w:r w:rsidRPr="00812540">
              <w:rPr>
                <w:rFonts w:hint="eastAsia"/>
                <w:sz w:val="24"/>
              </w:rPr>
              <w:t>4</w:t>
            </w:r>
            <w:r w:rsidRPr="00812540">
              <w:rPr>
                <w:sz w:val="24"/>
              </w:rPr>
              <w:t>6</w:t>
            </w:r>
            <w:r w:rsidRPr="00812540">
              <w:rPr>
                <w:rFonts w:hint="eastAsia"/>
                <w:sz w:val="24"/>
              </w:rPr>
              <w:t>项</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9ABD4FB" w14:textId="6002FA6D"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5</w:t>
            </w:r>
          </w:p>
        </w:tc>
      </w:tr>
      <w:tr w:rsidR="00812540" w:rsidRPr="00812540" w14:paraId="47689F77"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B46F60A"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4C59D18C"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CC8C1A0" w14:textId="339EA12B" w:rsidR="00812540" w:rsidRPr="00812540" w:rsidRDefault="00812540" w:rsidP="00812540">
            <w:pPr>
              <w:spacing w:line="280" w:lineRule="exact"/>
              <w:ind w:firstLineChars="0" w:firstLine="0"/>
              <w:rPr>
                <w:sz w:val="24"/>
              </w:rPr>
            </w:pPr>
            <w:r w:rsidRPr="00812540">
              <w:rPr>
                <w:rFonts w:hint="eastAsia"/>
                <w:sz w:val="24"/>
              </w:rPr>
              <w:t>出版学术专著</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CB8E1D4" w14:textId="1D660CA5" w:rsidR="00812540" w:rsidRPr="00812540" w:rsidRDefault="00812540" w:rsidP="00812540">
            <w:pPr>
              <w:spacing w:line="280" w:lineRule="exact"/>
              <w:ind w:firstLineChars="0" w:firstLine="0"/>
              <w:jc w:val="center"/>
              <w:rPr>
                <w:sz w:val="24"/>
              </w:rPr>
            </w:pPr>
            <w:r w:rsidRPr="00812540">
              <w:rPr>
                <w:rFonts w:hint="eastAsia"/>
                <w:sz w:val="24"/>
              </w:rPr>
              <w:t>≥</w:t>
            </w:r>
            <w:r w:rsidRPr="00812540">
              <w:rPr>
                <w:sz w:val="24"/>
              </w:rPr>
              <w:t>5</w:t>
            </w:r>
            <w:r w:rsidRPr="00812540">
              <w:rPr>
                <w:rFonts w:hint="eastAsia"/>
                <w:sz w:val="24"/>
              </w:rPr>
              <w:t>部</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BBC5F87" w14:textId="496152FF" w:rsidR="00812540" w:rsidRPr="00812540" w:rsidRDefault="00812540" w:rsidP="00812540">
            <w:pPr>
              <w:spacing w:line="280" w:lineRule="exact"/>
              <w:ind w:firstLineChars="0" w:firstLine="0"/>
              <w:jc w:val="center"/>
              <w:rPr>
                <w:sz w:val="24"/>
              </w:rPr>
            </w:pPr>
            <w:r w:rsidRPr="00812540">
              <w:rPr>
                <w:rFonts w:hint="eastAsia"/>
                <w:sz w:val="24"/>
              </w:rPr>
              <w:t>1</w:t>
            </w:r>
            <w:r w:rsidRPr="00812540">
              <w:rPr>
                <w:sz w:val="24"/>
              </w:rPr>
              <w:t>7</w:t>
            </w:r>
            <w:r w:rsidRPr="00812540">
              <w:rPr>
                <w:rFonts w:hint="eastAsia"/>
                <w:sz w:val="24"/>
              </w:rPr>
              <w:t>部</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4A98BE5" w14:textId="678DF558"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5</w:t>
            </w:r>
          </w:p>
        </w:tc>
      </w:tr>
      <w:tr w:rsidR="00812540" w:rsidRPr="00812540" w14:paraId="0D3A5E1B"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40F1348"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6163964F"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48A36C8" w14:textId="0CCCCA25" w:rsidR="00812540" w:rsidRPr="00812540" w:rsidRDefault="00EC7DC7" w:rsidP="00EC7DC7">
            <w:pPr>
              <w:widowControl/>
              <w:topLinePunct w:val="0"/>
              <w:adjustRightInd w:val="0"/>
              <w:snapToGrid w:val="0"/>
              <w:spacing w:line="240" w:lineRule="auto"/>
              <w:ind w:firstLineChars="0" w:firstLine="0"/>
              <w:rPr>
                <w:sz w:val="24"/>
              </w:rPr>
            </w:pPr>
            <w:r w:rsidRPr="00EC7DC7">
              <w:rPr>
                <w:rFonts w:hint="eastAsia"/>
                <w:kern w:val="0"/>
                <w:sz w:val="24"/>
              </w:rPr>
              <w:t>SCI</w:t>
            </w:r>
            <w:r w:rsidRPr="00EC7DC7">
              <w:rPr>
                <w:rFonts w:hint="eastAsia"/>
                <w:kern w:val="0"/>
                <w:sz w:val="24"/>
              </w:rPr>
              <w:t>、</w:t>
            </w:r>
            <w:r w:rsidRPr="00EC7DC7">
              <w:rPr>
                <w:rFonts w:hint="eastAsia"/>
                <w:kern w:val="0"/>
                <w:sz w:val="24"/>
              </w:rPr>
              <w:t>EI</w:t>
            </w:r>
            <w:r w:rsidRPr="00EC7DC7">
              <w:rPr>
                <w:rFonts w:hint="eastAsia"/>
                <w:kern w:val="0"/>
                <w:sz w:val="24"/>
              </w:rPr>
              <w:t>、</w:t>
            </w:r>
            <w:r w:rsidRPr="00EC7DC7">
              <w:rPr>
                <w:rFonts w:hint="eastAsia"/>
                <w:kern w:val="0"/>
                <w:sz w:val="24"/>
              </w:rPr>
              <w:t>SSCI</w:t>
            </w:r>
            <w:r w:rsidRPr="00EC7DC7">
              <w:rPr>
                <w:rFonts w:hint="eastAsia"/>
                <w:kern w:val="0"/>
                <w:sz w:val="24"/>
              </w:rPr>
              <w:t>、</w:t>
            </w:r>
            <w:r w:rsidRPr="00EC7DC7">
              <w:rPr>
                <w:rFonts w:hint="eastAsia"/>
                <w:kern w:val="0"/>
                <w:sz w:val="24"/>
              </w:rPr>
              <w:t>A&amp;HCI</w:t>
            </w:r>
            <w:r w:rsidRPr="00EC7DC7">
              <w:rPr>
                <w:rFonts w:hint="eastAsia"/>
                <w:kern w:val="0"/>
                <w:sz w:val="24"/>
              </w:rPr>
              <w:t>、</w:t>
            </w:r>
            <w:r w:rsidRPr="00EC7DC7">
              <w:rPr>
                <w:rFonts w:hint="eastAsia"/>
                <w:kern w:val="0"/>
                <w:sz w:val="24"/>
              </w:rPr>
              <w:t>CSSCI</w:t>
            </w:r>
            <w:r w:rsidRPr="00EC7DC7">
              <w:rPr>
                <w:rFonts w:hint="eastAsia"/>
                <w:kern w:val="0"/>
                <w:sz w:val="24"/>
              </w:rPr>
              <w:t>收录论文</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5646795" w14:textId="051AE58E" w:rsidR="00812540" w:rsidRPr="00812540" w:rsidRDefault="00812540" w:rsidP="00812540">
            <w:pPr>
              <w:spacing w:line="280" w:lineRule="exact"/>
              <w:ind w:firstLineChars="0" w:firstLine="0"/>
              <w:jc w:val="center"/>
              <w:rPr>
                <w:sz w:val="24"/>
              </w:rPr>
            </w:pPr>
            <w:r w:rsidRPr="00812540">
              <w:rPr>
                <w:rFonts w:hint="eastAsia"/>
                <w:sz w:val="24"/>
              </w:rPr>
              <w:t>≥</w:t>
            </w:r>
            <w:r w:rsidRPr="00812540">
              <w:rPr>
                <w:sz w:val="24"/>
              </w:rPr>
              <w:t>130</w:t>
            </w:r>
            <w:r w:rsidRPr="00812540">
              <w:rPr>
                <w:rFonts w:hint="eastAsia"/>
                <w:sz w:val="24"/>
              </w:rPr>
              <w:t>篇</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7E67932" w14:textId="26BA0CB9" w:rsidR="00812540" w:rsidRPr="00812540" w:rsidRDefault="00812540" w:rsidP="00812540">
            <w:pPr>
              <w:spacing w:line="280" w:lineRule="exact"/>
              <w:ind w:firstLineChars="0" w:firstLine="0"/>
              <w:jc w:val="center"/>
              <w:rPr>
                <w:sz w:val="24"/>
              </w:rPr>
            </w:pPr>
            <w:r w:rsidRPr="00812540">
              <w:rPr>
                <w:rFonts w:hint="eastAsia"/>
                <w:sz w:val="24"/>
              </w:rPr>
              <w:t>1</w:t>
            </w:r>
            <w:r w:rsidRPr="00812540">
              <w:rPr>
                <w:sz w:val="24"/>
              </w:rPr>
              <w:t>95</w:t>
            </w:r>
            <w:r w:rsidRPr="00812540">
              <w:rPr>
                <w:rFonts w:hint="eastAsia"/>
                <w:sz w:val="24"/>
              </w:rPr>
              <w:t>篇</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FC46A99" w14:textId="3C8C07FD"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5</w:t>
            </w:r>
          </w:p>
        </w:tc>
      </w:tr>
      <w:tr w:rsidR="00812540" w:rsidRPr="00812540" w14:paraId="20DE2D0D" w14:textId="77777777" w:rsidTr="001838E8">
        <w:trPr>
          <w:trHeight w:val="22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7D9999A"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655" w:type="pct"/>
            <w:vMerge/>
            <w:tcBorders>
              <w:left w:val="single" w:sz="4" w:space="0" w:color="auto"/>
              <w:bottom w:val="single" w:sz="4" w:space="0" w:color="auto"/>
              <w:right w:val="single" w:sz="4" w:space="0" w:color="auto"/>
            </w:tcBorders>
            <w:shd w:val="clear" w:color="auto" w:fill="FFFFFF"/>
            <w:tcMar>
              <w:left w:w="57" w:type="dxa"/>
              <w:right w:w="57" w:type="dxa"/>
            </w:tcMar>
            <w:vAlign w:val="center"/>
            <w:hideMark/>
          </w:tcPr>
          <w:p w14:paraId="51E69870" w14:textId="77777777" w:rsidR="00812540" w:rsidRPr="00812540" w:rsidRDefault="00812540" w:rsidP="00812540">
            <w:pPr>
              <w:widowControl/>
              <w:topLinePunct w:val="0"/>
              <w:adjustRightInd w:val="0"/>
              <w:snapToGrid w:val="0"/>
              <w:spacing w:line="240" w:lineRule="auto"/>
              <w:ind w:firstLineChars="0" w:firstLine="48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672E552" w14:textId="08768B97" w:rsidR="00812540" w:rsidRPr="00812540" w:rsidRDefault="00812540" w:rsidP="00812540">
            <w:pPr>
              <w:spacing w:line="280" w:lineRule="exact"/>
              <w:ind w:firstLineChars="0" w:firstLine="0"/>
              <w:rPr>
                <w:sz w:val="24"/>
              </w:rPr>
            </w:pPr>
            <w:r w:rsidRPr="00812540">
              <w:rPr>
                <w:rFonts w:hint="eastAsia"/>
                <w:sz w:val="24"/>
              </w:rPr>
              <w:t>研究生获得省级及以上奖励</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0D42C17" w14:textId="7C35E282" w:rsidR="00812540" w:rsidRPr="00812540" w:rsidRDefault="00812540" w:rsidP="00812540">
            <w:pPr>
              <w:spacing w:line="280" w:lineRule="exact"/>
              <w:ind w:firstLineChars="0" w:firstLine="0"/>
              <w:jc w:val="center"/>
              <w:rPr>
                <w:sz w:val="24"/>
              </w:rPr>
            </w:pPr>
            <w:r w:rsidRPr="00812540">
              <w:rPr>
                <w:rFonts w:hint="eastAsia"/>
                <w:sz w:val="24"/>
              </w:rPr>
              <w:t>≥</w:t>
            </w:r>
            <w:r w:rsidRPr="00812540">
              <w:rPr>
                <w:sz w:val="24"/>
              </w:rPr>
              <w:t>6</w:t>
            </w:r>
            <w:r w:rsidRPr="00812540">
              <w:rPr>
                <w:rFonts w:hint="eastAsia"/>
                <w:sz w:val="24"/>
              </w:rPr>
              <w:t>项</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6AC5C1F" w14:textId="48E22363" w:rsidR="00812540" w:rsidRPr="00812540" w:rsidRDefault="00812540" w:rsidP="00812540">
            <w:pPr>
              <w:spacing w:line="280" w:lineRule="exact"/>
              <w:ind w:firstLineChars="0" w:firstLine="0"/>
              <w:jc w:val="center"/>
              <w:rPr>
                <w:sz w:val="24"/>
              </w:rPr>
            </w:pPr>
            <w:r w:rsidRPr="00812540">
              <w:rPr>
                <w:sz w:val="24"/>
              </w:rPr>
              <w:t>13</w:t>
            </w:r>
            <w:r w:rsidRPr="00812540">
              <w:rPr>
                <w:rFonts w:hint="eastAsia"/>
                <w:sz w:val="24"/>
              </w:rPr>
              <w:t>项</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57156F" w14:textId="261C964A" w:rsidR="00812540" w:rsidRPr="00812540" w:rsidRDefault="00812540" w:rsidP="00BC6108">
            <w:pPr>
              <w:widowControl/>
              <w:topLinePunct w:val="0"/>
              <w:adjustRightInd w:val="0"/>
              <w:snapToGrid w:val="0"/>
              <w:spacing w:line="240" w:lineRule="auto"/>
              <w:ind w:firstLineChars="0" w:firstLine="0"/>
              <w:jc w:val="center"/>
              <w:rPr>
                <w:kern w:val="0"/>
                <w:sz w:val="24"/>
              </w:rPr>
            </w:pPr>
            <w:r w:rsidRPr="00812540">
              <w:t>4</w:t>
            </w:r>
          </w:p>
        </w:tc>
      </w:tr>
      <w:tr w:rsidR="00BB12BE" w:rsidRPr="00812540" w14:paraId="3EF04956" w14:textId="77777777" w:rsidTr="001838E8">
        <w:trPr>
          <w:trHeight w:val="227"/>
          <w:jc w:val="center"/>
        </w:trPr>
        <w:tc>
          <w:tcPr>
            <w:tcW w:w="636"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4435E734" w14:textId="77777777" w:rsidR="00BB12BE" w:rsidRPr="00812540" w:rsidRDefault="00BB12BE" w:rsidP="00BB12BE">
            <w:pPr>
              <w:widowControl/>
              <w:topLinePunct w:val="0"/>
              <w:adjustRightInd w:val="0"/>
              <w:snapToGrid w:val="0"/>
              <w:spacing w:line="240" w:lineRule="auto"/>
              <w:ind w:firstLineChars="0" w:firstLine="0"/>
              <w:rPr>
                <w:kern w:val="0"/>
                <w:sz w:val="24"/>
              </w:rPr>
            </w:pPr>
            <w:r w:rsidRPr="00812540">
              <w:rPr>
                <w:rFonts w:hint="eastAsia"/>
                <w:kern w:val="0"/>
                <w:sz w:val="24"/>
              </w:rPr>
              <w:t>效益</w:t>
            </w:r>
            <w:r w:rsidRPr="00812540">
              <w:rPr>
                <w:kern w:val="0"/>
                <w:sz w:val="24"/>
              </w:rPr>
              <w:t>指标</w:t>
            </w:r>
          </w:p>
          <w:p w14:paraId="62F380BE" w14:textId="77777777" w:rsidR="00BB12BE" w:rsidRPr="00812540" w:rsidRDefault="00BB12BE" w:rsidP="00BB12BE">
            <w:pPr>
              <w:widowControl/>
              <w:topLinePunct w:val="0"/>
              <w:adjustRightInd w:val="0"/>
              <w:snapToGrid w:val="0"/>
              <w:spacing w:line="240" w:lineRule="auto"/>
              <w:ind w:firstLineChars="0" w:firstLine="0"/>
              <w:rPr>
                <w:kern w:val="0"/>
                <w:sz w:val="24"/>
              </w:rPr>
            </w:pPr>
            <w:r w:rsidRPr="00812540">
              <w:rPr>
                <w:rFonts w:hint="eastAsia"/>
                <w:kern w:val="0"/>
                <w:sz w:val="24"/>
              </w:rPr>
              <w:t>（</w:t>
            </w:r>
            <w:r w:rsidRPr="00812540">
              <w:rPr>
                <w:rFonts w:hint="eastAsia"/>
                <w:kern w:val="0"/>
                <w:sz w:val="24"/>
              </w:rPr>
              <w:t>40</w:t>
            </w:r>
            <w:r w:rsidRPr="00812540">
              <w:rPr>
                <w:rFonts w:hint="eastAsia"/>
                <w:kern w:val="0"/>
                <w:sz w:val="24"/>
              </w:rPr>
              <w:t>分）</w:t>
            </w:r>
          </w:p>
        </w:tc>
        <w:tc>
          <w:tcPr>
            <w:tcW w:w="655" w:type="pct"/>
            <w:vMerge w:val="restart"/>
            <w:tcBorders>
              <w:top w:val="single" w:sz="4" w:space="0" w:color="auto"/>
              <w:left w:val="nil"/>
              <w:right w:val="single" w:sz="4" w:space="0" w:color="auto"/>
            </w:tcBorders>
            <w:shd w:val="clear" w:color="auto" w:fill="FFFFFF"/>
            <w:tcMar>
              <w:left w:w="57" w:type="dxa"/>
              <w:right w:w="57" w:type="dxa"/>
            </w:tcMar>
            <w:vAlign w:val="center"/>
          </w:tcPr>
          <w:p w14:paraId="329EE479" w14:textId="68249979" w:rsidR="00BB12BE" w:rsidRPr="00812540" w:rsidRDefault="00DA7BE9" w:rsidP="00BB12BE">
            <w:pPr>
              <w:widowControl/>
              <w:topLinePunct w:val="0"/>
              <w:adjustRightInd w:val="0"/>
              <w:snapToGrid w:val="0"/>
              <w:spacing w:line="240" w:lineRule="auto"/>
              <w:ind w:firstLineChars="0" w:firstLine="0"/>
              <w:jc w:val="center"/>
              <w:rPr>
                <w:kern w:val="0"/>
                <w:sz w:val="24"/>
              </w:rPr>
            </w:pPr>
            <w:r w:rsidRPr="00812540">
              <w:rPr>
                <w:rFonts w:hint="eastAsia"/>
                <w:kern w:val="0"/>
                <w:sz w:val="24"/>
              </w:rPr>
              <w:t>社会</w:t>
            </w:r>
            <w:r w:rsidR="00BB12BE" w:rsidRPr="00812540">
              <w:rPr>
                <w:rFonts w:hint="eastAsia"/>
                <w:kern w:val="0"/>
                <w:sz w:val="24"/>
              </w:rPr>
              <w:t>效益</w:t>
            </w:r>
          </w:p>
          <w:p w14:paraId="14AFBB92" w14:textId="77777777" w:rsidR="00BB12BE" w:rsidRPr="00812540" w:rsidRDefault="00BB12BE" w:rsidP="00BB12BE">
            <w:pPr>
              <w:widowControl/>
              <w:topLinePunct w:val="0"/>
              <w:adjustRightInd w:val="0"/>
              <w:snapToGrid w:val="0"/>
              <w:spacing w:line="240" w:lineRule="auto"/>
              <w:ind w:firstLineChars="0" w:firstLine="0"/>
              <w:jc w:val="center"/>
              <w:rPr>
                <w:kern w:val="0"/>
                <w:sz w:val="24"/>
              </w:rPr>
            </w:pPr>
            <w:r w:rsidRPr="00812540">
              <w:rPr>
                <w:rFonts w:hint="eastAsia"/>
                <w:kern w:val="0"/>
                <w:sz w:val="24"/>
              </w:rPr>
              <w:t>指标</w:t>
            </w: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738A192" w14:textId="55F1A88D" w:rsidR="00BB12BE" w:rsidRPr="00812540" w:rsidRDefault="00175C70" w:rsidP="00BB12BE">
            <w:pPr>
              <w:spacing w:line="280" w:lineRule="exact"/>
              <w:ind w:firstLineChars="0" w:firstLine="0"/>
              <w:rPr>
                <w:sz w:val="24"/>
              </w:rPr>
            </w:pPr>
            <w:r w:rsidRPr="00812540">
              <w:rPr>
                <w:rFonts w:hint="eastAsia"/>
                <w:color w:val="000000"/>
                <w:kern w:val="0"/>
                <w:sz w:val="21"/>
                <w:szCs w:val="21"/>
              </w:rPr>
              <w:t>转让创新成果</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29B13D6" w14:textId="1F495CC2" w:rsidR="00BB12BE" w:rsidRPr="00812540" w:rsidRDefault="00BB12BE" w:rsidP="00BB12BE">
            <w:pPr>
              <w:spacing w:line="280" w:lineRule="exact"/>
              <w:ind w:firstLineChars="0" w:firstLine="0"/>
              <w:jc w:val="center"/>
              <w:rPr>
                <w:sz w:val="24"/>
              </w:rPr>
            </w:pPr>
            <w:r w:rsidRPr="00812540">
              <w:rPr>
                <w:rFonts w:hint="eastAsia"/>
                <w:sz w:val="24"/>
              </w:rPr>
              <w:t>≥</w:t>
            </w:r>
            <w:r w:rsidR="00175C70" w:rsidRPr="00812540">
              <w:rPr>
                <w:sz w:val="24"/>
              </w:rPr>
              <w:t>40</w:t>
            </w:r>
            <w:r w:rsidR="00175C70" w:rsidRPr="00812540">
              <w:rPr>
                <w:rFonts w:hint="eastAsia"/>
                <w:sz w:val="24"/>
              </w:rPr>
              <w:t>项</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254E29E" w14:textId="5051CEF3" w:rsidR="00BB12BE" w:rsidRPr="00812540" w:rsidRDefault="00175C70" w:rsidP="00BB12BE">
            <w:pPr>
              <w:spacing w:line="280" w:lineRule="exact"/>
              <w:ind w:firstLineChars="0" w:firstLine="0"/>
              <w:jc w:val="center"/>
              <w:rPr>
                <w:sz w:val="24"/>
              </w:rPr>
            </w:pPr>
            <w:r w:rsidRPr="00812540">
              <w:rPr>
                <w:sz w:val="24"/>
              </w:rPr>
              <w:t>55</w:t>
            </w:r>
            <w:r w:rsidRPr="00812540">
              <w:rPr>
                <w:rFonts w:hint="eastAsia"/>
                <w:sz w:val="24"/>
              </w:rPr>
              <w:t>项</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D869433" w14:textId="4011EDCF" w:rsidR="00BB12BE" w:rsidRPr="00812540" w:rsidRDefault="00175C70" w:rsidP="00BC6108">
            <w:pPr>
              <w:widowControl/>
              <w:topLinePunct w:val="0"/>
              <w:adjustRightInd w:val="0"/>
              <w:snapToGrid w:val="0"/>
              <w:spacing w:line="240" w:lineRule="auto"/>
              <w:ind w:firstLineChars="0" w:firstLine="0"/>
              <w:jc w:val="center"/>
              <w:rPr>
                <w:kern w:val="0"/>
                <w:sz w:val="24"/>
              </w:rPr>
            </w:pPr>
            <w:r w:rsidRPr="00812540">
              <w:rPr>
                <w:kern w:val="0"/>
                <w:sz w:val="24"/>
              </w:rPr>
              <w:t>20</w:t>
            </w:r>
          </w:p>
        </w:tc>
      </w:tr>
      <w:tr w:rsidR="00BB12BE" w:rsidRPr="00812540" w14:paraId="29D272F8" w14:textId="77777777" w:rsidTr="001838E8">
        <w:trPr>
          <w:trHeight w:val="227"/>
          <w:jc w:val="center"/>
        </w:trPr>
        <w:tc>
          <w:tcPr>
            <w:tcW w:w="636" w:type="pct"/>
            <w:vMerge/>
            <w:tcBorders>
              <w:left w:val="single" w:sz="4" w:space="0" w:color="auto"/>
              <w:right w:val="single" w:sz="4" w:space="0" w:color="auto"/>
            </w:tcBorders>
            <w:shd w:val="clear" w:color="auto" w:fill="FFFFFF"/>
            <w:tcMar>
              <w:left w:w="57" w:type="dxa"/>
              <w:right w:w="57" w:type="dxa"/>
            </w:tcMar>
            <w:vAlign w:val="center"/>
          </w:tcPr>
          <w:p w14:paraId="233A35CC" w14:textId="77777777" w:rsidR="00BB12BE" w:rsidRPr="00812540" w:rsidRDefault="00BB12BE" w:rsidP="00BB12BE">
            <w:pPr>
              <w:widowControl/>
              <w:topLinePunct w:val="0"/>
              <w:adjustRightInd w:val="0"/>
              <w:snapToGrid w:val="0"/>
              <w:spacing w:line="240" w:lineRule="auto"/>
              <w:ind w:firstLineChars="0" w:firstLine="0"/>
              <w:rPr>
                <w:kern w:val="0"/>
                <w:sz w:val="24"/>
              </w:rPr>
            </w:pPr>
          </w:p>
        </w:tc>
        <w:tc>
          <w:tcPr>
            <w:tcW w:w="655" w:type="pct"/>
            <w:vMerge/>
            <w:tcBorders>
              <w:left w:val="nil"/>
              <w:bottom w:val="single" w:sz="4" w:space="0" w:color="auto"/>
              <w:right w:val="single" w:sz="4" w:space="0" w:color="auto"/>
            </w:tcBorders>
            <w:shd w:val="clear" w:color="auto" w:fill="FFFFFF"/>
            <w:tcMar>
              <w:left w:w="57" w:type="dxa"/>
              <w:right w:w="57" w:type="dxa"/>
            </w:tcMar>
            <w:vAlign w:val="center"/>
          </w:tcPr>
          <w:p w14:paraId="0B2E8684" w14:textId="77777777" w:rsidR="00BB12BE" w:rsidRPr="00812540" w:rsidRDefault="00BB12BE" w:rsidP="00BB12BE">
            <w:pPr>
              <w:widowControl/>
              <w:topLinePunct w:val="0"/>
              <w:adjustRightInd w:val="0"/>
              <w:snapToGrid w:val="0"/>
              <w:spacing w:line="240" w:lineRule="auto"/>
              <w:ind w:firstLineChars="0" w:firstLine="0"/>
              <w:jc w:val="center"/>
              <w:rPr>
                <w:kern w:val="0"/>
                <w:sz w:val="24"/>
              </w:rPr>
            </w:pPr>
          </w:p>
        </w:tc>
        <w:tc>
          <w:tcPr>
            <w:tcW w:w="1466"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2EB1A4C" w14:textId="35D6547B" w:rsidR="00BB12BE" w:rsidRPr="00812540" w:rsidRDefault="00175C70" w:rsidP="00BB12BE">
            <w:pPr>
              <w:spacing w:line="280" w:lineRule="exact"/>
              <w:ind w:firstLineChars="0" w:firstLine="0"/>
              <w:rPr>
                <w:sz w:val="24"/>
              </w:rPr>
            </w:pPr>
            <w:r w:rsidRPr="00812540">
              <w:rPr>
                <w:rFonts w:hint="eastAsia"/>
                <w:sz w:val="24"/>
              </w:rPr>
              <w:t>应届毕业硕士生一次性就业率</w:t>
            </w:r>
          </w:p>
        </w:tc>
        <w:tc>
          <w:tcPr>
            <w:tcW w:w="897"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05C8CC1" w14:textId="4AEF5517" w:rsidR="00BB12BE" w:rsidRPr="00812540" w:rsidRDefault="00BB12BE" w:rsidP="00BB12BE">
            <w:pPr>
              <w:spacing w:line="280" w:lineRule="exact"/>
              <w:ind w:firstLineChars="0" w:firstLine="0"/>
              <w:jc w:val="center"/>
              <w:rPr>
                <w:sz w:val="24"/>
              </w:rPr>
            </w:pPr>
            <w:r w:rsidRPr="00812540">
              <w:rPr>
                <w:rFonts w:hint="eastAsia"/>
                <w:sz w:val="24"/>
              </w:rPr>
              <w:t>≥</w:t>
            </w:r>
            <w:r w:rsidR="00175C70" w:rsidRPr="00812540">
              <w:rPr>
                <w:sz w:val="24"/>
              </w:rPr>
              <w:t>90</w:t>
            </w:r>
            <w:r w:rsidRPr="00812540">
              <w:rPr>
                <w:rFonts w:hint="eastAsia"/>
                <w:sz w:val="24"/>
              </w:rPr>
              <w:t>%</w:t>
            </w:r>
          </w:p>
        </w:tc>
        <w:tc>
          <w:tcPr>
            <w:tcW w:w="815"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990BC53" w14:textId="3541CA48" w:rsidR="00BB12BE" w:rsidRPr="00812540" w:rsidRDefault="00175C70" w:rsidP="00BB12BE">
            <w:pPr>
              <w:spacing w:line="280" w:lineRule="exact"/>
              <w:ind w:firstLineChars="0" w:firstLine="0"/>
              <w:jc w:val="center"/>
              <w:rPr>
                <w:sz w:val="24"/>
              </w:rPr>
            </w:pPr>
            <w:r w:rsidRPr="00812540">
              <w:rPr>
                <w:sz w:val="24"/>
              </w:rPr>
              <w:t>95.42</w:t>
            </w:r>
            <w:r w:rsidR="00BB12BE" w:rsidRPr="00812540">
              <w:rPr>
                <w:sz w:val="24"/>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095B1CB" w14:textId="1A889D46" w:rsidR="00BB12BE" w:rsidRPr="00812540" w:rsidRDefault="00175C70" w:rsidP="00BC6108">
            <w:pPr>
              <w:widowControl/>
              <w:topLinePunct w:val="0"/>
              <w:adjustRightInd w:val="0"/>
              <w:snapToGrid w:val="0"/>
              <w:spacing w:line="240" w:lineRule="auto"/>
              <w:ind w:firstLineChars="0" w:firstLine="0"/>
              <w:jc w:val="center"/>
              <w:rPr>
                <w:kern w:val="0"/>
                <w:sz w:val="24"/>
              </w:rPr>
            </w:pPr>
            <w:r w:rsidRPr="00812540">
              <w:rPr>
                <w:kern w:val="0"/>
                <w:sz w:val="24"/>
              </w:rPr>
              <w:t>20</w:t>
            </w:r>
          </w:p>
        </w:tc>
      </w:tr>
      <w:tr w:rsidR="00BB12BE" w:rsidRPr="00812540" w14:paraId="419467BE" w14:textId="77777777" w:rsidTr="00812540">
        <w:trPr>
          <w:trHeight w:val="34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797E74C" w14:textId="77777777" w:rsidR="00BB12BE" w:rsidRPr="00812540" w:rsidRDefault="00BB12BE" w:rsidP="001838E8">
            <w:pPr>
              <w:widowControl/>
              <w:topLinePunct w:val="0"/>
              <w:adjustRightInd w:val="0"/>
              <w:snapToGrid w:val="0"/>
              <w:spacing w:line="280" w:lineRule="exact"/>
              <w:ind w:firstLineChars="0" w:firstLine="0"/>
              <w:jc w:val="left"/>
              <w:rPr>
                <w:kern w:val="0"/>
                <w:sz w:val="24"/>
              </w:rPr>
            </w:pPr>
            <w:r w:rsidRPr="00812540">
              <w:rPr>
                <w:rFonts w:hint="eastAsia"/>
                <w:kern w:val="0"/>
                <w:sz w:val="24"/>
              </w:rPr>
              <w:t>备注</w:t>
            </w:r>
            <w:r w:rsidRPr="00812540">
              <w:rPr>
                <w:rFonts w:hint="eastAsia"/>
                <w:kern w:val="0"/>
                <w:sz w:val="24"/>
              </w:rPr>
              <w:t>:</w:t>
            </w:r>
          </w:p>
          <w:p w14:paraId="099113C6" w14:textId="77777777" w:rsidR="00BB12BE" w:rsidRPr="00812540" w:rsidRDefault="00BB12BE" w:rsidP="001838E8">
            <w:pPr>
              <w:widowControl/>
              <w:topLinePunct w:val="0"/>
              <w:adjustRightInd w:val="0"/>
              <w:snapToGrid w:val="0"/>
              <w:spacing w:line="280" w:lineRule="exact"/>
              <w:ind w:firstLineChars="0" w:firstLine="480"/>
              <w:jc w:val="left"/>
              <w:rPr>
                <w:kern w:val="0"/>
                <w:sz w:val="24"/>
              </w:rPr>
            </w:pPr>
            <w:r w:rsidRPr="00812540">
              <w:rPr>
                <w:rFonts w:hint="eastAsia"/>
                <w:kern w:val="0"/>
                <w:sz w:val="24"/>
              </w:rPr>
              <w:t>1.</w:t>
            </w:r>
            <w:r w:rsidRPr="00812540">
              <w:rPr>
                <w:rFonts w:hint="eastAsia"/>
                <w:kern w:val="0"/>
                <w:sz w:val="24"/>
              </w:rPr>
              <w:t>预算执行情况口径：预算数为调整后财政资金总额</w:t>
            </w:r>
            <w:r w:rsidRPr="00812540">
              <w:rPr>
                <w:rFonts w:hint="eastAsia"/>
                <w:kern w:val="0"/>
                <w:sz w:val="24"/>
              </w:rPr>
              <w:t xml:space="preserve"> (</w:t>
            </w:r>
            <w:r w:rsidRPr="00812540">
              <w:rPr>
                <w:rFonts w:hint="eastAsia"/>
                <w:kern w:val="0"/>
                <w:sz w:val="24"/>
              </w:rPr>
              <w:t>包括上年结余结转</w:t>
            </w:r>
            <w:r w:rsidRPr="00812540">
              <w:rPr>
                <w:rFonts w:hint="eastAsia"/>
                <w:kern w:val="0"/>
                <w:sz w:val="24"/>
              </w:rPr>
              <w:t>)</w:t>
            </w:r>
            <w:r w:rsidRPr="00812540">
              <w:rPr>
                <w:rFonts w:hint="eastAsia"/>
                <w:kern w:val="0"/>
                <w:sz w:val="24"/>
              </w:rPr>
              <w:t>，执行数为资金使用单位财政资金实际支出数。</w:t>
            </w:r>
          </w:p>
          <w:p w14:paraId="1DB03925" w14:textId="77777777" w:rsidR="00BB12BE" w:rsidRPr="00812540" w:rsidRDefault="00BB12BE" w:rsidP="001838E8">
            <w:pPr>
              <w:widowControl/>
              <w:topLinePunct w:val="0"/>
              <w:adjustRightInd w:val="0"/>
              <w:snapToGrid w:val="0"/>
              <w:spacing w:line="280" w:lineRule="exact"/>
              <w:ind w:firstLineChars="0" w:firstLine="480"/>
              <w:jc w:val="left"/>
              <w:rPr>
                <w:kern w:val="0"/>
                <w:sz w:val="24"/>
              </w:rPr>
            </w:pPr>
            <w:r w:rsidRPr="00812540">
              <w:rPr>
                <w:rFonts w:hint="eastAsia"/>
                <w:kern w:val="0"/>
                <w:sz w:val="24"/>
              </w:rPr>
              <w:t>2.</w:t>
            </w:r>
            <w:r w:rsidRPr="00812540">
              <w:rPr>
                <w:rFonts w:hint="eastAsia"/>
                <w:kern w:val="0"/>
                <w:sz w:val="24"/>
              </w:rPr>
              <w:t>定量指标完成数汇总原则：绝对值直接累加计算，相对值按照资金额度加权平均计算，定量指标计分原则：正向指标</w:t>
            </w:r>
            <w:r w:rsidRPr="00812540">
              <w:rPr>
                <w:rFonts w:hint="eastAsia"/>
                <w:kern w:val="0"/>
                <w:sz w:val="24"/>
              </w:rPr>
              <w:t>(</w:t>
            </w:r>
            <w:r w:rsidRPr="00812540">
              <w:rPr>
                <w:rFonts w:hint="eastAsia"/>
                <w:kern w:val="0"/>
                <w:sz w:val="24"/>
              </w:rPr>
              <w:t>即目标值为≥</w:t>
            </w:r>
            <w:r w:rsidRPr="00812540">
              <w:rPr>
                <w:rFonts w:hint="eastAsia"/>
                <w:kern w:val="0"/>
                <w:sz w:val="24"/>
              </w:rPr>
              <w:t>X,</w:t>
            </w:r>
            <w:r w:rsidRPr="00812540">
              <w:rPr>
                <w:rFonts w:hint="eastAsia"/>
                <w:kern w:val="0"/>
                <w:sz w:val="24"/>
              </w:rPr>
              <w:t>得分</w:t>
            </w:r>
            <w:r w:rsidRPr="00812540">
              <w:rPr>
                <w:rFonts w:hint="eastAsia"/>
                <w:kern w:val="0"/>
                <w:sz w:val="24"/>
              </w:rPr>
              <w:t>=</w:t>
            </w:r>
            <w:r w:rsidRPr="00812540">
              <w:rPr>
                <w:rFonts w:hint="eastAsia"/>
                <w:kern w:val="0"/>
                <w:sz w:val="24"/>
              </w:rPr>
              <w:t>权重</w:t>
            </w:r>
            <w:r w:rsidRPr="00812540">
              <w:rPr>
                <w:rFonts w:hint="eastAsia"/>
                <w:kern w:val="0"/>
                <w:sz w:val="24"/>
              </w:rPr>
              <w:t>*B/A)</w:t>
            </w:r>
            <w:r w:rsidRPr="00812540">
              <w:rPr>
                <w:rFonts w:hint="eastAsia"/>
                <w:kern w:val="0"/>
                <w:sz w:val="24"/>
              </w:rPr>
              <w:t>，反向指标</w:t>
            </w:r>
            <w:r w:rsidRPr="00812540">
              <w:rPr>
                <w:rFonts w:hint="eastAsia"/>
                <w:kern w:val="0"/>
                <w:sz w:val="24"/>
              </w:rPr>
              <w:t>(</w:t>
            </w:r>
            <w:r w:rsidRPr="00812540">
              <w:rPr>
                <w:rFonts w:hint="eastAsia"/>
                <w:kern w:val="0"/>
                <w:sz w:val="24"/>
              </w:rPr>
              <w:t>即目标值为≤</w:t>
            </w:r>
            <w:r w:rsidRPr="00812540">
              <w:rPr>
                <w:rFonts w:hint="eastAsia"/>
                <w:kern w:val="0"/>
                <w:sz w:val="24"/>
              </w:rPr>
              <w:t>X</w:t>
            </w:r>
            <w:r w:rsidRPr="00812540">
              <w:rPr>
                <w:rFonts w:hint="eastAsia"/>
                <w:kern w:val="0"/>
                <w:sz w:val="24"/>
              </w:rPr>
              <w:t>，得分</w:t>
            </w:r>
            <w:r w:rsidRPr="00812540">
              <w:rPr>
                <w:rFonts w:hint="eastAsia"/>
                <w:kern w:val="0"/>
                <w:sz w:val="24"/>
              </w:rPr>
              <w:t>=</w:t>
            </w:r>
            <w:r w:rsidRPr="00812540">
              <w:rPr>
                <w:rFonts w:hint="eastAsia"/>
                <w:kern w:val="0"/>
                <w:sz w:val="24"/>
              </w:rPr>
              <w:t>权重</w:t>
            </w:r>
            <w:r w:rsidRPr="00812540">
              <w:rPr>
                <w:rFonts w:hint="eastAsia"/>
                <w:kern w:val="0"/>
                <w:sz w:val="24"/>
              </w:rPr>
              <w:t xml:space="preserve">*A/B), </w:t>
            </w:r>
            <w:r w:rsidRPr="00812540">
              <w:rPr>
                <w:rFonts w:hint="eastAsia"/>
                <w:kern w:val="0"/>
                <w:sz w:val="24"/>
              </w:rPr>
              <w:t>得分不得突破权重总额。定量指标先汇总完成数，再计算得分。</w:t>
            </w:r>
          </w:p>
          <w:p w14:paraId="0C8D0C59" w14:textId="77777777" w:rsidR="00BB12BE" w:rsidRPr="00812540" w:rsidRDefault="00BB12BE" w:rsidP="001838E8">
            <w:pPr>
              <w:widowControl/>
              <w:topLinePunct w:val="0"/>
              <w:adjustRightInd w:val="0"/>
              <w:snapToGrid w:val="0"/>
              <w:spacing w:line="280" w:lineRule="exact"/>
              <w:ind w:firstLineChars="0" w:firstLine="480"/>
              <w:jc w:val="left"/>
              <w:rPr>
                <w:kern w:val="0"/>
                <w:sz w:val="24"/>
              </w:rPr>
            </w:pPr>
            <w:r w:rsidRPr="00812540">
              <w:rPr>
                <w:rFonts w:hint="eastAsia"/>
                <w:kern w:val="0"/>
                <w:sz w:val="24"/>
              </w:rPr>
              <w:t>3.</w:t>
            </w:r>
            <w:r w:rsidRPr="00812540">
              <w:rPr>
                <w:rFonts w:hint="eastAsia"/>
                <w:kern w:val="0"/>
                <w:sz w:val="24"/>
              </w:rPr>
              <w:t>定性指标计分原则：达成预期指标、部分达成预期指标并具有一定效果、未达成预期指标且效果较差三档，分别按照该指标对应分值区间</w:t>
            </w:r>
            <w:r w:rsidRPr="00812540">
              <w:rPr>
                <w:rFonts w:hint="eastAsia"/>
                <w:kern w:val="0"/>
                <w:sz w:val="24"/>
              </w:rPr>
              <w:t>100-80% (</w:t>
            </w:r>
            <w:r w:rsidRPr="00812540">
              <w:rPr>
                <w:rFonts w:hint="eastAsia"/>
                <w:kern w:val="0"/>
                <w:sz w:val="24"/>
              </w:rPr>
              <w:t>含</w:t>
            </w:r>
            <w:r w:rsidRPr="00812540">
              <w:rPr>
                <w:rFonts w:hint="eastAsia"/>
                <w:kern w:val="0"/>
                <w:sz w:val="24"/>
              </w:rPr>
              <w:t>80%)</w:t>
            </w:r>
            <w:r w:rsidRPr="00812540">
              <w:rPr>
                <w:rFonts w:hint="eastAsia"/>
                <w:kern w:val="0"/>
                <w:sz w:val="24"/>
              </w:rPr>
              <w:t>、</w:t>
            </w:r>
            <w:r w:rsidRPr="00812540">
              <w:rPr>
                <w:rFonts w:hint="eastAsia"/>
                <w:kern w:val="0"/>
                <w:sz w:val="24"/>
              </w:rPr>
              <w:t>80-50% (</w:t>
            </w:r>
            <w:r w:rsidRPr="00812540">
              <w:rPr>
                <w:rFonts w:hint="eastAsia"/>
                <w:kern w:val="0"/>
                <w:sz w:val="24"/>
              </w:rPr>
              <w:t>含</w:t>
            </w:r>
            <w:r w:rsidRPr="00812540">
              <w:rPr>
                <w:rFonts w:hint="eastAsia"/>
                <w:kern w:val="0"/>
                <w:sz w:val="24"/>
              </w:rPr>
              <w:t>50%)</w:t>
            </w:r>
            <w:r w:rsidRPr="00812540">
              <w:rPr>
                <w:rFonts w:hint="eastAsia"/>
                <w:kern w:val="0"/>
                <w:sz w:val="24"/>
              </w:rPr>
              <w:t>、</w:t>
            </w:r>
            <w:r w:rsidRPr="00812540">
              <w:rPr>
                <w:rFonts w:hint="eastAsia"/>
                <w:kern w:val="0"/>
                <w:sz w:val="24"/>
              </w:rPr>
              <w:t>50-0%</w:t>
            </w:r>
            <w:r w:rsidRPr="00812540">
              <w:rPr>
                <w:rFonts w:hint="eastAsia"/>
                <w:kern w:val="0"/>
                <w:sz w:val="24"/>
              </w:rPr>
              <w:t>合理确定分值。汇总时，以资金额度为权重，对分值进行加权平均计算。</w:t>
            </w:r>
          </w:p>
          <w:p w14:paraId="1A1F65E3" w14:textId="77777777" w:rsidR="00BB12BE" w:rsidRPr="00812540" w:rsidRDefault="00BB12BE" w:rsidP="001838E8">
            <w:pPr>
              <w:widowControl/>
              <w:topLinePunct w:val="0"/>
              <w:adjustRightInd w:val="0"/>
              <w:snapToGrid w:val="0"/>
              <w:spacing w:line="280" w:lineRule="exact"/>
              <w:ind w:firstLineChars="0" w:firstLine="480"/>
              <w:jc w:val="left"/>
              <w:rPr>
                <w:kern w:val="0"/>
                <w:sz w:val="24"/>
              </w:rPr>
            </w:pPr>
            <w:r w:rsidRPr="00812540">
              <w:rPr>
                <w:rFonts w:hint="eastAsia"/>
                <w:kern w:val="0"/>
                <w:sz w:val="24"/>
              </w:rPr>
              <w:t>4.</w:t>
            </w:r>
            <w:r w:rsidRPr="00812540">
              <w:rPr>
                <w:rFonts w:hint="eastAsia"/>
                <w:kern w:val="0"/>
                <w:sz w:val="24"/>
              </w:rPr>
              <w:t>基于经济性和必要性等因素考虑，满意度指标暂可不</w:t>
            </w:r>
            <w:proofErr w:type="gramStart"/>
            <w:r w:rsidRPr="00812540">
              <w:rPr>
                <w:rFonts w:hint="eastAsia"/>
                <w:kern w:val="0"/>
                <w:sz w:val="24"/>
              </w:rPr>
              <w:t>作为必评指标</w:t>
            </w:r>
            <w:proofErr w:type="gramEnd"/>
            <w:r w:rsidRPr="00812540">
              <w:rPr>
                <w:rFonts w:hint="eastAsia"/>
                <w:kern w:val="0"/>
                <w:sz w:val="24"/>
              </w:rPr>
              <w:t>。</w:t>
            </w:r>
          </w:p>
        </w:tc>
      </w:tr>
    </w:tbl>
    <w:p w14:paraId="755CB94A" w14:textId="77777777" w:rsidR="008D71C3" w:rsidRDefault="008D71C3">
      <w:pPr>
        <w:spacing w:line="240" w:lineRule="auto"/>
        <w:ind w:firstLineChars="0" w:firstLine="0"/>
        <w:rPr>
          <w:b/>
        </w:rPr>
      </w:pPr>
      <w:r>
        <w:rPr>
          <w:b/>
        </w:rPr>
        <w:lastRenderedPageBreak/>
        <w:t>附件</w:t>
      </w:r>
      <w:r>
        <w:rPr>
          <w:rFonts w:hint="eastAsia"/>
          <w:b/>
        </w:rPr>
        <w:t>5</w:t>
      </w:r>
      <w:r>
        <w:rPr>
          <w:b/>
        </w:rPr>
        <w:t>：</w:t>
      </w:r>
    </w:p>
    <w:p w14:paraId="293E36D0" w14:textId="5FB24C34" w:rsidR="00DD30E5" w:rsidRPr="00DD30E5" w:rsidRDefault="00AE67B4" w:rsidP="00DD30E5">
      <w:pPr>
        <w:spacing w:line="240" w:lineRule="atLeast"/>
        <w:ind w:firstLineChars="0" w:firstLine="0"/>
        <w:jc w:val="center"/>
        <w:rPr>
          <w:rFonts w:ascii="方正小标宋简体" w:eastAsia="方正小标宋简体"/>
          <w:b/>
        </w:rPr>
      </w:pPr>
      <w:r w:rsidRPr="00AE67B4">
        <w:rPr>
          <w:rFonts w:ascii="方正小标宋简体" w:eastAsia="方正小标宋简体" w:hint="eastAsia"/>
          <w:b/>
        </w:rPr>
        <w:t>座谈会记录</w:t>
      </w:r>
    </w:p>
    <w:tbl>
      <w:tblPr>
        <w:tblpPr w:leftFromText="180" w:rightFromText="180" w:vertAnchor="text" w:horzAnchor="margin" w:tblpXSpec="center"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755"/>
        <w:gridCol w:w="1048"/>
        <w:gridCol w:w="3128"/>
      </w:tblGrid>
      <w:tr w:rsidR="008D71C3" w14:paraId="0DDDAF08" w14:textId="77777777" w:rsidTr="00DD30E5">
        <w:trPr>
          <w:trHeight w:val="20"/>
          <w:tblHeader/>
        </w:trPr>
        <w:tc>
          <w:tcPr>
            <w:tcW w:w="1129" w:type="dxa"/>
            <w:vAlign w:val="center"/>
          </w:tcPr>
          <w:p w14:paraId="25ED8D24" w14:textId="77777777" w:rsidR="008D71C3" w:rsidRDefault="008D71C3">
            <w:pPr>
              <w:widowControl/>
              <w:topLinePunct w:val="0"/>
              <w:spacing w:line="240" w:lineRule="auto"/>
              <w:ind w:firstLineChars="0" w:firstLine="0"/>
              <w:jc w:val="center"/>
              <w:rPr>
                <w:b/>
                <w:bCs/>
                <w:kern w:val="0"/>
                <w:sz w:val="22"/>
                <w:szCs w:val="22"/>
              </w:rPr>
            </w:pPr>
            <w:r>
              <w:rPr>
                <w:b/>
                <w:bCs/>
                <w:kern w:val="0"/>
                <w:sz w:val="22"/>
                <w:szCs w:val="22"/>
              </w:rPr>
              <w:t>访谈项目</w:t>
            </w:r>
          </w:p>
        </w:tc>
        <w:tc>
          <w:tcPr>
            <w:tcW w:w="3755" w:type="dxa"/>
            <w:vAlign w:val="center"/>
          </w:tcPr>
          <w:p w14:paraId="254C5C6C" w14:textId="63DAA855" w:rsidR="008D71C3" w:rsidRDefault="00340CC7">
            <w:pPr>
              <w:widowControl/>
              <w:topLinePunct w:val="0"/>
              <w:spacing w:line="240" w:lineRule="auto"/>
              <w:ind w:firstLineChars="0" w:firstLine="0"/>
              <w:jc w:val="left"/>
              <w:rPr>
                <w:kern w:val="0"/>
                <w:sz w:val="22"/>
                <w:szCs w:val="22"/>
              </w:rPr>
            </w:pPr>
            <w:r w:rsidRPr="00340CC7">
              <w:rPr>
                <w:rFonts w:hint="eastAsia"/>
                <w:kern w:val="0"/>
                <w:sz w:val="22"/>
                <w:szCs w:val="22"/>
              </w:rPr>
              <w:t>2017</w:t>
            </w:r>
            <w:r w:rsidRPr="00340CC7">
              <w:rPr>
                <w:rFonts w:hint="eastAsia"/>
                <w:kern w:val="0"/>
                <w:sz w:val="22"/>
                <w:szCs w:val="22"/>
              </w:rPr>
              <w:t>年高等教育</w:t>
            </w:r>
            <w:proofErr w:type="gramStart"/>
            <w:r w:rsidRPr="00340CC7">
              <w:rPr>
                <w:rFonts w:hint="eastAsia"/>
                <w:kern w:val="0"/>
                <w:sz w:val="22"/>
                <w:szCs w:val="22"/>
              </w:rPr>
              <w:t>综合奖补资金</w:t>
            </w:r>
            <w:proofErr w:type="gramEnd"/>
            <w:r w:rsidRPr="00340CC7">
              <w:rPr>
                <w:rFonts w:hint="eastAsia"/>
                <w:kern w:val="0"/>
                <w:sz w:val="22"/>
                <w:szCs w:val="22"/>
              </w:rPr>
              <w:t>项目</w:t>
            </w:r>
          </w:p>
        </w:tc>
        <w:tc>
          <w:tcPr>
            <w:tcW w:w="1048" w:type="dxa"/>
            <w:vAlign w:val="center"/>
          </w:tcPr>
          <w:p w14:paraId="7D825F01" w14:textId="77777777" w:rsidR="008D71C3" w:rsidRDefault="008D71C3">
            <w:pPr>
              <w:widowControl/>
              <w:topLinePunct w:val="0"/>
              <w:spacing w:line="240" w:lineRule="auto"/>
              <w:ind w:firstLineChars="0" w:firstLine="0"/>
              <w:jc w:val="center"/>
              <w:rPr>
                <w:b/>
                <w:bCs/>
                <w:kern w:val="0"/>
                <w:sz w:val="22"/>
                <w:szCs w:val="22"/>
              </w:rPr>
            </w:pPr>
            <w:r>
              <w:rPr>
                <w:b/>
                <w:bCs/>
                <w:kern w:val="0"/>
                <w:sz w:val="22"/>
                <w:szCs w:val="22"/>
              </w:rPr>
              <w:t>访谈人</w:t>
            </w:r>
          </w:p>
        </w:tc>
        <w:tc>
          <w:tcPr>
            <w:tcW w:w="3128" w:type="dxa"/>
            <w:vAlign w:val="center"/>
          </w:tcPr>
          <w:p w14:paraId="0D83A1AA" w14:textId="77777777" w:rsidR="008D71C3" w:rsidRDefault="008D71C3">
            <w:pPr>
              <w:widowControl/>
              <w:topLinePunct w:val="0"/>
              <w:spacing w:line="240" w:lineRule="auto"/>
              <w:ind w:firstLineChars="0" w:firstLine="0"/>
              <w:jc w:val="left"/>
              <w:rPr>
                <w:kern w:val="0"/>
                <w:sz w:val="22"/>
                <w:szCs w:val="22"/>
              </w:rPr>
            </w:pPr>
            <w:r>
              <w:rPr>
                <w:kern w:val="0"/>
                <w:sz w:val="22"/>
                <w:szCs w:val="22"/>
              </w:rPr>
              <w:t>湖北汉牛会计师事务有限公司</w:t>
            </w:r>
          </w:p>
        </w:tc>
      </w:tr>
      <w:tr w:rsidR="008D71C3" w14:paraId="3B087BC0" w14:textId="77777777" w:rsidTr="00DD30E5">
        <w:trPr>
          <w:trHeight w:val="20"/>
          <w:tblHeader/>
        </w:trPr>
        <w:tc>
          <w:tcPr>
            <w:tcW w:w="1129" w:type="dxa"/>
            <w:vAlign w:val="center"/>
          </w:tcPr>
          <w:p w14:paraId="0C908932" w14:textId="77777777" w:rsidR="008D71C3" w:rsidRDefault="008D71C3">
            <w:pPr>
              <w:widowControl/>
              <w:topLinePunct w:val="0"/>
              <w:spacing w:line="240" w:lineRule="auto"/>
              <w:ind w:firstLineChars="0" w:firstLine="0"/>
              <w:jc w:val="center"/>
              <w:rPr>
                <w:b/>
                <w:bCs/>
                <w:kern w:val="0"/>
                <w:sz w:val="22"/>
                <w:szCs w:val="22"/>
              </w:rPr>
            </w:pPr>
            <w:r>
              <w:rPr>
                <w:b/>
                <w:bCs/>
                <w:kern w:val="0"/>
                <w:sz w:val="22"/>
                <w:szCs w:val="22"/>
              </w:rPr>
              <w:t>受访谈人</w:t>
            </w:r>
          </w:p>
        </w:tc>
        <w:tc>
          <w:tcPr>
            <w:tcW w:w="7931" w:type="dxa"/>
            <w:gridSpan w:val="3"/>
            <w:vAlign w:val="center"/>
          </w:tcPr>
          <w:p w14:paraId="1FEBFAFD" w14:textId="6842EDF4" w:rsidR="008D71C3" w:rsidRDefault="00340CC7">
            <w:pPr>
              <w:widowControl/>
              <w:topLinePunct w:val="0"/>
              <w:spacing w:line="240" w:lineRule="auto"/>
              <w:ind w:firstLineChars="0" w:firstLine="0"/>
              <w:jc w:val="left"/>
              <w:rPr>
                <w:kern w:val="0"/>
                <w:sz w:val="22"/>
                <w:szCs w:val="22"/>
              </w:rPr>
            </w:pPr>
            <w:r>
              <w:rPr>
                <w:rFonts w:hint="eastAsia"/>
                <w:kern w:val="0"/>
                <w:sz w:val="22"/>
                <w:szCs w:val="22"/>
              </w:rPr>
              <w:t>学校</w:t>
            </w:r>
            <w:r w:rsidR="008D71C3">
              <w:rPr>
                <w:kern w:val="0"/>
                <w:sz w:val="22"/>
                <w:szCs w:val="22"/>
              </w:rPr>
              <w:t>相关</w:t>
            </w:r>
            <w:r>
              <w:rPr>
                <w:rFonts w:hint="eastAsia"/>
                <w:kern w:val="0"/>
                <w:sz w:val="22"/>
                <w:szCs w:val="22"/>
              </w:rPr>
              <w:t>院部</w:t>
            </w:r>
            <w:r w:rsidR="008D71C3">
              <w:rPr>
                <w:kern w:val="0"/>
                <w:sz w:val="22"/>
                <w:szCs w:val="22"/>
              </w:rPr>
              <w:t>工作人员</w:t>
            </w:r>
          </w:p>
        </w:tc>
      </w:tr>
      <w:tr w:rsidR="008D71C3" w14:paraId="382AE738" w14:textId="77777777" w:rsidTr="00DD30E5">
        <w:trPr>
          <w:trHeight w:val="20"/>
          <w:tblHeader/>
        </w:trPr>
        <w:tc>
          <w:tcPr>
            <w:tcW w:w="1129" w:type="dxa"/>
            <w:vAlign w:val="center"/>
          </w:tcPr>
          <w:p w14:paraId="4F80454C" w14:textId="77777777" w:rsidR="008D71C3" w:rsidRDefault="008D71C3">
            <w:pPr>
              <w:widowControl/>
              <w:topLinePunct w:val="0"/>
              <w:spacing w:line="240" w:lineRule="auto"/>
              <w:ind w:firstLineChars="0" w:firstLine="0"/>
              <w:jc w:val="center"/>
              <w:rPr>
                <w:b/>
                <w:bCs/>
                <w:kern w:val="0"/>
                <w:sz w:val="22"/>
                <w:szCs w:val="22"/>
              </w:rPr>
            </w:pPr>
            <w:r>
              <w:rPr>
                <w:b/>
                <w:bCs/>
                <w:kern w:val="0"/>
                <w:sz w:val="22"/>
                <w:szCs w:val="22"/>
              </w:rPr>
              <w:t>访谈时间</w:t>
            </w:r>
          </w:p>
        </w:tc>
        <w:tc>
          <w:tcPr>
            <w:tcW w:w="3755" w:type="dxa"/>
            <w:vAlign w:val="center"/>
          </w:tcPr>
          <w:p w14:paraId="06EF5891" w14:textId="77777777" w:rsidR="008D71C3" w:rsidRPr="00260C26" w:rsidRDefault="008D71C3" w:rsidP="004E3653">
            <w:pPr>
              <w:widowControl/>
              <w:topLinePunct w:val="0"/>
              <w:spacing w:line="240" w:lineRule="auto"/>
              <w:ind w:firstLineChars="0" w:firstLine="0"/>
              <w:jc w:val="left"/>
              <w:rPr>
                <w:kern w:val="0"/>
                <w:sz w:val="22"/>
                <w:szCs w:val="22"/>
                <w:highlight w:val="yellow"/>
              </w:rPr>
            </w:pPr>
            <w:r w:rsidRPr="00260C26">
              <w:rPr>
                <w:kern w:val="0"/>
                <w:sz w:val="22"/>
                <w:szCs w:val="22"/>
              </w:rPr>
              <w:t>201</w:t>
            </w:r>
            <w:r w:rsidR="009203A1">
              <w:rPr>
                <w:kern w:val="0"/>
                <w:sz w:val="22"/>
                <w:szCs w:val="22"/>
              </w:rPr>
              <w:t>9</w:t>
            </w:r>
            <w:r w:rsidRPr="00260C26">
              <w:rPr>
                <w:kern w:val="0"/>
                <w:sz w:val="22"/>
                <w:szCs w:val="22"/>
              </w:rPr>
              <w:t>年</w:t>
            </w:r>
            <w:r w:rsidRPr="00260C26">
              <w:rPr>
                <w:rFonts w:hint="eastAsia"/>
                <w:kern w:val="0"/>
                <w:sz w:val="22"/>
                <w:szCs w:val="22"/>
              </w:rPr>
              <w:t>4</w:t>
            </w:r>
            <w:r w:rsidRPr="00260C26">
              <w:rPr>
                <w:kern w:val="0"/>
                <w:sz w:val="22"/>
                <w:szCs w:val="22"/>
              </w:rPr>
              <w:t>月</w:t>
            </w:r>
            <w:r w:rsidR="00C63BB5">
              <w:rPr>
                <w:kern w:val="0"/>
                <w:sz w:val="22"/>
                <w:szCs w:val="22"/>
              </w:rPr>
              <w:t>22</w:t>
            </w:r>
            <w:r w:rsidRPr="00260C26">
              <w:rPr>
                <w:kern w:val="0"/>
                <w:sz w:val="22"/>
                <w:szCs w:val="22"/>
              </w:rPr>
              <w:t>日</w:t>
            </w:r>
          </w:p>
        </w:tc>
        <w:tc>
          <w:tcPr>
            <w:tcW w:w="1048" w:type="dxa"/>
            <w:vAlign w:val="center"/>
          </w:tcPr>
          <w:p w14:paraId="272571FE" w14:textId="77777777" w:rsidR="008D71C3" w:rsidRDefault="008D71C3">
            <w:pPr>
              <w:widowControl/>
              <w:topLinePunct w:val="0"/>
              <w:spacing w:line="240" w:lineRule="auto"/>
              <w:ind w:firstLineChars="0" w:firstLine="0"/>
              <w:jc w:val="center"/>
              <w:rPr>
                <w:b/>
                <w:bCs/>
                <w:kern w:val="0"/>
                <w:sz w:val="22"/>
                <w:szCs w:val="22"/>
              </w:rPr>
            </w:pPr>
            <w:r>
              <w:rPr>
                <w:b/>
                <w:bCs/>
                <w:kern w:val="0"/>
                <w:sz w:val="22"/>
                <w:szCs w:val="22"/>
              </w:rPr>
              <w:t>地点</w:t>
            </w:r>
          </w:p>
        </w:tc>
        <w:tc>
          <w:tcPr>
            <w:tcW w:w="3128" w:type="dxa"/>
            <w:vAlign w:val="center"/>
          </w:tcPr>
          <w:p w14:paraId="6292E368" w14:textId="68D7E262" w:rsidR="008D71C3" w:rsidRPr="00751CB7" w:rsidRDefault="00751CB7" w:rsidP="00260C26">
            <w:pPr>
              <w:widowControl/>
              <w:topLinePunct w:val="0"/>
              <w:spacing w:line="240" w:lineRule="auto"/>
              <w:ind w:firstLineChars="0" w:firstLine="0"/>
              <w:jc w:val="left"/>
              <w:rPr>
                <w:kern w:val="0"/>
                <w:sz w:val="22"/>
                <w:szCs w:val="22"/>
              </w:rPr>
            </w:pPr>
            <w:r>
              <w:rPr>
                <w:rFonts w:hint="eastAsia"/>
                <w:kern w:val="0"/>
                <w:sz w:val="22"/>
                <w:szCs w:val="22"/>
              </w:rPr>
              <w:t>行政楼</w:t>
            </w:r>
            <w:r>
              <w:rPr>
                <w:rFonts w:hint="eastAsia"/>
                <w:kern w:val="0"/>
                <w:sz w:val="22"/>
                <w:szCs w:val="22"/>
              </w:rPr>
              <w:t>1</w:t>
            </w:r>
            <w:r>
              <w:rPr>
                <w:kern w:val="0"/>
                <w:sz w:val="22"/>
                <w:szCs w:val="22"/>
              </w:rPr>
              <w:t>02</w:t>
            </w:r>
            <w:r w:rsidR="008D71C3" w:rsidRPr="00751CB7">
              <w:rPr>
                <w:kern w:val="0"/>
                <w:sz w:val="22"/>
                <w:szCs w:val="22"/>
              </w:rPr>
              <w:t>会议室</w:t>
            </w:r>
          </w:p>
        </w:tc>
      </w:tr>
      <w:tr w:rsidR="008D71C3" w14:paraId="008B5C87" w14:textId="77777777" w:rsidTr="00DD30E5">
        <w:trPr>
          <w:trHeight w:val="20"/>
        </w:trPr>
        <w:tc>
          <w:tcPr>
            <w:tcW w:w="1129" w:type="dxa"/>
            <w:vAlign w:val="center"/>
          </w:tcPr>
          <w:p w14:paraId="60F53266" w14:textId="77777777" w:rsidR="008D71C3" w:rsidRDefault="008D71C3">
            <w:pPr>
              <w:widowControl/>
              <w:topLinePunct w:val="0"/>
              <w:spacing w:line="240" w:lineRule="auto"/>
              <w:ind w:firstLineChars="0" w:firstLine="0"/>
              <w:jc w:val="center"/>
              <w:rPr>
                <w:b/>
                <w:bCs/>
                <w:kern w:val="0"/>
                <w:sz w:val="22"/>
                <w:szCs w:val="22"/>
              </w:rPr>
            </w:pPr>
            <w:r>
              <w:rPr>
                <w:b/>
                <w:bCs/>
                <w:kern w:val="0"/>
                <w:sz w:val="22"/>
                <w:szCs w:val="22"/>
              </w:rPr>
              <w:t>访谈记录</w:t>
            </w:r>
          </w:p>
        </w:tc>
        <w:tc>
          <w:tcPr>
            <w:tcW w:w="7931" w:type="dxa"/>
            <w:gridSpan w:val="3"/>
          </w:tcPr>
          <w:p w14:paraId="399B51D7" w14:textId="77777777" w:rsidR="008D71C3" w:rsidRDefault="008D71C3" w:rsidP="00BC6108">
            <w:pPr>
              <w:widowControl/>
              <w:topLinePunct w:val="0"/>
              <w:spacing w:line="320" w:lineRule="exact"/>
              <w:ind w:firstLine="442"/>
              <w:rPr>
                <w:b/>
                <w:kern w:val="0"/>
                <w:sz w:val="22"/>
                <w:szCs w:val="22"/>
              </w:rPr>
            </w:pPr>
            <w:r>
              <w:rPr>
                <w:b/>
                <w:kern w:val="0"/>
                <w:sz w:val="22"/>
                <w:szCs w:val="22"/>
              </w:rPr>
              <w:t>问：请简要介绍</w:t>
            </w:r>
            <w:proofErr w:type="gramStart"/>
            <w:r>
              <w:rPr>
                <w:b/>
                <w:kern w:val="0"/>
                <w:sz w:val="22"/>
                <w:szCs w:val="22"/>
              </w:rPr>
              <w:t>下项目</w:t>
            </w:r>
            <w:proofErr w:type="gramEnd"/>
            <w:r>
              <w:rPr>
                <w:b/>
                <w:kern w:val="0"/>
                <w:sz w:val="22"/>
                <w:szCs w:val="22"/>
              </w:rPr>
              <w:t>的立项背景和目的。</w:t>
            </w:r>
          </w:p>
          <w:p w14:paraId="7E8B4A74" w14:textId="6BEA0F71" w:rsidR="008D71C3" w:rsidRDefault="008D71C3" w:rsidP="00BC6108">
            <w:pPr>
              <w:widowControl/>
              <w:topLinePunct w:val="0"/>
              <w:spacing w:line="320" w:lineRule="exact"/>
              <w:ind w:firstLine="440"/>
              <w:rPr>
                <w:kern w:val="0"/>
                <w:sz w:val="22"/>
                <w:szCs w:val="22"/>
              </w:rPr>
            </w:pPr>
            <w:r>
              <w:rPr>
                <w:kern w:val="0"/>
                <w:sz w:val="22"/>
                <w:szCs w:val="22"/>
              </w:rPr>
              <w:t>答：</w:t>
            </w:r>
            <w:r w:rsidR="00340CC7" w:rsidRPr="00340CC7">
              <w:rPr>
                <w:rFonts w:hint="eastAsia"/>
                <w:kern w:val="0"/>
                <w:sz w:val="22"/>
                <w:szCs w:val="22"/>
              </w:rPr>
              <w:t>武汉轻工大学（以下简称学校）</w:t>
            </w:r>
            <w:r w:rsidR="00340CC7">
              <w:rPr>
                <w:rFonts w:hint="eastAsia"/>
                <w:kern w:val="0"/>
                <w:sz w:val="22"/>
                <w:szCs w:val="22"/>
              </w:rPr>
              <w:t>是</w:t>
            </w:r>
            <w:r w:rsidR="00340CC7" w:rsidRPr="00340CC7">
              <w:rPr>
                <w:rFonts w:hint="eastAsia"/>
                <w:kern w:val="0"/>
                <w:sz w:val="22"/>
                <w:szCs w:val="22"/>
              </w:rPr>
              <w:t>我省“国内一流学科建设高校”之一，创建于</w:t>
            </w:r>
            <w:r w:rsidR="00340CC7" w:rsidRPr="00340CC7">
              <w:rPr>
                <w:rFonts w:hint="eastAsia"/>
                <w:kern w:val="0"/>
                <w:sz w:val="22"/>
                <w:szCs w:val="22"/>
              </w:rPr>
              <w:t>1951</w:t>
            </w:r>
            <w:r w:rsidR="00340CC7" w:rsidRPr="00340CC7">
              <w:rPr>
                <w:rFonts w:hint="eastAsia"/>
                <w:kern w:val="0"/>
                <w:sz w:val="22"/>
                <w:szCs w:val="22"/>
              </w:rPr>
              <w:t>年，现已形成了以轻工食品类学科为特色，食品营养与人类健康领域相关学科优势明显，以工科为主干，工、管、理、文、经、农、艺、法等学科协调发展的多科性大学格局。根据湖北省人民政府下发《省人民政府关于推进一流大学和一流学科建设的实施意见》（鄂政发〔</w:t>
            </w:r>
            <w:r w:rsidR="00340CC7" w:rsidRPr="00340CC7">
              <w:rPr>
                <w:rFonts w:hint="eastAsia"/>
                <w:kern w:val="0"/>
                <w:sz w:val="22"/>
                <w:szCs w:val="22"/>
              </w:rPr>
              <w:t>2016</w:t>
            </w:r>
            <w:r w:rsidR="00340CC7" w:rsidRPr="00340CC7">
              <w:rPr>
                <w:rFonts w:hint="eastAsia"/>
                <w:kern w:val="0"/>
                <w:sz w:val="22"/>
                <w:szCs w:val="22"/>
              </w:rPr>
              <w:t>〕</w:t>
            </w:r>
            <w:r w:rsidR="00340CC7" w:rsidRPr="00340CC7">
              <w:rPr>
                <w:rFonts w:hint="eastAsia"/>
                <w:kern w:val="0"/>
                <w:sz w:val="22"/>
                <w:szCs w:val="22"/>
              </w:rPr>
              <w:t>75</w:t>
            </w:r>
            <w:r w:rsidR="00340CC7" w:rsidRPr="00340CC7">
              <w:rPr>
                <w:rFonts w:hint="eastAsia"/>
                <w:kern w:val="0"/>
                <w:sz w:val="22"/>
                <w:szCs w:val="22"/>
              </w:rPr>
              <w:t>号）文件，</w:t>
            </w:r>
            <w:r w:rsidR="00240DAA" w:rsidRPr="00240DAA">
              <w:rPr>
                <w:rFonts w:hint="eastAsia"/>
                <w:kern w:val="0"/>
                <w:sz w:val="22"/>
                <w:szCs w:val="22"/>
              </w:rPr>
              <w:t>学校申请高等教育</w:t>
            </w:r>
            <w:proofErr w:type="gramStart"/>
            <w:r w:rsidR="00240DAA" w:rsidRPr="00240DAA">
              <w:rPr>
                <w:rFonts w:hint="eastAsia"/>
                <w:kern w:val="0"/>
                <w:sz w:val="22"/>
                <w:szCs w:val="22"/>
              </w:rPr>
              <w:t>综合奖补资金</w:t>
            </w:r>
            <w:proofErr w:type="gramEnd"/>
            <w:r w:rsidR="00240DAA" w:rsidRPr="00240DAA">
              <w:rPr>
                <w:rFonts w:hint="eastAsia"/>
                <w:kern w:val="0"/>
                <w:sz w:val="22"/>
                <w:szCs w:val="22"/>
              </w:rPr>
              <w:t>项目（以下简称项目）经费，主要用于学校学术队伍建设、科研能力建设、资源条件建设、人才培养四个方面。</w:t>
            </w:r>
          </w:p>
          <w:p w14:paraId="40B45175" w14:textId="77777777" w:rsidR="00C63BB5" w:rsidRDefault="00C63BB5" w:rsidP="00BC6108">
            <w:pPr>
              <w:widowControl/>
              <w:topLinePunct w:val="0"/>
              <w:spacing w:line="320" w:lineRule="exact"/>
              <w:ind w:firstLine="442"/>
              <w:rPr>
                <w:b/>
                <w:kern w:val="0"/>
                <w:sz w:val="22"/>
                <w:szCs w:val="22"/>
              </w:rPr>
            </w:pPr>
          </w:p>
          <w:p w14:paraId="60A5BF28" w14:textId="77777777" w:rsidR="008D71C3" w:rsidRDefault="008D71C3" w:rsidP="00BC6108">
            <w:pPr>
              <w:widowControl/>
              <w:topLinePunct w:val="0"/>
              <w:spacing w:line="320" w:lineRule="exact"/>
              <w:ind w:firstLine="442"/>
              <w:rPr>
                <w:b/>
                <w:kern w:val="0"/>
                <w:sz w:val="22"/>
                <w:szCs w:val="22"/>
              </w:rPr>
            </w:pPr>
            <w:r>
              <w:rPr>
                <w:b/>
                <w:kern w:val="0"/>
                <w:sz w:val="22"/>
                <w:szCs w:val="22"/>
              </w:rPr>
              <w:t>问：请简要介绍</w:t>
            </w:r>
            <w:r>
              <w:rPr>
                <w:b/>
                <w:kern w:val="0"/>
                <w:sz w:val="22"/>
                <w:szCs w:val="22"/>
              </w:rPr>
              <w:t>201</w:t>
            </w:r>
            <w:r w:rsidR="00AE67B4">
              <w:rPr>
                <w:b/>
                <w:kern w:val="0"/>
                <w:sz w:val="22"/>
                <w:szCs w:val="22"/>
              </w:rPr>
              <w:t>8</w:t>
            </w:r>
            <w:r>
              <w:rPr>
                <w:b/>
                <w:kern w:val="0"/>
                <w:sz w:val="22"/>
                <w:szCs w:val="22"/>
              </w:rPr>
              <w:t>年项目</w:t>
            </w:r>
            <w:r w:rsidR="005B75F4">
              <w:rPr>
                <w:b/>
                <w:kern w:val="0"/>
                <w:sz w:val="22"/>
                <w:szCs w:val="22"/>
              </w:rPr>
              <w:t>绩效目标的完成</w:t>
            </w:r>
            <w:r>
              <w:rPr>
                <w:b/>
                <w:kern w:val="0"/>
                <w:sz w:val="22"/>
                <w:szCs w:val="22"/>
              </w:rPr>
              <w:t>要情况。</w:t>
            </w:r>
          </w:p>
          <w:p w14:paraId="3878B7FB" w14:textId="751E970C" w:rsidR="005B75F4" w:rsidRDefault="008D71C3" w:rsidP="00BC6108">
            <w:pPr>
              <w:widowControl/>
              <w:topLinePunct w:val="0"/>
              <w:spacing w:line="320" w:lineRule="exact"/>
              <w:ind w:firstLine="440"/>
              <w:rPr>
                <w:kern w:val="0"/>
                <w:sz w:val="22"/>
                <w:szCs w:val="22"/>
              </w:rPr>
            </w:pPr>
            <w:r>
              <w:rPr>
                <w:kern w:val="0"/>
                <w:sz w:val="22"/>
                <w:szCs w:val="22"/>
              </w:rPr>
              <w:t>答：</w:t>
            </w:r>
            <w:r w:rsidR="00AE67B4" w:rsidRPr="00AE67B4">
              <w:rPr>
                <w:rFonts w:hint="eastAsia"/>
                <w:kern w:val="0"/>
                <w:sz w:val="22"/>
                <w:szCs w:val="22"/>
              </w:rPr>
              <w:t>2018</w:t>
            </w:r>
            <w:r w:rsidR="00AE67B4" w:rsidRPr="00AE67B4">
              <w:rPr>
                <w:rFonts w:hint="eastAsia"/>
                <w:kern w:val="0"/>
                <w:sz w:val="22"/>
                <w:szCs w:val="22"/>
              </w:rPr>
              <w:t>年，</w:t>
            </w:r>
            <w:r w:rsidR="00240DAA" w:rsidRPr="00240DAA">
              <w:rPr>
                <w:rFonts w:hint="eastAsia"/>
                <w:kern w:val="0"/>
                <w:sz w:val="22"/>
                <w:szCs w:val="22"/>
              </w:rPr>
              <w:t>学校</w:t>
            </w:r>
            <w:r w:rsidR="00240DAA">
              <w:rPr>
                <w:rFonts w:hint="eastAsia"/>
                <w:kern w:val="0"/>
                <w:sz w:val="22"/>
                <w:szCs w:val="22"/>
              </w:rPr>
              <w:t>认真落实各项工作，</w:t>
            </w:r>
            <w:r w:rsidR="00240DAA" w:rsidRPr="00240DAA">
              <w:rPr>
                <w:rFonts w:hint="eastAsia"/>
                <w:kern w:val="0"/>
                <w:sz w:val="22"/>
                <w:szCs w:val="22"/>
              </w:rPr>
              <w:t>在学术队伍建设、科研能力建设、资源条件建设、人才培养等方面取得了明显成</w:t>
            </w:r>
            <w:r w:rsidR="00240DAA">
              <w:rPr>
                <w:rFonts w:hint="eastAsia"/>
                <w:kern w:val="0"/>
                <w:sz w:val="22"/>
                <w:szCs w:val="22"/>
              </w:rPr>
              <w:t>绩</w:t>
            </w:r>
            <w:r w:rsidR="00240DAA" w:rsidRPr="00240DAA">
              <w:rPr>
                <w:rFonts w:hint="eastAsia"/>
                <w:kern w:val="0"/>
                <w:sz w:val="22"/>
                <w:szCs w:val="22"/>
              </w:rPr>
              <w:t>。</w:t>
            </w:r>
            <w:r w:rsidR="00AE67B4" w:rsidRPr="00AE67B4">
              <w:rPr>
                <w:rFonts w:hint="eastAsia"/>
                <w:kern w:val="0"/>
                <w:sz w:val="22"/>
                <w:szCs w:val="22"/>
              </w:rPr>
              <w:t>全年</w:t>
            </w:r>
            <w:r w:rsidR="00AE67B4">
              <w:rPr>
                <w:rFonts w:hint="eastAsia"/>
                <w:kern w:val="0"/>
                <w:sz w:val="22"/>
                <w:szCs w:val="22"/>
              </w:rPr>
              <w:t>实现</w:t>
            </w:r>
            <w:r w:rsidR="00240DAA">
              <w:rPr>
                <w:rFonts w:hint="eastAsia"/>
                <w:kern w:val="0"/>
                <w:sz w:val="22"/>
                <w:szCs w:val="22"/>
              </w:rPr>
              <w:t>引进</w:t>
            </w:r>
            <w:r w:rsidR="00B55608">
              <w:rPr>
                <w:rFonts w:hint="eastAsia"/>
                <w:kern w:val="0"/>
                <w:sz w:val="22"/>
                <w:szCs w:val="22"/>
              </w:rPr>
              <w:t>高层次人才</w:t>
            </w:r>
            <w:r w:rsidR="00B55608">
              <w:rPr>
                <w:rFonts w:hint="eastAsia"/>
                <w:kern w:val="0"/>
                <w:sz w:val="22"/>
                <w:szCs w:val="22"/>
              </w:rPr>
              <w:t>6</w:t>
            </w:r>
            <w:r w:rsidR="00B55608">
              <w:rPr>
                <w:rFonts w:hint="eastAsia"/>
                <w:kern w:val="0"/>
                <w:sz w:val="22"/>
                <w:szCs w:val="22"/>
              </w:rPr>
              <w:t>人</w:t>
            </w:r>
            <w:r w:rsidR="00DD30E5">
              <w:rPr>
                <w:rFonts w:hint="eastAsia"/>
                <w:kern w:val="0"/>
                <w:sz w:val="22"/>
                <w:szCs w:val="22"/>
              </w:rPr>
              <w:t>、</w:t>
            </w:r>
            <w:r w:rsidR="00240DAA" w:rsidRPr="00240DAA">
              <w:rPr>
                <w:rFonts w:hint="eastAsia"/>
                <w:kern w:val="0"/>
                <w:sz w:val="22"/>
                <w:szCs w:val="22"/>
              </w:rPr>
              <w:t>博士</w:t>
            </w:r>
            <w:r w:rsidR="00240DAA">
              <w:rPr>
                <w:kern w:val="0"/>
                <w:sz w:val="22"/>
                <w:szCs w:val="22"/>
              </w:rPr>
              <w:t>8</w:t>
            </w:r>
            <w:r w:rsidR="00240DAA" w:rsidRPr="00240DAA">
              <w:rPr>
                <w:rFonts w:hint="eastAsia"/>
                <w:kern w:val="0"/>
                <w:sz w:val="22"/>
                <w:szCs w:val="22"/>
              </w:rPr>
              <w:t>人</w:t>
            </w:r>
            <w:r w:rsidR="00240DAA">
              <w:rPr>
                <w:rFonts w:hint="eastAsia"/>
                <w:kern w:val="0"/>
                <w:sz w:val="22"/>
                <w:szCs w:val="22"/>
              </w:rPr>
              <w:t>，获</w:t>
            </w:r>
            <w:proofErr w:type="gramStart"/>
            <w:r w:rsidR="00240DAA">
              <w:rPr>
                <w:rFonts w:hint="eastAsia"/>
                <w:kern w:val="0"/>
                <w:sz w:val="22"/>
                <w:szCs w:val="22"/>
              </w:rPr>
              <w:t>批</w:t>
            </w:r>
            <w:r w:rsidR="00240DAA" w:rsidRPr="00240DAA">
              <w:rPr>
                <w:rFonts w:hint="eastAsia"/>
                <w:kern w:val="0"/>
                <w:sz w:val="22"/>
                <w:szCs w:val="22"/>
              </w:rPr>
              <w:t>国家</w:t>
            </w:r>
            <w:proofErr w:type="gramEnd"/>
            <w:r w:rsidR="00DD30E5">
              <w:rPr>
                <w:rFonts w:hint="eastAsia"/>
                <w:kern w:val="0"/>
                <w:sz w:val="22"/>
                <w:szCs w:val="22"/>
              </w:rPr>
              <w:t>及</w:t>
            </w:r>
            <w:r w:rsidR="00240DAA" w:rsidRPr="009C1896">
              <w:rPr>
                <w:rFonts w:hint="eastAsia"/>
                <w:kern w:val="0"/>
                <w:sz w:val="22"/>
                <w:szCs w:val="22"/>
              </w:rPr>
              <w:t>省部级科研项目</w:t>
            </w:r>
            <w:r w:rsidR="00DD30E5">
              <w:rPr>
                <w:kern w:val="0"/>
                <w:sz w:val="22"/>
                <w:szCs w:val="22"/>
              </w:rPr>
              <w:t>106</w:t>
            </w:r>
            <w:r w:rsidR="00240DAA" w:rsidRPr="009C1896">
              <w:rPr>
                <w:rFonts w:hint="eastAsia"/>
                <w:kern w:val="0"/>
                <w:sz w:val="22"/>
                <w:szCs w:val="22"/>
              </w:rPr>
              <w:t>项</w:t>
            </w:r>
            <w:r w:rsidR="00240DAA">
              <w:rPr>
                <w:rFonts w:hint="eastAsia"/>
                <w:kern w:val="0"/>
                <w:sz w:val="22"/>
                <w:szCs w:val="22"/>
              </w:rPr>
              <w:t>，</w:t>
            </w:r>
            <w:r w:rsidR="00240DAA" w:rsidRPr="00240DAA">
              <w:rPr>
                <w:rFonts w:hint="eastAsia"/>
                <w:kern w:val="0"/>
                <w:sz w:val="22"/>
                <w:szCs w:val="22"/>
              </w:rPr>
              <w:t>获得省部级科研奖励</w:t>
            </w:r>
            <w:r w:rsidR="00993281">
              <w:rPr>
                <w:kern w:val="0"/>
                <w:sz w:val="22"/>
                <w:szCs w:val="22"/>
              </w:rPr>
              <w:t>5</w:t>
            </w:r>
            <w:r w:rsidR="00240DAA" w:rsidRPr="00240DAA">
              <w:rPr>
                <w:rFonts w:hint="eastAsia"/>
                <w:kern w:val="0"/>
                <w:sz w:val="22"/>
                <w:szCs w:val="22"/>
              </w:rPr>
              <w:t>项</w:t>
            </w:r>
            <w:r w:rsidR="00240DAA">
              <w:rPr>
                <w:rFonts w:hint="eastAsia"/>
                <w:kern w:val="0"/>
                <w:sz w:val="22"/>
                <w:szCs w:val="22"/>
              </w:rPr>
              <w:t>，</w:t>
            </w:r>
            <w:r w:rsidR="00240DAA" w:rsidRPr="00240DAA">
              <w:rPr>
                <w:rFonts w:hint="eastAsia"/>
                <w:kern w:val="0"/>
                <w:sz w:val="22"/>
                <w:szCs w:val="22"/>
              </w:rPr>
              <w:t>获得授权发明专利</w:t>
            </w:r>
            <w:r w:rsidR="00240DAA">
              <w:rPr>
                <w:kern w:val="0"/>
                <w:sz w:val="22"/>
                <w:szCs w:val="22"/>
              </w:rPr>
              <w:t>46</w:t>
            </w:r>
            <w:r w:rsidR="00240DAA" w:rsidRPr="00240DAA">
              <w:rPr>
                <w:rFonts w:hint="eastAsia"/>
                <w:kern w:val="0"/>
                <w:sz w:val="22"/>
                <w:szCs w:val="22"/>
              </w:rPr>
              <w:t>项</w:t>
            </w:r>
            <w:r w:rsidR="00240DAA">
              <w:rPr>
                <w:rFonts w:hint="eastAsia"/>
                <w:kern w:val="0"/>
                <w:sz w:val="22"/>
                <w:szCs w:val="22"/>
              </w:rPr>
              <w:t>，</w:t>
            </w:r>
            <w:r w:rsidR="00240DAA" w:rsidRPr="00240DAA">
              <w:rPr>
                <w:rFonts w:hint="eastAsia"/>
                <w:kern w:val="0"/>
                <w:sz w:val="22"/>
                <w:szCs w:val="22"/>
              </w:rPr>
              <w:t>出版学术专著</w:t>
            </w:r>
            <w:r w:rsidR="00240DAA">
              <w:rPr>
                <w:kern w:val="0"/>
                <w:sz w:val="22"/>
                <w:szCs w:val="22"/>
              </w:rPr>
              <w:t>17</w:t>
            </w:r>
            <w:r w:rsidR="00240DAA" w:rsidRPr="00240DAA">
              <w:rPr>
                <w:rFonts w:hint="eastAsia"/>
                <w:kern w:val="0"/>
                <w:sz w:val="22"/>
                <w:szCs w:val="22"/>
              </w:rPr>
              <w:t>部</w:t>
            </w:r>
            <w:r w:rsidR="00240DAA">
              <w:rPr>
                <w:rFonts w:hint="eastAsia"/>
                <w:kern w:val="0"/>
                <w:sz w:val="22"/>
                <w:szCs w:val="22"/>
              </w:rPr>
              <w:t>，</w:t>
            </w:r>
            <w:r w:rsidR="00240DAA" w:rsidRPr="00240DAA">
              <w:rPr>
                <w:rFonts w:hint="eastAsia"/>
                <w:kern w:val="0"/>
                <w:sz w:val="22"/>
                <w:szCs w:val="22"/>
              </w:rPr>
              <w:t>教师论文</w:t>
            </w:r>
            <w:r w:rsidR="00EC7DC7">
              <w:rPr>
                <w:rFonts w:hint="eastAsia"/>
                <w:kern w:val="0"/>
                <w:sz w:val="22"/>
                <w:szCs w:val="22"/>
              </w:rPr>
              <w:t>被收录</w:t>
            </w:r>
            <w:r w:rsidR="00240DAA">
              <w:rPr>
                <w:kern w:val="0"/>
                <w:sz w:val="22"/>
                <w:szCs w:val="22"/>
              </w:rPr>
              <w:t>148</w:t>
            </w:r>
            <w:r w:rsidR="00240DAA" w:rsidRPr="00240DAA">
              <w:rPr>
                <w:rFonts w:hint="eastAsia"/>
                <w:kern w:val="0"/>
                <w:sz w:val="22"/>
                <w:szCs w:val="22"/>
              </w:rPr>
              <w:t>篇</w:t>
            </w:r>
            <w:r w:rsidR="00240DAA">
              <w:rPr>
                <w:rFonts w:hint="eastAsia"/>
                <w:kern w:val="0"/>
                <w:sz w:val="22"/>
                <w:szCs w:val="22"/>
              </w:rPr>
              <w:t>，</w:t>
            </w:r>
            <w:r w:rsidR="00240DAA" w:rsidRPr="00240DAA">
              <w:rPr>
                <w:rFonts w:hint="eastAsia"/>
                <w:kern w:val="0"/>
                <w:sz w:val="22"/>
                <w:szCs w:val="22"/>
              </w:rPr>
              <w:t>创新成果</w:t>
            </w:r>
            <w:r w:rsidR="00240DAA">
              <w:rPr>
                <w:rFonts w:hint="eastAsia"/>
                <w:kern w:val="0"/>
                <w:sz w:val="22"/>
                <w:szCs w:val="22"/>
              </w:rPr>
              <w:t>转让</w:t>
            </w:r>
            <w:r w:rsidR="00240DAA">
              <w:rPr>
                <w:kern w:val="0"/>
                <w:sz w:val="22"/>
                <w:szCs w:val="22"/>
              </w:rPr>
              <w:t>55</w:t>
            </w:r>
            <w:r w:rsidR="00240DAA" w:rsidRPr="00240DAA">
              <w:rPr>
                <w:rFonts w:hint="eastAsia"/>
                <w:kern w:val="0"/>
                <w:sz w:val="22"/>
                <w:szCs w:val="22"/>
              </w:rPr>
              <w:t>项</w:t>
            </w:r>
            <w:r w:rsidR="00240DAA">
              <w:rPr>
                <w:rFonts w:hint="eastAsia"/>
                <w:kern w:val="0"/>
                <w:sz w:val="22"/>
                <w:szCs w:val="22"/>
              </w:rPr>
              <w:t>，</w:t>
            </w:r>
            <w:r w:rsidR="00240DAA" w:rsidRPr="00240DAA">
              <w:rPr>
                <w:rFonts w:hint="eastAsia"/>
                <w:kern w:val="0"/>
                <w:sz w:val="22"/>
                <w:szCs w:val="22"/>
              </w:rPr>
              <w:t>新增省部级科技创新平台</w:t>
            </w:r>
            <w:r w:rsidR="00240DAA">
              <w:rPr>
                <w:kern w:val="0"/>
                <w:sz w:val="22"/>
                <w:szCs w:val="22"/>
              </w:rPr>
              <w:t>2</w:t>
            </w:r>
            <w:r w:rsidR="00240DAA" w:rsidRPr="00240DAA">
              <w:rPr>
                <w:rFonts w:hint="eastAsia"/>
                <w:kern w:val="0"/>
                <w:sz w:val="22"/>
                <w:szCs w:val="22"/>
              </w:rPr>
              <w:t>个</w:t>
            </w:r>
            <w:r w:rsidR="00240DAA">
              <w:rPr>
                <w:rFonts w:hint="eastAsia"/>
                <w:kern w:val="0"/>
                <w:sz w:val="22"/>
                <w:szCs w:val="22"/>
              </w:rPr>
              <w:t>，</w:t>
            </w:r>
            <w:r w:rsidR="00240DAA" w:rsidRPr="00240DAA">
              <w:rPr>
                <w:rFonts w:hint="eastAsia"/>
                <w:kern w:val="0"/>
                <w:sz w:val="22"/>
                <w:szCs w:val="22"/>
              </w:rPr>
              <w:t>举办国际国内学术会议</w:t>
            </w:r>
            <w:r w:rsidR="00671612">
              <w:rPr>
                <w:kern w:val="0"/>
                <w:sz w:val="22"/>
                <w:szCs w:val="22"/>
              </w:rPr>
              <w:t>6</w:t>
            </w:r>
            <w:r w:rsidR="00240DAA" w:rsidRPr="00240DAA">
              <w:rPr>
                <w:rFonts w:hint="eastAsia"/>
                <w:kern w:val="0"/>
                <w:sz w:val="22"/>
                <w:szCs w:val="22"/>
              </w:rPr>
              <w:t>次</w:t>
            </w:r>
            <w:r w:rsidR="00671612">
              <w:rPr>
                <w:rFonts w:hint="eastAsia"/>
                <w:kern w:val="0"/>
                <w:sz w:val="22"/>
                <w:szCs w:val="22"/>
              </w:rPr>
              <w:t>，</w:t>
            </w:r>
            <w:r w:rsidR="00240DAA" w:rsidRPr="00240DAA">
              <w:rPr>
                <w:rFonts w:hint="eastAsia"/>
                <w:kern w:val="0"/>
                <w:sz w:val="22"/>
                <w:szCs w:val="22"/>
              </w:rPr>
              <w:t>资助</w:t>
            </w:r>
            <w:r w:rsidR="00671612">
              <w:rPr>
                <w:rFonts w:hint="eastAsia"/>
                <w:kern w:val="0"/>
                <w:sz w:val="22"/>
                <w:szCs w:val="22"/>
              </w:rPr>
              <w:t>师生</w:t>
            </w:r>
            <w:r w:rsidR="00240DAA" w:rsidRPr="00240DAA">
              <w:rPr>
                <w:rFonts w:hint="eastAsia"/>
                <w:kern w:val="0"/>
                <w:sz w:val="22"/>
                <w:szCs w:val="22"/>
              </w:rPr>
              <w:t>参加学术会议</w:t>
            </w:r>
            <w:r w:rsidR="00671612">
              <w:rPr>
                <w:kern w:val="0"/>
                <w:sz w:val="22"/>
                <w:szCs w:val="22"/>
              </w:rPr>
              <w:t>150</w:t>
            </w:r>
            <w:r w:rsidR="00240DAA" w:rsidRPr="00240DAA">
              <w:rPr>
                <w:rFonts w:hint="eastAsia"/>
                <w:kern w:val="0"/>
                <w:sz w:val="22"/>
                <w:szCs w:val="22"/>
              </w:rPr>
              <w:t>人次</w:t>
            </w:r>
            <w:r w:rsidR="00671612">
              <w:rPr>
                <w:rFonts w:hint="eastAsia"/>
                <w:kern w:val="0"/>
                <w:sz w:val="22"/>
                <w:szCs w:val="22"/>
              </w:rPr>
              <w:t>，</w:t>
            </w:r>
            <w:r w:rsidR="00240DAA" w:rsidRPr="00240DAA">
              <w:rPr>
                <w:rFonts w:hint="eastAsia"/>
                <w:kern w:val="0"/>
                <w:sz w:val="22"/>
                <w:szCs w:val="22"/>
              </w:rPr>
              <w:t>聘请专家学者来校讲学</w:t>
            </w:r>
            <w:r w:rsidR="00671612">
              <w:rPr>
                <w:rFonts w:hint="eastAsia"/>
                <w:kern w:val="0"/>
                <w:sz w:val="22"/>
                <w:szCs w:val="22"/>
              </w:rPr>
              <w:t>6</w:t>
            </w:r>
            <w:r w:rsidR="00671612">
              <w:rPr>
                <w:kern w:val="0"/>
                <w:sz w:val="22"/>
                <w:szCs w:val="22"/>
              </w:rPr>
              <w:t>3</w:t>
            </w:r>
            <w:r w:rsidR="00240DAA" w:rsidRPr="00240DAA">
              <w:rPr>
                <w:rFonts w:hint="eastAsia"/>
                <w:kern w:val="0"/>
                <w:sz w:val="22"/>
                <w:szCs w:val="22"/>
              </w:rPr>
              <w:t>人次</w:t>
            </w:r>
            <w:r w:rsidR="00671612">
              <w:rPr>
                <w:rFonts w:hint="eastAsia"/>
                <w:kern w:val="0"/>
                <w:sz w:val="22"/>
                <w:szCs w:val="22"/>
              </w:rPr>
              <w:t>，资助</w:t>
            </w:r>
            <w:r w:rsidR="00671612" w:rsidRPr="00671612">
              <w:rPr>
                <w:rFonts w:hint="eastAsia"/>
                <w:kern w:val="0"/>
                <w:sz w:val="22"/>
                <w:szCs w:val="22"/>
              </w:rPr>
              <w:t>教师参加培训</w:t>
            </w:r>
            <w:r w:rsidR="00671612" w:rsidRPr="00671612">
              <w:rPr>
                <w:rFonts w:hint="eastAsia"/>
                <w:kern w:val="0"/>
                <w:sz w:val="22"/>
                <w:szCs w:val="22"/>
              </w:rPr>
              <w:t>/</w:t>
            </w:r>
            <w:r w:rsidR="00671612" w:rsidRPr="00671612">
              <w:rPr>
                <w:rFonts w:hint="eastAsia"/>
                <w:kern w:val="0"/>
                <w:sz w:val="22"/>
                <w:szCs w:val="22"/>
              </w:rPr>
              <w:t>进修</w:t>
            </w:r>
            <w:r w:rsidR="00671612" w:rsidRPr="00671612">
              <w:rPr>
                <w:rFonts w:hint="eastAsia"/>
                <w:kern w:val="0"/>
                <w:sz w:val="22"/>
                <w:szCs w:val="22"/>
              </w:rPr>
              <w:t>/</w:t>
            </w:r>
            <w:r w:rsidR="00671612" w:rsidRPr="00671612">
              <w:rPr>
                <w:rFonts w:hint="eastAsia"/>
                <w:kern w:val="0"/>
                <w:sz w:val="22"/>
                <w:szCs w:val="22"/>
              </w:rPr>
              <w:t>访学</w:t>
            </w:r>
            <w:r w:rsidR="00671612">
              <w:rPr>
                <w:kern w:val="0"/>
                <w:sz w:val="22"/>
                <w:szCs w:val="22"/>
              </w:rPr>
              <w:t>27</w:t>
            </w:r>
            <w:r w:rsidR="00671612" w:rsidRPr="00671612">
              <w:rPr>
                <w:rFonts w:hint="eastAsia"/>
                <w:kern w:val="0"/>
                <w:sz w:val="22"/>
                <w:szCs w:val="22"/>
              </w:rPr>
              <w:t>人次</w:t>
            </w:r>
            <w:r w:rsidR="00671612">
              <w:rPr>
                <w:rFonts w:hint="eastAsia"/>
                <w:kern w:val="0"/>
                <w:sz w:val="22"/>
                <w:szCs w:val="22"/>
              </w:rPr>
              <w:t>，</w:t>
            </w:r>
            <w:r w:rsidR="00671612">
              <w:rPr>
                <w:rFonts w:hint="eastAsia"/>
                <w:kern w:val="0"/>
                <w:sz w:val="22"/>
                <w:szCs w:val="22"/>
              </w:rPr>
              <w:t>6</w:t>
            </w:r>
            <w:r w:rsidR="00671612">
              <w:rPr>
                <w:rFonts w:hint="eastAsia"/>
                <w:kern w:val="0"/>
                <w:sz w:val="22"/>
                <w:szCs w:val="22"/>
              </w:rPr>
              <w:t>名</w:t>
            </w:r>
            <w:r w:rsidR="00671612" w:rsidRPr="00671612">
              <w:rPr>
                <w:rFonts w:hint="eastAsia"/>
                <w:kern w:val="0"/>
                <w:sz w:val="22"/>
                <w:szCs w:val="22"/>
              </w:rPr>
              <w:t>研究生赴境外学习交流</w:t>
            </w:r>
            <w:r w:rsidR="00671612">
              <w:rPr>
                <w:rFonts w:hint="eastAsia"/>
                <w:kern w:val="0"/>
                <w:sz w:val="22"/>
                <w:szCs w:val="22"/>
              </w:rPr>
              <w:t>，</w:t>
            </w:r>
            <w:r w:rsidR="00671612" w:rsidRPr="00671612">
              <w:rPr>
                <w:rFonts w:hint="eastAsia"/>
                <w:kern w:val="0"/>
                <w:sz w:val="22"/>
                <w:szCs w:val="22"/>
              </w:rPr>
              <w:t>研究生论文</w:t>
            </w:r>
            <w:r w:rsidR="00EC7DC7">
              <w:rPr>
                <w:rFonts w:hint="eastAsia"/>
                <w:kern w:val="0"/>
                <w:sz w:val="22"/>
                <w:szCs w:val="22"/>
              </w:rPr>
              <w:t>被收录</w:t>
            </w:r>
            <w:r w:rsidR="00671612">
              <w:rPr>
                <w:kern w:val="0"/>
                <w:sz w:val="22"/>
                <w:szCs w:val="22"/>
              </w:rPr>
              <w:t>47</w:t>
            </w:r>
            <w:r w:rsidR="00671612" w:rsidRPr="00671612">
              <w:rPr>
                <w:rFonts w:hint="eastAsia"/>
                <w:kern w:val="0"/>
                <w:sz w:val="22"/>
                <w:szCs w:val="22"/>
              </w:rPr>
              <w:t>篇</w:t>
            </w:r>
            <w:r w:rsidR="00671612">
              <w:rPr>
                <w:rFonts w:hint="eastAsia"/>
                <w:kern w:val="0"/>
                <w:sz w:val="22"/>
                <w:szCs w:val="22"/>
              </w:rPr>
              <w:t>，</w:t>
            </w:r>
            <w:r w:rsidR="00671612" w:rsidRPr="00671612">
              <w:rPr>
                <w:rFonts w:hint="eastAsia"/>
                <w:kern w:val="0"/>
                <w:sz w:val="22"/>
                <w:szCs w:val="22"/>
              </w:rPr>
              <w:t>研究生获省级及以上奖励</w:t>
            </w:r>
            <w:r w:rsidR="00671612">
              <w:rPr>
                <w:kern w:val="0"/>
                <w:sz w:val="22"/>
                <w:szCs w:val="22"/>
              </w:rPr>
              <w:t>13</w:t>
            </w:r>
            <w:r w:rsidR="00671612" w:rsidRPr="00671612">
              <w:rPr>
                <w:rFonts w:hint="eastAsia"/>
                <w:kern w:val="0"/>
                <w:sz w:val="22"/>
                <w:szCs w:val="22"/>
              </w:rPr>
              <w:t>项</w:t>
            </w:r>
            <w:r w:rsidR="00671612">
              <w:rPr>
                <w:rFonts w:hint="eastAsia"/>
                <w:kern w:val="0"/>
                <w:sz w:val="22"/>
                <w:szCs w:val="22"/>
              </w:rPr>
              <w:t>，</w:t>
            </w:r>
            <w:r w:rsidR="00671612" w:rsidRPr="00671612">
              <w:rPr>
                <w:rFonts w:hint="eastAsia"/>
                <w:kern w:val="0"/>
                <w:sz w:val="22"/>
                <w:szCs w:val="22"/>
              </w:rPr>
              <w:t>应届毕业硕士生一次性就业率</w:t>
            </w:r>
            <w:r w:rsidR="00671612" w:rsidRPr="00671612">
              <w:rPr>
                <w:kern w:val="0"/>
                <w:sz w:val="22"/>
                <w:szCs w:val="22"/>
              </w:rPr>
              <w:t>95.42%</w:t>
            </w:r>
            <w:r w:rsidR="00671612" w:rsidRPr="00671612">
              <w:rPr>
                <w:rFonts w:hint="eastAsia"/>
                <w:kern w:val="0"/>
                <w:sz w:val="22"/>
                <w:szCs w:val="22"/>
              </w:rPr>
              <w:t>。</w:t>
            </w:r>
          </w:p>
          <w:p w14:paraId="77C1CF6D" w14:textId="77777777" w:rsidR="00BC6108" w:rsidRDefault="00BC6108" w:rsidP="00BC6108">
            <w:pPr>
              <w:widowControl/>
              <w:topLinePunct w:val="0"/>
              <w:spacing w:line="320" w:lineRule="exact"/>
              <w:ind w:firstLine="440"/>
              <w:rPr>
                <w:kern w:val="0"/>
                <w:sz w:val="22"/>
                <w:szCs w:val="22"/>
              </w:rPr>
            </w:pPr>
          </w:p>
          <w:p w14:paraId="0018FB63" w14:textId="77777777" w:rsidR="00BC6108" w:rsidRDefault="00BC6108" w:rsidP="00BC6108">
            <w:pPr>
              <w:widowControl/>
              <w:topLinePunct w:val="0"/>
              <w:spacing w:line="320" w:lineRule="exact"/>
              <w:ind w:firstLine="442"/>
              <w:rPr>
                <w:kern w:val="0"/>
                <w:sz w:val="22"/>
                <w:szCs w:val="22"/>
              </w:rPr>
            </w:pPr>
            <w:r>
              <w:rPr>
                <w:b/>
                <w:kern w:val="0"/>
                <w:sz w:val="22"/>
                <w:szCs w:val="22"/>
              </w:rPr>
              <w:t>问：请介绍下</w:t>
            </w:r>
            <w:r>
              <w:rPr>
                <w:rFonts w:hint="eastAsia"/>
                <w:b/>
                <w:kern w:val="0"/>
                <w:sz w:val="22"/>
                <w:szCs w:val="22"/>
              </w:rPr>
              <w:t>201</w:t>
            </w:r>
            <w:r>
              <w:rPr>
                <w:b/>
                <w:kern w:val="0"/>
                <w:sz w:val="22"/>
                <w:szCs w:val="22"/>
              </w:rPr>
              <w:t>8</w:t>
            </w:r>
            <w:r>
              <w:rPr>
                <w:rFonts w:hint="eastAsia"/>
                <w:b/>
                <w:kern w:val="0"/>
                <w:sz w:val="22"/>
                <w:szCs w:val="22"/>
              </w:rPr>
              <w:t>年</w:t>
            </w:r>
            <w:r>
              <w:rPr>
                <w:b/>
                <w:kern w:val="0"/>
                <w:sz w:val="22"/>
                <w:szCs w:val="22"/>
              </w:rPr>
              <w:t>项目资金</w:t>
            </w:r>
            <w:r>
              <w:rPr>
                <w:b/>
                <w:bCs/>
                <w:kern w:val="0"/>
                <w:sz w:val="22"/>
                <w:szCs w:val="22"/>
              </w:rPr>
              <w:t>预算执行、资金使用和管理情况。</w:t>
            </w:r>
          </w:p>
          <w:p w14:paraId="5970BA9D" w14:textId="77777777" w:rsidR="00BC6108" w:rsidRDefault="00BC6108" w:rsidP="00BC6108">
            <w:pPr>
              <w:widowControl/>
              <w:topLinePunct w:val="0"/>
              <w:spacing w:line="320" w:lineRule="exact"/>
              <w:ind w:firstLine="440"/>
              <w:rPr>
                <w:kern w:val="0"/>
                <w:sz w:val="22"/>
                <w:szCs w:val="22"/>
              </w:rPr>
            </w:pPr>
            <w:r>
              <w:rPr>
                <w:kern w:val="0"/>
                <w:sz w:val="22"/>
                <w:szCs w:val="22"/>
              </w:rPr>
              <w:t>答：</w:t>
            </w:r>
            <w:r w:rsidRPr="00AE67B4">
              <w:rPr>
                <w:rFonts w:hint="eastAsia"/>
                <w:kern w:val="0"/>
                <w:sz w:val="22"/>
                <w:szCs w:val="22"/>
              </w:rPr>
              <w:t>2018</w:t>
            </w:r>
            <w:r w:rsidRPr="00AE67B4">
              <w:rPr>
                <w:rFonts w:hint="eastAsia"/>
                <w:kern w:val="0"/>
                <w:sz w:val="22"/>
                <w:szCs w:val="22"/>
              </w:rPr>
              <w:t>年项目预算</w:t>
            </w:r>
            <w:r w:rsidRPr="00AF4B0C">
              <w:rPr>
                <w:kern w:val="0"/>
                <w:sz w:val="22"/>
                <w:szCs w:val="22"/>
              </w:rPr>
              <w:t>2,610.00</w:t>
            </w:r>
            <w:r w:rsidRPr="00AE67B4">
              <w:rPr>
                <w:rFonts w:hint="eastAsia"/>
                <w:kern w:val="0"/>
                <w:sz w:val="22"/>
                <w:szCs w:val="22"/>
              </w:rPr>
              <w:t>万元，实际支出</w:t>
            </w:r>
            <w:r w:rsidRPr="00AF4B0C">
              <w:rPr>
                <w:kern w:val="0"/>
                <w:sz w:val="22"/>
                <w:szCs w:val="22"/>
              </w:rPr>
              <w:t>2,582.21</w:t>
            </w:r>
            <w:r w:rsidRPr="00AE67B4">
              <w:rPr>
                <w:rFonts w:hint="eastAsia"/>
                <w:kern w:val="0"/>
                <w:sz w:val="22"/>
                <w:szCs w:val="22"/>
              </w:rPr>
              <w:t>万元，预算执行率为</w:t>
            </w:r>
            <w:r w:rsidRPr="00AE67B4">
              <w:rPr>
                <w:rFonts w:hint="eastAsia"/>
                <w:kern w:val="0"/>
                <w:sz w:val="22"/>
                <w:szCs w:val="22"/>
              </w:rPr>
              <w:t>9</w:t>
            </w:r>
            <w:r>
              <w:rPr>
                <w:kern w:val="0"/>
                <w:sz w:val="22"/>
                <w:szCs w:val="22"/>
              </w:rPr>
              <w:t>8.84</w:t>
            </w:r>
            <w:r w:rsidRPr="00AE67B4">
              <w:rPr>
                <w:rFonts w:hint="eastAsia"/>
                <w:kern w:val="0"/>
                <w:sz w:val="22"/>
                <w:szCs w:val="22"/>
              </w:rPr>
              <w:t>%</w:t>
            </w:r>
            <w:r>
              <w:rPr>
                <w:rFonts w:hint="eastAsia"/>
                <w:kern w:val="0"/>
                <w:sz w:val="22"/>
                <w:szCs w:val="22"/>
              </w:rPr>
              <w:t>。</w:t>
            </w:r>
            <w:r w:rsidRPr="00AE67B4">
              <w:rPr>
                <w:rFonts w:hint="eastAsia"/>
                <w:kern w:val="0"/>
                <w:sz w:val="22"/>
                <w:szCs w:val="22"/>
              </w:rPr>
              <w:t>2018</w:t>
            </w:r>
            <w:r w:rsidRPr="00AE67B4">
              <w:rPr>
                <w:rFonts w:hint="eastAsia"/>
                <w:kern w:val="0"/>
                <w:sz w:val="22"/>
                <w:szCs w:val="22"/>
              </w:rPr>
              <w:t>年</w:t>
            </w:r>
            <w:r>
              <w:rPr>
                <w:rFonts w:hint="eastAsia"/>
                <w:kern w:val="0"/>
                <w:sz w:val="22"/>
                <w:szCs w:val="22"/>
              </w:rPr>
              <w:t>学校</w:t>
            </w:r>
            <w:r w:rsidRPr="00AF4B0C">
              <w:rPr>
                <w:rFonts w:hint="eastAsia"/>
                <w:kern w:val="0"/>
                <w:sz w:val="22"/>
                <w:szCs w:val="22"/>
              </w:rPr>
              <w:t>制定《高等教育综合奖补资金使用管理有关规定》，</w:t>
            </w:r>
            <w:r>
              <w:rPr>
                <w:rFonts w:hint="eastAsia"/>
                <w:kern w:val="0"/>
                <w:sz w:val="22"/>
                <w:szCs w:val="22"/>
              </w:rPr>
              <w:t>具体</w:t>
            </w:r>
            <w:r w:rsidRPr="00AF4B0C">
              <w:rPr>
                <w:rFonts w:hint="eastAsia"/>
                <w:kern w:val="0"/>
                <w:sz w:val="22"/>
                <w:szCs w:val="22"/>
              </w:rPr>
              <w:t>条款</w:t>
            </w:r>
            <w:r>
              <w:rPr>
                <w:rFonts w:hint="eastAsia"/>
                <w:kern w:val="0"/>
                <w:sz w:val="22"/>
                <w:szCs w:val="22"/>
              </w:rPr>
              <w:t>尚需</w:t>
            </w:r>
            <w:r w:rsidRPr="00AF4B0C">
              <w:rPr>
                <w:rFonts w:hint="eastAsia"/>
                <w:kern w:val="0"/>
                <w:sz w:val="22"/>
                <w:szCs w:val="22"/>
              </w:rPr>
              <w:t>进一步完善</w:t>
            </w:r>
            <w:r>
              <w:rPr>
                <w:rFonts w:hint="eastAsia"/>
                <w:kern w:val="0"/>
                <w:sz w:val="22"/>
                <w:szCs w:val="22"/>
              </w:rPr>
              <w:t>。</w:t>
            </w:r>
          </w:p>
          <w:p w14:paraId="0BCE4AD0" w14:textId="77777777" w:rsidR="00BC6108" w:rsidRDefault="00BC6108" w:rsidP="00BC6108">
            <w:pPr>
              <w:widowControl/>
              <w:topLinePunct w:val="0"/>
              <w:spacing w:line="320" w:lineRule="exact"/>
              <w:ind w:firstLine="440"/>
              <w:rPr>
                <w:kern w:val="0"/>
                <w:sz w:val="22"/>
                <w:szCs w:val="22"/>
              </w:rPr>
            </w:pPr>
          </w:p>
          <w:p w14:paraId="0418BCEC" w14:textId="77777777" w:rsidR="00BC6108" w:rsidRDefault="00BC6108" w:rsidP="00BC6108">
            <w:pPr>
              <w:widowControl/>
              <w:topLinePunct w:val="0"/>
              <w:spacing w:line="320" w:lineRule="exact"/>
              <w:ind w:firstLine="442"/>
              <w:rPr>
                <w:b/>
                <w:kern w:val="0"/>
                <w:sz w:val="22"/>
                <w:szCs w:val="22"/>
              </w:rPr>
            </w:pPr>
            <w:r>
              <w:rPr>
                <w:b/>
                <w:kern w:val="0"/>
                <w:sz w:val="22"/>
                <w:szCs w:val="22"/>
              </w:rPr>
              <w:t>问：为保证项目绩效目标实现采取的措施。</w:t>
            </w:r>
          </w:p>
          <w:p w14:paraId="0156F897" w14:textId="6CB8EFCB" w:rsidR="00BC6108" w:rsidRPr="00BC6108" w:rsidRDefault="00BC6108" w:rsidP="00BC6108">
            <w:pPr>
              <w:widowControl/>
              <w:topLinePunct w:val="0"/>
              <w:spacing w:line="320" w:lineRule="exact"/>
              <w:ind w:firstLine="440"/>
              <w:rPr>
                <w:kern w:val="0"/>
                <w:sz w:val="22"/>
                <w:szCs w:val="22"/>
              </w:rPr>
            </w:pPr>
            <w:r>
              <w:rPr>
                <w:kern w:val="0"/>
                <w:sz w:val="22"/>
                <w:szCs w:val="22"/>
              </w:rPr>
              <w:t>答：一是领导重视，齐抓共管。</w:t>
            </w:r>
            <w:r>
              <w:rPr>
                <w:rFonts w:hint="eastAsia"/>
                <w:kern w:val="0"/>
                <w:sz w:val="22"/>
                <w:szCs w:val="22"/>
              </w:rPr>
              <w:t>学校</w:t>
            </w:r>
            <w:r>
              <w:rPr>
                <w:kern w:val="0"/>
                <w:sz w:val="22"/>
                <w:szCs w:val="22"/>
              </w:rPr>
              <w:t>领导多次召开预算绩效管理工作专题会议，进一步明确预算绩效管理工作职能</w:t>
            </w:r>
            <w:r w:rsidR="00B55608">
              <w:rPr>
                <w:rFonts w:hint="eastAsia"/>
                <w:kern w:val="0"/>
                <w:sz w:val="22"/>
                <w:szCs w:val="22"/>
              </w:rPr>
              <w:t>，</w:t>
            </w:r>
            <w:r>
              <w:rPr>
                <w:kern w:val="0"/>
                <w:sz w:val="22"/>
                <w:szCs w:val="22"/>
              </w:rPr>
              <w:t>推进预算绩效管理工作任务的全面落实。</w:t>
            </w:r>
            <w:r w:rsidRPr="00017BE6">
              <w:rPr>
                <w:rFonts w:hint="eastAsia"/>
                <w:kern w:val="0"/>
                <w:sz w:val="22"/>
                <w:szCs w:val="22"/>
              </w:rPr>
              <w:t>二是</w:t>
            </w:r>
            <w:r>
              <w:rPr>
                <w:rFonts w:hint="eastAsia"/>
                <w:kern w:val="0"/>
                <w:sz w:val="22"/>
                <w:szCs w:val="22"/>
              </w:rPr>
              <w:t>加强</w:t>
            </w:r>
            <w:r w:rsidRPr="00017BE6">
              <w:rPr>
                <w:rFonts w:hint="eastAsia"/>
                <w:kern w:val="0"/>
                <w:sz w:val="22"/>
                <w:szCs w:val="22"/>
              </w:rPr>
              <w:t>制度建设，规范绩效管理。加强绩效管理的制度约束，保障工作职责能够更好地履行，为实现绩效管理工作提供了保证。三是细化绩效目标，完善指标体系。以预算支出绩效指标体系建设为切入点，进一步夯实我校推进预算绩效管理工作的基础支撑。四是实施过程跟踪，提高管控能力。</w:t>
            </w:r>
            <w:r>
              <w:rPr>
                <w:rFonts w:hint="eastAsia"/>
                <w:kern w:val="0"/>
                <w:sz w:val="22"/>
                <w:szCs w:val="22"/>
              </w:rPr>
              <w:t>项目实施人员定期</w:t>
            </w:r>
            <w:r w:rsidRPr="00017BE6">
              <w:rPr>
                <w:rFonts w:hint="eastAsia"/>
                <w:kern w:val="0"/>
                <w:sz w:val="22"/>
                <w:szCs w:val="22"/>
              </w:rPr>
              <w:t>采集和分析绩效运行信息，及时掌握绩效目标实现情况和预期效果。五是健全反馈机制，推进结果应用。根据绩效管理中发现的问题，对预算管理和项目管理实施整改，及时调整和优化本部门、单位以后年度预算支出的方向和结构。</w:t>
            </w:r>
          </w:p>
        </w:tc>
      </w:tr>
    </w:tbl>
    <w:p w14:paraId="52F7C478" w14:textId="60BC38E6" w:rsidR="008D71C3" w:rsidRPr="00DA7BE9" w:rsidRDefault="008D71C3" w:rsidP="00B55608">
      <w:pPr>
        <w:topLinePunct w:val="0"/>
        <w:spacing w:beforeLines="50" w:before="190" w:line="320" w:lineRule="exact"/>
        <w:ind w:firstLineChars="0" w:firstLine="0"/>
        <w:rPr>
          <w:b/>
          <w:sz w:val="24"/>
          <w:szCs w:val="22"/>
          <w:shd w:val="clear" w:color="auto" w:fill="FFFFFF"/>
        </w:rPr>
        <w:sectPr w:rsidR="008D71C3" w:rsidRPr="00DA7BE9" w:rsidSect="00101566">
          <w:footerReference w:type="even" r:id="rId28"/>
          <w:pgSz w:w="11906" w:h="16838"/>
          <w:pgMar w:top="1418" w:right="1418" w:bottom="1418" w:left="1418" w:header="851" w:footer="992" w:gutter="0"/>
          <w:cols w:space="720"/>
          <w:docGrid w:type="lines" w:linePitch="381"/>
        </w:sectPr>
      </w:pPr>
      <w:r>
        <w:rPr>
          <w:b/>
          <w:sz w:val="24"/>
          <w:szCs w:val="22"/>
          <w:shd w:val="clear" w:color="auto" w:fill="FFFFFF"/>
        </w:rPr>
        <w:t>受访人签字：</w:t>
      </w:r>
    </w:p>
    <w:p w14:paraId="0706A3E0" w14:textId="352FB9CF" w:rsidR="008D71C3" w:rsidRDefault="008D71C3">
      <w:pPr>
        <w:spacing w:line="240" w:lineRule="auto"/>
        <w:ind w:firstLineChars="0" w:firstLine="0"/>
        <w:rPr>
          <w:b/>
          <w:szCs w:val="28"/>
        </w:rPr>
      </w:pPr>
      <w:r>
        <w:rPr>
          <w:rFonts w:hint="eastAsia"/>
          <w:b/>
          <w:szCs w:val="28"/>
        </w:rPr>
        <w:lastRenderedPageBreak/>
        <w:t>附件</w:t>
      </w:r>
      <w:r w:rsidR="00DA7BE9">
        <w:rPr>
          <w:b/>
          <w:szCs w:val="28"/>
        </w:rPr>
        <w:t>6</w:t>
      </w:r>
      <w:r>
        <w:rPr>
          <w:rFonts w:hint="eastAsia"/>
          <w:b/>
          <w:szCs w:val="28"/>
        </w:rPr>
        <w:t>：</w:t>
      </w:r>
    </w:p>
    <w:p w14:paraId="24C96EBE" w14:textId="77777777" w:rsidR="008D71C3" w:rsidRDefault="008D71C3">
      <w:pPr>
        <w:topLinePunct w:val="0"/>
        <w:spacing w:line="240" w:lineRule="auto"/>
        <w:ind w:firstLineChars="0" w:firstLine="0"/>
        <w:jc w:val="center"/>
        <w:rPr>
          <w:rFonts w:ascii="方正小标宋简体" w:eastAsia="方正小标宋简体"/>
          <w:b/>
          <w:sz w:val="32"/>
          <w:szCs w:val="32"/>
        </w:rPr>
      </w:pPr>
      <w:r>
        <w:rPr>
          <w:rFonts w:ascii="方正小标宋简体" w:eastAsia="方正小标宋简体" w:hint="eastAsia"/>
          <w:b/>
          <w:sz w:val="32"/>
          <w:szCs w:val="32"/>
        </w:rPr>
        <w:t>绩效评价工作开展情况</w:t>
      </w:r>
    </w:p>
    <w:p w14:paraId="5EAA227F" w14:textId="71F80A01" w:rsidR="008D71C3" w:rsidRDefault="008D71C3">
      <w:pPr>
        <w:ind w:firstLine="560"/>
        <w:rPr>
          <w:b/>
          <w:bCs/>
        </w:rPr>
      </w:pPr>
      <w:r>
        <w:rPr>
          <w:rFonts w:hint="eastAsia"/>
        </w:rPr>
        <w:t>湖北汉牛会计师事务有限公司接受</w:t>
      </w:r>
      <w:r w:rsidR="009E6468">
        <w:rPr>
          <w:rFonts w:hint="eastAsia"/>
        </w:rPr>
        <w:t>武汉轻工大学</w:t>
      </w:r>
      <w:r>
        <w:rPr>
          <w:rFonts w:hint="eastAsia"/>
        </w:rPr>
        <w:t>的委托，依照《财政支出绩效评价管理暂行办法》（财预〔</w:t>
      </w:r>
      <w:r>
        <w:rPr>
          <w:rFonts w:hint="eastAsia"/>
        </w:rPr>
        <w:t>2011</w:t>
      </w:r>
      <w:r>
        <w:rPr>
          <w:rFonts w:hint="eastAsia"/>
        </w:rPr>
        <w:t>〕</w:t>
      </w:r>
      <w:r>
        <w:rPr>
          <w:rFonts w:hint="eastAsia"/>
        </w:rPr>
        <w:t>285</w:t>
      </w:r>
      <w:r>
        <w:rPr>
          <w:rFonts w:hint="eastAsia"/>
        </w:rPr>
        <w:t>号）、省财政厅《湖北省省级财政项目资金绩效评价实施暂行办法》（鄂</w:t>
      </w:r>
      <w:proofErr w:type="gramStart"/>
      <w:r>
        <w:rPr>
          <w:rFonts w:hint="eastAsia"/>
        </w:rPr>
        <w:t>财绩发</w:t>
      </w:r>
      <w:proofErr w:type="gramEnd"/>
      <w:r>
        <w:rPr>
          <w:rFonts w:hint="eastAsia"/>
        </w:rPr>
        <w:t>〔</w:t>
      </w:r>
      <w:r>
        <w:rPr>
          <w:rFonts w:hint="eastAsia"/>
        </w:rPr>
        <w:t>2012</w:t>
      </w:r>
      <w:r>
        <w:rPr>
          <w:rFonts w:hint="eastAsia"/>
        </w:rPr>
        <w:t>〕</w:t>
      </w:r>
      <w:r>
        <w:rPr>
          <w:rFonts w:hint="eastAsia"/>
        </w:rPr>
        <w:t>5</w:t>
      </w:r>
      <w:r>
        <w:rPr>
          <w:rFonts w:hint="eastAsia"/>
        </w:rPr>
        <w:t>号）、《湖北省财政项目资金绩效评价操作指南》（</w:t>
      </w:r>
      <w:proofErr w:type="gramStart"/>
      <w:r>
        <w:rPr>
          <w:rFonts w:hint="eastAsia"/>
        </w:rPr>
        <w:t>鄂财函〔</w:t>
      </w:r>
      <w:r>
        <w:rPr>
          <w:rFonts w:hint="eastAsia"/>
        </w:rPr>
        <w:t>2014</w:t>
      </w:r>
      <w:r>
        <w:rPr>
          <w:rFonts w:hint="eastAsia"/>
        </w:rPr>
        <w:t>〕</w:t>
      </w:r>
      <w:proofErr w:type="gramEnd"/>
      <w:r>
        <w:rPr>
          <w:rFonts w:hint="eastAsia"/>
        </w:rPr>
        <w:t>376</w:t>
      </w:r>
      <w:r>
        <w:rPr>
          <w:rFonts w:hint="eastAsia"/>
        </w:rPr>
        <w:t>号）和</w:t>
      </w:r>
      <w:r w:rsidR="00977A7A">
        <w:rPr>
          <w:rFonts w:hint="eastAsia"/>
        </w:rPr>
        <w:t>《省财政厅关于开展</w:t>
      </w:r>
      <w:r w:rsidR="00977A7A">
        <w:rPr>
          <w:rFonts w:hint="eastAsia"/>
        </w:rPr>
        <w:t>2018</w:t>
      </w:r>
      <w:r w:rsidR="00977A7A">
        <w:rPr>
          <w:rFonts w:hint="eastAsia"/>
        </w:rPr>
        <w:t>年度省级财政支出绩效自评工作的通知》（</w:t>
      </w:r>
      <w:proofErr w:type="gramStart"/>
      <w:r w:rsidR="00977A7A">
        <w:rPr>
          <w:rFonts w:hint="eastAsia"/>
        </w:rPr>
        <w:t>鄂财函〔</w:t>
      </w:r>
      <w:r w:rsidR="00977A7A">
        <w:rPr>
          <w:rFonts w:hint="eastAsia"/>
        </w:rPr>
        <w:t>201</w:t>
      </w:r>
      <w:r w:rsidR="00977A7A">
        <w:t>9</w:t>
      </w:r>
      <w:r w:rsidR="00977A7A">
        <w:rPr>
          <w:rFonts w:hint="eastAsia"/>
        </w:rPr>
        <w:t>〕</w:t>
      </w:r>
      <w:proofErr w:type="gramEnd"/>
      <w:r w:rsidR="00977A7A">
        <w:t>118</w:t>
      </w:r>
      <w:r w:rsidR="00977A7A">
        <w:rPr>
          <w:rFonts w:hint="eastAsia"/>
        </w:rPr>
        <w:t>号）</w:t>
      </w:r>
      <w:r>
        <w:rPr>
          <w:rFonts w:hint="eastAsia"/>
        </w:rPr>
        <w:t>的规定和要求，秉承第三方评价应遵循的客观、公平、公正原则，对项目运用科学、合理的评价方法，实施了充分、必要的评价程序，进而得出了比较客观、公允的评价结论，最终形成本绩效评价报告。</w:t>
      </w:r>
    </w:p>
    <w:p w14:paraId="3FFA5A2C" w14:textId="77777777" w:rsidR="008D71C3" w:rsidRDefault="008D71C3">
      <w:pPr>
        <w:ind w:firstLine="562"/>
        <w:rPr>
          <w:b/>
        </w:rPr>
      </w:pPr>
      <w:r>
        <w:rPr>
          <w:rFonts w:hint="eastAsia"/>
          <w:b/>
        </w:rPr>
        <w:t>一、评价原则</w:t>
      </w:r>
    </w:p>
    <w:p w14:paraId="02622361" w14:textId="77777777" w:rsidR="008D71C3" w:rsidRDefault="008D71C3">
      <w:pPr>
        <w:ind w:firstLine="560"/>
      </w:pPr>
      <w:r>
        <w:rPr>
          <w:rFonts w:hint="eastAsia"/>
        </w:rPr>
        <w:t>科学规范原则、公正公开原则、客观性原则、突出重点原则、绩效相关原则。</w:t>
      </w:r>
    </w:p>
    <w:p w14:paraId="09F3E81B" w14:textId="77777777" w:rsidR="008D71C3" w:rsidRDefault="008D71C3">
      <w:pPr>
        <w:tabs>
          <w:tab w:val="left" w:pos="4086"/>
        </w:tabs>
        <w:ind w:firstLine="562"/>
        <w:rPr>
          <w:b/>
        </w:rPr>
      </w:pPr>
      <w:r>
        <w:rPr>
          <w:rFonts w:hint="eastAsia"/>
          <w:b/>
        </w:rPr>
        <w:t>二、证据收集方式</w:t>
      </w:r>
    </w:p>
    <w:p w14:paraId="6D1BF933" w14:textId="77777777" w:rsidR="008D71C3" w:rsidRDefault="008D71C3">
      <w:pPr>
        <w:ind w:firstLine="560"/>
      </w:pPr>
      <w:r>
        <w:rPr>
          <w:rFonts w:hint="eastAsia"/>
        </w:rPr>
        <w:t>案卷</w:t>
      </w:r>
      <w:proofErr w:type="gramStart"/>
      <w:r>
        <w:rPr>
          <w:rFonts w:hint="eastAsia"/>
        </w:rPr>
        <w:t>研</w:t>
      </w:r>
      <w:proofErr w:type="gramEnd"/>
      <w:r>
        <w:rPr>
          <w:rFonts w:hint="eastAsia"/>
        </w:rPr>
        <w:t>析、实地调研、开座谈会、满意度调查、综合分析。</w:t>
      </w:r>
    </w:p>
    <w:p w14:paraId="6533FC7F" w14:textId="77777777" w:rsidR="008D71C3" w:rsidRDefault="008D71C3">
      <w:pPr>
        <w:ind w:firstLine="562"/>
        <w:rPr>
          <w:b/>
        </w:rPr>
      </w:pPr>
      <w:r>
        <w:rPr>
          <w:rFonts w:hint="eastAsia"/>
          <w:b/>
        </w:rPr>
        <w:t>三、绩效评价工作过程</w:t>
      </w:r>
    </w:p>
    <w:p w14:paraId="166A831C" w14:textId="77777777" w:rsidR="008D71C3" w:rsidRDefault="008D71C3">
      <w:pPr>
        <w:ind w:firstLine="560"/>
      </w:pPr>
      <w:r>
        <w:rPr>
          <w:rFonts w:hint="eastAsia"/>
        </w:rPr>
        <w:t>本次项目绩效评价工作分以下四个阶段进行：</w:t>
      </w:r>
    </w:p>
    <w:p w14:paraId="0F347D07" w14:textId="77777777" w:rsidR="008D71C3" w:rsidRDefault="008D71C3">
      <w:pPr>
        <w:ind w:firstLine="562"/>
        <w:rPr>
          <w:b/>
        </w:rPr>
      </w:pPr>
      <w:r>
        <w:rPr>
          <w:rFonts w:hint="eastAsia"/>
          <w:b/>
        </w:rPr>
        <w:t>（一）前期准备阶段（</w:t>
      </w:r>
      <w:r w:rsidR="00C63BB5" w:rsidRPr="00C63BB5">
        <w:rPr>
          <w:rFonts w:hint="eastAsia"/>
          <w:b/>
        </w:rPr>
        <w:t>2019</w:t>
      </w:r>
      <w:r w:rsidR="00C63BB5" w:rsidRPr="00C63BB5">
        <w:rPr>
          <w:rFonts w:hint="eastAsia"/>
          <w:b/>
        </w:rPr>
        <w:t>年</w:t>
      </w:r>
      <w:r w:rsidR="00C63BB5" w:rsidRPr="00C63BB5">
        <w:rPr>
          <w:rFonts w:hint="eastAsia"/>
          <w:b/>
        </w:rPr>
        <w:t>4</w:t>
      </w:r>
      <w:r w:rsidR="00C63BB5" w:rsidRPr="00C63BB5">
        <w:rPr>
          <w:rFonts w:hint="eastAsia"/>
          <w:b/>
        </w:rPr>
        <w:t>月</w:t>
      </w:r>
      <w:r w:rsidR="00C63BB5" w:rsidRPr="00C63BB5">
        <w:rPr>
          <w:rFonts w:hint="eastAsia"/>
          <w:b/>
        </w:rPr>
        <w:t>15</w:t>
      </w:r>
      <w:r w:rsidR="00C63BB5" w:rsidRPr="00C63BB5">
        <w:rPr>
          <w:rFonts w:hint="eastAsia"/>
          <w:b/>
        </w:rPr>
        <w:t>日～</w:t>
      </w:r>
      <w:r w:rsidR="00C63BB5" w:rsidRPr="00C63BB5">
        <w:rPr>
          <w:rFonts w:hint="eastAsia"/>
          <w:b/>
        </w:rPr>
        <w:t>21</w:t>
      </w:r>
      <w:r w:rsidR="00C63BB5" w:rsidRPr="00C63BB5">
        <w:rPr>
          <w:rFonts w:hint="eastAsia"/>
          <w:b/>
        </w:rPr>
        <w:t>日</w:t>
      </w:r>
      <w:r>
        <w:rPr>
          <w:rFonts w:hint="eastAsia"/>
          <w:b/>
        </w:rPr>
        <w:t>）</w:t>
      </w:r>
    </w:p>
    <w:p w14:paraId="6BAD1D54" w14:textId="11A26123" w:rsidR="008D71C3" w:rsidRDefault="008D71C3">
      <w:pPr>
        <w:ind w:firstLine="560"/>
      </w:pPr>
      <w:r>
        <w:rPr>
          <w:rFonts w:hint="eastAsia"/>
        </w:rPr>
        <w:t xml:space="preserve">1. </w:t>
      </w:r>
      <w:r>
        <w:rPr>
          <w:rFonts w:hint="eastAsia"/>
        </w:rPr>
        <w:t>组建项目绩效评价工作组，收集、学习中央及湖北省有关</w:t>
      </w:r>
      <w:r w:rsidR="009E6468">
        <w:rPr>
          <w:rFonts w:hint="eastAsia"/>
        </w:rPr>
        <w:t>高等教育</w:t>
      </w:r>
      <w:proofErr w:type="gramStart"/>
      <w:r w:rsidR="009E6468">
        <w:rPr>
          <w:rFonts w:hint="eastAsia"/>
        </w:rPr>
        <w:t>综合奖补</w:t>
      </w:r>
      <w:r>
        <w:rPr>
          <w:rFonts w:hint="eastAsia"/>
        </w:rPr>
        <w:t>的</w:t>
      </w:r>
      <w:proofErr w:type="gramEnd"/>
      <w:r>
        <w:rPr>
          <w:rFonts w:hint="eastAsia"/>
        </w:rPr>
        <w:t>政策文件、管理制度等，拟订绩效评价工作计划。</w:t>
      </w:r>
    </w:p>
    <w:p w14:paraId="6B4B0AA9" w14:textId="77777777" w:rsidR="008D71C3" w:rsidRDefault="008D71C3">
      <w:pPr>
        <w:ind w:firstLine="560"/>
      </w:pPr>
      <w:r>
        <w:rPr>
          <w:rFonts w:hint="eastAsia"/>
        </w:rPr>
        <w:t xml:space="preserve">2. </w:t>
      </w:r>
      <w:r>
        <w:rPr>
          <w:rFonts w:hint="eastAsia"/>
        </w:rPr>
        <w:t>收集、查阅项目基本资料，与项目主管部门相关负责人员进行沟通，了解基本情况，确定绩效评价工作开展的方向和重点。</w:t>
      </w:r>
    </w:p>
    <w:p w14:paraId="38E4EC02" w14:textId="77777777" w:rsidR="008D71C3" w:rsidRDefault="008D71C3">
      <w:pPr>
        <w:ind w:firstLine="560"/>
      </w:pPr>
      <w:r>
        <w:rPr>
          <w:rFonts w:hint="eastAsia"/>
        </w:rPr>
        <w:t xml:space="preserve">3. </w:t>
      </w:r>
      <w:r>
        <w:rPr>
          <w:rFonts w:hint="eastAsia"/>
        </w:rPr>
        <w:t>参照湖北省省级财政项目资金绩效评价指标体系框架和项目申报文本，在相关部门的指导、配合下，设计项目关键评价内容，初步确定绩效评</w:t>
      </w:r>
      <w:r>
        <w:rPr>
          <w:rFonts w:hint="eastAsia"/>
        </w:rPr>
        <w:lastRenderedPageBreak/>
        <w:t>价指标体系框架，形成绩效评价工作方案。</w:t>
      </w:r>
    </w:p>
    <w:p w14:paraId="413ED0E2" w14:textId="77777777" w:rsidR="008D71C3" w:rsidRDefault="008D71C3">
      <w:pPr>
        <w:ind w:firstLine="562"/>
        <w:rPr>
          <w:b/>
        </w:rPr>
      </w:pPr>
      <w:r>
        <w:rPr>
          <w:rFonts w:hint="eastAsia"/>
          <w:b/>
        </w:rPr>
        <w:t>（二）现场实施阶段（</w:t>
      </w:r>
      <w:r w:rsidR="00C63BB5" w:rsidRPr="00C63BB5">
        <w:rPr>
          <w:rFonts w:hint="eastAsia"/>
          <w:b/>
        </w:rPr>
        <w:t>2019</w:t>
      </w:r>
      <w:r w:rsidR="00C63BB5" w:rsidRPr="00C63BB5">
        <w:rPr>
          <w:rFonts w:hint="eastAsia"/>
          <w:b/>
        </w:rPr>
        <w:t>年</w:t>
      </w:r>
      <w:r w:rsidR="00C63BB5" w:rsidRPr="00C63BB5">
        <w:rPr>
          <w:rFonts w:hint="eastAsia"/>
          <w:b/>
        </w:rPr>
        <w:t>4</w:t>
      </w:r>
      <w:r w:rsidR="00C63BB5" w:rsidRPr="00C63BB5">
        <w:rPr>
          <w:rFonts w:hint="eastAsia"/>
          <w:b/>
        </w:rPr>
        <w:t>月</w:t>
      </w:r>
      <w:r w:rsidR="00C63BB5" w:rsidRPr="00C63BB5">
        <w:rPr>
          <w:rFonts w:hint="eastAsia"/>
          <w:b/>
        </w:rPr>
        <w:t>22</w:t>
      </w:r>
      <w:r w:rsidR="00C63BB5" w:rsidRPr="00C63BB5">
        <w:rPr>
          <w:rFonts w:hint="eastAsia"/>
          <w:b/>
        </w:rPr>
        <w:t>日～</w:t>
      </w:r>
      <w:r w:rsidR="00C63BB5" w:rsidRPr="00C63BB5">
        <w:rPr>
          <w:rFonts w:hint="eastAsia"/>
          <w:b/>
        </w:rPr>
        <w:t>24</w:t>
      </w:r>
      <w:r w:rsidR="00C63BB5" w:rsidRPr="00C63BB5">
        <w:rPr>
          <w:rFonts w:hint="eastAsia"/>
          <w:b/>
        </w:rPr>
        <w:t>日</w:t>
      </w:r>
      <w:r>
        <w:rPr>
          <w:rFonts w:hint="eastAsia"/>
          <w:b/>
        </w:rPr>
        <w:t>）</w:t>
      </w:r>
    </w:p>
    <w:p w14:paraId="21E044DF" w14:textId="77777777" w:rsidR="008D71C3" w:rsidRDefault="008D71C3">
      <w:pPr>
        <w:ind w:firstLine="560"/>
      </w:pPr>
      <w:r>
        <w:rPr>
          <w:rFonts w:hint="eastAsia"/>
        </w:rPr>
        <w:t xml:space="preserve">1. </w:t>
      </w:r>
      <w:r>
        <w:rPr>
          <w:rFonts w:hint="eastAsia"/>
        </w:rPr>
        <w:t>绩效评价工作组进驻项目实施单位，现场查看、了解项目实际状况，查阅项目档案，核查财务资料。</w:t>
      </w:r>
    </w:p>
    <w:p w14:paraId="33BEDF87" w14:textId="77777777" w:rsidR="008D71C3" w:rsidRDefault="008D71C3">
      <w:pPr>
        <w:ind w:firstLine="560"/>
      </w:pPr>
      <w:r>
        <w:rPr>
          <w:rFonts w:hint="eastAsia"/>
        </w:rPr>
        <w:t xml:space="preserve">2. </w:t>
      </w:r>
      <w:r>
        <w:rPr>
          <w:rFonts w:hint="eastAsia"/>
        </w:rPr>
        <w:t>与项目管理和实施人员、财务人员进行座谈，开展满意度调查，完成项目评价基础信息表，确定项目绩效评价指标体系框架。</w:t>
      </w:r>
    </w:p>
    <w:p w14:paraId="3C920094" w14:textId="77777777" w:rsidR="008D71C3" w:rsidRDefault="008D71C3">
      <w:pPr>
        <w:ind w:firstLine="562"/>
        <w:rPr>
          <w:b/>
        </w:rPr>
      </w:pPr>
      <w:r>
        <w:rPr>
          <w:rFonts w:hint="eastAsia"/>
          <w:b/>
        </w:rPr>
        <w:t>（三）评价分析阶段（</w:t>
      </w:r>
      <w:r w:rsidR="00C63BB5" w:rsidRPr="00C63BB5">
        <w:rPr>
          <w:rFonts w:hint="eastAsia"/>
          <w:b/>
        </w:rPr>
        <w:t>2019</w:t>
      </w:r>
      <w:r w:rsidR="00C63BB5" w:rsidRPr="00C63BB5">
        <w:rPr>
          <w:rFonts w:hint="eastAsia"/>
          <w:b/>
        </w:rPr>
        <w:t>年</w:t>
      </w:r>
      <w:r w:rsidR="00C63BB5" w:rsidRPr="00C63BB5">
        <w:rPr>
          <w:rFonts w:hint="eastAsia"/>
          <w:b/>
        </w:rPr>
        <w:t>4</w:t>
      </w:r>
      <w:r w:rsidR="00C63BB5" w:rsidRPr="00C63BB5">
        <w:rPr>
          <w:rFonts w:hint="eastAsia"/>
          <w:b/>
        </w:rPr>
        <w:t>月</w:t>
      </w:r>
      <w:r w:rsidR="00C63BB5" w:rsidRPr="00C63BB5">
        <w:rPr>
          <w:rFonts w:hint="eastAsia"/>
          <w:b/>
        </w:rPr>
        <w:t>25</w:t>
      </w:r>
      <w:r w:rsidR="00C63BB5" w:rsidRPr="00C63BB5">
        <w:rPr>
          <w:rFonts w:hint="eastAsia"/>
          <w:b/>
        </w:rPr>
        <w:t>日～</w:t>
      </w:r>
      <w:r w:rsidR="00C63BB5" w:rsidRPr="00C63BB5">
        <w:rPr>
          <w:rFonts w:hint="eastAsia"/>
          <w:b/>
        </w:rPr>
        <w:t>30</w:t>
      </w:r>
      <w:r w:rsidR="00C63BB5" w:rsidRPr="00C63BB5">
        <w:rPr>
          <w:rFonts w:hint="eastAsia"/>
          <w:b/>
        </w:rPr>
        <w:t>日</w:t>
      </w:r>
      <w:r>
        <w:rPr>
          <w:rFonts w:hint="eastAsia"/>
          <w:b/>
        </w:rPr>
        <w:t>）</w:t>
      </w:r>
    </w:p>
    <w:p w14:paraId="482D12FE" w14:textId="77777777" w:rsidR="008D71C3" w:rsidRDefault="008D71C3">
      <w:pPr>
        <w:ind w:firstLine="560"/>
      </w:pPr>
      <w:r>
        <w:rPr>
          <w:rFonts w:hint="eastAsia"/>
        </w:rPr>
        <w:t xml:space="preserve">1. </w:t>
      </w:r>
      <w:r>
        <w:rPr>
          <w:rFonts w:hint="eastAsia"/>
        </w:rPr>
        <w:t>综合分析收集到的资料，核定用于继续分析和评价的证据，进一步整理、加工和计算，确认项目绩效指标完成情况。</w:t>
      </w:r>
    </w:p>
    <w:p w14:paraId="043E8354" w14:textId="77777777" w:rsidR="008D71C3" w:rsidRDefault="008D71C3">
      <w:pPr>
        <w:ind w:firstLine="560"/>
      </w:pPr>
      <w:r>
        <w:rPr>
          <w:rFonts w:hint="eastAsia"/>
        </w:rPr>
        <w:t xml:space="preserve">2. </w:t>
      </w:r>
      <w:r>
        <w:rPr>
          <w:rFonts w:hint="eastAsia"/>
        </w:rPr>
        <w:t>按照评分标准对指标逐项评议打分，得出评分结果和评价结论，总结评价中发现的问题，提出相应的处理建议或意见。</w:t>
      </w:r>
    </w:p>
    <w:p w14:paraId="6D40D3F4" w14:textId="77777777" w:rsidR="008D71C3" w:rsidRDefault="008D71C3">
      <w:pPr>
        <w:ind w:firstLine="562"/>
        <w:rPr>
          <w:b/>
        </w:rPr>
      </w:pPr>
      <w:r>
        <w:rPr>
          <w:rFonts w:hint="eastAsia"/>
          <w:b/>
        </w:rPr>
        <w:t>（四）评价报告阶段（</w:t>
      </w:r>
      <w:r w:rsidR="00C63BB5" w:rsidRPr="00C63BB5">
        <w:rPr>
          <w:rFonts w:hint="eastAsia"/>
          <w:b/>
        </w:rPr>
        <w:t>2019</w:t>
      </w:r>
      <w:r w:rsidR="00C63BB5" w:rsidRPr="00C63BB5">
        <w:rPr>
          <w:rFonts w:hint="eastAsia"/>
          <w:b/>
        </w:rPr>
        <w:t>年</w:t>
      </w:r>
      <w:r w:rsidR="00C63BB5" w:rsidRPr="00C63BB5">
        <w:rPr>
          <w:rFonts w:hint="eastAsia"/>
          <w:b/>
        </w:rPr>
        <w:t>5</w:t>
      </w:r>
      <w:r w:rsidR="00C63BB5" w:rsidRPr="00C63BB5">
        <w:rPr>
          <w:rFonts w:hint="eastAsia"/>
          <w:b/>
        </w:rPr>
        <w:t>月</w:t>
      </w:r>
      <w:r w:rsidR="00C63BB5" w:rsidRPr="00C63BB5">
        <w:rPr>
          <w:rFonts w:hint="eastAsia"/>
          <w:b/>
        </w:rPr>
        <w:t>5</w:t>
      </w:r>
      <w:r w:rsidR="00C63BB5" w:rsidRPr="00C63BB5">
        <w:rPr>
          <w:rFonts w:hint="eastAsia"/>
          <w:b/>
        </w:rPr>
        <w:t>日～</w:t>
      </w:r>
      <w:r w:rsidR="00C63BB5" w:rsidRPr="00C63BB5">
        <w:rPr>
          <w:rFonts w:hint="eastAsia"/>
          <w:b/>
        </w:rPr>
        <w:t>15</w:t>
      </w:r>
      <w:r w:rsidR="00C63BB5" w:rsidRPr="00C63BB5">
        <w:rPr>
          <w:rFonts w:hint="eastAsia"/>
          <w:b/>
        </w:rPr>
        <w:t>日</w:t>
      </w:r>
      <w:r>
        <w:rPr>
          <w:rFonts w:hint="eastAsia"/>
          <w:b/>
        </w:rPr>
        <w:t>）</w:t>
      </w:r>
    </w:p>
    <w:p w14:paraId="6B101872" w14:textId="77777777" w:rsidR="008D71C3" w:rsidRDefault="008D71C3">
      <w:pPr>
        <w:ind w:firstLine="560"/>
      </w:pPr>
      <w:r>
        <w:rPr>
          <w:rFonts w:hint="eastAsia"/>
        </w:rPr>
        <w:t xml:space="preserve">1. </w:t>
      </w:r>
      <w:r>
        <w:rPr>
          <w:rFonts w:hint="eastAsia"/>
        </w:rPr>
        <w:t>撰写项目绩效评价报告初稿，进行逐级质量复核。</w:t>
      </w:r>
    </w:p>
    <w:p w14:paraId="6386C154" w14:textId="77777777" w:rsidR="008D71C3" w:rsidRDefault="008D71C3">
      <w:pPr>
        <w:ind w:firstLine="560"/>
      </w:pPr>
      <w:r>
        <w:rPr>
          <w:rFonts w:hint="eastAsia"/>
        </w:rPr>
        <w:t xml:space="preserve">2. </w:t>
      </w:r>
      <w:r>
        <w:rPr>
          <w:rFonts w:hint="eastAsia"/>
        </w:rPr>
        <w:t>向委托方提交项目绩效评价报告初稿，在同委托方、被评价单位充分交换意见并作必要的修改后，及时提交正式的绩效评价报告。</w:t>
      </w:r>
    </w:p>
    <w:p w14:paraId="43B38D5B" w14:textId="77777777" w:rsidR="008D71C3" w:rsidRDefault="008D71C3">
      <w:pPr>
        <w:ind w:firstLine="560"/>
        <w:rPr>
          <w:kern w:val="0"/>
          <w:sz w:val="22"/>
          <w:szCs w:val="22"/>
        </w:rPr>
      </w:pPr>
      <w:r>
        <w:rPr>
          <w:rFonts w:hint="eastAsia"/>
        </w:rPr>
        <w:t xml:space="preserve">3. </w:t>
      </w:r>
      <w:r>
        <w:rPr>
          <w:rFonts w:hint="eastAsia"/>
        </w:rPr>
        <w:t>对绩效评价工作资料进行整理，完善绩效评价工作底稿并归档，结束评价工作。</w:t>
      </w:r>
    </w:p>
    <w:sectPr w:rsidR="008D71C3" w:rsidSect="00101566">
      <w:footerReference w:type="even" r:id="rId29"/>
      <w:footerReference w:type="default" r:id="rId30"/>
      <w:pgSz w:w="11906" w:h="16838"/>
      <w:pgMar w:top="1418" w:right="1418" w:bottom="1418" w:left="1418" w:header="851" w:footer="992"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3E85" w14:textId="77777777" w:rsidR="00B124D6" w:rsidRDefault="00B124D6" w:rsidP="00E546FB">
      <w:pPr>
        <w:spacing w:line="240" w:lineRule="auto"/>
        <w:ind w:firstLine="560"/>
      </w:pPr>
      <w:r>
        <w:separator/>
      </w:r>
    </w:p>
  </w:endnote>
  <w:endnote w:type="continuationSeparator" w:id="0">
    <w:p w14:paraId="202F4D85" w14:textId="77777777" w:rsidR="00B124D6" w:rsidRDefault="00B124D6" w:rsidP="00E546F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Noto Sans CJK JP Regular">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3A5E" w14:textId="77777777" w:rsidR="00244FB8" w:rsidRDefault="00244FB8">
    <w:pPr>
      <w:pStyle w:val="a4"/>
      <w:ind w:firstLineChars="0" w:firstLine="0"/>
    </w:pPr>
    <w:r>
      <w:fldChar w:fldCharType="begin"/>
    </w:r>
    <w:r>
      <w:instrText>PAGE   \* MERGEFORMAT</w:instrText>
    </w:r>
    <w:r>
      <w:fldChar w:fldCharType="separate"/>
    </w:r>
    <w:r w:rsidRPr="003951FD">
      <w:rPr>
        <w:noProof/>
        <w:lang w:val="zh-CN"/>
      </w:rPr>
      <w:t>2</w:t>
    </w:r>
    <w:r>
      <w:rPr>
        <w:noProof/>
        <w:lang w:val="zh-C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26AD" w14:textId="77777777" w:rsidR="00BF3E27" w:rsidRDefault="00BF3E27" w:rsidP="00BF3E27">
    <w:pPr>
      <w:pStyle w:val="a4"/>
      <w:ind w:firstLineChars="0" w:firstLine="0"/>
    </w:pPr>
    <w:r>
      <w:fldChar w:fldCharType="begin"/>
    </w:r>
    <w:r>
      <w:instrText>PAGE   \* MERGEFORMAT</w:instrText>
    </w:r>
    <w:r>
      <w:fldChar w:fldCharType="separate"/>
    </w:r>
    <w:r w:rsidRPr="003951FD">
      <w:rPr>
        <w:noProof/>
        <w:lang w:val="zh-CN"/>
      </w:rPr>
      <w:t>3</w:t>
    </w:r>
    <w:r>
      <w:rPr>
        <w:noProof/>
        <w:lang w:val="zh-C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B331" w14:textId="77777777" w:rsidR="00244FB8" w:rsidRDefault="00244FB8" w:rsidP="008720FD">
    <w:pPr>
      <w:pStyle w:val="a4"/>
      <w:ind w:firstLineChars="0" w:firstLine="0"/>
      <w:jc w:val="right"/>
    </w:pPr>
    <w:r>
      <w:fldChar w:fldCharType="begin"/>
    </w:r>
    <w:r>
      <w:instrText>PAGE   \* MERGEFORMAT</w:instrText>
    </w:r>
    <w:r>
      <w:fldChar w:fldCharType="separate"/>
    </w:r>
    <w:r w:rsidRPr="003951FD">
      <w:rPr>
        <w:noProof/>
        <w:lang w:val="zh-CN"/>
      </w:rPr>
      <w:t>2</w:t>
    </w:r>
    <w:r>
      <w:rPr>
        <w:noProof/>
        <w:lang w:val="zh-CN"/>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FCB3" w14:textId="77777777" w:rsidR="005D1FB5" w:rsidRDefault="005D1FB5" w:rsidP="005D1FB5">
    <w:pPr>
      <w:pStyle w:val="a4"/>
      <w:ind w:firstLineChars="0" w:firstLine="0"/>
    </w:pPr>
    <w:r>
      <w:fldChar w:fldCharType="begin"/>
    </w:r>
    <w:r>
      <w:instrText>PAGE   \* MERGEFORMAT</w:instrText>
    </w:r>
    <w:r>
      <w:fldChar w:fldCharType="separate"/>
    </w:r>
    <w:r w:rsidRPr="003951FD">
      <w:rPr>
        <w:noProof/>
        <w:lang w:val="zh-CN"/>
      </w:rPr>
      <w:t>2</w:t>
    </w:r>
    <w:r>
      <w:rPr>
        <w:noProof/>
        <w:lang w:val="zh-CN"/>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1881" w14:textId="77777777" w:rsidR="005D1FB5" w:rsidRDefault="005D1FB5" w:rsidP="005D1FB5">
    <w:pPr>
      <w:pStyle w:val="a4"/>
      <w:ind w:firstLineChars="0" w:firstLine="0"/>
      <w:jc w:val="right"/>
    </w:pPr>
    <w:r>
      <w:fldChar w:fldCharType="begin"/>
    </w:r>
    <w:r>
      <w:instrText>PAGE   \* MERGEFORMAT</w:instrText>
    </w:r>
    <w:r>
      <w:fldChar w:fldCharType="separate"/>
    </w:r>
    <w:r w:rsidRPr="003951FD">
      <w:rPr>
        <w:noProof/>
        <w:lang w:val="zh-CN"/>
      </w:rPr>
      <w:t>3</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CBDB" w14:textId="77777777" w:rsidR="00244FB8" w:rsidRDefault="00244FB8">
    <w:pPr>
      <w:pStyle w:val="a4"/>
      <w:ind w:firstLineChars="0" w:firstLine="0"/>
      <w:jc w:val="right"/>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A72B" w14:textId="77777777" w:rsidR="00244FB8" w:rsidRDefault="00244FB8">
    <w:pPr>
      <w:pStyle w:val="a4"/>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C49F" w14:textId="77777777" w:rsidR="00244FB8" w:rsidRDefault="00244FB8">
    <w:pPr>
      <w:pStyle w:val="a4"/>
      <w:ind w:firstLine="360"/>
      <w:jc w:val="right"/>
    </w:pPr>
    <w:r>
      <w:fldChar w:fldCharType="begin"/>
    </w:r>
    <w:r>
      <w:instrText>PAGE   \* MERGEFORMAT</w:instrText>
    </w:r>
    <w:r>
      <w:fldChar w:fldCharType="separate"/>
    </w:r>
    <w:r w:rsidRPr="003951FD">
      <w:rPr>
        <w:noProof/>
        <w:lang w:val="zh-CN"/>
      </w:rPr>
      <w:t>3</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623F" w14:textId="77777777" w:rsidR="00244FB8" w:rsidRDefault="00244FB8">
    <w:pPr>
      <w:pStyle w:val="a4"/>
      <w:ind w:firstLine="360"/>
      <w:jc w:val="right"/>
    </w:pPr>
    <w:r>
      <w:rPr>
        <w:rFonts w:hint="eastAsia"/>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EE5D" w14:textId="77777777" w:rsidR="00244FB8" w:rsidRDefault="00244FB8" w:rsidP="008720FD">
    <w:pPr>
      <w:pStyle w:val="a4"/>
      <w:ind w:firstLineChars="0" w:firstLine="0"/>
      <w:jc w:val="right"/>
    </w:pPr>
    <w:r>
      <w:fldChar w:fldCharType="begin"/>
    </w:r>
    <w:r>
      <w:instrText>PAGE   \* MERGEFORMAT</w:instrText>
    </w:r>
    <w:r>
      <w:fldChar w:fldCharType="separate"/>
    </w:r>
    <w:r w:rsidRPr="003951FD">
      <w:rPr>
        <w:noProof/>
        <w:lang w:val="zh-CN"/>
      </w:rPr>
      <w:t>2</w:t>
    </w:r>
    <w:r>
      <w:rPr>
        <w:noProof/>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D00E" w14:textId="77777777" w:rsidR="00244FB8" w:rsidRDefault="00244FB8" w:rsidP="008720FD">
    <w:pPr>
      <w:pStyle w:val="a4"/>
      <w:ind w:firstLineChars="0" w:firstLine="0"/>
    </w:pPr>
    <w:r>
      <w:fldChar w:fldCharType="begin"/>
    </w:r>
    <w:r>
      <w:instrText>PAGE   \* MERGEFORMAT</w:instrText>
    </w:r>
    <w:r>
      <w:fldChar w:fldCharType="separate"/>
    </w:r>
    <w:r w:rsidRPr="003951FD">
      <w:rPr>
        <w:noProof/>
        <w:lang w:val="zh-CN"/>
      </w:rPr>
      <w:t>3</w:t>
    </w:r>
    <w:r>
      <w:rPr>
        <w:noProof/>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B7D0" w14:textId="77777777" w:rsidR="00244FB8" w:rsidRDefault="00244FB8" w:rsidP="0005303E">
    <w:pPr>
      <w:pStyle w:val="a4"/>
      <w:ind w:firstLineChars="0" w:firstLine="0"/>
      <w:jc w:val="right"/>
    </w:pPr>
    <w:r>
      <w:fldChar w:fldCharType="begin"/>
    </w:r>
    <w:r>
      <w:instrText>PAGE   \* MERGEFORMAT</w:instrText>
    </w:r>
    <w:r>
      <w:fldChar w:fldCharType="separate"/>
    </w:r>
    <w:r w:rsidRPr="003951FD">
      <w:rPr>
        <w:noProof/>
        <w:lang w:val="zh-CN"/>
      </w:rPr>
      <w:t>2</w:t>
    </w:r>
    <w:r>
      <w:rPr>
        <w:noProof/>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E32A" w14:textId="41646F9E" w:rsidR="00244FB8" w:rsidRDefault="00244FB8" w:rsidP="00BF3E27">
    <w:pPr>
      <w:pStyle w:val="a4"/>
      <w:ind w:firstLineChars="0" w:firstLine="0"/>
    </w:pPr>
    <w:r>
      <w:fldChar w:fldCharType="begin"/>
    </w:r>
    <w:r>
      <w:instrText>PAGE   \* MERGEFORMAT</w:instrText>
    </w:r>
    <w:r>
      <w:fldChar w:fldCharType="separate"/>
    </w:r>
    <w:r w:rsidRPr="003951FD">
      <w:rPr>
        <w:noProof/>
        <w:lang w:val="zh-CN"/>
      </w:rPr>
      <w:t>3</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13D3" w14:textId="77777777" w:rsidR="00B124D6" w:rsidRDefault="00B124D6" w:rsidP="00E546FB">
      <w:pPr>
        <w:spacing w:line="240" w:lineRule="auto"/>
        <w:ind w:firstLine="560"/>
      </w:pPr>
      <w:r>
        <w:separator/>
      </w:r>
    </w:p>
  </w:footnote>
  <w:footnote w:type="continuationSeparator" w:id="0">
    <w:p w14:paraId="5782BD2B" w14:textId="77777777" w:rsidR="00B124D6" w:rsidRDefault="00B124D6" w:rsidP="00E546FB">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8181" w14:textId="77777777" w:rsidR="00244FB8" w:rsidRDefault="00244FB8">
    <w:pPr>
      <w:pStyle w:val="a7"/>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7953" w14:textId="77777777" w:rsidR="00244FB8" w:rsidRDefault="00244FB8">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3F55" w14:textId="77777777" w:rsidR="00244FB8" w:rsidRDefault="00244FB8" w:rsidP="00B364F6">
    <w:pPr>
      <w:pStyle w:val="a7"/>
      <w:pBdr>
        <w:bottom w:val="none" w:sz="0" w:space="0" w:color="auto"/>
      </w:pBdr>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27712A"/>
    <w:multiLevelType w:val="singleLevel"/>
    <w:tmpl w:val="8427712A"/>
    <w:lvl w:ilvl="0">
      <w:start w:val="2"/>
      <w:numFmt w:val="decimal"/>
      <w:suff w:val="space"/>
      <w:lvlText w:val="%1."/>
      <w:lvlJc w:val="left"/>
    </w:lvl>
  </w:abstractNum>
  <w:abstractNum w:abstractNumId="1" w15:restartNumberingAfterBreak="0">
    <w:nsid w:val="A0A24694"/>
    <w:multiLevelType w:val="singleLevel"/>
    <w:tmpl w:val="A0A24694"/>
    <w:lvl w:ilvl="0">
      <w:start w:val="1"/>
      <w:numFmt w:val="decimal"/>
      <w:suff w:val="nothing"/>
      <w:lvlText w:val="（%1）"/>
      <w:lvlJc w:val="left"/>
    </w:lvl>
  </w:abstractNum>
  <w:abstractNum w:abstractNumId="2" w15:restartNumberingAfterBreak="0">
    <w:nsid w:val="FD425213"/>
    <w:multiLevelType w:val="singleLevel"/>
    <w:tmpl w:val="FD425213"/>
    <w:lvl w:ilvl="0">
      <w:start w:val="2"/>
      <w:numFmt w:val="decimal"/>
      <w:suff w:val="space"/>
      <w:lvlText w:val="%1."/>
      <w:lvlJc w:val="left"/>
    </w:lvl>
  </w:abstractNum>
  <w:abstractNum w:abstractNumId="3" w15:restartNumberingAfterBreak="0">
    <w:nsid w:val="1A7E13A5"/>
    <w:multiLevelType w:val="hybridMultilevel"/>
    <w:tmpl w:val="15B88CA4"/>
    <w:lvl w:ilvl="0" w:tplc="720E2530">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FE55C04"/>
    <w:multiLevelType w:val="singleLevel"/>
    <w:tmpl w:val="2FE55C04"/>
    <w:lvl w:ilvl="0">
      <w:start w:val="4"/>
      <w:numFmt w:val="chineseCounting"/>
      <w:suff w:val="nothing"/>
      <w:lvlText w:val="%1、"/>
      <w:lvlJc w:val="left"/>
      <w:rPr>
        <w:rFonts w:hint="eastAsia"/>
      </w:rPr>
    </w:lvl>
  </w:abstractNum>
  <w:abstractNum w:abstractNumId="5" w15:restartNumberingAfterBreak="0">
    <w:nsid w:val="42D7739C"/>
    <w:multiLevelType w:val="hybridMultilevel"/>
    <w:tmpl w:val="05C22CD6"/>
    <w:lvl w:ilvl="0" w:tplc="5DCCC304">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6C5383C"/>
    <w:multiLevelType w:val="hybridMultilevel"/>
    <w:tmpl w:val="A4B894C8"/>
    <w:lvl w:ilvl="0" w:tplc="AE02FBCE">
      <w:start w:val="2"/>
      <w:numFmt w:val="bullet"/>
      <w:lvlText w:val=""/>
      <w:lvlJc w:val="left"/>
      <w:pPr>
        <w:ind w:left="360" w:hanging="360"/>
      </w:pPr>
      <w:rPr>
        <w:rFonts w:ascii="Wingdings" w:eastAsia="仿宋_GB2312"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D5"/>
    <w:rsid w:val="00000401"/>
    <w:rsid w:val="000005AF"/>
    <w:rsid w:val="00000AB8"/>
    <w:rsid w:val="0000289F"/>
    <w:rsid w:val="00003294"/>
    <w:rsid w:val="00003CBB"/>
    <w:rsid w:val="000040C8"/>
    <w:rsid w:val="00004A2E"/>
    <w:rsid w:val="00005151"/>
    <w:rsid w:val="000059C4"/>
    <w:rsid w:val="00007662"/>
    <w:rsid w:val="0001065F"/>
    <w:rsid w:val="00011E96"/>
    <w:rsid w:val="00012D1D"/>
    <w:rsid w:val="00013373"/>
    <w:rsid w:val="00014040"/>
    <w:rsid w:val="000143BC"/>
    <w:rsid w:val="0001704D"/>
    <w:rsid w:val="00017847"/>
    <w:rsid w:val="00017B74"/>
    <w:rsid w:val="0002004C"/>
    <w:rsid w:val="000206A9"/>
    <w:rsid w:val="00021177"/>
    <w:rsid w:val="00024513"/>
    <w:rsid w:val="00024B03"/>
    <w:rsid w:val="00025461"/>
    <w:rsid w:val="00025DCE"/>
    <w:rsid w:val="00025DD6"/>
    <w:rsid w:val="00026224"/>
    <w:rsid w:val="00026E8E"/>
    <w:rsid w:val="00027033"/>
    <w:rsid w:val="000273A1"/>
    <w:rsid w:val="000275C1"/>
    <w:rsid w:val="000317DF"/>
    <w:rsid w:val="00031CC9"/>
    <w:rsid w:val="00031E6A"/>
    <w:rsid w:val="000341A0"/>
    <w:rsid w:val="000344E3"/>
    <w:rsid w:val="000352F8"/>
    <w:rsid w:val="00041F91"/>
    <w:rsid w:val="000422D3"/>
    <w:rsid w:val="000429DB"/>
    <w:rsid w:val="00042C91"/>
    <w:rsid w:val="0004423F"/>
    <w:rsid w:val="00044ADF"/>
    <w:rsid w:val="00045277"/>
    <w:rsid w:val="00045D01"/>
    <w:rsid w:val="000463D8"/>
    <w:rsid w:val="00050509"/>
    <w:rsid w:val="00052DB2"/>
    <w:rsid w:val="0005303E"/>
    <w:rsid w:val="000531F5"/>
    <w:rsid w:val="00053304"/>
    <w:rsid w:val="00053436"/>
    <w:rsid w:val="00053A3A"/>
    <w:rsid w:val="00053FCF"/>
    <w:rsid w:val="000546A6"/>
    <w:rsid w:val="0005488A"/>
    <w:rsid w:val="0006035E"/>
    <w:rsid w:val="00062C72"/>
    <w:rsid w:val="00062EF5"/>
    <w:rsid w:val="00064771"/>
    <w:rsid w:val="000650E1"/>
    <w:rsid w:val="00066437"/>
    <w:rsid w:val="000664E8"/>
    <w:rsid w:val="00070529"/>
    <w:rsid w:val="000708B6"/>
    <w:rsid w:val="00071792"/>
    <w:rsid w:val="00073130"/>
    <w:rsid w:val="00075239"/>
    <w:rsid w:val="000764C6"/>
    <w:rsid w:val="00076CD7"/>
    <w:rsid w:val="00077A68"/>
    <w:rsid w:val="0008055A"/>
    <w:rsid w:val="00081AAD"/>
    <w:rsid w:val="00081DEC"/>
    <w:rsid w:val="00082161"/>
    <w:rsid w:val="00082503"/>
    <w:rsid w:val="0008310E"/>
    <w:rsid w:val="00083391"/>
    <w:rsid w:val="0008372F"/>
    <w:rsid w:val="00083B46"/>
    <w:rsid w:val="00084068"/>
    <w:rsid w:val="00084C53"/>
    <w:rsid w:val="00085CDC"/>
    <w:rsid w:val="00085F59"/>
    <w:rsid w:val="0009143C"/>
    <w:rsid w:val="00093ADB"/>
    <w:rsid w:val="00094BF9"/>
    <w:rsid w:val="000951C4"/>
    <w:rsid w:val="0009738A"/>
    <w:rsid w:val="00097733"/>
    <w:rsid w:val="000A183E"/>
    <w:rsid w:val="000A2255"/>
    <w:rsid w:val="000A27C0"/>
    <w:rsid w:val="000A5B29"/>
    <w:rsid w:val="000A677E"/>
    <w:rsid w:val="000A6B5B"/>
    <w:rsid w:val="000A71AB"/>
    <w:rsid w:val="000B0904"/>
    <w:rsid w:val="000B0AAE"/>
    <w:rsid w:val="000B1C08"/>
    <w:rsid w:val="000B25FA"/>
    <w:rsid w:val="000B3B79"/>
    <w:rsid w:val="000B3D25"/>
    <w:rsid w:val="000B5DE1"/>
    <w:rsid w:val="000B70C9"/>
    <w:rsid w:val="000C04E7"/>
    <w:rsid w:val="000C0D00"/>
    <w:rsid w:val="000C1766"/>
    <w:rsid w:val="000C1B11"/>
    <w:rsid w:val="000C1E7C"/>
    <w:rsid w:val="000C1E9F"/>
    <w:rsid w:val="000C3E3B"/>
    <w:rsid w:val="000C6632"/>
    <w:rsid w:val="000C69D1"/>
    <w:rsid w:val="000D04DD"/>
    <w:rsid w:val="000D0D20"/>
    <w:rsid w:val="000D425B"/>
    <w:rsid w:val="000D4647"/>
    <w:rsid w:val="000D5456"/>
    <w:rsid w:val="000D54AD"/>
    <w:rsid w:val="000D6897"/>
    <w:rsid w:val="000D6C97"/>
    <w:rsid w:val="000E04F7"/>
    <w:rsid w:val="000E0CC4"/>
    <w:rsid w:val="000E2932"/>
    <w:rsid w:val="000E42FF"/>
    <w:rsid w:val="000E4304"/>
    <w:rsid w:val="000E4885"/>
    <w:rsid w:val="000E4B91"/>
    <w:rsid w:val="000E550E"/>
    <w:rsid w:val="000E5EF3"/>
    <w:rsid w:val="000E6E07"/>
    <w:rsid w:val="000F1C35"/>
    <w:rsid w:val="000F25B3"/>
    <w:rsid w:val="000F2CBF"/>
    <w:rsid w:val="000F4A90"/>
    <w:rsid w:val="000F6685"/>
    <w:rsid w:val="000F75A0"/>
    <w:rsid w:val="000F7FB0"/>
    <w:rsid w:val="0010013C"/>
    <w:rsid w:val="00101566"/>
    <w:rsid w:val="00102A3F"/>
    <w:rsid w:val="00103C90"/>
    <w:rsid w:val="00103FE2"/>
    <w:rsid w:val="00104166"/>
    <w:rsid w:val="0010594B"/>
    <w:rsid w:val="00106232"/>
    <w:rsid w:val="00110079"/>
    <w:rsid w:val="00110287"/>
    <w:rsid w:val="00112091"/>
    <w:rsid w:val="00112C6F"/>
    <w:rsid w:val="001134E3"/>
    <w:rsid w:val="00115323"/>
    <w:rsid w:val="00116117"/>
    <w:rsid w:val="001164E5"/>
    <w:rsid w:val="00120BB6"/>
    <w:rsid w:val="001210FC"/>
    <w:rsid w:val="00122D0D"/>
    <w:rsid w:val="00125097"/>
    <w:rsid w:val="00125277"/>
    <w:rsid w:val="00126F4D"/>
    <w:rsid w:val="00127DA5"/>
    <w:rsid w:val="0013029A"/>
    <w:rsid w:val="001309F6"/>
    <w:rsid w:val="00132589"/>
    <w:rsid w:val="00132909"/>
    <w:rsid w:val="0013443A"/>
    <w:rsid w:val="00134A01"/>
    <w:rsid w:val="00134F92"/>
    <w:rsid w:val="001353E0"/>
    <w:rsid w:val="00135E5B"/>
    <w:rsid w:val="001373F4"/>
    <w:rsid w:val="00137BFC"/>
    <w:rsid w:val="001411B5"/>
    <w:rsid w:val="00141B5E"/>
    <w:rsid w:val="001424FC"/>
    <w:rsid w:val="00142B09"/>
    <w:rsid w:val="00144157"/>
    <w:rsid w:val="0014472C"/>
    <w:rsid w:val="00145565"/>
    <w:rsid w:val="001460BF"/>
    <w:rsid w:val="00146415"/>
    <w:rsid w:val="001464BA"/>
    <w:rsid w:val="001473E7"/>
    <w:rsid w:val="0014766E"/>
    <w:rsid w:val="001477C0"/>
    <w:rsid w:val="00150CE1"/>
    <w:rsid w:val="00151AF2"/>
    <w:rsid w:val="00152507"/>
    <w:rsid w:val="00153C42"/>
    <w:rsid w:val="00154B49"/>
    <w:rsid w:val="00155205"/>
    <w:rsid w:val="00155D12"/>
    <w:rsid w:val="001571DD"/>
    <w:rsid w:val="00157B0A"/>
    <w:rsid w:val="001606CB"/>
    <w:rsid w:val="001617AE"/>
    <w:rsid w:val="0016188A"/>
    <w:rsid w:val="001624BC"/>
    <w:rsid w:val="00163626"/>
    <w:rsid w:val="00163E9D"/>
    <w:rsid w:val="001645C7"/>
    <w:rsid w:val="00164F97"/>
    <w:rsid w:val="001651E1"/>
    <w:rsid w:val="00166018"/>
    <w:rsid w:val="0016683C"/>
    <w:rsid w:val="00170703"/>
    <w:rsid w:val="00171393"/>
    <w:rsid w:val="00172A5A"/>
    <w:rsid w:val="00173967"/>
    <w:rsid w:val="00174175"/>
    <w:rsid w:val="0017491C"/>
    <w:rsid w:val="00174996"/>
    <w:rsid w:val="00175C70"/>
    <w:rsid w:val="001763E9"/>
    <w:rsid w:val="001767D7"/>
    <w:rsid w:val="00176FDF"/>
    <w:rsid w:val="00181247"/>
    <w:rsid w:val="0018166C"/>
    <w:rsid w:val="00181A0B"/>
    <w:rsid w:val="00182122"/>
    <w:rsid w:val="001822D5"/>
    <w:rsid w:val="001838E8"/>
    <w:rsid w:val="001844B4"/>
    <w:rsid w:val="0018563F"/>
    <w:rsid w:val="00185653"/>
    <w:rsid w:val="001859AD"/>
    <w:rsid w:val="00186E06"/>
    <w:rsid w:val="00190CB7"/>
    <w:rsid w:val="0019248C"/>
    <w:rsid w:val="001929D4"/>
    <w:rsid w:val="0019439A"/>
    <w:rsid w:val="001958BE"/>
    <w:rsid w:val="00195E7C"/>
    <w:rsid w:val="0019660F"/>
    <w:rsid w:val="001969AC"/>
    <w:rsid w:val="001A15CB"/>
    <w:rsid w:val="001A2C57"/>
    <w:rsid w:val="001A3E28"/>
    <w:rsid w:val="001A5F13"/>
    <w:rsid w:val="001A67D3"/>
    <w:rsid w:val="001A6C03"/>
    <w:rsid w:val="001B0C71"/>
    <w:rsid w:val="001B1166"/>
    <w:rsid w:val="001B1432"/>
    <w:rsid w:val="001B2570"/>
    <w:rsid w:val="001B2F1B"/>
    <w:rsid w:val="001B57ED"/>
    <w:rsid w:val="001B7EDE"/>
    <w:rsid w:val="001C0103"/>
    <w:rsid w:val="001C0463"/>
    <w:rsid w:val="001C06B7"/>
    <w:rsid w:val="001C208D"/>
    <w:rsid w:val="001C2C1C"/>
    <w:rsid w:val="001C3620"/>
    <w:rsid w:val="001C3639"/>
    <w:rsid w:val="001C36C7"/>
    <w:rsid w:val="001C3A63"/>
    <w:rsid w:val="001C5D1A"/>
    <w:rsid w:val="001C5D58"/>
    <w:rsid w:val="001C648C"/>
    <w:rsid w:val="001C70FE"/>
    <w:rsid w:val="001C767B"/>
    <w:rsid w:val="001D1267"/>
    <w:rsid w:val="001D29B0"/>
    <w:rsid w:val="001D2B35"/>
    <w:rsid w:val="001D45E9"/>
    <w:rsid w:val="001D492D"/>
    <w:rsid w:val="001D5930"/>
    <w:rsid w:val="001D6494"/>
    <w:rsid w:val="001D6593"/>
    <w:rsid w:val="001D687E"/>
    <w:rsid w:val="001E05F1"/>
    <w:rsid w:val="001E147C"/>
    <w:rsid w:val="001E274F"/>
    <w:rsid w:val="001E57B4"/>
    <w:rsid w:val="001E5E59"/>
    <w:rsid w:val="001E6521"/>
    <w:rsid w:val="001E780F"/>
    <w:rsid w:val="001F056F"/>
    <w:rsid w:val="001F05C8"/>
    <w:rsid w:val="001F07C3"/>
    <w:rsid w:val="001F0F6C"/>
    <w:rsid w:val="001F161C"/>
    <w:rsid w:val="001F1699"/>
    <w:rsid w:val="001F2C29"/>
    <w:rsid w:val="001F33E9"/>
    <w:rsid w:val="001F3809"/>
    <w:rsid w:val="001F3DFD"/>
    <w:rsid w:val="001F465E"/>
    <w:rsid w:val="001F4C42"/>
    <w:rsid w:val="001F591F"/>
    <w:rsid w:val="001F731F"/>
    <w:rsid w:val="001F7654"/>
    <w:rsid w:val="001F7886"/>
    <w:rsid w:val="00200B31"/>
    <w:rsid w:val="00202958"/>
    <w:rsid w:val="00202DC3"/>
    <w:rsid w:val="002033DC"/>
    <w:rsid w:val="00203CDE"/>
    <w:rsid w:val="002048BB"/>
    <w:rsid w:val="00204F11"/>
    <w:rsid w:val="00206422"/>
    <w:rsid w:val="00207A0F"/>
    <w:rsid w:val="00212636"/>
    <w:rsid w:val="002134D2"/>
    <w:rsid w:val="00214309"/>
    <w:rsid w:val="002150EB"/>
    <w:rsid w:val="00216642"/>
    <w:rsid w:val="002168CD"/>
    <w:rsid w:val="002176E0"/>
    <w:rsid w:val="002204D5"/>
    <w:rsid w:val="00221C72"/>
    <w:rsid w:val="002220BE"/>
    <w:rsid w:val="00222468"/>
    <w:rsid w:val="00222AC4"/>
    <w:rsid w:val="00222C1E"/>
    <w:rsid w:val="00222D83"/>
    <w:rsid w:val="00224042"/>
    <w:rsid w:val="00225F88"/>
    <w:rsid w:val="002271C1"/>
    <w:rsid w:val="002319E0"/>
    <w:rsid w:val="00233516"/>
    <w:rsid w:val="00235ACD"/>
    <w:rsid w:val="00236615"/>
    <w:rsid w:val="00237BB3"/>
    <w:rsid w:val="00240405"/>
    <w:rsid w:val="00240A2A"/>
    <w:rsid w:val="00240DAA"/>
    <w:rsid w:val="00241472"/>
    <w:rsid w:val="00242E0B"/>
    <w:rsid w:val="00242E7E"/>
    <w:rsid w:val="00243BC9"/>
    <w:rsid w:val="00243D65"/>
    <w:rsid w:val="00244FB8"/>
    <w:rsid w:val="0024518F"/>
    <w:rsid w:val="002451E2"/>
    <w:rsid w:val="00245B2A"/>
    <w:rsid w:val="00245C42"/>
    <w:rsid w:val="00246050"/>
    <w:rsid w:val="00247495"/>
    <w:rsid w:val="002476E6"/>
    <w:rsid w:val="00247762"/>
    <w:rsid w:val="00247922"/>
    <w:rsid w:val="00250151"/>
    <w:rsid w:val="0025117F"/>
    <w:rsid w:val="002532BE"/>
    <w:rsid w:val="002542EF"/>
    <w:rsid w:val="0025496D"/>
    <w:rsid w:val="00254C01"/>
    <w:rsid w:val="002567E3"/>
    <w:rsid w:val="002570A2"/>
    <w:rsid w:val="0026038E"/>
    <w:rsid w:val="00260C26"/>
    <w:rsid w:val="002613AF"/>
    <w:rsid w:val="00262F75"/>
    <w:rsid w:val="00263458"/>
    <w:rsid w:val="00264844"/>
    <w:rsid w:val="0026598B"/>
    <w:rsid w:val="00265B08"/>
    <w:rsid w:val="00265D5E"/>
    <w:rsid w:val="002662E8"/>
    <w:rsid w:val="00267C0F"/>
    <w:rsid w:val="00270614"/>
    <w:rsid w:val="002712F7"/>
    <w:rsid w:val="00271AEA"/>
    <w:rsid w:val="002729A0"/>
    <w:rsid w:val="0027400C"/>
    <w:rsid w:val="0027467A"/>
    <w:rsid w:val="00275BBE"/>
    <w:rsid w:val="00276F34"/>
    <w:rsid w:val="00277036"/>
    <w:rsid w:val="00281959"/>
    <w:rsid w:val="0028238A"/>
    <w:rsid w:val="002835BF"/>
    <w:rsid w:val="002839A0"/>
    <w:rsid w:val="00286123"/>
    <w:rsid w:val="00286F67"/>
    <w:rsid w:val="00287AF6"/>
    <w:rsid w:val="00290761"/>
    <w:rsid w:val="00290C81"/>
    <w:rsid w:val="00291104"/>
    <w:rsid w:val="00291988"/>
    <w:rsid w:val="00292449"/>
    <w:rsid w:val="00293F35"/>
    <w:rsid w:val="0029412F"/>
    <w:rsid w:val="00294592"/>
    <w:rsid w:val="00294C0F"/>
    <w:rsid w:val="002950E4"/>
    <w:rsid w:val="0029553A"/>
    <w:rsid w:val="00295737"/>
    <w:rsid w:val="002977E9"/>
    <w:rsid w:val="00297840"/>
    <w:rsid w:val="002A0482"/>
    <w:rsid w:val="002A16EE"/>
    <w:rsid w:val="002A1B8B"/>
    <w:rsid w:val="002A2CC9"/>
    <w:rsid w:val="002A487C"/>
    <w:rsid w:val="002A4937"/>
    <w:rsid w:val="002B142A"/>
    <w:rsid w:val="002B1715"/>
    <w:rsid w:val="002B624C"/>
    <w:rsid w:val="002B6473"/>
    <w:rsid w:val="002B6C50"/>
    <w:rsid w:val="002C1192"/>
    <w:rsid w:val="002C195B"/>
    <w:rsid w:val="002C28EA"/>
    <w:rsid w:val="002C3862"/>
    <w:rsid w:val="002C38A2"/>
    <w:rsid w:val="002C3D0E"/>
    <w:rsid w:val="002C403C"/>
    <w:rsid w:val="002C433A"/>
    <w:rsid w:val="002C55F2"/>
    <w:rsid w:val="002C56A4"/>
    <w:rsid w:val="002C612E"/>
    <w:rsid w:val="002C733C"/>
    <w:rsid w:val="002C793A"/>
    <w:rsid w:val="002C7DED"/>
    <w:rsid w:val="002C7E97"/>
    <w:rsid w:val="002D0060"/>
    <w:rsid w:val="002D10C5"/>
    <w:rsid w:val="002D15F3"/>
    <w:rsid w:val="002D2585"/>
    <w:rsid w:val="002D31C4"/>
    <w:rsid w:val="002D4F81"/>
    <w:rsid w:val="002D57B3"/>
    <w:rsid w:val="002D60D2"/>
    <w:rsid w:val="002D6D4A"/>
    <w:rsid w:val="002D6F0A"/>
    <w:rsid w:val="002D7228"/>
    <w:rsid w:val="002D7A0A"/>
    <w:rsid w:val="002E0058"/>
    <w:rsid w:val="002E059D"/>
    <w:rsid w:val="002E114D"/>
    <w:rsid w:val="002E3F9E"/>
    <w:rsid w:val="002E42EB"/>
    <w:rsid w:val="002E64C2"/>
    <w:rsid w:val="002F2BBC"/>
    <w:rsid w:val="002F3BE8"/>
    <w:rsid w:val="002F672D"/>
    <w:rsid w:val="00301528"/>
    <w:rsid w:val="003026E7"/>
    <w:rsid w:val="003035DF"/>
    <w:rsid w:val="003039F9"/>
    <w:rsid w:val="00303E34"/>
    <w:rsid w:val="00303FB6"/>
    <w:rsid w:val="0030541E"/>
    <w:rsid w:val="00305802"/>
    <w:rsid w:val="00307190"/>
    <w:rsid w:val="00307777"/>
    <w:rsid w:val="00307D99"/>
    <w:rsid w:val="00310A90"/>
    <w:rsid w:val="003114AC"/>
    <w:rsid w:val="00311A5B"/>
    <w:rsid w:val="00311E72"/>
    <w:rsid w:val="00311EB9"/>
    <w:rsid w:val="003123FA"/>
    <w:rsid w:val="0031327F"/>
    <w:rsid w:val="003135B5"/>
    <w:rsid w:val="00313693"/>
    <w:rsid w:val="003138E7"/>
    <w:rsid w:val="00314470"/>
    <w:rsid w:val="003149C0"/>
    <w:rsid w:val="00314DB4"/>
    <w:rsid w:val="00317811"/>
    <w:rsid w:val="003210A4"/>
    <w:rsid w:val="003219A9"/>
    <w:rsid w:val="0032258C"/>
    <w:rsid w:val="00323B72"/>
    <w:rsid w:val="003248BA"/>
    <w:rsid w:val="0032533D"/>
    <w:rsid w:val="00327417"/>
    <w:rsid w:val="003306B9"/>
    <w:rsid w:val="00330900"/>
    <w:rsid w:val="00333667"/>
    <w:rsid w:val="003348F4"/>
    <w:rsid w:val="0034018C"/>
    <w:rsid w:val="00340CC7"/>
    <w:rsid w:val="0034173B"/>
    <w:rsid w:val="0034196B"/>
    <w:rsid w:val="003420C5"/>
    <w:rsid w:val="00344EA8"/>
    <w:rsid w:val="003453AC"/>
    <w:rsid w:val="003454D4"/>
    <w:rsid w:val="00346674"/>
    <w:rsid w:val="00350565"/>
    <w:rsid w:val="0035151E"/>
    <w:rsid w:val="00352006"/>
    <w:rsid w:val="00353EA7"/>
    <w:rsid w:val="00353F6C"/>
    <w:rsid w:val="00355A37"/>
    <w:rsid w:val="0036130B"/>
    <w:rsid w:val="003631C5"/>
    <w:rsid w:val="0036378A"/>
    <w:rsid w:val="00364B9B"/>
    <w:rsid w:val="00365936"/>
    <w:rsid w:val="00365DA6"/>
    <w:rsid w:val="0036731E"/>
    <w:rsid w:val="0037010E"/>
    <w:rsid w:val="003706E8"/>
    <w:rsid w:val="003766F4"/>
    <w:rsid w:val="003768C7"/>
    <w:rsid w:val="00377255"/>
    <w:rsid w:val="00377DE8"/>
    <w:rsid w:val="0038053A"/>
    <w:rsid w:val="00382540"/>
    <w:rsid w:val="00384BEF"/>
    <w:rsid w:val="003863DF"/>
    <w:rsid w:val="003874DD"/>
    <w:rsid w:val="003907F5"/>
    <w:rsid w:val="00392075"/>
    <w:rsid w:val="0039210F"/>
    <w:rsid w:val="00393557"/>
    <w:rsid w:val="00394CE7"/>
    <w:rsid w:val="003951FD"/>
    <w:rsid w:val="003952A6"/>
    <w:rsid w:val="00395336"/>
    <w:rsid w:val="00395B78"/>
    <w:rsid w:val="00395CBE"/>
    <w:rsid w:val="003962A6"/>
    <w:rsid w:val="00397C89"/>
    <w:rsid w:val="00397F26"/>
    <w:rsid w:val="003A475F"/>
    <w:rsid w:val="003A5EB7"/>
    <w:rsid w:val="003A675D"/>
    <w:rsid w:val="003A6A1C"/>
    <w:rsid w:val="003B0182"/>
    <w:rsid w:val="003B0266"/>
    <w:rsid w:val="003B07A0"/>
    <w:rsid w:val="003B2410"/>
    <w:rsid w:val="003B2EB5"/>
    <w:rsid w:val="003B35BA"/>
    <w:rsid w:val="003B4C5F"/>
    <w:rsid w:val="003B5699"/>
    <w:rsid w:val="003B5801"/>
    <w:rsid w:val="003B7432"/>
    <w:rsid w:val="003C0073"/>
    <w:rsid w:val="003C1311"/>
    <w:rsid w:val="003C1513"/>
    <w:rsid w:val="003C1E7C"/>
    <w:rsid w:val="003C24AC"/>
    <w:rsid w:val="003C397F"/>
    <w:rsid w:val="003C41A7"/>
    <w:rsid w:val="003C43E0"/>
    <w:rsid w:val="003C51AD"/>
    <w:rsid w:val="003C6017"/>
    <w:rsid w:val="003C6452"/>
    <w:rsid w:val="003C7EAE"/>
    <w:rsid w:val="003D0A5D"/>
    <w:rsid w:val="003D0BE7"/>
    <w:rsid w:val="003D0FF4"/>
    <w:rsid w:val="003D2F22"/>
    <w:rsid w:val="003D4065"/>
    <w:rsid w:val="003D4083"/>
    <w:rsid w:val="003D45C3"/>
    <w:rsid w:val="003D56D6"/>
    <w:rsid w:val="003D6911"/>
    <w:rsid w:val="003E0DA8"/>
    <w:rsid w:val="003E17AF"/>
    <w:rsid w:val="003E3211"/>
    <w:rsid w:val="003E3CE6"/>
    <w:rsid w:val="003E785B"/>
    <w:rsid w:val="003F0090"/>
    <w:rsid w:val="003F0ED1"/>
    <w:rsid w:val="003F1B7D"/>
    <w:rsid w:val="003F26C9"/>
    <w:rsid w:val="003F53FF"/>
    <w:rsid w:val="003F5802"/>
    <w:rsid w:val="003F5994"/>
    <w:rsid w:val="003F60EE"/>
    <w:rsid w:val="003F7D72"/>
    <w:rsid w:val="004001ED"/>
    <w:rsid w:val="004011D1"/>
    <w:rsid w:val="00401228"/>
    <w:rsid w:val="0040224F"/>
    <w:rsid w:val="0040296C"/>
    <w:rsid w:val="00402D2A"/>
    <w:rsid w:val="004035E3"/>
    <w:rsid w:val="0040361B"/>
    <w:rsid w:val="004037CB"/>
    <w:rsid w:val="00403AA3"/>
    <w:rsid w:val="0040421A"/>
    <w:rsid w:val="00404CA3"/>
    <w:rsid w:val="004050C2"/>
    <w:rsid w:val="0040546C"/>
    <w:rsid w:val="004058FF"/>
    <w:rsid w:val="00407201"/>
    <w:rsid w:val="0040724B"/>
    <w:rsid w:val="0040778C"/>
    <w:rsid w:val="00407F19"/>
    <w:rsid w:val="0041011A"/>
    <w:rsid w:val="00411260"/>
    <w:rsid w:val="00411726"/>
    <w:rsid w:val="004123EC"/>
    <w:rsid w:val="00412428"/>
    <w:rsid w:val="0041304F"/>
    <w:rsid w:val="004148A2"/>
    <w:rsid w:val="00414A3B"/>
    <w:rsid w:val="00415F28"/>
    <w:rsid w:val="0042096A"/>
    <w:rsid w:val="00423A2D"/>
    <w:rsid w:val="00425F99"/>
    <w:rsid w:val="00427A51"/>
    <w:rsid w:val="00427DA9"/>
    <w:rsid w:val="00427E69"/>
    <w:rsid w:val="00431013"/>
    <w:rsid w:val="00431676"/>
    <w:rsid w:val="00431703"/>
    <w:rsid w:val="00434B11"/>
    <w:rsid w:val="00435A20"/>
    <w:rsid w:val="00436207"/>
    <w:rsid w:val="0043674F"/>
    <w:rsid w:val="00436B8D"/>
    <w:rsid w:val="004374B9"/>
    <w:rsid w:val="00441B90"/>
    <w:rsid w:val="004420C1"/>
    <w:rsid w:val="0044434B"/>
    <w:rsid w:val="00446901"/>
    <w:rsid w:val="00447844"/>
    <w:rsid w:val="00450324"/>
    <w:rsid w:val="004514EF"/>
    <w:rsid w:val="004518F0"/>
    <w:rsid w:val="004540E7"/>
    <w:rsid w:val="00456209"/>
    <w:rsid w:val="00456661"/>
    <w:rsid w:val="00457B38"/>
    <w:rsid w:val="004613A1"/>
    <w:rsid w:val="00461DB5"/>
    <w:rsid w:val="00461E02"/>
    <w:rsid w:val="004638B8"/>
    <w:rsid w:val="00464CE6"/>
    <w:rsid w:val="004662EF"/>
    <w:rsid w:val="00470C11"/>
    <w:rsid w:val="00471E76"/>
    <w:rsid w:val="004732BB"/>
    <w:rsid w:val="00473F07"/>
    <w:rsid w:val="0047425D"/>
    <w:rsid w:val="0047428D"/>
    <w:rsid w:val="00476216"/>
    <w:rsid w:val="004762BD"/>
    <w:rsid w:val="004766E4"/>
    <w:rsid w:val="0048294D"/>
    <w:rsid w:val="00482C38"/>
    <w:rsid w:val="004833F2"/>
    <w:rsid w:val="00484DA1"/>
    <w:rsid w:val="00485320"/>
    <w:rsid w:val="00485730"/>
    <w:rsid w:val="0048573B"/>
    <w:rsid w:val="004859E1"/>
    <w:rsid w:val="0048718A"/>
    <w:rsid w:val="00487D51"/>
    <w:rsid w:val="00490F45"/>
    <w:rsid w:val="00491173"/>
    <w:rsid w:val="004916D4"/>
    <w:rsid w:val="00491C0A"/>
    <w:rsid w:val="0049259E"/>
    <w:rsid w:val="0049284F"/>
    <w:rsid w:val="0049330C"/>
    <w:rsid w:val="00493B00"/>
    <w:rsid w:val="0049529A"/>
    <w:rsid w:val="004957BE"/>
    <w:rsid w:val="00496B62"/>
    <w:rsid w:val="00497297"/>
    <w:rsid w:val="00497589"/>
    <w:rsid w:val="00497A0A"/>
    <w:rsid w:val="004A33A4"/>
    <w:rsid w:val="004A4830"/>
    <w:rsid w:val="004A4881"/>
    <w:rsid w:val="004A5C10"/>
    <w:rsid w:val="004A61FC"/>
    <w:rsid w:val="004A626F"/>
    <w:rsid w:val="004A673B"/>
    <w:rsid w:val="004A6A6E"/>
    <w:rsid w:val="004B001F"/>
    <w:rsid w:val="004B15F1"/>
    <w:rsid w:val="004B1DCA"/>
    <w:rsid w:val="004B2C05"/>
    <w:rsid w:val="004B4ABC"/>
    <w:rsid w:val="004B51EA"/>
    <w:rsid w:val="004B7C5A"/>
    <w:rsid w:val="004C2458"/>
    <w:rsid w:val="004C3D48"/>
    <w:rsid w:val="004D022F"/>
    <w:rsid w:val="004D3BBE"/>
    <w:rsid w:val="004D3EF5"/>
    <w:rsid w:val="004D444A"/>
    <w:rsid w:val="004D4C54"/>
    <w:rsid w:val="004D5600"/>
    <w:rsid w:val="004D5FCF"/>
    <w:rsid w:val="004E0388"/>
    <w:rsid w:val="004E161A"/>
    <w:rsid w:val="004E1A1E"/>
    <w:rsid w:val="004E2340"/>
    <w:rsid w:val="004E3653"/>
    <w:rsid w:val="004E5F2F"/>
    <w:rsid w:val="004E671C"/>
    <w:rsid w:val="004F029F"/>
    <w:rsid w:val="004F05E6"/>
    <w:rsid w:val="004F0FB8"/>
    <w:rsid w:val="004F13D4"/>
    <w:rsid w:val="004F16A7"/>
    <w:rsid w:val="004F24D2"/>
    <w:rsid w:val="004F3BE4"/>
    <w:rsid w:val="004F3E83"/>
    <w:rsid w:val="004F527B"/>
    <w:rsid w:val="004F695B"/>
    <w:rsid w:val="004F7962"/>
    <w:rsid w:val="005007EB"/>
    <w:rsid w:val="00501B86"/>
    <w:rsid w:val="00501BD4"/>
    <w:rsid w:val="00503420"/>
    <w:rsid w:val="00503459"/>
    <w:rsid w:val="00503AA1"/>
    <w:rsid w:val="005048BF"/>
    <w:rsid w:val="00504C5D"/>
    <w:rsid w:val="0050536B"/>
    <w:rsid w:val="005065A4"/>
    <w:rsid w:val="00506FFB"/>
    <w:rsid w:val="00510FEE"/>
    <w:rsid w:val="00511014"/>
    <w:rsid w:val="00511EAF"/>
    <w:rsid w:val="00511EEB"/>
    <w:rsid w:val="00512652"/>
    <w:rsid w:val="0051299B"/>
    <w:rsid w:val="00512A29"/>
    <w:rsid w:val="00513951"/>
    <w:rsid w:val="00514415"/>
    <w:rsid w:val="00514BC2"/>
    <w:rsid w:val="005201C0"/>
    <w:rsid w:val="00520237"/>
    <w:rsid w:val="00521D60"/>
    <w:rsid w:val="0052231E"/>
    <w:rsid w:val="00522632"/>
    <w:rsid w:val="00523335"/>
    <w:rsid w:val="00524888"/>
    <w:rsid w:val="005260E1"/>
    <w:rsid w:val="005266BD"/>
    <w:rsid w:val="00526B11"/>
    <w:rsid w:val="00526B81"/>
    <w:rsid w:val="00526C5A"/>
    <w:rsid w:val="00527A4D"/>
    <w:rsid w:val="00530BEC"/>
    <w:rsid w:val="00530C77"/>
    <w:rsid w:val="00531889"/>
    <w:rsid w:val="005319F3"/>
    <w:rsid w:val="00531A38"/>
    <w:rsid w:val="0053260A"/>
    <w:rsid w:val="005328AD"/>
    <w:rsid w:val="00532CBE"/>
    <w:rsid w:val="0053357E"/>
    <w:rsid w:val="005335F4"/>
    <w:rsid w:val="00533B96"/>
    <w:rsid w:val="00536404"/>
    <w:rsid w:val="00537559"/>
    <w:rsid w:val="00540D6E"/>
    <w:rsid w:val="00541FA2"/>
    <w:rsid w:val="00542E4A"/>
    <w:rsid w:val="005437A5"/>
    <w:rsid w:val="00543936"/>
    <w:rsid w:val="00545AEC"/>
    <w:rsid w:val="005470B6"/>
    <w:rsid w:val="0054768D"/>
    <w:rsid w:val="00547711"/>
    <w:rsid w:val="005503B6"/>
    <w:rsid w:val="00554332"/>
    <w:rsid w:val="0055568F"/>
    <w:rsid w:val="005563E2"/>
    <w:rsid w:val="005576D5"/>
    <w:rsid w:val="00561619"/>
    <w:rsid w:val="00561C25"/>
    <w:rsid w:val="005626D6"/>
    <w:rsid w:val="00563B96"/>
    <w:rsid w:val="00564087"/>
    <w:rsid w:val="005644AA"/>
    <w:rsid w:val="005659CB"/>
    <w:rsid w:val="00565AED"/>
    <w:rsid w:val="00565C8D"/>
    <w:rsid w:val="005662EE"/>
    <w:rsid w:val="00567F54"/>
    <w:rsid w:val="0057074B"/>
    <w:rsid w:val="00570D52"/>
    <w:rsid w:val="00571771"/>
    <w:rsid w:val="00571E66"/>
    <w:rsid w:val="00571F45"/>
    <w:rsid w:val="00572EFA"/>
    <w:rsid w:val="005740BA"/>
    <w:rsid w:val="0057436E"/>
    <w:rsid w:val="005751ED"/>
    <w:rsid w:val="005752A6"/>
    <w:rsid w:val="00577750"/>
    <w:rsid w:val="005803AE"/>
    <w:rsid w:val="00580A95"/>
    <w:rsid w:val="00580DB0"/>
    <w:rsid w:val="005817F1"/>
    <w:rsid w:val="00581885"/>
    <w:rsid w:val="00582B57"/>
    <w:rsid w:val="00584E22"/>
    <w:rsid w:val="00586043"/>
    <w:rsid w:val="005864DA"/>
    <w:rsid w:val="00586F1F"/>
    <w:rsid w:val="005902FB"/>
    <w:rsid w:val="00591169"/>
    <w:rsid w:val="00592767"/>
    <w:rsid w:val="00593442"/>
    <w:rsid w:val="005944E6"/>
    <w:rsid w:val="00596EFF"/>
    <w:rsid w:val="00597FC6"/>
    <w:rsid w:val="005A33ED"/>
    <w:rsid w:val="005A4B30"/>
    <w:rsid w:val="005A4EFB"/>
    <w:rsid w:val="005A549F"/>
    <w:rsid w:val="005A563B"/>
    <w:rsid w:val="005A62D4"/>
    <w:rsid w:val="005A66C5"/>
    <w:rsid w:val="005A6C32"/>
    <w:rsid w:val="005A73AC"/>
    <w:rsid w:val="005A7787"/>
    <w:rsid w:val="005B0412"/>
    <w:rsid w:val="005B16A4"/>
    <w:rsid w:val="005B25BB"/>
    <w:rsid w:val="005B3808"/>
    <w:rsid w:val="005B4264"/>
    <w:rsid w:val="005B4D50"/>
    <w:rsid w:val="005B5730"/>
    <w:rsid w:val="005B6BC2"/>
    <w:rsid w:val="005B75F4"/>
    <w:rsid w:val="005B7672"/>
    <w:rsid w:val="005C01D2"/>
    <w:rsid w:val="005C135E"/>
    <w:rsid w:val="005C1964"/>
    <w:rsid w:val="005C1EE3"/>
    <w:rsid w:val="005C248B"/>
    <w:rsid w:val="005C28CE"/>
    <w:rsid w:val="005C5E18"/>
    <w:rsid w:val="005C6B7D"/>
    <w:rsid w:val="005D1FB5"/>
    <w:rsid w:val="005D28C7"/>
    <w:rsid w:val="005D31FE"/>
    <w:rsid w:val="005D3B5C"/>
    <w:rsid w:val="005D3BF1"/>
    <w:rsid w:val="005D4A33"/>
    <w:rsid w:val="005D6BC0"/>
    <w:rsid w:val="005D6D37"/>
    <w:rsid w:val="005E07AD"/>
    <w:rsid w:val="005E08FF"/>
    <w:rsid w:val="005E094F"/>
    <w:rsid w:val="005E1CA7"/>
    <w:rsid w:val="005E21DE"/>
    <w:rsid w:val="005E25FE"/>
    <w:rsid w:val="005E2DA9"/>
    <w:rsid w:val="005E745D"/>
    <w:rsid w:val="005E783F"/>
    <w:rsid w:val="005F011E"/>
    <w:rsid w:val="005F0508"/>
    <w:rsid w:val="005F0876"/>
    <w:rsid w:val="005F120B"/>
    <w:rsid w:val="005F3444"/>
    <w:rsid w:val="005F58B4"/>
    <w:rsid w:val="005F58DD"/>
    <w:rsid w:val="005F5D2F"/>
    <w:rsid w:val="005F68B7"/>
    <w:rsid w:val="005F73E4"/>
    <w:rsid w:val="0060013C"/>
    <w:rsid w:val="006004AA"/>
    <w:rsid w:val="00601723"/>
    <w:rsid w:val="00602556"/>
    <w:rsid w:val="00603CB0"/>
    <w:rsid w:val="00605403"/>
    <w:rsid w:val="00605BA6"/>
    <w:rsid w:val="00606E34"/>
    <w:rsid w:val="00607F64"/>
    <w:rsid w:val="006158FA"/>
    <w:rsid w:val="00615A0B"/>
    <w:rsid w:val="0061610F"/>
    <w:rsid w:val="00623D8D"/>
    <w:rsid w:val="006274D5"/>
    <w:rsid w:val="00627C39"/>
    <w:rsid w:val="006304FB"/>
    <w:rsid w:val="00631426"/>
    <w:rsid w:val="00632547"/>
    <w:rsid w:val="00633EA4"/>
    <w:rsid w:val="0063432D"/>
    <w:rsid w:val="006357A6"/>
    <w:rsid w:val="00636265"/>
    <w:rsid w:val="00636E61"/>
    <w:rsid w:val="00640308"/>
    <w:rsid w:val="00641100"/>
    <w:rsid w:val="00641BC4"/>
    <w:rsid w:val="00641BE9"/>
    <w:rsid w:val="00642272"/>
    <w:rsid w:val="00643214"/>
    <w:rsid w:val="006453AC"/>
    <w:rsid w:val="006466FF"/>
    <w:rsid w:val="00646F16"/>
    <w:rsid w:val="00647A1B"/>
    <w:rsid w:val="00647AE0"/>
    <w:rsid w:val="00647C92"/>
    <w:rsid w:val="00650D82"/>
    <w:rsid w:val="006512EA"/>
    <w:rsid w:val="00651DD0"/>
    <w:rsid w:val="0065202B"/>
    <w:rsid w:val="006523AF"/>
    <w:rsid w:val="006534E9"/>
    <w:rsid w:val="00654CCC"/>
    <w:rsid w:val="00656551"/>
    <w:rsid w:val="00657460"/>
    <w:rsid w:val="006579C2"/>
    <w:rsid w:val="00657AA8"/>
    <w:rsid w:val="00660AAD"/>
    <w:rsid w:val="0066197B"/>
    <w:rsid w:val="00661FA4"/>
    <w:rsid w:val="00662A65"/>
    <w:rsid w:val="00662AE7"/>
    <w:rsid w:val="00662E9F"/>
    <w:rsid w:val="0066346B"/>
    <w:rsid w:val="006653F5"/>
    <w:rsid w:val="00666520"/>
    <w:rsid w:val="00666ED0"/>
    <w:rsid w:val="0066731A"/>
    <w:rsid w:val="00667CC4"/>
    <w:rsid w:val="00670055"/>
    <w:rsid w:val="006704AC"/>
    <w:rsid w:val="0067107D"/>
    <w:rsid w:val="00671612"/>
    <w:rsid w:val="006718B7"/>
    <w:rsid w:val="00671A52"/>
    <w:rsid w:val="00671C76"/>
    <w:rsid w:val="006725FA"/>
    <w:rsid w:val="006727F7"/>
    <w:rsid w:val="006755F6"/>
    <w:rsid w:val="0067622F"/>
    <w:rsid w:val="0068085A"/>
    <w:rsid w:val="00681FFD"/>
    <w:rsid w:val="006825A1"/>
    <w:rsid w:val="006875E9"/>
    <w:rsid w:val="0069071C"/>
    <w:rsid w:val="00690CBA"/>
    <w:rsid w:val="00694D62"/>
    <w:rsid w:val="00696D20"/>
    <w:rsid w:val="0069761A"/>
    <w:rsid w:val="006A02ED"/>
    <w:rsid w:val="006A0821"/>
    <w:rsid w:val="006A0917"/>
    <w:rsid w:val="006A16AF"/>
    <w:rsid w:val="006A4564"/>
    <w:rsid w:val="006A511F"/>
    <w:rsid w:val="006A52CC"/>
    <w:rsid w:val="006B0BEC"/>
    <w:rsid w:val="006B1DFE"/>
    <w:rsid w:val="006B32F5"/>
    <w:rsid w:val="006B3D73"/>
    <w:rsid w:val="006B4C8A"/>
    <w:rsid w:val="006B5110"/>
    <w:rsid w:val="006B56E4"/>
    <w:rsid w:val="006B6F48"/>
    <w:rsid w:val="006C1CE6"/>
    <w:rsid w:val="006C23D4"/>
    <w:rsid w:val="006C289B"/>
    <w:rsid w:val="006C2AED"/>
    <w:rsid w:val="006C2D46"/>
    <w:rsid w:val="006C457F"/>
    <w:rsid w:val="006C4EDF"/>
    <w:rsid w:val="006C78EB"/>
    <w:rsid w:val="006C7F22"/>
    <w:rsid w:val="006D1279"/>
    <w:rsid w:val="006D46D1"/>
    <w:rsid w:val="006D6C80"/>
    <w:rsid w:val="006E10F6"/>
    <w:rsid w:val="006E1101"/>
    <w:rsid w:val="006E3BC9"/>
    <w:rsid w:val="006E49BA"/>
    <w:rsid w:val="006E5CB3"/>
    <w:rsid w:val="006E6B63"/>
    <w:rsid w:val="006F02DF"/>
    <w:rsid w:val="006F0846"/>
    <w:rsid w:val="006F0A0E"/>
    <w:rsid w:val="006F0CD9"/>
    <w:rsid w:val="006F2A66"/>
    <w:rsid w:val="006F366C"/>
    <w:rsid w:val="006F5F5E"/>
    <w:rsid w:val="006F69D7"/>
    <w:rsid w:val="006F6EEE"/>
    <w:rsid w:val="006F73BB"/>
    <w:rsid w:val="006F7F5B"/>
    <w:rsid w:val="00700A42"/>
    <w:rsid w:val="007028C0"/>
    <w:rsid w:val="0070339C"/>
    <w:rsid w:val="00703F60"/>
    <w:rsid w:val="007044FB"/>
    <w:rsid w:val="00704D26"/>
    <w:rsid w:val="00704DB0"/>
    <w:rsid w:val="00705A04"/>
    <w:rsid w:val="0071089C"/>
    <w:rsid w:val="00713ED9"/>
    <w:rsid w:val="00713F7E"/>
    <w:rsid w:val="00715471"/>
    <w:rsid w:val="00716438"/>
    <w:rsid w:val="0071646A"/>
    <w:rsid w:val="00717013"/>
    <w:rsid w:val="00717305"/>
    <w:rsid w:val="007205E0"/>
    <w:rsid w:val="0072069D"/>
    <w:rsid w:val="00722C38"/>
    <w:rsid w:val="00722CD8"/>
    <w:rsid w:val="00723275"/>
    <w:rsid w:val="007243BD"/>
    <w:rsid w:val="00726510"/>
    <w:rsid w:val="007271DC"/>
    <w:rsid w:val="007316E9"/>
    <w:rsid w:val="0073388D"/>
    <w:rsid w:val="00733AD1"/>
    <w:rsid w:val="00734AFD"/>
    <w:rsid w:val="00735FE0"/>
    <w:rsid w:val="007362ED"/>
    <w:rsid w:val="0073709F"/>
    <w:rsid w:val="00741904"/>
    <w:rsid w:val="00741A6D"/>
    <w:rsid w:val="0074374B"/>
    <w:rsid w:val="007443E4"/>
    <w:rsid w:val="00744F4E"/>
    <w:rsid w:val="0074508C"/>
    <w:rsid w:val="00747159"/>
    <w:rsid w:val="007478F7"/>
    <w:rsid w:val="00750626"/>
    <w:rsid w:val="00751CB7"/>
    <w:rsid w:val="007527DE"/>
    <w:rsid w:val="00752BEE"/>
    <w:rsid w:val="00753C58"/>
    <w:rsid w:val="00756172"/>
    <w:rsid w:val="007568FF"/>
    <w:rsid w:val="00756F07"/>
    <w:rsid w:val="00762FC2"/>
    <w:rsid w:val="00763E3A"/>
    <w:rsid w:val="00764BE3"/>
    <w:rsid w:val="00764D3A"/>
    <w:rsid w:val="00765097"/>
    <w:rsid w:val="007723F9"/>
    <w:rsid w:val="00772E22"/>
    <w:rsid w:val="0077391B"/>
    <w:rsid w:val="00773FE3"/>
    <w:rsid w:val="0077456F"/>
    <w:rsid w:val="007745F6"/>
    <w:rsid w:val="00775F1A"/>
    <w:rsid w:val="00777728"/>
    <w:rsid w:val="007778C1"/>
    <w:rsid w:val="00780924"/>
    <w:rsid w:val="00780B9D"/>
    <w:rsid w:val="007816B9"/>
    <w:rsid w:val="0078286B"/>
    <w:rsid w:val="00782B0D"/>
    <w:rsid w:val="0078359B"/>
    <w:rsid w:val="00784C42"/>
    <w:rsid w:val="00784E43"/>
    <w:rsid w:val="007859D3"/>
    <w:rsid w:val="00786FA4"/>
    <w:rsid w:val="007920CE"/>
    <w:rsid w:val="00792325"/>
    <w:rsid w:val="00792940"/>
    <w:rsid w:val="00792D9B"/>
    <w:rsid w:val="00795596"/>
    <w:rsid w:val="0079751E"/>
    <w:rsid w:val="007975CD"/>
    <w:rsid w:val="007A3F89"/>
    <w:rsid w:val="007A4304"/>
    <w:rsid w:val="007A6C76"/>
    <w:rsid w:val="007A6FFD"/>
    <w:rsid w:val="007B0320"/>
    <w:rsid w:val="007B1646"/>
    <w:rsid w:val="007B2292"/>
    <w:rsid w:val="007B330F"/>
    <w:rsid w:val="007B3379"/>
    <w:rsid w:val="007C09AB"/>
    <w:rsid w:val="007C1690"/>
    <w:rsid w:val="007C1B97"/>
    <w:rsid w:val="007C2278"/>
    <w:rsid w:val="007C3508"/>
    <w:rsid w:val="007C3731"/>
    <w:rsid w:val="007C4526"/>
    <w:rsid w:val="007C4B55"/>
    <w:rsid w:val="007C5615"/>
    <w:rsid w:val="007C568B"/>
    <w:rsid w:val="007C7159"/>
    <w:rsid w:val="007D0341"/>
    <w:rsid w:val="007D085F"/>
    <w:rsid w:val="007D0AF8"/>
    <w:rsid w:val="007D1B3F"/>
    <w:rsid w:val="007D4FF1"/>
    <w:rsid w:val="007D635A"/>
    <w:rsid w:val="007D6BFF"/>
    <w:rsid w:val="007E08B4"/>
    <w:rsid w:val="007E2BA4"/>
    <w:rsid w:val="007E3389"/>
    <w:rsid w:val="007E4475"/>
    <w:rsid w:val="007E5AE2"/>
    <w:rsid w:val="007E5DE0"/>
    <w:rsid w:val="007E65B8"/>
    <w:rsid w:val="007F167A"/>
    <w:rsid w:val="007F16FB"/>
    <w:rsid w:val="007F30C6"/>
    <w:rsid w:val="007F4C9B"/>
    <w:rsid w:val="007F5234"/>
    <w:rsid w:val="007F56DF"/>
    <w:rsid w:val="007F56E3"/>
    <w:rsid w:val="007F777B"/>
    <w:rsid w:val="007F7C1E"/>
    <w:rsid w:val="007F7CEA"/>
    <w:rsid w:val="0080034E"/>
    <w:rsid w:val="00800AFD"/>
    <w:rsid w:val="008010CE"/>
    <w:rsid w:val="00801FFB"/>
    <w:rsid w:val="008036A0"/>
    <w:rsid w:val="00803E21"/>
    <w:rsid w:val="00803EBE"/>
    <w:rsid w:val="00804C77"/>
    <w:rsid w:val="00806C9A"/>
    <w:rsid w:val="00806DAD"/>
    <w:rsid w:val="00807952"/>
    <w:rsid w:val="00812540"/>
    <w:rsid w:val="00813769"/>
    <w:rsid w:val="00813FB4"/>
    <w:rsid w:val="00813FF1"/>
    <w:rsid w:val="00814540"/>
    <w:rsid w:val="00815D71"/>
    <w:rsid w:val="00817CF4"/>
    <w:rsid w:val="008214D6"/>
    <w:rsid w:val="00825EA1"/>
    <w:rsid w:val="008266B1"/>
    <w:rsid w:val="008272D1"/>
    <w:rsid w:val="00830AA3"/>
    <w:rsid w:val="00831D74"/>
    <w:rsid w:val="0083237A"/>
    <w:rsid w:val="00833B82"/>
    <w:rsid w:val="00834117"/>
    <w:rsid w:val="00836C5C"/>
    <w:rsid w:val="008379D0"/>
    <w:rsid w:val="00837FF2"/>
    <w:rsid w:val="008404AE"/>
    <w:rsid w:val="0084248A"/>
    <w:rsid w:val="00842502"/>
    <w:rsid w:val="0084302A"/>
    <w:rsid w:val="0084396F"/>
    <w:rsid w:val="00843E37"/>
    <w:rsid w:val="00845295"/>
    <w:rsid w:val="008468FF"/>
    <w:rsid w:val="00847006"/>
    <w:rsid w:val="00852FAA"/>
    <w:rsid w:val="00853BF4"/>
    <w:rsid w:val="008554FB"/>
    <w:rsid w:val="00856D26"/>
    <w:rsid w:val="00856D92"/>
    <w:rsid w:val="00856FD1"/>
    <w:rsid w:val="008573D5"/>
    <w:rsid w:val="0085741D"/>
    <w:rsid w:val="008575A4"/>
    <w:rsid w:val="008607D3"/>
    <w:rsid w:val="008647CC"/>
    <w:rsid w:val="008656A9"/>
    <w:rsid w:val="00867862"/>
    <w:rsid w:val="00870825"/>
    <w:rsid w:val="008720FD"/>
    <w:rsid w:val="00872F72"/>
    <w:rsid w:val="008737C8"/>
    <w:rsid w:val="00873E72"/>
    <w:rsid w:val="008756FB"/>
    <w:rsid w:val="008760C5"/>
    <w:rsid w:val="008761FF"/>
    <w:rsid w:val="00876C85"/>
    <w:rsid w:val="00877343"/>
    <w:rsid w:val="00877AA2"/>
    <w:rsid w:val="00880442"/>
    <w:rsid w:val="008804E4"/>
    <w:rsid w:val="008806C2"/>
    <w:rsid w:val="008807AE"/>
    <w:rsid w:val="00883370"/>
    <w:rsid w:val="0088474A"/>
    <w:rsid w:val="00884D75"/>
    <w:rsid w:val="00885185"/>
    <w:rsid w:val="0089157A"/>
    <w:rsid w:val="00892E8F"/>
    <w:rsid w:val="00894288"/>
    <w:rsid w:val="00894334"/>
    <w:rsid w:val="008943B5"/>
    <w:rsid w:val="0089484D"/>
    <w:rsid w:val="00894FA1"/>
    <w:rsid w:val="00895414"/>
    <w:rsid w:val="00895576"/>
    <w:rsid w:val="00895F93"/>
    <w:rsid w:val="008A0664"/>
    <w:rsid w:val="008A1A8B"/>
    <w:rsid w:val="008A2970"/>
    <w:rsid w:val="008A337C"/>
    <w:rsid w:val="008A388A"/>
    <w:rsid w:val="008A3E75"/>
    <w:rsid w:val="008A5BF6"/>
    <w:rsid w:val="008A5CBC"/>
    <w:rsid w:val="008A5E2D"/>
    <w:rsid w:val="008A6028"/>
    <w:rsid w:val="008B1477"/>
    <w:rsid w:val="008B2F94"/>
    <w:rsid w:val="008B3C07"/>
    <w:rsid w:val="008B3EA5"/>
    <w:rsid w:val="008C15C2"/>
    <w:rsid w:val="008C16E4"/>
    <w:rsid w:val="008C268B"/>
    <w:rsid w:val="008C2ECD"/>
    <w:rsid w:val="008C366D"/>
    <w:rsid w:val="008C4697"/>
    <w:rsid w:val="008C512D"/>
    <w:rsid w:val="008C67F2"/>
    <w:rsid w:val="008D2601"/>
    <w:rsid w:val="008D4829"/>
    <w:rsid w:val="008D594D"/>
    <w:rsid w:val="008D60DF"/>
    <w:rsid w:val="008D653B"/>
    <w:rsid w:val="008D6949"/>
    <w:rsid w:val="008D6D86"/>
    <w:rsid w:val="008D71C3"/>
    <w:rsid w:val="008D7CED"/>
    <w:rsid w:val="008E0466"/>
    <w:rsid w:val="008E050A"/>
    <w:rsid w:val="008E0767"/>
    <w:rsid w:val="008E0929"/>
    <w:rsid w:val="008E129C"/>
    <w:rsid w:val="008E19A3"/>
    <w:rsid w:val="008E2137"/>
    <w:rsid w:val="008E2517"/>
    <w:rsid w:val="008E484A"/>
    <w:rsid w:val="008E4E2D"/>
    <w:rsid w:val="008E7847"/>
    <w:rsid w:val="008F02F7"/>
    <w:rsid w:val="008F24BC"/>
    <w:rsid w:val="008F4AB1"/>
    <w:rsid w:val="008F56B6"/>
    <w:rsid w:val="008F6986"/>
    <w:rsid w:val="008F6ED9"/>
    <w:rsid w:val="00901459"/>
    <w:rsid w:val="009019DE"/>
    <w:rsid w:val="00901AB6"/>
    <w:rsid w:val="00901B20"/>
    <w:rsid w:val="00902743"/>
    <w:rsid w:val="00902A7D"/>
    <w:rsid w:val="009032EA"/>
    <w:rsid w:val="00905666"/>
    <w:rsid w:val="009076DA"/>
    <w:rsid w:val="0091104F"/>
    <w:rsid w:val="009118F8"/>
    <w:rsid w:val="00911EB3"/>
    <w:rsid w:val="009120A2"/>
    <w:rsid w:val="00912E3B"/>
    <w:rsid w:val="009136C4"/>
    <w:rsid w:val="0091590C"/>
    <w:rsid w:val="009162B4"/>
    <w:rsid w:val="009172D0"/>
    <w:rsid w:val="00917407"/>
    <w:rsid w:val="00917791"/>
    <w:rsid w:val="009203A1"/>
    <w:rsid w:val="0092102A"/>
    <w:rsid w:val="00922E84"/>
    <w:rsid w:val="00923DD7"/>
    <w:rsid w:val="009248E1"/>
    <w:rsid w:val="00924F8D"/>
    <w:rsid w:val="00927512"/>
    <w:rsid w:val="00930A1A"/>
    <w:rsid w:val="00931D1F"/>
    <w:rsid w:val="0093282D"/>
    <w:rsid w:val="009358E5"/>
    <w:rsid w:val="00936B8F"/>
    <w:rsid w:val="009373A7"/>
    <w:rsid w:val="0093752D"/>
    <w:rsid w:val="00940476"/>
    <w:rsid w:val="009406C6"/>
    <w:rsid w:val="00940D09"/>
    <w:rsid w:val="00941ACF"/>
    <w:rsid w:val="00941F10"/>
    <w:rsid w:val="00945FE0"/>
    <w:rsid w:val="0094671B"/>
    <w:rsid w:val="0094700C"/>
    <w:rsid w:val="00947971"/>
    <w:rsid w:val="009517DE"/>
    <w:rsid w:val="00951B4E"/>
    <w:rsid w:val="00952206"/>
    <w:rsid w:val="00955F7A"/>
    <w:rsid w:val="009565B4"/>
    <w:rsid w:val="009579AA"/>
    <w:rsid w:val="00960687"/>
    <w:rsid w:val="009609B3"/>
    <w:rsid w:val="00961905"/>
    <w:rsid w:val="00961991"/>
    <w:rsid w:val="00961D32"/>
    <w:rsid w:val="00962ABB"/>
    <w:rsid w:val="00963021"/>
    <w:rsid w:val="0096385A"/>
    <w:rsid w:val="009639CB"/>
    <w:rsid w:val="00963A00"/>
    <w:rsid w:val="00963A22"/>
    <w:rsid w:val="0096649C"/>
    <w:rsid w:val="00966E10"/>
    <w:rsid w:val="00967545"/>
    <w:rsid w:val="009676CA"/>
    <w:rsid w:val="00971EE4"/>
    <w:rsid w:val="009736B1"/>
    <w:rsid w:val="00973E5B"/>
    <w:rsid w:val="0097423D"/>
    <w:rsid w:val="0097425C"/>
    <w:rsid w:val="009766B0"/>
    <w:rsid w:val="009779DE"/>
    <w:rsid w:val="00977A7A"/>
    <w:rsid w:val="00980C10"/>
    <w:rsid w:val="00981C7D"/>
    <w:rsid w:val="009833EE"/>
    <w:rsid w:val="00983FD9"/>
    <w:rsid w:val="0098428A"/>
    <w:rsid w:val="00986E8E"/>
    <w:rsid w:val="00986F6F"/>
    <w:rsid w:val="0098714D"/>
    <w:rsid w:val="009871D1"/>
    <w:rsid w:val="00987916"/>
    <w:rsid w:val="0099051D"/>
    <w:rsid w:val="00993281"/>
    <w:rsid w:val="00993CFC"/>
    <w:rsid w:val="00995B33"/>
    <w:rsid w:val="00996A68"/>
    <w:rsid w:val="00996B51"/>
    <w:rsid w:val="00997943"/>
    <w:rsid w:val="00997D7C"/>
    <w:rsid w:val="009A089E"/>
    <w:rsid w:val="009A0EFC"/>
    <w:rsid w:val="009A234C"/>
    <w:rsid w:val="009A4EE6"/>
    <w:rsid w:val="009A623B"/>
    <w:rsid w:val="009A749D"/>
    <w:rsid w:val="009B11B0"/>
    <w:rsid w:val="009B13CB"/>
    <w:rsid w:val="009B52CF"/>
    <w:rsid w:val="009B5CB4"/>
    <w:rsid w:val="009B633C"/>
    <w:rsid w:val="009B72C1"/>
    <w:rsid w:val="009B781A"/>
    <w:rsid w:val="009C0087"/>
    <w:rsid w:val="009C1896"/>
    <w:rsid w:val="009C21EE"/>
    <w:rsid w:val="009C24F9"/>
    <w:rsid w:val="009C2800"/>
    <w:rsid w:val="009C39A0"/>
    <w:rsid w:val="009C40D8"/>
    <w:rsid w:val="009C429D"/>
    <w:rsid w:val="009C5C76"/>
    <w:rsid w:val="009C75E7"/>
    <w:rsid w:val="009D1666"/>
    <w:rsid w:val="009D1F0A"/>
    <w:rsid w:val="009D2D78"/>
    <w:rsid w:val="009D31EC"/>
    <w:rsid w:val="009D33A0"/>
    <w:rsid w:val="009D64D4"/>
    <w:rsid w:val="009E01CF"/>
    <w:rsid w:val="009E1FD5"/>
    <w:rsid w:val="009E293B"/>
    <w:rsid w:val="009E2D42"/>
    <w:rsid w:val="009E4045"/>
    <w:rsid w:val="009E4329"/>
    <w:rsid w:val="009E60DB"/>
    <w:rsid w:val="009E6468"/>
    <w:rsid w:val="009E668D"/>
    <w:rsid w:val="009F0175"/>
    <w:rsid w:val="009F0550"/>
    <w:rsid w:val="009F0E7B"/>
    <w:rsid w:val="009F353F"/>
    <w:rsid w:val="009F6CE1"/>
    <w:rsid w:val="009F7F32"/>
    <w:rsid w:val="00A01553"/>
    <w:rsid w:val="00A03428"/>
    <w:rsid w:val="00A03D67"/>
    <w:rsid w:val="00A043A0"/>
    <w:rsid w:val="00A04EEC"/>
    <w:rsid w:val="00A0500B"/>
    <w:rsid w:val="00A05A2C"/>
    <w:rsid w:val="00A05E03"/>
    <w:rsid w:val="00A063AD"/>
    <w:rsid w:val="00A10220"/>
    <w:rsid w:val="00A1406C"/>
    <w:rsid w:val="00A14BFF"/>
    <w:rsid w:val="00A14D49"/>
    <w:rsid w:val="00A15344"/>
    <w:rsid w:val="00A158D9"/>
    <w:rsid w:val="00A207DD"/>
    <w:rsid w:val="00A222E8"/>
    <w:rsid w:val="00A2250B"/>
    <w:rsid w:val="00A24950"/>
    <w:rsid w:val="00A25438"/>
    <w:rsid w:val="00A26670"/>
    <w:rsid w:val="00A27C86"/>
    <w:rsid w:val="00A30DB0"/>
    <w:rsid w:val="00A330C4"/>
    <w:rsid w:val="00A334B4"/>
    <w:rsid w:val="00A3577C"/>
    <w:rsid w:val="00A37E0A"/>
    <w:rsid w:val="00A410F7"/>
    <w:rsid w:val="00A4208A"/>
    <w:rsid w:val="00A435A7"/>
    <w:rsid w:val="00A442D7"/>
    <w:rsid w:val="00A442FB"/>
    <w:rsid w:val="00A45A8F"/>
    <w:rsid w:val="00A47BE9"/>
    <w:rsid w:val="00A47FCB"/>
    <w:rsid w:val="00A519DF"/>
    <w:rsid w:val="00A51C2A"/>
    <w:rsid w:val="00A54166"/>
    <w:rsid w:val="00A54780"/>
    <w:rsid w:val="00A55344"/>
    <w:rsid w:val="00A55ADD"/>
    <w:rsid w:val="00A563BB"/>
    <w:rsid w:val="00A56B78"/>
    <w:rsid w:val="00A57E31"/>
    <w:rsid w:val="00A60544"/>
    <w:rsid w:val="00A61831"/>
    <w:rsid w:val="00A64187"/>
    <w:rsid w:val="00A64604"/>
    <w:rsid w:val="00A647A7"/>
    <w:rsid w:val="00A659B1"/>
    <w:rsid w:val="00A67233"/>
    <w:rsid w:val="00A7169E"/>
    <w:rsid w:val="00A734C4"/>
    <w:rsid w:val="00A74150"/>
    <w:rsid w:val="00A74373"/>
    <w:rsid w:val="00A7443D"/>
    <w:rsid w:val="00A764A2"/>
    <w:rsid w:val="00A76956"/>
    <w:rsid w:val="00A80C0B"/>
    <w:rsid w:val="00A83055"/>
    <w:rsid w:val="00A83667"/>
    <w:rsid w:val="00A83F97"/>
    <w:rsid w:val="00A84959"/>
    <w:rsid w:val="00A86088"/>
    <w:rsid w:val="00A900EF"/>
    <w:rsid w:val="00A9018A"/>
    <w:rsid w:val="00A919EE"/>
    <w:rsid w:val="00A94C0D"/>
    <w:rsid w:val="00A956EB"/>
    <w:rsid w:val="00A9766A"/>
    <w:rsid w:val="00A97F74"/>
    <w:rsid w:val="00AA0188"/>
    <w:rsid w:val="00AA1A06"/>
    <w:rsid w:val="00AA33AC"/>
    <w:rsid w:val="00AA4236"/>
    <w:rsid w:val="00AA4BD5"/>
    <w:rsid w:val="00AA526E"/>
    <w:rsid w:val="00AA5CAA"/>
    <w:rsid w:val="00AA5DBF"/>
    <w:rsid w:val="00AA6A19"/>
    <w:rsid w:val="00AB14F4"/>
    <w:rsid w:val="00AB38E3"/>
    <w:rsid w:val="00AB4DA8"/>
    <w:rsid w:val="00AB4DBB"/>
    <w:rsid w:val="00AB50AF"/>
    <w:rsid w:val="00AB5405"/>
    <w:rsid w:val="00AB5642"/>
    <w:rsid w:val="00AB5BC5"/>
    <w:rsid w:val="00AB72A1"/>
    <w:rsid w:val="00AC01F1"/>
    <w:rsid w:val="00AC0C56"/>
    <w:rsid w:val="00AC0C9B"/>
    <w:rsid w:val="00AC199F"/>
    <w:rsid w:val="00AC1FB1"/>
    <w:rsid w:val="00AC3CEB"/>
    <w:rsid w:val="00AC50D8"/>
    <w:rsid w:val="00AC5511"/>
    <w:rsid w:val="00AC6768"/>
    <w:rsid w:val="00AC6AF4"/>
    <w:rsid w:val="00AC6FA0"/>
    <w:rsid w:val="00AC73BA"/>
    <w:rsid w:val="00AC74F8"/>
    <w:rsid w:val="00AC7B0B"/>
    <w:rsid w:val="00AD05D0"/>
    <w:rsid w:val="00AD1276"/>
    <w:rsid w:val="00AD1D2C"/>
    <w:rsid w:val="00AD22BB"/>
    <w:rsid w:val="00AD32E6"/>
    <w:rsid w:val="00AD4B3E"/>
    <w:rsid w:val="00AD5D20"/>
    <w:rsid w:val="00AD6354"/>
    <w:rsid w:val="00AD6763"/>
    <w:rsid w:val="00AD6C08"/>
    <w:rsid w:val="00AD77FC"/>
    <w:rsid w:val="00AE04B8"/>
    <w:rsid w:val="00AE0CB3"/>
    <w:rsid w:val="00AE283E"/>
    <w:rsid w:val="00AE5141"/>
    <w:rsid w:val="00AE64B8"/>
    <w:rsid w:val="00AE67B4"/>
    <w:rsid w:val="00AE69A9"/>
    <w:rsid w:val="00AE728A"/>
    <w:rsid w:val="00AE7473"/>
    <w:rsid w:val="00AF12E9"/>
    <w:rsid w:val="00AF13FF"/>
    <w:rsid w:val="00AF1FC2"/>
    <w:rsid w:val="00AF245D"/>
    <w:rsid w:val="00AF3A0D"/>
    <w:rsid w:val="00AF3CE4"/>
    <w:rsid w:val="00AF48CF"/>
    <w:rsid w:val="00AF4B0C"/>
    <w:rsid w:val="00AF7D72"/>
    <w:rsid w:val="00B000F7"/>
    <w:rsid w:val="00B007C2"/>
    <w:rsid w:val="00B00E42"/>
    <w:rsid w:val="00B028B8"/>
    <w:rsid w:val="00B03671"/>
    <w:rsid w:val="00B03738"/>
    <w:rsid w:val="00B040A9"/>
    <w:rsid w:val="00B04CD6"/>
    <w:rsid w:val="00B05583"/>
    <w:rsid w:val="00B075E8"/>
    <w:rsid w:val="00B124D6"/>
    <w:rsid w:val="00B128BF"/>
    <w:rsid w:val="00B1297F"/>
    <w:rsid w:val="00B135C2"/>
    <w:rsid w:val="00B14692"/>
    <w:rsid w:val="00B14A0B"/>
    <w:rsid w:val="00B152B1"/>
    <w:rsid w:val="00B1615E"/>
    <w:rsid w:val="00B16B9B"/>
    <w:rsid w:val="00B17418"/>
    <w:rsid w:val="00B202EA"/>
    <w:rsid w:val="00B211F4"/>
    <w:rsid w:val="00B25820"/>
    <w:rsid w:val="00B31C9F"/>
    <w:rsid w:val="00B322A4"/>
    <w:rsid w:val="00B34870"/>
    <w:rsid w:val="00B364F6"/>
    <w:rsid w:val="00B3679C"/>
    <w:rsid w:val="00B37A58"/>
    <w:rsid w:val="00B40331"/>
    <w:rsid w:val="00B4111F"/>
    <w:rsid w:val="00B43FB2"/>
    <w:rsid w:val="00B44603"/>
    <w:rsid w:val="00B448B5"/>
    <w:rsid w:val="00B44AE1"/>
    <w:rsid w:val="00B45527"/>
    <w:rsid w:val="00B45831"/>
    <w:rsid w:val="00B45D52"/>
    <w:rsid w:val="00B4636D"/>
    <w:rsid w:val="00B46C33"/>
    <w:rsid w:val="00B47381"/>
    <w:rsid w:val="00B505C6"/>
    <w:rsid w:val="00B50F1E"/>
    <w:rsid w:val="00B5151B"/>
    <w:rsid w:val="00B51FBE"/>
    <w:rsid w:val="00B529F5"/>
    <w:rsid w:val="00B53A53"/>
    <w:rsid w:val="00B55608"/>
    <w:rsid w:val="00B55A91"/>
    <w:rsid w:val="00B56199"/>
    <w:rsid w:val="00B564CF"/>
    <w:rsid w:val="00B577F3"/>
    <w:rsid w:val="00B57C7B"/>
    <w:rsid w:val="00B6003A"/>
    <w:rsid w:val="00B61A7A"/>
    <w:rsid w:val="00B61E2C"/>
    <w:rsid w:val="00B61EC0"/>
    <w:rsid w:val="00B627A2"/>
    <w:rsid w:val="00B630B7"/>
    <w:rsid w:val="00B63180"/>
    <w:rsid w:val="00B637D3"/>
    <w:rsid w:val="00B63B06"/>
    <w:rsid w:val="00B647D1"/>
    <w:rsid w:val="00B6515F"/>
    <w:rsid w:val="00B65918"/>
    <w:rsid w:val="00B661A0"/>
    <w:rsid w:val="00B677EE"/>
    <w:rsid w:val="00B704F3"/>
    <w:rsid w:val="00B7196E"/>
    <w:rsid w:val="00B71C6A"/>
    <w:rsid w:val="00B733BE"/>
    <w:rsid w:val="00B775E3"/>
    <w:rsid w:val="00B77F7E"/>
    <w:rsid w:val="00B82A67"/>
    <w:rsid w:val="00B82C42"/>
    <w:rsid w:val="00B82F50"/>
    <w:rsid w:val="00B831F0"/>
    <w:rsid w:val="00B837D8"/>
    <w:rsid w:val="00B84AC0"/>
    <w:rsid w:val="00B84CFE"/>
    <w:rsid w:val="00B84EC4"/>
    <w:rsid w:val="00B8610A"/>
    <w:rsid w:val="00B875C5"/>
    <w:rsid w:val="00B8762E"/>
    <w:rsid w:val="00B878CD"/>
    <w:rsid w:val="00B901AE"/>
    <w:rsid w:val="00B90E0E"/>
    <w:rsid w:val="00B9152C"/>
    <w:rsid w:val="00B91D3F"/>
    <w:rsid w:val="00B93B05"/>
    <w:rsid w:val="00B94A4C"/>
    <w:rsid w:val="00B94B6A"/>
    <w:rsid w:val="00B96052"/>
    <w:rsid w:val="00B9606C"/>
    <w:rsid w:val="00B96C88"/>
    <w:rsid w:val="00B97700"/>
    <w:rsid w:val="00BA0EDF"/>
    <w:rsid w:val="00BA2248"/>
    <w:rsid w:val="00BA4610"/>
    <w:rsid w:val="00BA48B9"/>
    <w:rsid w:val="00BA5040"/>
    <w:rsid w:val="00BA573A"/>
    <w:rsid w:val="00BA5864"/>
    <w:rsid w:val="00BA6215"/>
    <w:rsid w:val="00BA6677"/>
    <w:rsid w:val="00BB12BE"/>
    <w:rsid w:val="00BB394B"/>
    <w:rsid w:val="00BB47F2"/>
    <w:rsid w:val="00BB4A55"/>
    <w:rsid w:val="00BB4B4A"/>
    <w:rsid w:val="00BB51C7"/>
    <w:rsid w:val="00BB55C4"/>
    <w:rsid w:val="00BB6247"/>
    <w:rsid w:val="00BB68B1"/>
    <w:rsid w:val="00BC0CF1"/>
    <w:rsid w:val="00BC1DBB"/>
    <w:rsid w:val="00BC2E8F"/>
    <w:rsid w:val="00BC3999"/>
    <w:rsid w:val="00BC3E81"/>
    <w:rsid w:val="00BC5EFA"/>
    <w:rsid w:val="00BC6108"/>
    <w:rsid w:val="00BC6134"/>
    <w:rsid w:val="00BD13EC"/>
    <w:rsid w:val="00BD39A8"/>
    <w:rsid w:val="00BD3B52"/>
    <w:rsid w:val="00BD4771"/>
    <w:rsid w:val="00BD4BB9"/>
    <w:rsid w:val="00BD4C60"/>
    <w:rsid w:val="00BD5D59"/>
    <w:rsid w:val="00BD5D75"/>
    <w:rsid w:val="00BD6C7C"/>
    <w:rsid w:val="00BE037D"/>
    <w:rsid w:val="00BE045D"/>
    <w:rsid w:val="00BE2BFE"/>
    <w:rsid w:val="00BE2E97"/>
    <w:rsid w:val="00BE5C9E"/>
    <w:rsid w:val="00BE7D18"/>
    <w:rsid w:val="00BF118D"/>
    <w:rsid w:val="00BF296C"/>
    <w:rsid w:val="00BF3830"/>
    <w:rsid w:val="00BF3BFF"/>
    <w:rsid w:val="00BF3E27"/>
    <w:rsid w:val="00BF445E"/>
    <w:rsid w:val="00BF5057"/>
    <w:rsid w:val="00BF5BF0"/>
    <w:rsid w:val="00BF68C7"/>
    <w:rsid w:val="00BF7120"/>
    <w:rsid w:val="00BF7EFB"/>
    <w:rsid w:val="00C00DEF"/>
    <w:rsid w:val="00C0323F"/>
    <w:rsid w:val="00C03DEC"/>
    <w:rsid w:val="00C047D8"/>
    <w:rsid w:val="00C04CA1"/>
    <w:rsid w:val="00C05A67"/>
    <w:rsid w:val="00C077A6"/>
    <w:rsid w:val="00C116C5"/>
    <w:rsid w:val="00C11835"/>
    <w:rsid w:val="00C12ABF"/>
    <w:rsid w:val="00C138E0"/>
    <w:rsid w:val="00C15260"/>
    <w:rsid w:val="00C1584B"/>
    <w:rsid w:val="00C15DC7"/>
    <w:rsid w:val="00C15E35"/>
    <w:rsid w:val="00C172C0"/>
    <w:rsid w:val="00C21455"/>
    <w:rsid w:val="00C2178E"/>
    <w:rsid w:val="00C21BE5"/>
    <w:rsid w:val="00C22EE3"/>
    <w:rsid w:val="00C23D00"/>
    <w:rsid w:val="00C244E7"/>
    <w:rsid w:val="00C24BA0"/>
    <w:rsid w:val="00C24E62"/>
    <w:rsid w:val="00C25051"/>
    <w:rsid w:val="00C2642D"/>
    <w:rsid w:val="00C264BF"/>
    <w:rsid w:val="00C265BA"/>
    <w:rsid w:val="00C305C8"/>
    <w:rsid w:val="00C315FB"/>
    <w:rsid w:val="00C31A75"/>
    <w:rsid w:val="00C31E35"/>
    <w:rsid w:val="00C350A4"/>
    <w:rsid w:val="00C402C6"/>
    <w:rsid w:val="00C40D16"/>
    <w:rsid w:val="00C42F5C"/>
    <w:rsid w:val="00C446B9"/>
    <w:rsid w:val="00C4488E"/>
    <w:rsid w:val="00C45B65"/>
    <w:rsid w:val="00C4614F"/>
    <w:rsid w:val="00C4626F"/>
    <w:rsid w:val="00C52638"/>
    <w:rsid w:val="00C52A95"/>
    <w:rsid w:val="00C542EF"/>
    <w:rsid w:val="00C54561"/>
    <w:rsid w:val="00C54732"/>
    <w:rsid w:val="00C62573"/>
    <w:rsid w:val="00C62840"/>
    <w:rsid w:val="00C62FA1"/>
    <w:rsid w:val="00C63BB5"/>
    <w:rsid w:val="00C64674"/>
    <w:rsid w:val="00C65B41"/>
    <w:rsid w:val="00C70698"/>
    <w:rsid w:val="00C725F0"/>
    <w:rsid w:val="00C7286A"/>
    <w:rsid w:val="00C732E0"/>
    <w:rsid w:val="00C74F6D"/>
    <w:rsid w:val="00C75124"/>
    <w:rsid w:val="00C77109"/>
    <w:rsid w:val="00C8019B"/>
    <w:rsid w:val="00C80750"/>
    <w:rsid w:val="00C817BF"/>
    <w:rsid w:val="00C833AA"/>
    <w:rsid w:val="00C834F4"/>
    <w:rsid w:val="00C84882"/>
    <w:rsid w:val="00C8558B"/>
    <w:rsid w:val="00C86234"/>
    <w:rsid w:val="00C86422"/>
    <w:rsid w:val="00C87218"/>
    <w:rsid w:val="00C8736E"/>
    <w:rsid w:val="00C87525"/>
    <w:rsid w:val="00C90165"/>
    <w:rsid w:val="00C916DA"/>
    <w:rsid w:val="00C92D82"/>
    <w:rsid w:val="00C9348E"/>
    <w:rsid w:val="00C93E30"/>
    <w:rsid w:val="00C94C4F"/>
    <w:rsid w:val="00C94F20"/>
    <w:rsid w:val="00C95426"/>
    <w:rsid w:val="00C95D79"/>
    <w:rsid w:val="00C95F3D"/>
    <w:rsid w:val="00C96C86"/>
    <w:rsid w:val="00CA0C3A"/>
    <w:rsid w:val="00CA10F2"/>
    <w:rsid w:val="00CA1899"/>
    <w:rsid w:val="00CA1CF1"/>
    <w:rsid w:val="00CA1E8F"/>
    <w:rsid w:val="00CA39E2"/>
    <w:rsid w:val="00CA3BB7"/>
    <w:rsid w:val="00CA4B67"/>
    <w:rsid w:val="00CA554B"/>
    <w:rsid w:val="00CA5906"/>
    <w:rsid w:val="00CA6581"/>
    <w:rsid w:val="00CB07AE"/>
    <w:rsid w:val="00CB08AB"/>
    <w:rsid w:val="00CB0A65"/>
    <w:rsid w:val="00CB16F8"/>
    <w:rsid w:val="00CB2342"/>
    <w:rsid w:val="00CB4BF5"/>
    <w:rsid w:val="00CB54F8"/>
    <w:rsid w:val="00CB6095"/>
    <w:rsid w:val="00CC1FB8"/>
    <w:rsid w:val="00CC2B58"/>
    <w:rsid w:val="00CC360B"/>
    <w:rsid w:val="00CC4BC9"/>
    <w:rsid w:val="00CC5681"/>
    <w:rsid w:val="00CC6681"/>
    <w:rsid w:val="00CC7B9D"/>
    <w:rsid w:val="00CD0307"/>
    <w:rsid w:val="00CD0646"/>
    <w:rsid w:val="00CD06E7"/>
    <w:rsid w:val="00CD0C04"/>
    <w:rsid w:val="00CD1FE4"/>
    <w:rsid w:val="00CD29BC"/>
    <w:rsid w:val="00CD4ABF"/>
    <w:rsid w:val="00CD4E8C"/>
    <w:rsid w:val="00CD613F"/>
    <w:rsid w:val="00CD6365"/>
    <w:rsid w:val="00CD68B7"/>
    <w:rsid w:val="00CE128D"/>
    <w:rsid w:val="00CE14B4"/>
    <w:rsid w:val="00CE43DD"/>
    <w:rsid w:val="00CE5452"/>
    <w:rsid w:val="00CE5B73"/>
    <w:rsid w:val="00CE653D"/>
    <w:rsid w:val="00CE6EE2"/>
    <w:rsid w:val="00CE71EE"/>
    <w:rsid w:val="00CE7356"/>
    <w:rsid w:val="00CF1247"/>
    <w:rsid w:val="00CF2748"/>
    <w:rsid w:val="00CF5A12"/>
    <w:rsid w:val="00CF64FC"/>
    <w:rsid w:val="00CF7667"/>
    <w:rsid w:val="00CF7BB9"/>
    <w:rsid w:val="00CF7D76"/>
    <w:rsid w:val="00D005CC"/>
    <w:rsid w:val="00D00956"/>
    <w:rsid w:val="00D00A48"/>
    <w:rsid w:val="00D00FFD"/>
    <w:rsid w:val="00D01251"/>
    <w:rsid w:val="00D01733"/>
    <w:rsid w:val="00D01A92"/>
    <w:rsid w:val="00D02AA5"/>
    <w:rsid w:val="00D02D3A"/>
    <w:rsid w:val="00D04752"/>
    <w:rsid w:val="00D048EC"/>
    <w:rsid w:val="00D06867"/>
    <w:rsid w:val="00D06894"/>
    <w:rsid w:val="00D110A9"/>
    <w:rsid w:val="00D11129"/>
    <w:rsid w:val="00D12305"/>
    <w:rsid w:val="00D12B98"/>
    <w:rsid w:val="00D1515A"/>
    <w:rsid w:val="00D15472"/>
    <w:rsid w:val="00D16B8F"/>
    <w:rsid w:val="00D20D55"/>
    <w:rsid w:val="00D2567B"/>
    <w:rsid w:val="00D25A03"/>
    <w:rsid w:val="00D262FD"/>
    <w:rsid w:val="00D2637F"/>
    <w:rsid w:val="00D26549"/>
    <w:rsid w:val="00D26D4A"/>
    <w:rsid w:val="00D26D64"/>
    <w:rsid w:val="00D300AE"/>
    <w:rsid w:val="00D306F6"/>
    <w:rsid w:val="00D31061"/>
    <w:rsid w:val="00D3113F"/>
    <w:rsid w:val="00D3446D"/>
    <w:rsid w:val="00D34532"/>
    <w:rsid w:val="00D35EDE"/>
    <w:rsid w:val="00D35FFC"/>
    <w:rsid w:val="00D36400"/>
    <w:rsid w:val="00D37566"/>
    <w:rsid w:val="00D37D9A"/>
    <w:rsid w:val="00D426DC"/>
    <w:rsid w:val="00D4347B"/>
    <w:rsid w:val="00D4392B"/>
    <w:rsid w:val="00D45B53"/>
    <w:rsid w:val="00D5065D"/>
    <w:rsid w:val="00D51D4A"/>
    <w:rsid w:val="00D52759"/>
    <w:rsid w:val="00D53536"/>
    <w:rsid w:val="00D5366F"/>
    <w:rsid w:val="00D53A6D"/>
    <w:rsid w:val="00D54638"/>
    <w:rsid w:val="00D54CF7"/>
    <w:rsid w:val="00D578FA"/>
    <w:rsid w:val="00D6004C"/>
    <w:rsid w:val="00D608E2"/>
    <w:rsid w:val="00D642F3"/>
    <w:rsid w:val="00D6450E"/>
    <w:rsid w:val="00D648AF"/>
    <w:rsid w:val="00D64A79"/>
    <w:rsid w:val="00D6750A"/>
    <w:rsid w:val="00D67FB2"/>
    <w:rsid w:val="00D7199C"/>
    <w:rsid w:val="00D721EB"/>
    <w:rsid w:val="00D72CE8"/>
    <w:rsid w:val="00D73980"/>
    <w:rsid w:val="00D74179"/>
    <w:rsid w:val="00D7486B"/>
    <w:rsid w:val="00D7498A"/>
    <w:rsid w:val="00D749BD"/>
    <w:rsid w:val="00D767A1"/>
    <w:rsid w:val="00D7773D"/>
    <w:rsid w:val="00D8003B"/>
    <w:rsid w:val="00D8185E"/>
    <w:rsid w:val="00D82C18"/>
    <w:rsid w:val="00D82F93"/>
    <w:rsid w:val="00D836F6"/>
    <w:rsid w:val="00D83B43"/>
    <w:rsid w:val="00D84834"/>
    <w:rsid w:val="00D84888"/>
    <w:rsid w:val="00D871B2"/>
    <w:rsid w:val="00D87640"/>
    <w:rsid w:val="00D87B31"/>
    <w:rsid w:val="00D92396"/>
    <w:rsid w:val="00D931D6"/>
    <w:rsid w:val="00D933B2"/>
    <w:rsid w:val="00D93A02"/>
    <w:rsid w:val="00D9529E"/>
    <w:rsid w:val="00D95F80"/>
    <w:rsid w:val="00D96988"/>
    <w:rsid w:val="00D97674"/>
    <w:rsid w:val="00DA24AC"/>
    <w:rsid w:val="00DA39B0"/>
    <w:rsid w:val="00DA3D90"/>
    <w:rsid w:val="00DA5214"/>
    <w:rsid w:val="00DA5D47"/>
    <w:rsid w:val="00DA768E"/>
    <w:rsid w:val="00DA76F0"/>
    <w:rsid w:val="00DA77DA"/>
    <w:rsid w:val="00DA7BE9"/>
    <w:rsid w:val="00DB0AAA"/>
    <w:rsid w:val="00DB0D87"/>
    <w:rsid w:val="00DB23F3"/>
    <w:rsid w:val="00DB3D35"/>
    <w:rsid w:val="00DB4265"/>
    <w:rsid w:val="00DB55F9"/>
    <w:rsid w:val="00DB58BF"/>
    <w:rsid w:val="00DB5A32"/>
    <w:rsid w:val="00DB5A9B"/>
    <w:rsid w:val="00DB6A92"/>
    <w:rsid w:val="00DC18BD"/>
    <w:rsid w:val="00DC1C57"/>
    <w:rsid w:val="00DC1E98"/>
    <w:rsid w:val="00DC1F84"/>
    <w:rsid w:val="00DC2655"/>
    <w:rsid w:val="00DC2C7A"/>
    <w:rsid w:val="00DC31AC"/>
    <w:rsid w:val="00DC5DF6"/>
    <w:rsid w:val="00DD0567"/>
    <w:rsid w:val="00DD083E"/>
    <w:rsid w:val="00DD0DB7"/>
    <w:rsid w:val="00DD293E"/>
    <w:rsid w:val="00DD30E5"/>
    <w:rsid w:val="00DD3DA6"/>
    <w:rsid w:val="00DD45CE"/>
    <w:rsid w:val="00DD4FC0"/>
    <w:rsid w:val="00DE06FE"/>
    <w:rsid w:val="00DE1844"/>
    <w:rsid w:val="00DE1AA3"/>
    <w:rsid w:val="00DE1E44"/>
    <w:rsid w:val="00DE2B64"/>
    <w:rsid w:val="00DF00FA"/>
    <w:rsid w:val="00DF1649"/>
    <w:rsid w:val="00DF1847"/>
    <w:rsid w:val="00DF2D5D"/>
    <w:rsid w:val="00DF3B7E"/>
    <w:rsid w:val="00DF466F"/>
    <w:rsid w:val="00DF5012"/>
    <w:rsid w:val="00DF5834"/>
    <w:rsid w:val="00DF5AAC"/>
    <w:rsid w:val="00DF6720"/>
    <w:rsid w:val="00DF7C38"/>
    <w:rsid w:val="00DF7D9C"/>
    <w:rsid w:val="00E00076"/>
    <w:rsid w:val="00E00507"/>
    <w:rsid w:val="00E0071A"/>
    <w:rsid w:val="00E00BD2"/>
    <w:rsid w:val="00E02E1A"/>
    <w:rsid w:val="00E04721"/>
    <w:rsid w:val="00E04F72"/>
    <w:rsid w:val="00E058F1"/>
    <w:rsid w:val="00E064AE"/>
    <w:rsid w:val="00E06E6A"/>
    <w:rsid w:val="00E10ACC"/>
    <w:rsid w:val="00E11527"/>
    <w:rsid w:val="00E11AF6"/>
    <w:rsid w:val="00E11F0F"/>
    <w:rsid w:val="00E1397D"/>
    <w:rsid w:val="00E15B24"/>
    <w:rsid w:val="00E16168"/>
    <w:rsid w:val="00E16F03"/>
    <w:rsid w:val="00E201B2"/>
    <w:rsid w:val="00E201CD"/>
    <w:rsid w:val="00E204CA"/>
    <w:rsid w:val="00E21D51"/>
    <w:rsid w:val="00E226D6"/>
    <w:rsid w:val="00E22A0A"/>
    <w:rsid w:val="00E24AED"/>
    <w:rsid w:val="00E252B1"/>
    <w:rsid w:val="00E30BA3"/>
    <w:rsid w:val="00E328B1"/>
    <w:rsid w:val="00E32C7C"/>
    <w:rsid w:val="00E342E7"/>
    <w:rsid w:val="00E3482B"/>
    <w:rsid w:val="00E348D7"/>
    <w:rsid w:val="00E360C6"/>
    <w:rsid w:val="00E370AF"/>
    <w:rsid w:val="00E373E8"/>
    <w:rsid w:val="00E41012"/>
    <w:rsid w:val="00E4119E"/>
    <w:rsid w:val="00E41367"/>
    <w:rsid w:val="00E42681"/>
    <w:rsid w:val="00E42DCD"/>
    <w:rsid w:val="00E42E82"/>
    <w:rsid w:val="00E43CC5"/>
    <w:rsid w:val="00E44153"/>
    <w:rsid w:val="00E46032"/>
    <w:rsid w:val="00E51F23"/>
    <w:rsid w:val="00E52AB1"/>
    <w:rsid w:val="00E53064"/>
    <w:rsid w:val="00E546FB"/>
    <w:rsid w:val="00E557AB"/>
    <w:rsid w:val="00E570FE"/>
    <w:rsid w:val="00E57E75"/>
    <w:rsid w:val="00E6043C"/>
    <w:rsid w:val="00E6187F"/>
    <w:rsid w:val="00E61E4A"/>
    <w:rsid w:val="00E63FDC"/>
    <w:rsid w:val="00E64761"/>
    <w:rsid w:val="00E649E9"/>
    <w:rsid w:val="00E64AA8"/>
    <w:rsid w:val="00E65F38"/>
    <w:rsid w:val="00E67A90"/>
    <w:rsid w:val="00E67BF7"/>
    <w:rsid w:val="00E713C6"/>
    <w:rsid w:val="00E71C7A"/>
    <w:rsid w:val="00E72677"/>
    <w:rsid w:val="00E72A9B"/>
    <w:rsid w:val="00E7523D"/>
    <w:rsid w:val="00E75CA8"/>
    <w:rsid w:val="00E75F7E"/>
    <w:rsid w:val="00E77AD8"/>
    <w:rsid w:val="00E807FD"/>
    <w:rsid w:val="00E8113E"/>
    <w:rsid w:val="00E81FA4"/>
    <w:rsid w:val="00E82990"/>
    <w:rsid w:val="00E82C33"/>
    <w:rsid w:val="00E83D06"/>
    <w:rsid w:val="00E84F68"/>
    <w:rsid w:val="00E84FA2"/>
    <w:rsid w:val="00E85AA1"/>
    <w:rsid w:val="00E86078"/>
    <w:rsid w:val="00E86505"/>
    <w:rsid w:val="00E869A7"/>
    <w:rsid w:val="00E902A9"/>
    <w:rsid w:val="00E907EC"/>
    <w:rsid w:val="00E9256E"/>
    <w:rsid w:val="00E937C6"/>
    <w:rsid w:val="00E97724"/>
    <w:rsid w:val="00E97AF4"/>
    <w:rsid w:val="00E97C67"/>
    <w:rsid w:val="00EA23C7"/>
    <w:rsid w:val="00EA2616"/>
    <w:rsid w:val="00EA2798"/>
    <w:rsid w:val="00EA434D"/>
    <w:rsid w:val="00EA51FD"/>
    <w:rsid w:val="00EB32DF"/>
    <w:rsid w:val="00EB509A"/>
    <w:rsid w:val="00EB5811"/>
    <w:rsid w:val="00EB7A5F"/>
    <w:rsid w:val="00EC204A"/>
    <w:rsid w:val="00EC2DE9"/>
    <w:rsid w:val="00EC5CDA"/>
    <w:rsid w:val="00EC70D4"/>
    <w:rsid w:val="00EC7DC7"/>
    <w:rsid w:val="00ED1D59"/>
    <w:rsid w:val="00ED554A"/>
    <w:rsid w:val="00ED5699"/>
    <w:rsid w:val="00ED65BC"/>
    <w:rsid w:val="00ED79CA"/>
    <w:rsid w:val="00EE3287"/>
    <w:rsid w:val="00EE4274"/>
    <w:rsid w:val="00EE6154"/>
    <w:rsid w:val="00EE7FEB"/>
    <w:rsid w:val="00EF0871"/>
    <w:rsid w:val="00EF26CD"/>
    <w:rsid w:val="00EF28CE"/>
    <w:rsid w:val="00EF2C75"/>
    <w:rsid w:val="00EF3528"/>
    <w:rsid w:val="00EF4405"/>
    <w:rsid w:val="00EF6928"/>
    <w:rsid w:val="00F00360"/>
    <w:rsid w:val="00F0052A"/>
    <w:rsid w:val="00F0222F"/>
    <w:rsid w:val="00F0282E"/>
    <w:rsid w:val="00F03130"/>
    <w:rsid w:val="00F06465"/>
    <w:rsid w:val="00F07281"/>
    <w:rsid w:val="00F10FCD"/>
    <w:rsid w:val="00F1139F"/>
    <w:rsid w:val="00F13AAC"/>
    <w:rsid w:val="00F140C5"/>
    <w:rsid w:val="00F15118"/>
    <w:rsid w:val="00F159BC"/>
    <w:rsid w:val="00F1794B"/>
    <w:rsid w:val="00F21093"/>
    <w:rsid w:val="00F22883"/>
    <w:rsid w:val="00F249B4"/>
    <w:rsid w:val="00F24E38"/>
    <w:rsid w:val="00F2560C"/>
    <w:rsid w:val="00F26ADA"/>
    <w:rsid w:val="00F26C24"/>
    <w:rsid w:val="00F271E6"/>
    <w:rsid w:val="00F27850"/>
    <w:rsid w:val="00F32858"/>
    <w:rsid w:val="00F3659F"/>
    <w:rsid w:val="00F365AB"/>
    <w:rsid w:val="00F37D0D"/>
    <w:rsid w:val="00F40337"/>
    <w:rsid w:val="00F40E58"/>
    <w:rsid w:val="00F41E46"/>
    <w:rsid w:val="00F43942"/>
    <w:rsid w:val="00F439B1"/>
    <w:rsid w:val="00F43DE3"/>
    <w:rsid w:val="00F445D1"/>
    <w:rsid w:val="00F45397"/>
    <w:rsid w:val="00F45986"/>
    <w:rsid w:val="00F4679E"/>
    <w:rsid w:val="00F476DB"/>
    <w:rsid w:val="00F47C5B"/>
    <w:rsid w:val="00F50B10"/>
    <w:rsid w:val="00F54A5B"/>
    <w:rsid w:val="00F54CDC"/>
    <w:rsid w:val="00F55EF6"/>
    <w:rsid w:val="00F57652"/>
    <w:rsid w:val="00F604A1"/>
    <w:rsid w:val="00F6064B"/>
    <w:rsid w:val="00F630CD"/>
    <w:rsid w:val="00F67E21"/>
    <w:rsid w:val="00F70F09"/>
    <w:rsid w:val="00F70F88"/>
    <w:rsid w:val="00F71F6D"/>
    <w:rsid w:val="00F72392"/>
    <w:rsid w:val="00F72B84"/>
    <w:rsid w:val="00F75B32"/>
    <w:rsid w:val="00F761A3"/>
    <w:rsid w:val="00F7627A"/>
    <w:rsid w:val="00F76BC0"/>
    <w:rsid w:val="00F77CAD"/>
    <w:rsid w:val="00F80BD1"/>
    <w:rsid w:val="00F81C87"/>
    <w:rsid w:val="00F838E0"/>
    <w:rsid w:val="00F8466A"/>
    <w:rsid w:val="00F854E9"/>
    <w:rsid w:val="00F86524"/>
    <w:rsid w:val="00F86A1B"/>
    <w:rsid w:val="00F87BF0"/>
    <w:rsid w:val="00F90441"/>
    <w:rsid w:val="00F90F71"/>
    <w:rsid w:val="00F912C5"/>
    <w:rsid w:val="00F91D95"/>
    <w:rsid w:val="00F91DEA"/>
    <w:rsid w:val="00F922DF"/>
    <w:rsid w:val="00F934DC"/>
    <w:rsid w:val="00F9568D"/>
    <w:rsid w:val="00F95B83"/>
    <w:rsid w:val="00F96398"/>
    <w:rsid w:val="00F9725B"/>
    <w:rsid w:val="00FA0126"/>
    <w:rsid w:val="00FA09A8"/>
    <w:rsid w:val="00FA1CF8"/>
    <w:rsid w:val="00FA37EC"/>
    <w:rsid w:val="00FA450F"/>
    <w:rsid w:val="00FA51BA"/>
    <w:rsid w:val="00FA5228"/>
    <w:rsid w:val="00FB2135"/>
    <w:rsid w:val="00FB2817"/>
    <w:rsid w:val="00FB2F38"/>
    <w:rsid w:val="00FB6B25"/>
    <w:rsid w:val="00FB6DE9"/>
    <w:rsid w:val="00FB7D76"/>
    <w:rsid w:val="00FC086C"/>
    <w:rsid w:val="00FC0F5F"/>
    <w:rsid w:val="00FC20C9"/>
    <w:rsid w:val="00FC22E6"/>
    <w:rsid w:val="00FC3B2C"/>
    <w:rsid w:val="00FC456C"/>
    <w:rsid w:val="00FC495A"/>
    <w:rsid w:val="00FC4D60"/>
    <w:rsid w:val="00FC617A"/>
    <w:rsid w:val="00FD15D8"/>
    <w:rsid w:val="00FD219A"/>
    <w:rsid w:val="00FD2804"/>
    <w:rsid w:val="00FD573B"/>
    <w:rsid w:val="00FD5B59"/>
    <w:rsid w:val="00FD5D9F"/>
    <w:rsid w:val="00FD5ED6"/>
    <w:rsid w:val="00FD5FC0"/>
    <w:rsid w:val="00FD6643"/>
    <w:rsid w:val="00FD6BEB"/>
    <w:rsid w:val="00FD74F7"/>
    <w:rsid w:val="00FD7FA9"/>
    <w:rsid w:val="00FE16D2"/>
    <w:rsid w:val="00FE212C"/>
    <w:rsid w:val="00FE3289"/>
    <w:rsid w:val="00FE3F98"/>
    <w:rsid w:val="00FE46D2"/>
    <w:rsid w:val="00FE5A1C"/>
    <w:rsid w:val="00FE6639"/>
    <w:rsid w:val="00FE6EE0"/>
    <w:rsid w:val="00FE7BC2"/>
    <w:rsid w:val="00FF186B"/>
    <w:rsid w:val="00FF409C"/>
    <w:rsid w:val="00FF4D6E"/>
    <w:rsid w:val="00FF501A"/>
    <w:rsid w:val="00FF528B"/>
    <w:rsid w:val="00FF5D3E"/>
    <w:rsid w:val="69CF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8F1EB"/>
  <w15:docId w15:val="{DFF6657F-CEAF-4875-AFE9-6ED12A6F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AC0"/>
    <w:pPr>
      <w:widowControl w:val="0"/>
      <w:topLinePunct/>
      <w:spacing w:line="360" w:lineRule="auto"/>
      <w:ind w:firstLineChars="200" w:firstLine="200"/>
      <w:jc w:val="both"/>
    </w:pPr>
    <w:rPr>
      <w:rFonts w:ascii="Times New Roman" w:eastAsia="仿宋_GB2312" w:hAnsi="Times New Roman"/>
      <w:kern w:val="2"/>
      <w:sz w:val="28"/>
      <w:szCs w:val="24"/>
    </w:rPr>
  </w:style>
  <w:style w:type="paragraph" w:styleId="1">
    <w:name w:val="heading 1"/>
    <w:basedOn w:val="a"/>
    <w:next w:val="a"/>
    <w:link w:val="10"/>
    <w:uiPriority w:val="9"/>
    <w:qFormat/>
    <w:rsid w:val="00D37D9A"/>
    <w:pPr>
      <w:keepNext/>
      <w:keepLines/>
      <w:spacing w:before="240" w:after="120"/>
      <w:ind w:firstLineChars="0" w:firstLine="0"/>
      <w:jc w:val="center"/>
      <w:outlineLvl w:val="0"/>
    </w:pPr>
    <w:rPr>
      <w:rFonts w:eastAsia="方正小标宋简体"/>
      <w:b/>
      <w:bCs/>
      <w:kern w:val="44"/>
      <w:sz w:val="44"/>
      <w:szCs w:val="44"/>
    </w:rPr>
  </w:style>
  <w:style w:type="paragraph" w:styleId="2">
    <w:name w:val="heading 2"/>
    <w:basedOn w:val="a"/>
    <w:next w:val="a"/>
    <w:link w:val="20"/>
    <w:uiPriority w:val="9"/>
    <w:qFormat/>
    <w:rsid w:val="00D37D9A"/>
    <w:pPr>
      <w:keepNext/>
      <w:keepLines/>
      <w:jc w:val="left"/>
      <w:outlineLvl w:val="1"/>
    </w:pPr>
    <w:rPr>
      <w:rFonts w:eastAsia="黑体"/>
      <w:b/>
      <w:bCs/>
      <w:kern w:val="0"/>
      <w:sz w:val="30"/>
      <w:szCs w:val="32"/>
    </w:rPr>
  </w:style>
  <w:style w:type="paragraph" w:styleId="3">
    <w:name w:val="heading 3"/>
    <w:basedOn w:val="a"/>
    <w:next w:val="a"/>
    <w:link w:val="30"/>
    <w:uiPriority w:val="9"/>
    <w:qFormat/>
    <w:rsid w:val="00D37D9A"/>
    <w:pPr>
      <w:keepNext/>
      <w:keepLines/>
      <w:jc w:val="left"/>
      <w:outlineLvl w:val="2"/>
    </w:pPr>
    <w:rPr>
      <w:b/>
      <w:bCs/>
      <w:kern w:val="0"/>
      <w:szCs w:val="32"/>
    </w:rPr>
  </w:style>
  <w:style w:type="paragraph" w:styleId="4">
    <w:name w:val="heading 4"/>
    <w:basedOn w:val="a"/>
    <w:next w:val="a"/>
    <w:link w:val="41"/>
    <w:uiPriority w:val="9"/>
    <w:qFormat/>
    <w:rsid w:val="00D37D9A"/>
    <w:pPr>
      <w:keepNext/>
      <w:keepLines/>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D37D9A"/>
    <w:rPr>
      <w:rFonts w:ascii="Times New Roman" w:eastAsia="仿宋_GB2312" w:hAnsi="Times New Roman"/>
      <w:kern w:val="2"/>
      <w:sz w:val="18"/>
      <w:szCs w:val="18"/>
    </w:rPr>
  </w:style>
  <w:style w:type="character" w:customStyle="1" w:styleId="10">
    <w:name w:val="标题 1 字符"/>
    <w:link w:val="1"/>
    <w:uiPriority w:val="9"/>
    <w:rsid w:val="00D37D9A"/>
    <w:rPr>
      <w:rFonts w:ascii="Times New Roman" w:eastAsia="方正小标宋简体" w:hAnsi="Times New Roman"/>
      <w:b/>
      <w:bCs/>
      <w:kern w:val="44"/>
      <w:sz w:val="44"/>
      <w:szCs w:val="44"/>
    </w:rPr>
  </w:style>
  <w:style w:type="character" w:styleId="a5">
    <w:name w:val="Hyperlink"/>
    <w:uiPriority w:val="99"/>
    <w:unhideWhenUsed/>
    <w:rsid w:val="00D37D9A"/>
    <w:rPr>
      <w:color w:val="0000FF"/>
      <w:u w:val="single"/>
    </w:rPr>
  </w:style>
  <w:style w:type="character" w:customStyle="1" w:styleId="a6">
    <w:name w:val="页眉 字符"/>
    <w:link w:val="a7"/>
    <w:uiPriority w:val="99"/>
    <w:rsid w:val="00D37D9A"/>
    <w:rPr>
      <w:rFonts w:ascii="Times New Roman" w:eastAsia="仿宋_GB2312" w:hAnsi="Times New Roman"/>
      <w:kern w:val="2"/>
      <w:sz w:val="18"/>
      <w:szCs w:val="18"/>
    </w:rPr>
  </w:style>
  <w:style w:type="character" w:customStyle="1" w:styleId="30">
    <w:name w:val="标题 3 字符"/>
    <w:link w:val="3"/>
    <w:uiPriority w:val="9"/>
    <w:rsid w:val="00D37D9A"/>
    <w:rPr>
      <w:rFonts w:ascii="Times New Roman" w:eastAsia="仿宋_GB2312" w:hAnsi="Times New Roman"/>
      <w:b/>
      <w:bCs/>
      <w:sz w:val="28"/>
      <w:szCs w:val="32"/>
    </w:rPr>
  </w:style>
  <w:style w:type="character" w:styleId="a8">
    <w:name w:val="Strong"/>
    <w:uiPriority w:val="22"/>
    <w:qFormat/>
    <w:rsid w:val="00D37D9A"/>
    <w:rPr>
      <w:b/>
      <w:bCs/>
    </w:rPr>
  </w:style>
  <w:style w:type="character" w:customStyle="1" w:styleId="20">
    <w:name w:val="标题 2 字符"/>
    <w:link w:val="2"/>
    <w:uiPriority w:val="9"/>
    <w:rsid w:val="00D37D9A"/>
    <w:rPr>
      <w:rFonts w:ascii="Times New Roman" w:eastAsia="黑体" w:hAnsi="Times New Roman"/>
      <w:b/>
      <w:bCs/>
      <w:sz w:val="30"/>
      <w:szCs w:val="32"/>
    </w:rPr>
  </w:style>
  <w:style w:type="character" w:styleId="a9">
    <w:name w:val="FollowedHyperlink"/>
    <w:uiPriority w:val="99"/>
    <w:unhideWhenUsed/>
    <w:rsid w:val="00D37D9A"/>
    <w:rPr>
      <w:color w:val="800080"/>
      <w:u w:val="single"/>
    </w:rPr>
  </w:style>
  <w:style w:type="character" w:customStyle="1" w:styleId="41">
    <w:name w:val="标题 4 字符1"/>
    <w:link w:val="4"/>
    <w:uiPriority w:val="9"/>
    <w:rsid w:val="00D37D9A"/>
    <w:rPr>
      <w:rFonts w:ascii="Times New Roman" w:eastAsia="仿宋_GB2312" w:hAnsi="Times New Roman"/>
      <w:b/>
      <w:bCs/>
      <w:kern w:val="2"/>
      <w:sz w:val="28"/>
      <w:szCs w:val="28"/>
    </w:rPr>
  </w:style>
  <w:style w:type="character" w:customStyle="1" w:styleId="aa">
    <w:name w:val="批注框文本 字符"/>
    <w:link w:val="ab"/>
    <w:uiPriority w:val="99"/>
    <w:semiHidden/>
    <w:rsid w:val="00D37D9A"/>
    <w:rPr>
      <w:rFonts w:ascii="Times New Roman" w:eastAsia="仿宋_GB2312" w:hAnsi="Times New Roman"/>
      <w:kern w:val="2"/>
      <w:sz w:val="18"/>
      <w:szCs w:val="18"/>
    </w:rPr>
  </w:style>
  <w:style w:type="paragraph" w:styleId="ab">
    <w:name w:val="Balloon Text"/>
    <w:basedOn w:val="a"/>
    <w:link w:val="aa"/>
    <w:uiPriority w:val="99"/>
    <w:unhideWhenUsed/>
    <w:rsid w:val="00D37D9A"/>
    <w:pPr>
      <w:spacing w:line="240" w:lineRule="auto"/>
    </w:pPr>
    <w:rPr>
      <w:sz w:val="18"/>
      <w:szCs w:val="18"/>
    </w:rPr>
  </w:style>
  <w:style w:type="paragraph" w:customStyle="1" w:styleId="81">
    <w:name w:val="目录 81"/>
    <w:basedOn w:val="a"/>
    <w:next w:val="a"/>
    <w:uiPriority w:val="39"/>
    <w:unhideWhenUsed/>
    <w:rsid w:val="00D37D9A"/>
    <w:pPr>
      <w:ind w:left="1960"/>
      <w:jc w:val="left"/>
    </w:pPr>
    <w:rPr>
      <w:rFonts w:ascii="Calibri" w:hAnsi="Calibri" w:cs="Calibri"/>
      <w:sz w:val="18"/>
      <w:szCs w:val="18"/>
    </w:rPr>
  </w:style>
  <w:style w:type="paragraph" w:customStyle="1" w:styleId="31">
    <w:name w:val="目录 31"/>
    <w:basedOn w:val="a"/>
    <w:next w:val="a"/>
    <w:uiPriority w:val="39"/>
    <w:unhideWhenUsed/>
    <w:qFormat/>
    <w:rsid w:val="00D37D9A"/>
    <w:pPr>
      <w:ind w:left="560"/>
      <w:jc w:val="left"/>
    </w:pPr>
    <w:rPr>
      <w:rFonts w:ascii="Calibri" w:hAnsi="Calibri" w:cs="Calibri"/>
      <w:i/>
      <w:iCs/>
      <w:sz w:val="20"/>
      <w:szCs w:val="20"/>
    </w:rPr>
  </w:style>
  <w:style w:type="paragraph" w:customStyle="1" w:styleId="51">
    <w:name w:val="目录 51"/>
    <w:basedOn w:val="a"/>
    <w:next w:val="a"/>
    <w:uiPriority w:val="39"/>
    <w:unhideWhenUsed/>
    <w:rsid w:val="00D37D9A"/>
    <w:pPr>
      <w:ind w:left="1120"/>
      <w:jc w:val="left"/>
    </w:pPr>
    <w:rPr>
      <w:rFonts w:ascii="Calibri" w:hAnsi="Calibri" w:cs="Calibri"/>
      <w:sz w:val="18"/>
      <w:szCs w:val="18"/>
    </w:rPr>
  </w:style>
  <w:style w:type="paragraph" w:customStyle="1" w:styleId="71">
    <w:name w:val="目录 71"/>
    <w:basedOn w:val="a"/>
    <w:next w:val="a"/>
    <w:uiPriority w:val="39"/>
    <w:unhideWhenUsed/>
    <w:rsid w:val="00D37D9A"/>
    <w:pPr>
      <w:ind w:left="1680"/>
      <w:jc w:val="left"/>
    </w:pPr>
    <w:rPr>
      <w:rFonts w:ascii="Calibri" w:hAnsi="Calibri" w:cs="Calibri"/>
      <w:sz w:val="18"/>
      <w:szCs w:val="18"/>
    </w:rPr>
  </w:style>
  <w:style w:type="paragraph" w:styleId="a7">
    <w:name w:val="header"/>
    <w:basedOn w:val="a"/>
    <w:link w:val="a6"/>
    <w:uiPriority w:val="99"/>
    <w:unhideWhenUsed/>
    <w:rsid w:val="00D37D9A"/>
    <w:pPr>
      <w:pBdr>
        <w:bottom w:val="single" w:sz="6" w:space="1" w:color="auto"/>
      </w:pBdr>
      <w:tabs>
        <w:tab w:val="center" w:pos="4153"/>
        <w:tab w:val="right" w:pos="8306"/>
      </w:tabs>
      <w:snapToGrid w:val="0"/>
      <w:spacing w:line="240" w:lineRule="auto"/>
      <w:jc w:val="center"/>
    </w:pPr>
    <w:rPr>
      <w:sz w:val="18"/>
      <w:szCs w:val="18"/>
    </w:rPr>
  </w:style>
  <w:style w:type="paragraph" w:customStyle="1" w:styleId="410">
    <w:name w:val="目录 41"/>
    <w:basedOn w:val="a"/>
    <w:next w:val="a"/>
    <w:uiPriority w:val="39"/>
    <w:unhideWhenUsed/>
    <w:rsid w:val="00D37D9A"/>
    <w:pPr>
      <w:ind w:left="840"/>
      <w:jc w:val="left"/>
    </w:pPr>
    <w:rPr>
      <w:rFonts w:ascii="Calibri" w:hAnsi="Calibri" w:cs="Calibri"/>
      <w:sz w:val="18"/>
      <w:szCs w:val="18"/>
    </w:rPr>
  </w:style>
  <w:style w:type="paragraph" w:styleId="a4">
    <w:name w:val="footer"/>
    <w:basedOn w:val="a"/>
    <w:link w:val="a3"/>
    <w:uiPriority w:val="99"/>
    <w:unhideWhenUsed/>
    <w:rsid w:val="00D37D9A"/>
    <w:pPr>
      <w:tabs>
        <w:tab w:val="center" w:pos="4153"/>
        <w:tab w:val="right" w:pos="8306"/>
      </w:tabs>
      <w:snapToGrid w:val="0"/>
      <w:spacing w:line="240" w:lineRule="auto"/>
      <w:jc w:val="left"/>
    </w:pPr>
    <w:rPr>
      <w:sz w:val="18"/>
      <w:szCs w:val="18"/>
    </w:rPr>
  </w:style>
  <w:style w:type="paragraph" w:customStyle="1" w:styleId="11">
    <w:name w:val="目录 11"/>
    <w:basedOn w:val="a"/>
    <w:next w:val="a"/>
    <w:uiPriority w:val="39"/>
    <w:unhideWhenUsed/>
    <w:qFormat/>
    <w:rsid w:val="00D37D9A"/>
    <w:pPr>
      <w:spacing w:before="120" w:after="120"/>
      <w:jc w:val="left"/>
    </w:pPr>
    <w:rPr>
      <w:rFonts w:ascii="Calibri" w:hAnsi="Calibri" w:cs="Calibri"/>
      <w:b/>
      <w:bCs/>
      <w:caps/>
      <w:sz w:val="20"/>
      <w:szCs w:val="20"/>
    </w:rPr>
  </w:style>
  <w:style w:type="paragraph" w:customStyle="1" w:styleId="61">
    <w:name w:val="目录 61"/>
    <w:basedOn w:val="a"/>
    <w:next w:val="a"/>
    <w:uiPriority w:val="39"/>
    <w:unhideWhenUsed/>
    <w:rsid w:val="00D37D9A"/>
    <w:pPr>
      <w:ind w:left="1400"/>
      <w:jc w:val="left"/>
    </w:pPr>
    <w:rPr>
      <w:rFonts w:ascii="Calibri" w:hAnsi="Calibri" w:cs="Calibri"/>
      <w:sz w:val="18"/>
      <w:szCs w:val="18"/>
    </w:rPr>
  </w:style>
  <w:style w:type="paragraph" w:styleId="TOC">
    <w:name w:val="TOC Heading"/>
    <w:basedOn w:val="1"/>
    <w:next w:val="a"/>
    <w:uiPriority w:val="39"/>
    <w:qFormat/>
    <w:rsid w:val="00D37D9A"/>
    <w:pPr>
      <w:widowControl/>
      <w:topLinePunct w:val="0"/>
      <w:spacing w:before="480" w:after="0" w:line="276" w:lineRule="auto"/>
      <w:jc w:val="left"/>
      <w:outlineLvl w:val="9"/>
    </w:pPr>
    <w:rPr>
      <w:rFonts w:ascii="Cambria" w:eastAsia="宋体" w:hAnsi="Cambria"/>
      <w:color w:val="365F91"/>
      <w:kern w:val="0"/>
      <w:sz w:val="28"/>
      <w:szCs w:val="28"/>
    </w:rPr>
  </w:style>
  <w:style w:type="paragraph" w:customStyle="1" w:styleId="21">
    <w:name w:val="目录 21"/>
    <w:basedOn w:val="a"/>
    <w:next w:val="a"/>
    <w:uiPriority w:val="39"/>
    <w:unhideWhenUsed/>
    <w:qFormat/>
    <w:rsid w:val="00D37D9A"/>
    <w:pPr>
      <w:ind w:left="280"/>
      <w:jc w:val="left"/>
    </w:pPr>
    <w:rPr>
      <w:rFonts w:ascii="Calibri" w:hAnsi="Calibri" w:cs="Calibri"/>
      <w:smallCaps/>
      <w:sz w:val="20"/>
      <w:szCs w:val="20"/>
    </w:rPr>
  </w:style>
  <w:style w:type="paragraph" w:customStyle="1" w:styleId="91">
    <w:name w:val="目录 91"/>
    <w:basedOn w:val="a"/>
    <w:next w:val="a"/>
    <w:uiPriority w:val="39"/>
    <w:unhideWhenUsed/>
    <w:rsid w:val="00D37D9A"/>
    <w:pPr>
      <w:ind w:left="2240"/>
      <w:jc w:val="left"/>
    </w:pPr>
    <w:rPr>
      <w:rFonts w:ascii="Calibri" w:hAnsi="Calibri" w:cs="Calibri"/>
      <w:sz w:val="18"/>
      <w:szCs w:val="18"/>
    </w:rPr>
  </w:style>
  <w:style w:type="paragraph" w:styleId="ac">
    <w:name w:val="No Spacing"/>
    <w:uiPriority w:val="1"/>
    <w:qFormat/>
    <w:rsid w:val="00D37D9A"/>
    <w:pPr>
      <w:widowControl w:val="0"/>
      <w:topLinePunct/>
      <w:ind w:firstLineChars="200" w:firstLine="200"/>
      <w:jc w:val="both"/>
    </w:pPr>
    <w:rPr>
      <w:rFonts w:ascii="Times New Roman" w:eastAsia="仿宋_GB2312" w:hAnsi="Times New Roman"/>
      <w:kern w:val="2"/>
      <w:sz w:val="28"/>
      <w:szCs w:val="24"/>
    </w:rPr>
  </w:style>
  <w:style w:type="table" w:styleId="ad">
    <w:name w:val="Table Grid"/>
    <w:basedOn w:val="a1"/>
    <w:uiPriority w:val="59"/>
    <w:rsid w:val="00D3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uiPriority w:val="9"/>
    <w:rsid w:val="00073130"/>
    <w:rPr>
      <w:rFonts w:ascii="Times New Roman" w:eastAsia="仿宋_GB2312" w:hAnsi="Times New Roman"/>
      <w:b/>
      <w:bCs/>
      <w:kern w:val="2"/>
      <w:sz w:val="28"/>
      <w:szCs w:val="28"/>
    </w:rPr>
  </w:style>
  <w:style w:type="paragraph" w:styleId="ae">
    <w:name w:val="List Paragraph"/>
    <w:basedOn w:val="a"/>
    <w:uiPriority w:val="99"/>
    <w:qFormat/>
    <w:rsid w:val="007E2BA4"/>
    <w:pPr>
      <w:ind w:firstLine="420"/>
    </w:pPr>
  </w:style>
  <w:style w:type="character" w:styleId="af">
    <w:name w:val="annotation reference"/>
    <w:uiPriority w:val="99"/>
    <w:unhideWhenUsed/>
    <w:qFormat/>
    <w:rsid w:val="008F6ED9"/>
    <w:rPr>
      <w:sz w:val="21"/>
      <w:szCs w:val="21"/>
    </w:rPr>
  </w:style>
  <w:style w:type="character" w:customStyle="1" w:styleId="af0">
    <w:name w:val="批注文字 字符"/>
    <w:link w:val="af1"/>
    <w:uiPriority w:val="99"/>
    <w:qFormat/>
    <w:rsid w:val="008F6ED9"/>
    <w:rPr>
      <w:rFonts w:ascii="Times New Roman" w:eastAsia="仿宋_GB2312" w:hAnsi="Times New Roman"/>
      <w:kern w:val="2"/>
      <w:sz w:val="28"/>
      <w:szCs w:val="24"/>
    </w:rPr>
  </w:style>
  <w:style w:type="paragraph" w:styleId="af1">
    <w:name w:val="annotation text"/>
    <w:basedOn w:val="a"/>
    <w:link w:val="af0"/>
    <w:uiPriority w:val="99"/>
    <w:unhideWhenUsed/>
    <w:qFormat/>
    <w:rsid w:val="008F6ED9"/>
    <w:pPr>
      <w:jc w:val="left"/>
    </w:pPr>
  </w:style>
  <w:style w:type="character" w:customStyle="1" w:styleId="12">
    <w:name w:val="批注文字 字符1"/>
    <w:basedOn w:val="a0"/>
    <w:uiPriority w:val="99"/>
    <w:semiHidden/>
    <w:rsid w:val="008F6ED9"/>
    <w:rPr>
      <w:rFonts w:ascii="Times New Roman" w:eastAsia="仿宋_GB2312" w:hAnsi="Times New Roman"/>
      <w:kern w:val="2"/>
      <w:sz w:val="28"/>
      <w:szCs w:val="24"/>
    </w:rPr>
  </w:style>
  <w:style w:type="paragraph" w:styleId="TOC1">
    <w:name w:val="toc 1"/>
    <w:basedOn w:val="a"/>
    <w:next w:val="a"/>
    <w:autoRedefine/>
    <w:uiPriority w:val="39"/>
    <w:unhideWhenUsed/>
    <w:qFormat/>
    <w:rsid w:val="006B6F48"/>
    <w:pPr>
      <w:tabs>
        <w:tab w:val="right" w:leader="dot" w:pos="9060"/>
      </w:tabs>
      <w:spacing w:line="440" w:lineRule="exact"/>
      <w:ind w:firstLineChars="0" w:firstLine="0"/>
    </w:pPr>
    <w:rPr>
      <w:rFonts w:eastAsia="黑体"/>
      <w:b/>
      <w:noProof/>
      <w:sz w:val="24"/>
    </w:rPr>
  </w:style>
  <w:style w:type="paragraph" w:styleId="TOC2">
    <w:name w:val="toc 2"/>
    <w:basedOn w:val="a"/>
    <w:next w:val="a"/>
    <w:autoRedefine/>
    <w:uiPriority w:val="39"/>
    <w:unhideWhenUsed/>
    <w:qFormat/>
    <w:rsid w:val="0028238A"/>
    <w:pPr>
      <w:ind w:leftChars="200" w:left="420"/>
    </w:pPr>
  </w:style>
  <w:style w:type="paragraph" w:styleId="TOC3">
    <w:name w:val="toc 3"/>
    <w:basedOn w:val="a"/>
    <w:next w:val="a"/>
    <w:autoRedefine/>
    <w:uiPriority w:val="39"/>
    <w:unhideWhenUsed/>
    <w:qFormat/>
    <w:rsid w:val="0028238A"/>
    <w:pPr>
      <w:ind w:leftChars="400" w:left="840"/>
    </w:pPr>
  </w:style>
  <w:style w:type="table" w:customStyle="1" w:styleId="TableNormal">
    <w:name w:val="Table Normal"/>
    <w:uiPriority w:val="2"/>
    <w:semiHidden/>
    <w:unhideWhenUsed/>
    <w:qFormat/>
    <w:rsid w:val="00D7398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3980"/>
    <w:pPr>
      <w:topLinePunct w:val="0"/>
      <w:autoSpaceDE w:val="0"/>
      <w:autoSpaceDN w:val="0"/>
      <w:spacing w:line="240" w:lineRule="auto"/>
      <w:ind w:firstLineChars="0" w:firstLine="0"/>
      <w:jc w:val="left"/>
    </w:pPr>
    <w:rPr>
      <w:rFonts w:ascii="Noto Sans CJK JP Regular" w:eastAsia="Noto Sans CJK JP Regular" w:hAnsi="Noto Sans CJK JP Regular" w:cs="Noto Sans CJK JP Regular"/>
      <w:kern w:val="0"/>
      <w:sz w:val="22"/>
      <w:szCs w:val="22"/>
      <w:lang w:eastAsia="en-US"/>
    </w:rPr>
  </w:style>
  <w:style w:type="paragraph" w:customStyle="1" w:styleId="CharChar3CharChar">
    <w:name w:val="Char Char3 Char Char"/>
    <w:basedOn w:val="a"/>
    <w:rsid w:val="00530C77"/>
    <w:pPr>
      <w:topLinePunct w:val="0"/>
      <w:spacing w:line="240" w:lineRule="auto"/>
      <w:ind w:firstLineChars="0" w:firstLine="0"/>
    </w:pPr>
    <w:rPr>
      <w:rFonts w:ascii="Tahoma" w:eastAsia="宋体" w:hAnsi="Tahoma"/>
      <w:sz w:val="24"/>
      <w:szCs w:val="20"/>
    </w:rPr>
  </w:style>
  <w:style w:type="paragraph" w:customStyle="1" w:styleId="CharChar3CharChar2">
    <w:name w:val="Char Char3 Char Char2"/>
    <w:basedOn w:val="a"/>
    <w:rsid w:val="0049259E"/>
    <w:pPr>
      <w:topLinePunct w:val="0"/>
      <w:spacing w:line="240" w:lineRule="auto"/>
      <w:ind w:firstLineChars="0" w:firstLine="0"/>
    </w:pPr>
    <w:rPr>
      <w:rFonts w:ascii="Tahoma" w:eastAsia="宋体" w:hAnsi="Tahoma"/>
      <w:sz w:val="24"/>
      <w:szCs w:val="20"/>
    </w:rPr>
  </w:style>
  <w:style w:type="paragraph" w:customStyle="1" w:styleId="CharChar3CharChar1">
    <w:name w:val="Char Char3 Char Char1"/>
    <w:basedOn w:val="a"/>
    <w:rsid w:val="00AE728A"/>
    <w:pPr>
      <w:topLinePunct w:val="0"/>
      <w:spacing w:line="240" w:lineRule="auto"/>
      <w:ind w:firstLineChars="0" w:firstLine="0"/>
    </w:pPr>
    <w:rPr>
      <w:rFonts w:ascii="Tahoma" w:eastAsia="宋体" w:hAnsi="Tahoma"/>
      <w:sz w:val="24"/>
      <w:szCs w:val="20"/>
    </w:rPr>
  </w:style>
  <w:style w:type="paragraph" w:customStyle="1" w:styleId="CharChar3CharChar0">
    <w:name w:val="Char Char3 Char Char"/>
    <w:basedOn w:val="a"/>
    <w:rsid w:val="00175C70"/>
    <w:pPr>
      <w:topLinePunct w:val="0"/>
      <w:spacing w:line="240" w:lineRule="auto"/>
      <w:ind w:firstLineChars="0" w:firstLine="0"/>
    </w:pPr>
    <w:rPr>
      <w:rFonts w:ascii="Tahoma" w:eastAsia="宋体"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047">
      <w:bodyDiv w:val="1"/>
      <w:marLeft w:val="0"/>
      <w:marRight w:val="0"/>
      <w:marTop w:val="0"/>
      <w:marBottom w:val="0"/>
      <w:divBdr>
        <w:top w:val="none" w:sz="0" w:space="0" w:color="auto"/>
        <w:left w:val="none" w:sz="0" w:space="0" w:color="auto"/>
        <w:bottom w:val="none" w:sz="0" w:space="0" w:color="auto"/>
        <w:right w:val="none" w:sz="0" w:space="0" w:color="auto"/>
      </w:divBdr>
    </w:div>
    <w:div w:id="75712520">
      <w:bodyDiv w:val="1"/>
      <w:marLeft w:val="0"/>
      <w:marRight w:val="0"/>
      <w:marTop w:val="0"/>
      <w:marBottom w:val="0"/>
      <w:divBdr>
        <w:top w:val="none" w:sz="0" w:space="0" w:color="auto"/>
        <w:left w:val="none" w:sz="0" w:space="0" w:color="auto"/>
        <w:bottom w:val="none" w:sz="0" w:space="0" w:color="auto"/>
        <w:right w:val="none" w:sz="0" w:space="0" w:color="auto"/>
      </w:divBdr>
    </w:div>
    <w:div w:id="129368900">
      <w:bodyDiv w:val="1"/>
      <w:marLeft w:val="0"/>
      <w:marRight w:val="0"/>
      <w:marTop w:val="0"/>
      <w:marBottom w:val="0"/>
      <w:divBdr>
        <w:top w:val="none" w:sz="0" w:space="0" w:color="auto"/>
        <w:left w:val="none" w:sz="0" w:space="0" w:color="auto"/>
        <w:bottom w:val="none" w:sz="0" w:space="0" w:color="auto"/>
        <w:right w:val="none" w:sz="0" w:space="0" w:color="auto"/>
      </w:divBdr>
    </w:div>
    <w:div w:id="136607436">
      <w:bodyDiv w:val="1"/>
      <w:marLeft w:val="0"/>
      <w:marRight w:val="0"/>
      <w:marTop w:val="0"/>
      <w:marBottom w:val="0"/>
      <w:divBdr>
        <w:top w:val="none" w:sz="0" w:space="0" w:color="auto"/>
        <w:left w:val="none" w:sz="0" w:space="0" w:color="auto"/>
        <w:bottom w:val="none" w:sz="0" w:space="0" w:color="auto"/>
        <w:right w:val="none" w:sz="0" w:space="0" w:color="auto"/>
      </w:divBdr>
    </w:div>
    <w:div w:id="147525052">
      <w:bodyDiv w:val="1"/>
      <w:marLeft w:val="0"/>
      <w:marRight w:val="0"/>
      <w:marTop w:val="0"/>
      <w:marBottom w:val="0"/>
      <w:divBdr>
        <w:top w:val="none" w:sz="0" w:space="0" w:color="auto"/>
        <w:left w:val="none" w:sz="0" w:space="0" w:color="auto"/>
        <w:bottom w:val="none" w:sz="0" w:space="0" w:color="auto"/>
        <w:right w:val="none" w:sz="0" w:space="0" w:color="auto"/>
      </w:divBdr>
    </w:div>
    <w:div w:id="212617337">
      <w:bodyDiv w:val="1"/>
      <w:marLeft w:val="0"/>
      <w:marRight w:val="0"/>
      <w:marTop w:val="0"/>
      <w:marBottom w:val="0"/>
      <w:divBdr>
        <w:top w:val="none" w:sz="0" w:space="0" w:color="auto"/>
        <w:left w:val="none" w:sz="0" w:space="0" w:color="auto"/>
        <w:bottom w:val="none" w:sz="0" w:space="0" w:color="auto"/>
        <w:right w:val="none" w:sz="0" w:space="0" w:color="auto"/>
      </w:divBdr>
    </w:div>
    <w:div w:id="269825639">
      <w:bodyDiv w:val="1"/>
      <w:marLeft w:val="0"/>
      <w:marRight w:val="0"/>
      <w:marTop w:val="0"/>
      <w:marBottom w:val="0"/>
      <w:divBdr>
        <w:top w:val="none" w:sz="0" w:space="0" w:color="auto"/>
        <w:left w:val="none" w:sz="0" w:space="0" w:color="auto"/>
        <w:bottom w:val="none" w:sz="0" w:space="0" w:color="auto"/>
        <w:right w:val="none" w:sz="0" w:space="0" w:color="auto"/>
      </w:divBdr>
    </w:div>
    <w:div w:id="333150569">
      <w:bodyDiv w:val="1"/>
      <w:marLeft w:val="0"/>
      <w:marRight w:val="0"/>
      <w:marTop w:val="0"/>
      <w:marBottom w:val="0"/>
      <w:divBdr>
        <w:top w:val="none" w:sz="0" w:space="0" w:color="auto"/>
        <w:left w:val="none" w:sz="0" w:space="0" w:color="auto"/>
        <w:bottom w:val="none" w:sz="0" w:space="0" w:color="auto"/>
        <w:right w:val="none" w:sz="0" w:space="0" w:color="auto"/>
      </w:divBdr>
    </w:div>
    <w:div w:id="356854896">
      <w:bodyDiv w:val="1"/>
      <w:marLeft w:val="0"/>
      <w:marRight w:val="0"/>
      <w:marTop w:val="0"/>
      <w:marBottom w:val="0"/>
      <w:divBdr>
        <w:top w:val="none" w:sz="0" w:space="0" w:color="auto"/>
        <w:left w:val="none" w:sz="0" w:space="0" w:color="auto"/>
        <w:bottom w:val="none" w:sz="0" w:space="0" w:color="auto"/>
        <w:right w:val="none" w:sz="0" w:space="0" w:color="auto"/>
      </w:divBdr>
    </w:div>
    <w:div w:id="435490638">
      <w:bodyDiv w:val="1"/>
      <w:marLeft w:val="0"/>
      <w:marRight w:val="0"/>
      <w:marTop w:val="0"/>
      <w:marBottom w:val="0"/>
      <w:divBdr>
        <w:top w:val="none" w:sz="0" w:space="0" w:color="auto"/>
        <w:left w:val="none" w:sz="0" w:space="0" w:color="auto"/>
        <w:bottom w:val="none" w:sz="0" w:space="0" w:color="auto"/>
        <w:right w:val="none" w:sz="0" w:space="0" w:color="auto"/>
      </w:divBdr>
    </w:div>
    <w:div w:id="439645693">
      <w:bodyDiv w:val="1"/>
      <w:marLeft w:val="0"/>
      <w:marRight w:val="0"/>
      <w:marTop w:val="0"/>
      <w:marBottom w:val="0"/>
      <w:divBdr>
        <w:top w:val="none" w:sz="0" w:space="0" w:color="auto"/>
        <w:left w:val="none" w:sz="0" w:space="0" w:color="auto"/>
        <w:bottom w:val="none" w:sz="0" w:space="0" w:color="auto"/>
        <w:right w:val="none" w:sz="0" w:space="0" w:color="auto"/>
      </w:divBdr>
    </w:div>
    <w:div w:id="479729891">
      <w:bodyDiv w:val="1"/>
      <w:marLeft w:val="0"/>
      <w:marRight w:val="0"/>
      <w:marTop w:val="0"/>
      <w:marBottom w:val="0"/>
      <w:divBdr>
        <w:top w:val="none" w:sz="0" w:space="0" w:color="auto"/>
        <w:left w:val="none" w:sz="0" w:space="0" w:color="auto"/>
        <w:bottom w:val="none" w:sz="0" w:space="0" w:color="auto"/>
        <w:right w:val="none" w:sz="0" w:space="0" w:color="auto"/>
      </w:divBdr>
    </w:div>
    <w:div w:id="649988987">
      <w:bodyDiv w:val="1"/>
      <w:marLeft w:val="0"/>
      <w:marRight w:val="0"/>
      <w:marTop w:val="0"/>
      <w:marBottom w:val="0"/>
      <w:divBdr>
        <w:top w:val="none" w:sz="0" w:space="0" w:color="auto"/>
        <w:left w:val="none" w:sz="0" w:space="0" w:color="auto"/>
        <w:bottom w:val="none" w:sz="0" w:space="0" w:color="auto"/>
        <w:right w:val="none" w:sz="0" w:space="0" w:color="auto"/>
      </w:divBdr>
    </w:div>
    <w:div w:id="683364018">
      <w:bodyDiv w:val="1"/>
      <w:marLeft w:val="0"/>
      <w:marRight w:val="0"/>
      <w:marTop w:val="0"/>
      <w:marBottom w:val="0"/>
      <w:divBdr>
        <w:top w:val="none" w:sz="0" w:space="0" w:color="auto"/>
        <w:left w:val="none" w:sz="0" w:space="0" w:color="auto"/>
        <w:bottom w:val="none" w:sz="0" w:space="0" w:color="auto"/>
        <w:right w:val="none" w:sz="0" w:space="0" w:color="auto"/>
      </w:divBdr>
    </w:div>
    <w:div w:id="689987074">
      <w:bodyDiv w:val="1"/>
      <w:marLeft w:val="0"/>
      <w:marRight w:val="0"/>
      <w:marTop w:val="0"/>
      <w:marBottom w:val="0"/>
      <w:divBdr>
        <w:top w:val="none" w:sz="0" w:space="0" w:color="auto"/>
        <w:left w:val="none" w:sz="0" w:space="0" w:color="auto"/>
        <w:bottom w:val="none" w:sz="0" w:space="0" w:color="auto"/>
        <w:right w:val="none" w:sz="0" w:space="0" w:color="auto"/>
      </w:divBdr>
    </w:div>
    <w:div w:id="693268319">
      <w:bodyDiv w:val="1"/>
      <w:marLeft w:val="0"/>
      <w:marRight w:val="0"/>
      <w:marTop w:val="0"/>
      <w:marBottom w:val="0"/>
      <w:divBdr>
        <w:top w:val="none" w:sz="0" w:space="0" w:color="auto"/>
        <w:left w:val="none" w:sz="0" w:space="0" w:color="auto"/>
        <w:bottom w:val="none" w:sz="0" w:space="0" w:color="auto"/>
        <w:right w:val="none" w:sz="0" w:space="0" w:color="auto"/>
      </w:divBdr>
    </w:div>
    <w:div w:id="756829781">
      <w:bodyDiv w:val="1"/>
      <w:marLeft w:val="0"/>
      <w:marRight w:val="0"/>
      <w:marTop w:val="0"/>
      <w:marBottom w:val="0"/>
      <w:divBdr>
        <w:top w:val="none" w:sz="0" w:space="0" w:color="auto"/>
        <w:left w:val="none" w:sz="0" w:space="0" w:color="auto"/>
        <w:bottom w:val="none" w:sz="0" w:space="0" w:color="auto"/>
        <w:right w:val="none" w:sz="0" w:space="0" w:color="auto"/>
      </w:divBdr>
    </w:div>
    <w:div w:id="794328327">
      <w:bodyDiv w:val="1"/>
      <w:marLeft w:val="0"/>
      <w:marRight w:val="0"/>
      <w:marTop w:val="0"/>
      <w:marBottom w:val="0"/>
      <w:divBdr>
        <w:top w:val="none" w:sz="0" w:space="0" w:color="auto"/>
        <w:left w:val="none" w:sz="0" w:space="0" w:color="auto"/>
        <w:bottom w:val="none" w:sz="0" w:space="0" w:color="auto"/>
        <w:right w:val="none" w:sz="0" w:space="0" w:color="auto"/>
      </w:divBdr>
    </w:div>
    <w:div w:id="814832534">
      <w:bodyDiv w:val="1"/>
      <w:marLeft w:val="0"/>
      <w:marRight w:val="0"/>
      <w:marTop w:val="0"/>
      <w:marBottom w:val="0"/>
      <w:divBdr>
        <w:top w:val="none" w:sz="0" w:space="0" w:color="auto"/>
        <w:left w:val="none" w:sz="0" w:space="0" w:color="auto"/>
        <w:bottom w:val="none" w:sz="0" w:space="0" w:color="auto"/>
        <w:right w:val="none" w:sz="0" w:space="0" w:color="auto"/>
      </w:divBdr>
    </w:div>
    <w:div w:id="881670959">
      <w:bodyDiv w:val="1"/>
      <w:marLeft w:val="0"/>
      <w:marRight w:val="0"/>
      <w:marTop w:val="0"/>
      <w:marBottom w:val="0"/>
      <w:divBdr>
        <w:top w:val="none" w:sz="0" w:space="0" w:color="auto"/>
        <w:left w:val="none" w:sz="0" w:space="0" w:color="auto"/>
        <w:bottom w:val="none" w:sz="0" w:space="0" w:color="auto"/>
        <w:right w:val="none" w:sz="0" w:space="0" w:color="auto"/>
      </w:divBdr>
    </w:div>
    <w:div w:id="955792505">
      <w:bodyDiv w:val="1"/>
      <w:marLeft w:val="0"/>
      <w:marRight w:val="0"/>
      <w:marTop w:val="0"/>
      <w:marBottom w:val="0"/>
      <w:divBdr>
        <w:top w:val="none" w:sz="0" w:space="0" w:color="auto"/>
        <w:left w:val="none" w:sz="0" w:space="0" w:color="auto"/>
        <w:bottom w:val="none" w:sz="0" w:space="0" w:color="auto"/>
        <w:right w:val="none" w:sz="0" w:space="0" w:color="auto"/>
      </w:divBdr>
    </w:div>
    <w:div w:id="1059205061">
      <w:bodyDiv w:val="1"/>
      <w:marLeft w:val="0"/>
      <w:marRight w:val="0"/>
      <w:marTop w:val="0"/>
      <w:marBottom w:val="0"/>
      <w:divBdr>
        <w:top w:val="none" w:sz="0" w:space="0" w:color="auto"/>
        <w:left w:val="none" w:sz="0" w:space="0" w:color="auto"/>
        <w:bottom w:val="none" w:sz="0" w:space="0" w:color="auto"/>
        <w:right w:val="none" w:sz="0" w:space="0" w:color="auto"/>
      </w:divBdr>
    </w:div>
    <w:div w:id="1059330099">
      <w:bodyDiv w:val="1"/>
      <w:marLeft w:val="0"/>
      <w:marRight w:val="0"/>
      <w:marTop w:val="0"/>
      <w:marBottom w:val="0"/>
      <w:divBdr>
        <w:top w:val="none" w:sz="0" w:space="0" w:color="auto"/>
        <w:left w:val="none" w:sz="0" w:space="0" w:color="auto"/>
        <w:bottom w:val="none" w:sz="0" w:space="0" w:color="auto"/>
        <w:right w:val="none" w:sz="0" w:space="0" w:color="auto"/>
      </w:divBdr>
    </w:div>
    <w:div w:id="1068726434">
      <w:bodyDiv w:val="1"/>
      <w:marLeft w:val="0"/>
      <w:marRight w:val="0"/>
      <w:marTop w:val="0"/>
      <w:marBottom w:val="0"/>
      <w:divBdr>
        <w:top w:val="none" w:sz="0" w:space="0" w:color="auto"/>
        <w:left w:val="none" w:sz="0" w:space="0" w:color="auto"/>
        <w:bottom w:val="none" w:sz="0" w:space="0" w:color="auto"/>
        <w:right w:val="none" w:sz="0" w:space="0" w:color="auto"/>
      </w:divBdr>
    </w:div>
    <w:div w:id="1146816631">
      <w:bodyDiv w:val="1"/>
      <w:marLeft w:val="0"/>
      <w:marRight w:val="0"/>
      <w:marTop w:val="0"/>
      <w:marBottom w:val="0"/>
      <w:divBdr>
        <w:top w:val="none" w:sz="0" w:space="0" w:color="auto"/>
        <w:left w:val="none" w:sz="0" w:space="0" w:color="auto"/>
        <w:bottom w:val="none" w:sz="0" w:space="0" w:color="auto"/>
        <w:right w:val="none" w:sz="0" w:space="0" w:color="auto"/>
      </w:divBdr>
    </w:div>
    <w:div w:id="1165052832">
      <w:bodyDiv w:val="1"/>
      <w:marLeft w:val="0"/>
      <w:marRight w:val="0"/>
      <w:marTop w:val="0"/>
      <w:marBottom w:val="0"/>
      <w:divBdr>
        <w:top w:val="none" w:sz="0" w:space="0" w:color="auto"/>
        <w:left w:val="none" w:sz="0" w:space="0" w:color="auto"/>
        <w:bottom w:val="none" w:sz="0" w:space="0" w:color="auto"/>
        <w:right w:val="none" w:sz="0" w:space="0" w:color="auto"/>
      </w:divBdr>
    </w:div>
    <w:div w:id="1171062884">
      <w:bodyDiv w:val="1"/>
      <w:marLeft w:val="0"/>
      <w:marRight w:val="0"/>
      <w:marTop w:val="0"/>
      <w:marBottom w:val="0"/>
      <w:divBdr>
        <w:top w:val="none" w:sz="0" w:space="0" w:color="auto"/>
        <w:left w:val="none" w:sz="0" w:space="0" w:color="auto"/>
        <w:bottom w:val="none" w:sz="0" w:space="0" w:color="auto"/>
        <w:right w:val="none" w:sz="0" w:space="0" w:color="auto"/>
      </w:divBdr>
    </w:div>
    <w:div w:id="1177186966">
      <w:bodyDiv w:val="1"/>
      <w:marLeft w:val="0"/>
      <w:marRight w:val="0"/>
      <w:marTop w:val="0"/>
      <w:marBottom w:val="0"/>
      <w:divBdr>
        <w:top w:val="none" w:sz="0" w:space="0" w:color="auto"/>
        <w:left w:val="none" w:sz="0" w:space="0" w:color="auto"/>
        <w:bottom w:val="none" w:sz="0" w:space="0" w:color="auto"/>
        <w:right w:val="none" w:sz="0" w:space="0" w:color="auto"/>
      </w:divBdr>
    </w:div>
    <w:div w:id="1321805889">
      <w:bodyDiv w:val="1"/>
      <w:marLeft w:val="0"/>
      <w:marRight w:val="0"/>
      <w:marTop w:val="0"/>
      <w:marBottom w:val="0"/>
      <w:divBdr>
        <w:top w:val="none" w:sz="0" w:space="0" w:color="auto"/>
        <w:left w:val="none" w:sz="0" w:space="0" w:color="auto"/>
        <w:bottom w:val="none" w:sz="0" w:space="0" w:color="auto"/>
        <w:right w:val="none" w:sz="0" w:space="0" w:color="auto"/>
      </w:divBdr>
    </w:div>
    <w:div w:id="1382098025">
      <w:bodyDiv w:val="1"/>
      <w:marLeft w:val="0"/>
      <w:marRight w:val="0"/>
      <w:marTop w:val="0"/>
      <w:marBottom w:val="0"/>
      <w:divBdr>
        <w:top w:val="none" w:sz="0" w:space="0" w:color="auto"/>
        <w:left w:val="none" w:sz="0" w:space="0" w:color="auto"/>
        <w:bottom w:val="none" w:sz="0" w:space="0" w:color="auto"/>
        <w:right w:val="none" w:sz="0" w:space="0" w:color="auto"/>
      </w:divBdr>
    </w:div>
    <w:div w:id="1415470551">
      <w:bodyDiv w:val="1"/>
      <w:marLeft w:val="0"/>
      <w:marRight w:val="0"/>
      <w:marTop w:val="0"/>
      <w:marBottom w:val="0"/>
      <w:divBdr>
        <w:top w:val="none" w:sz="0" w:space="0" w:color="auto"/>
        <w:left w:val="none" w:sz="0" w:space="0" w:color="auto"/>
        <w:bottom w:val="none" w:sz="0" w:space="0" w:color="auto"/>
        <w:right w:val="none" w:sz="0" w:space="0" w:color="auto"/>
      </w:divBdr>
    </w:div>
    <w:div w:id="1531645606">
      <w:bodyDiv w:val="1"/>
      <w:marLeft w:val="0"/>
      <w:marRight w:val="0"/>
      <w:marTop w:val="0"/>
      <w:marBottom w:val="0"/>
      <w:divBdr>
        <w:top w:val="none" w:sz="0" w:space="0" w:color="auto"/>
        <w:left w:val="none" w:sz="0" w:space="0" w:color="auto"/>
        <w:bottom w:val="none" w:sz="0" w:space="0" w:color="auto"/>
        <w:right w:val="none" w:sz="0" w:space="0" w:color="auto"/>
      </w:divBdr>
    </w:div>
    <w:div w:id="1532451649">
      <w:bodyDiv w:val="1"/>
      <w:marLeft w:val="0"/>
      <w:marRight w:val="0"/>
      <w:marTop w:val="0"/>
      <w:marBottom w:val="0"/>
      <w:divBdr>
        <w:top w:val="none" w:sz="0" w:space="0" w:color="auto"/>
        <w:left w:val="none" w:sz="0" w:space="0" w:color="auto"/>
        <w:bottom w:val="none" w:sz="0" w:space="0" w:color="auto"/>
        <w:right w:val="none" w:sz="0" w:space="0" w:color="auto"/>
      </w:divBdr>
    </w:div>
    <w:div w:id="1543900480">
      <w:bodyDiv w:val="1"/>
      <w:marLeft w:val="0"/>
      <w:marRight w:val="0"/>
      <w:marTop w:val="0"/>
      <w:marBottom w:val="0"/>
      <w:divBdr>
        <w:top w:val="none" w:sz="0" w:space="0" w:color="auto"/>
        <w:left w:val="none" w:sz="0" w:space="0" w:color="auto"/>
        <w:bottom w:val="none" w:sz="0" w:space="0" w:color="auto"/>
        <w:right w:val="none" w:sz="0" w:space="0" w:color="auto"/>
      </w:divBdr>
    </w:div>
    <w:div w:id="1666739657">
      <w:bodyDiv w:val="1"/>
      <w:marLeft w:val="0"/>
      <w:marRight w:val="0"/>
      <w:marTop w:val="0"/>
      <w:marBottom w:val="0"/>
      <w:divBdr>
        <w:top w:val="none" w:sz="0" w:space="0" w:color="auto"/>
        <w:left w:val="none" w:sz="0" w:space="0" w:color="auto"/>
        <w:bottom w:val="none" w:sz="0" w:space="0" w:color="auto"/>
        <w:right w:val="none" w:sz="0" w:space="0" w:color="auto"/>
      </w:divBdr>
    </w:div>
    <w:div w:id="1685086143">
      <w:bodyDiv w:val="1"/>
      <w:marLeft w:val="0"/>
      <w:marRight w:val="0"/>
      <w:marTop w:val="0"/>
      <w:marBottom w:val="0"/>
      <w:divBdr>
        <w:top w:val="none" w:sz="0" w:space="0" w:color="auto"/>
        <w:left w:val="none" w:sz="0" w:space="0" w:color="auto"/>
        <w:bottom w:val="none" w:sz="0" w:space="0" w:color="auto"/>
        <w:right w:val="none" w:sz="0" w:space="0" w:color="auto"/>
      </w:divBdr>
    </w:div>
    <w:div w:id="1721784654">
      <w:bodyDiv w:val="1"/>
      <w:marLeft w:val="0"/>
      <w:marRight w:val="0"/>
      <w:marTop w:val="0"/>
      <w:marBottom w:val="0"/>
      <w:divBdr>
        <w:top w:val="none" w:sz="0" w:space="0" w:color="auto"/>
        <w:left w:val="none" w:sz="0" w:space="0" w:color="auto"/>
        <w:bottom w:val="none" w:sz="0" w:space="0" w:color="auto"/>
        <w:right w:val="none" w:sz="0" w:space="0" w:color="auto"/>
      </w:divBdr>
    </w:div>
    <w:div w:id="1760559747">
      <w:bodyDiv w:val="1"/>
      <w:marLeft w:val="0"/>
      <w:marRight w:val="0"/>
      <w:marTop w:val="0"/>
      <w:marBottom w:val="0"/>
      <w:divBdr>
        <w:top w:val="none" w:sz="0" w:space="0" w:color="auto"/>
        <w:left w:val="none" w:sz="0" w:space="0" w:color="auto"/>
        <w:bottom w:val="none" w:sz="0" w:space="0" w:color="auto"/>
        <w:right w:val="none" w:sz="0" w:space="0" w:color="auto"/>
      </w:divBdr>
    </w:div>
    <w:div w:id="1788768715">
      <w:bodyDiv w:val="1"/>
      <w:marLeft w:val="0"/>
      <w:marRight w:val="0"/>
      <w:marTop w:val="0"/>
      <w:marBottom w:val="0"/>
      <w:divBdr>
        <w:top w:val="none" w:sz="0" w:space="0" w:color="auto"/>
        <w:left w:val="none" w:sz="0" w:space="0" w:color="auto"/>
        <w:bottom w:val="none" w:sz="0" w:space="0" w:color="auto"/>
        <w:right w:val="none" w:sz="0" w:space="0" w:color="auto"/>
      </w:divBdr>
    </w:div>
    <w:div w:id="1851485058">
      <w:bodyDiv w:val="1"/>
      <w:marLeft w:val="0"/>
      <w:marRight w:val="0"/>
      <w:marTop w:val="0"/>
      <w:marBottom w:val="0"/>
      <w:divBdr>
        <w:top w:val="none" w:sz="0" w:space="0" w:color="auto"/>
        <w:left w:val="none" w:sz="0" w:space="0" w:color="auto"/>
        <w:bottom w:val="none" w:sz="0" w:space="0" w:color="auto"/>
        <w:right w:val="none" w:sz="0" w:space="0" w:color="auto"/>
      </w:divBdr>
    </w:div>
    <w:div w:id="1866362926">
      <w:bodyDiv w:val="1"/>
      <w:marLeft w:val="0"/>
      <w:marRight w:val="0"/>
      <w:marTop w:val="0"/>
      <w:marBottom w:val="0"/>
      <w:divBdr>
        <w:top w:val="none" w:sz="0" w:space="0" w:color="auto"/>
        <w:left w:val="none" w:sz="0" w:space="0" w:color="auto"/>
        <w:bottom w:val="none" w:sz="0" w:space="0" w:color="auto"/>
        <w:right w:val="none" w:sz="0" w:space="0" w:color="auto"/>
      </w:divBdr>
    </w:div>
    <w:div w:id="1978564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Layout" Target="diagrams/layout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s>
</file>

<file path=word/charts/_rels/chart1.xml.rels><?xml version="1.0" encoding="UTF-8" standalone="yes"?>
<Relationships xmlns="http://schemas.openxmlformats.org/package/2006/relationships"><Relationship Id="rId3" Type="http://schemas.openxmlformats.org/officeDocument/2006/relationships/oleObject" Target="file:///F:\&#27721;&#29275;\2.2017&#32508;&#21512;&#20851;&#34917;&#25351;&#26631;&#20307;&#31995;&#26694;&#2655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27721;&#29275;\2.2017&#32508;&#21512;&#20851;&#34917;&#25351;&#26631;&#20307;&#31995;&#26694;&#2655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69550328480837E-2"/>
          <c:y val="4.9259398130789216E-2"/>
          <c:w val="0.80413361429979058"/>
          <c:h val="0.63833904170050493"/>
        </c:manualLayout>
      </c:layout>
      <c:barChart>
        <c:barDir val="col"/>
        <c:grouping val="clustered"/>
        <c:varyColors val="0"/>
        <c:ser>
          <c:idx val="0"/>
          <c:order val="0"/>
          <c:tx>
            <c:strRef>
              <c:f>Sheet3!$J$1</c:f>
              <c:strCache>
                <c:ptCount val="1"/>
                <c:pt idx="0">
                  <c:v>调整后预算数</c:v>
                </c:pt>
              </c:strCache>
            </c:strRef>
          </c:tx>
          <c:spPr>
            <a:solidFill>
              <a:schemeClr val="accent1"/>
            </a:solidFill>
            <a:ln>
              <a:noFill/>
            </a:ln>
            <a:effectLst/>
          </c:spPr>
          <c:invertIfNegative val="0"/>
          <c:dLbls>
            <c:delete val="1"/>
          </c:dLbls>
          <c:cat>
            <c:strRef>
              <c:f>Sheet3!$I$2:$I$23</c:f>
              <c:strCache>
                <c:ptCount val="20"/>
                <c:pt idx="0">
                  <c:v>津贴补贴</c:v>
                </c:pt>
                <c:pt idx="1">
                  <c:v>其他工资福利</c:v>
                </c:pt>
                <c:pt idx="2">
                  <c:v>办公费</c:v>
                </c:pt>
                <c:pt idx="3">
                  <c:v>印刷费</c:v>
                </c:pt>
                <c:pt idx="4">
                  <c:v>咨询费</c:v>
                </c:pt>
                <c:pt idx="5">
                  <c:v>差旅费</c:v>
                </c:pt>
                <c:pt idx="6">
                  <c:v>维修(护)费</c:v>
                </c:pt>
                <c:pt idx="7">
                  <c:v>租赁费</c:v>
                </c:pt>
                <c:pt idx="8">
                  <c:v>会议费</c:v>
                </c:pt>
                <c:pt idx="9">
                  <c:v>培训费</c:v>
                </c:pt>
                <c:pt idx="10">
                  <c:v>专用材料费</c:v>
                </c:pt>
                <c:pt idx="11">
                  <c:v>劳务费</c:v>
                </c:pt>
                <c:pt idx="12">
                  <c:v>委托业务费</c:v>
                </c:pt>
                <c:pt idx="13">
                  <c:v>其他交通费用</c:v>
                </c:pt>
                <c:pt idx="14">
                  <c:v>其他商品和服务支出</c:v>
                </c:pt>
                <c:pt idx="15">
                  <c:v>奖励金</c:v>
                </c:pt>
                <c:pt idx="16">
                  <c:v>其他对个人和家庭的补助</c:v>
                </c:pt>
                <c:pt idx="17">
                  <c:v>办公设备购置</c:v>
                </c:pt>
                <c:pt idx="18">
                  <c:v>专用设备购置</c:v>
                </c:pt>
                <c:pt idx="19">
                  <c:v>其他资本性支出</c:v>
                </c:pt>
              </c:strCache>
            </c:strRef>
          </c:cat>
          <c:val>
            <c:numRef>
              <c:f>Sheet3!$J$2:$J$23</c:f>
              <c:numCache>
                <c:formatCode>_(* #,##0.00_);_(* \(#,##0.00\);_(* "-"??_);_(@_)</c:formatCode>
                <c:ptCount val="20"/>
                <c:pt idx="0">
                  <c:v>375</c:v>
                </c:pt>
                <c:pt idx="1">
                  <c:v>577</c:v>
                </c:pt>
                <c:pt idx="2">
                  <c:v>11</c:v>
                </c:pt>
                <c:pt idx="3">
                  <c:v>15</c:v>
                </c:pt>
                <c:pt idx="4">
                  <c:v>14</c:v>
                </c:pt>
                <c:pt idx="5">
                  <c:v>91</c:v>
                </c:pt>
                <c:pt idx="6">
                  <c:v>98</c:v>
                </c:pt>
                <c:pt idx="7">
                  <c:v>3</c:v>
                </c:pt>
                <c:pt idx="8">
                  <c:v>3</c:v>
                </c:pt>
                <c:pt idx="9">
                  <c:v>5</c:v>
                </c:pt>
                <c:pt idx="10">
                  <c:v>312</c:v>
                </c:pt>
                <c:pt idx="11">
                  <c:v>189</c:v>
                </c:pt>
                <c:pt idx="12">
                  <c:v>57</c:v>
                </c:pt>
                <c:pt idx="13">
                  <c:v>1</c:v>
                </c:pt>
                <c:pt idx="14">
                  <c:v>512</c:v>
                </c:pt>
                <c:pt idx="15">
                  <c:v>2</c:v>
                </c:pt>
                <c:pt idx="16">
                  <c:v>96</c:v>
                </c:pt>
                <c:pt idx="17">
                  <c:v>36</c:v>
                </c:pt>
                <c:pt idx="18">
                  <c:v>193</c:v>
                </c:pt>
                <c:pt idx="19">
                  <c:v>20</c:v>
                </c:pt>
              </c:numCache>
            </c:numRef>
          </c:val>
          <c:extLst>
            <c:ext xmlns:c16="http://schemas.microsoft.com/office/drawing/2014/chart" uri="{C3380CC4-5D6E-409C-BE32-E72D297353CC}">
              <c16:uniqueId val="{00000000-8F9D-4345-A428-1D1073C363AA}"/>
            </c:ext>
          </c:extLst>
        </c:ser>
        <c:ser>
          <c:idx val="1"/>
          <c:order val="1"/>
          <c:tx>
            <c:strRef>
              <c:f>Sheet3!$K$1</c:f>
              <c:strCache>
                <c:ptCount val="1"/>
                <c:pt idx="0">
                  <c:v>实际支出数</c:v>
                </c:pt>
              </c:strCache>
            </c:strRef>
          </c:tx>
          <c:spPr>
            <a:solidFill>
              <a:schemeClr val="accent2"/>
            </a:solidFill>
            <a:ln>
              <a:noFill/>
            </a:ln>
            <a:effectLst/>
          </c:spPr>
          <c:invertIfNegative val="0"/>
          <c:dLbls>
            <c:delete val="1"/>
          </c:dLbls>
          <c:cat>
            <c:strRef>
              <c:f>Sheet3!$I$2:$I$23</c:f>
              <c:strCache>
                <c:ptCount val="20"/>
                <c:pt idx="0">
                  <c:v>津贴补贴</c:v>
                </c:pt>
                <c:pt idx="1">
                  <c:v>其他工资福利</c:v>
                </c:pt>
                <c:pt idx="2">
                  <c:v>办公费</c:v>
                </c:pt>
                <c:pt idx="3">
                  <c:v>印刷费</c:v>
                </c:pt>
                <c:pt idx="4">
                  <c:v>咨询费</c:v>
                </c:pt>
                <c:pt idx="5">
                  <c:v>差旅费</c:v>
                </c:pt>
                <c:pt idx="6">
                  <c:v>维修(护)费</c:v>
                </c:pt>
                <c:pt idx="7">
                  <c:v>租赁费</c:v>
                </c:pt>
                <c:pt idx="8">
                  <c:v>会议费</c:v>
                </c:pt>
                <c:pt idx="9">
                  <c:v>培训费</c:v>
                </c:pt>
                <c:pt idx="10">
                  <c:v>专用材料费</c:v>
                </c:pt>
                <c:pt idx="11">
                  <c:v>劳务费</c:v>
                </c:pt>
                <c:pt idx="12">
                  <c:v>委托业务费</c:v>
                </c:pt>
                <c:pt idx="13">
                  <c:v>其他交通费用</c:v>
                </c:pt>
                <c:pt idx="14">
                  <c:v>其他商品和服务支出</c:v>
                </c:pt>
                <c:pt idx="15">
                  <c:v>奖励金</c:v>
                </c:pt>
                <c:pt idx="16">
                  <c:v>其他对个人和家庭的补助</c:v>
                </c:pt>
                <c:pt idx="17">
                  <c:v>办公设备购置</c:v>
                </c:pt>
                <c:pt idx="18">
                  <c:v>专用设备购置</c:v>
                </c:pt>
                <c:pt idx="19">
                  <c:v>其他资本性支出</c:v>
                </c:pt>
              </c:strCache>
            </c:strRef>
          </c:cat>
          <c:val>
            <c:numRef>
              <c:f>Sheet3!$K$2:$K$23</c:f>
              <c:numCache>
                <c:formatCode>_(* #,##0.00_);_(* \(#,##0.00\);_(* "-"??_);_(@_)</c:formatCode>
                <c:ptCount val="20"/>
                <c:pt idx="0">
                  <c:v>375.30612000000002</c:v>
                </c:pt>
                <c:pt idx="1">
                  <c:v>576.33388000000002</c:v>
                </c:pt>
                <c:pt idx="2">
                  <c:v>10.930714999999998</c:v>
                </c:pt>
                <c:pt idx="3">
                  <c:v>15.062298</c:v>
                </c:pt>
                <c:pt idx="4">
                  <c:v>14.102760999999999</c:v>
                </c:pt>
                <c:pt idx="5">
                  <c:v>91.314278000000002</c:v>
                </c:pt>
                <c:pt idx="6">
                  <c:v>97.634887000000006</c:v>
                </c:pt>
                <c:pt idx="7">
                  <c:v>2.96</c:v>
                </c:pt>
                <c:pt idx="8">
                  <c:v>2.54026</c:v>
                </c:pt>
                <c:pt idx="9">
                  <c:v>4.88</c:v>
                </c:pt>
                <c:pt idx="10">
                  <c:v>311.92281300000002</c:v>
                </c:pt>
                <c:pt idx="11">
                  <c:v>189.05471400000002</c:v>
                </c:pt>
                <c:pt idx="12">
                  <c:v>56.91845</c:v>
                </c:pt>
                <c:pt idx="13">
                  <c:v>0.69103899999999996</c:v>
                </c:pt>
                <c:pt idx="14">
                  <c:v>485.24526900000006</c:v>
                </c:pt>
                <c:pt idx="15">
                  <c:v>2</c:v>
                </c:pt>
                <c:pt idx="16">
                  <c:v>95.96</c:v>
                </c:pt>
                <c:pt idx="17">
                  <c:v>35.707999999999998</c:v>
                </c:pt>
                <c:pt idx="18">
                  <c:v>193.41249999999999</c:v>
                </c:pt>
                <c:pt idx="19">
                  <c:v>20</c:v>
                </c:pt>
              </c:numCache>
            </c:numRef>
          </c:val>
          <c:extLst>
            <c:ext xmlns:c16="http://schemas.microsoft.com/office/drawing/2014/chart" uri="{C3380CC4-5D6E-409C-BE32-E72D297353CC}">
              <c16:uniqueId val="{00000001-8F9D-4345-A428-1D1073C363AA}"/>
            </c:ext>
          </c:extLst>
        </c:ser>
        <c:dLbls>
          <c:dLblPos val="outEnd"/>
          <c:showLegendKey val="0"/>
          <c:showVal val="1"/>
          <c:showCatName val="0"/>
          <c:showSerName val="0"/>
          <c:showPercent val="0"/>
          <c:showBubbleSize val="0"/>
        </c:dLbls>
        <c:gapWidth val="185"/>
        <c:overlap val="5"/>
        <c:axId val="408747263"/>
        <c:axId val="409635071"/>
      </c:barChart>
      <c:lineChart>
        <c:grouping val="standard"/>
        <c:varyColors val="0"/>
        <c:ser>
          <c:idx val="2"/>
          <c:order val="2"/>
          <c:tx>
            <c:strRef>
              <c:f>Sheet3!$L$1</c:f>
              <c:strCache>
                <c:ptCount val="1"/>
                <c:pt idx="0">
                  <c:v>执行率</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1192404892148621E-2"/>
                  <c:y val="-4.585537918871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9D-4345-A428-1D1073C363AA}"/>
                </c:ext>
              </c:extLst>
            </c:dLbl>
            <c:dLbl>
              <c:idx val="1"/>
              <c:layout>
                <c:manualLayout>
                  <c:x val="-3.9024383582035554E-2"/>
                  <c:y val="5.2910052910052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9D-4345-A428-1D1073C363AA}"/>
                </c:ext>
              </c:extLst>
            </c:dLbl>
            <c:dLbl>
              <c:idx val="2"/>
              <c:layout>
                <c:manualLayout>
                  <c:x val="-3.2520319651696279E-2"/>
                  <c:y val="-7.4074074074074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9D-4345-A428-1D1073C363AA}"/>
                </c:ext>
              </c:extLst>
            </c:dLbl>
            <c:dLbl>
              <c:idx val="3"/>
              <c:layout>
                <c:manualLayout>
                  <c:x val="-4.5528447512374795E-2"/>
                  <c:y val="7.05467372134038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9D-4345-A428-1D1073C363AA}"/>
                </c:ext>
              </c:extLst>
            </c:dLbl>
            <c:dLbl>
              <c:idx val="4"/>
              <c:layout>
                <c:manualLayout>
                  <c:x val="-5.2588181163131895E-2"/>
                  <c:y val="-4.5975495215564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9D-4345-A428-1D1073C363AA}"/>
                </c:ext>
              </c:extLst>
            </c:dLbl>
            <c:dLbl>
              <c:idx val="5"/>
              <c:layout>
                <c:manualLayout>
                  <c:x val="-2.153209073783087E-2"/>
                  <c:y val="-1.7275943646057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F9D-4345-A428-1D1073C363AA}"/>
                </c:ext>
              </c:extLst>
            </c:dLbl>
            <c:dLbl>
              <c:idx val="6"/>
              <c:layout>
                <c:manualLayout>
                  <c:x val="-3.9024383582035534E-2"/>
                  <c:y val="4.23280423280423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9D-4345-A428-1D1073C363AA}"/>
                </c:ext>
              </c:extLst>
            </c:dLbl>
            <c:dLbl>
              <c:idx val="7"/>
              <c:layout>
                <c:manualLayout>
                  <c:x val="-3.9024383582035534E-2"/>
                  <c:y val="-4.585537918871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F9D-4345-A428-1D1073C363AA}"/>
                </c:ext>
              </c:extLst>
            </c:dLbl>
            <c:dLbl>
              <c:idx val="8"/>
              <c:layout>
                <c:manualLayout>
                  <c:x val="-4.1192404892148704E-2"/>
                  <c:y val="5.99647266313932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F9D-4345-A428-1D1073C363AA}"/>
                </c:ext>
              </c:extLst>
            </c:dLbl>
            <c:dLbl>
              <c:idx val="9"/>
              <c:layout>
                <c:manualLayout>
                  <c:x val="-3.4688340961809443E-2"/>
                  <c:y val="-5.2910052910052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F9D-4345-A428-1D1073C363AA}"/>
                </c:ext>
              </c:extLst>
            </c:dLbl>
            <c:dLbl>
              <c:idx val="10"/>
              <c:layout>
                <c:manualLayout>
                  <c:x val="4.336042620226091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F9D-4345-A428-1D1073C363AA}"/>
                </c:ext>
              </c:extLst>
            </c:dLbl>
            <c:dLbl>
              <c:idx val="11"/>
              <c:layout>
                <c:manualLayout>
                  <c:x val="-4.7696468822487875E-2"/>
                  <c:y val="4.23280423280423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F9D-4345-A428-1D1073C363AA}"/>
                </c:ext>
              </c:extLst>
            </c:dLbl>
            <c:dLbl>
              <c:idx val="12"/>
              <c:layout>
                <c:manualLayout>
                  <c:x val="-4.2248825842745403E-3"/>
                  <c:y val="-1.5070936760707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F9D-4345-A428-1D1073C363AA}"/>
                </c:ext>
              </c:extLst>
            </c:dLbl>
            <c:dLbl>
              <c:idx val="13"/>
              <c:layout>
                <c:manualLayout>
                  <c:x val="-9.4188160327809078E-2"/>
                  <c:y val="-2.5055612443063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F9D-4345-A428-1D1073C363AA}"/>
                </c:ext>
              </c:extLst>
            </c:dLbl>
            <c:dLbl>
              <c:idx val="14"/>
              <c:layout>
                <c:manualLayout>
                  <c:x val="-2.1643212459523126E-2"/>
                  <c:y val="3.5213163376999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F9D-4345-A428-1D1073C363AA}"/>
                </c:ext>
              </c:extLst>
            </c:dLbl>
            <c:dLbl>
              <c:idx val="15"/>
              <c:layout>
                <c:manualLayout>
                  <c:x val="-3.2520319651696439E-2"/>
                  <c:y val="-5.2910052910052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F9D-4345-A428-1D1073C363AA}"/>
                </c:ext>
              </c:extLst>
            </c:dLbl>
            <c:dLbl>
              <c:idx val="16"/>
              <c:layout>
                <c:manualLayout>
                  <c:x val="-3.2520319651696279E-2"/>
                  <c:y val="4.2328042328042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F9D-4345-A428-1D1073C363AA}"/>
                </c:ext>
              </c:extLst>
            </c:dLbl>
            <c:dLbl>
              <c:idx val="17"/>
              <c:layout>
                <c:manualLayout>
                  <c:x val="-4.3360426202261868E-2"/>
                  <c:y val="-4.9382716049382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F9D-4345-A428-1D1073C363AA}"/>
                </c:ext>
              </c:extLst>
            </c:dLbl>
            <c:dLbl>
              <c:idx val="18"/>
              <c:layout>
                <c:manualLayout>
                  <c:x val="-1.5435501653803911E-2"/>
                  <c:y val="-3.5874439461883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85-429D-B94E-9A8A1E35DE1C}"/>
                </c:ext>
              </c:extLst>
            </c:dLbl>
            <c:dLbl>
              <c:idx val="19"/>
              <c:layout>
                <c:manualLayout>
                  <c:x val="-3.3076074972436767E-2"/>
                  <c:y val="3.9461883408071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85-429D-B94E-9A8A1E35DE1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Sheet3!$I$2:$I$23</c:f>
              <c:strCache>
                <c:ptCount val="20"/>
                <c:pt idx="0">
                  <c:v>津贴补贴</c:v>
                </c:pt>
                <c:pt idx="1">
                  <c:v>其他工资福利</c:v>
                </c:pt>
                <c:pt idx="2">
                  <c:v>办公费</c:v>
                </c:pt>
                <c:pt idx="3">
                  <c:v>印刷费</c:v>
                </c:pt>
                <c:pt idx="4">
                  <c:v>咨询费</c:v>
                </c:pt>
                <c:pt idx="5">
                  <c:v>差旅费</c:v>
                </c:pt>
                <c:pt idx="6">
                  <c:v>维修(护)费</c:v>
                </c:pt>
                <c:pt idx="7">
                  <c:v>租赁费</c:v>
                </c:pt>
                <c:pt idx="8">
                  <c:v>会议费</c:v>
                </c:pt>
                <c:pt idx="9">
                  <c:v>培训费</c:v>
                </c:pt>
                <c:pt idx="10">
                  <c:v>专用材料费</c:v>
                </c:pt>
                <c:pt idx="11">
                  <c:v>劳务费</c:v>
                </c:pt>
                <c:pt idx="12">
                  <c:v>委托业务费</c:v>
                </c:pt>
                <c:pt idx="13">
                  <c:v>其他交通费用</c:v>
                </c:pt>
                <c:pt idx="14">
                  <c:v>其他商品和服务支出</c:v>
                </c:pt>
                <c:pt idx="15">
                  <c:v>奖励金</c:v>
                </c:pt>
                <c:pt idx="16">
                  <c:v>其他对个人和家庭的补助</c:v>
                </c:pt>
                <c:pt idx="17">
                  <c:v>办公设备购置</c:v>
                </c:pt>
                <c:pt idx="18">
                  <c:v>专用设备购置</c:v>
                </c:pt>
                <c:pt idx="19">
                  <c:v>其他资本性支出</c:v>
                </c:pt>
              </c:strCache>
            </c:strRef>
          </c:cat>
          <c:val>
            <c:numRef>
              <c:f>Sheet3!$L$2:$L$23</c:f>
              <c:numCache>
                <c:formatCode>0.00%</c:formatCode>
                <c:ptCount val="20"/>
                <c:pt idx="0">
                  <c:v>1.00081632</c:v>
                </c:pt>
                <c:pt idx="1">
                  <c:v>0.99884554592720975</c:v>
                </c:pt>
                <c:pt idx="2">
                  <c:v>0.99370136363636341</c:v>
                </c:pt>
                <c:pt idx="3">
                  <c:v>1.0041532</c:v>
                </c:pt>
                <c:pt idx="4">
                  <c:v>1.0073400714285714</c:v>
                </c:pt>
                <c:pt idx="5">
                  <c:v>1.0034536043956044</c:v>
                </c:pt>
                <c:pt idx="6">
                  <c:v>0.99627435714285717</c:v>
                </c:pt>
                <c:pt idx="7">
                  <c:v>0.98666666666666669</c:v>
                </c:pt>
                <c:pt idx="8">
                  <c:v>0.84675333333333336</c:v>
                </c:pt>
                <c:pt idx="9">
                  <c:v>0.97599999999999998</c:v>
                </c:pt>
                <c:pt idx="10">
                  <c:v>0.99975260576923086</c:v>
                </c:pt>
                <c:pt idx="11">
                  <c:v>1.0002894920634922</c:v>
                </c:pt>
                <c:pt idx="12">
                  <c:v>0.99856929824561402</c:v>
                </c:pt>
                <c:pt idx="13">
                  <c:v>0.69103899999999996</c:v>
                </c:pt>
                <c:pt idx="14">
                  <c:v>0.94774466601562513</c:v>
                </c:pt>
                <c:pt idx="15">
                  <c:v>1</c:v>
                </c:pt>
                <c:pt idx="16">
                  <c:v>0.99958333333333327</c:v>
                </c:pt>
                <c:pt idx="17">
                  <c:v>0.99188888888888882</c:v>
                </c:pt>
                <c:pt idx="18">
                  <c:v>1.0021373056994818</c:v>
                </c:pt>
                <c:pt idx="19">
                  <c:v>1</c:v>
                </c:pt>
              </c:numCache>
            </c:numRef>
          </c:val>
          <c:smooth val="0"/>
          <c:extLst>
            <c:ext xmlns:c16="http://schemas.microsoft.com/office/drawing/2014/chart" uri="{C3380CC4-5D6E-409C-BE32-E72D297353CC}">
              <c16:uniqueId val="{00000016-8F9D-4345-A428-1D1073C363AA}"/>
            </c:ext>
          </c:extLst>
        </c:ser>
        <c:dLbls>
          <c:showLegendKey val="0"/>
          <c:showVal val="1"/>
          <c:showCatName val="0"/>
          <c:showSerName val="0"/>
          <c:showPercent val="0"/>
          <c:showBubbleSize val="0"/>
        </c:dLbls>
        <c:marker val="1"/>
        <c:smooth val="0"/>
        <c:axId val="408747663"/>
        <c:axId val="409639647"/>
      </c:lineChart>
      <c:catAx>
        <c:axId val="408747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64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crossAx val="409635071"/>
        <c:crosses val="autoZero"/>
        <c:auto val="1"/>
        <c:lblAlgn val="ctr"/>
        <c:lblOffset val="100"/>
        <c:noMultiLvlLbl val="0"/>
      </c:catAx>
      <c:valAx>
        <c:axId val="409635071"/>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crossAx val="408747263"/>
        <c:crosses val="autoZero"/>
        <c:crossBetween val="between"/>
      </c:valAx>
      <c:valAx>
        <c:axId val="409639647"/>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crossAx val="408747663"/>
        <c:crosses val="max"/>
        <c:crossBetween val="between"/>
      </c:valAx>
      <c:catAx>
        <c:axId val="408747663"/>
        <c:scaling>
          <c:orientation val="minMax"/>
        </c:scaling>
        <c:delete val="1"/>
        <c:axPos val="b"/>
        <c:numFmt formatCode="General" sourceLinked="1"/>
        <c:majorTickMark val="none"/>
        <c:minorTickMark val="none"/>
        <c:tickLblPos val="nextTo"/>
        <c:crossAx val="409639647"/>
        <c:crosses val="autoZero"/>
        <c:auto val="1"/>
        <c:lblAlgn val="ctr"/>
        <c:lblOffset val="100"/>
        <c:noMultiLvlLbl val="0"/>
      </c:catAx>
      <c:spPr>
        <a:noFill/>
        <a:ln>
          <a:noFill/>
        </a:ln>
        <a:effectLst/>
      </c:spPr>
    </c:plotArea>
    <c:legend>
      <c:legendPos val="b"/>
      <c:layout>
        <c:manualLayout>
          <c:xMode val="edge"/>
          <c:yMode val="edge"/>
          <c:x val="3.4309022587709265E-2"/>
          <c:y val="0.91578441583690939"/>
          <c:w val="0.51512186328286913"/>
          <c:h val="5.25925925925925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900" baseline="0">
          <a:latin typeface="Times New Roman" panose="02020603050405020304" pitchFamily="18" charset="0"/>
          <a:ea typeface="仿宋_GB2312" panose="02010609030101010101" pitchFamily="49" charset="-122"/>
        </a:defRPr>
      </a:pPr>
      <a:endParaRPr lang="zh-CN"/>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6600483569273"/>
          <c:y val="7.5258092738407695E-2"/>
          <c:w val="0.68278774093751993"/>
          <c:h val="0.713339582552181"/>
        </c:manualLayout>
      </c:layout>
      <c:barChart>
        <c:barDir val="col"/>
        <c:grouping val="clustered"/>
        <c:varyColors val="0"/>
        <c:ser>
          <c:idx val="0"/>
          <c:order val="0"/>
          <c:tx>
            <c:strRef>
              <c:f>'Sheet1 (5)'!$A$2</c:f>
              <c:strCache>
                <c:ptCount val="1"/>
                <c:pt idx="0">
                  <c:v>标准分值</c:v>
                </c:pt>
              </c:strCache>
            </c:strRef>
          </c:tx>
          <c:spPr>
            <a:solidFill>
              <a:schemeClr val="tx1">
                <a:lumMod val="65000"/>
                <a:lumOff val="35000"/>
              </a:schemeClr>
            </a:solidFill>
            <a:ln w="6350">
              <a:solidFill>
                <a:schemeClr val="tx1"/>
              </a:solidFill>
            </a:ln>
            <a:effectLst/>
          </c:spPr>
          <c:invertIfNegative val="0"/>
          <c:dLbls>
            <c:dLbl>
              <c:idx val="0"/>
              <c:tx>
                <c:rich>
                  <a:bodyPr/>
                  <a:lstStyle/>
                  <a:p>
                    <a:fld id="{808294BC-49EE-4A50-B2AE-60037772F076}" type="VALUE">
                      <a:rPr lang="en-US" altLang="zh-CN"/>
                      <a:pPr/>
                      <a:t>[值]</a:t>
                    </a:fld>
                    <a:r>
                      <a:rPr lang="zh-CN" altLang="en-US"/>
                      <a:t>分</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100-4F2B-ACA8-A64A20C63813}"/>
                </c:ext>
              </c:extLst>
            </c:dLbl>
            <c:dLbl>
              <c:idx val="1"/>
              <c:tx>
                <c:rich>
                  <a:bodyPr/>
                  <a:lstStyle/>
                  <a:p>
                    <a:fld id="{C86D855A-7188-4096-BF1E-9BF594706936}" type="VALUE">
                      <a:rPr lang="en-US" altLang="zh-CN"/>
                      <a:pPr/>
                      <a:t>[值]</a:t>
                    </a:fld>
                    <a:r>
                      <a:rPr lang="zh-CN" altLang="en-US"/>
                      <a:t>分</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100-4F2B-ACA8-A64A20C63813}"/>
                </c:ext>
              </c:extLst>
            </c:dLbl>
            <c:dLbl>
              <c:idx val="2"/>
              <c:tx>
                <c:rich>
                  <a:bodyPr/>
                  <a:lstStyle/>
                  <a:p>
                    <a:fld id="{C0F0A46A-6138-4D5D-96E6-C54AFC910191}" type="VALUE">
                      <a:rPr lang="en-US" altLang="zh-CN"/>
                      <a:pPr/>
                      <a:t>[值]</a:t>
                    </a:fld>
                    <a:r>
                      <a:rPr lang="zh-CN" altLang="en-US"/>
                      <a:t>分</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100-4F2B-ACA8-A64A20C63813}"/>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(5)'!$B$1:$D$1</c:f>
              <c:strCache>
                <c:ptCount val="3"/>
                <c:pt idx="0">
                  <c:v>预算管理</c:v>
                </c:pt>
                <c:pt idx="1">
                  <c:v>产出指标</c:v>
                </c:pt>
                <c:pt idx="2">
                  <c:v>效益指标</c:v>
                </c:pt>
              </c:strCache>
            </c:strRef>
          </c:cat>
          <c:val>
            <c:numRef>
              <c:f>'Sheet1 (5)'!$B$2:$D$2</c:f>
              <c:numCache>
                <c:formatCode>General</c:formatCode>
                <c:ptCount val="3"/>
                <c:pt idx="0">
                  <c:v>20</c:v>
                </c:pt>
                <c:pt idx="1">
                  <c:v>40</c:v>
                </c:pt>
                <c:pt idx="2">
                  <c:v>40</c:v>
                </c:pt>
              </c:numCache>
            </c:numRef>
          </c:val>
          <c:extLst>
            <c:ext xmlns:c16="http://schemas.microsoft.com/office/drawing/2014/chart" uri="{C3380CC4-5D6E-409C-BE32-E72D297353CC}">
              <c16:uniqueId val="{00000003-8100-4F2B-ACA8-A64A20C63813}"/>
            </c:ext>
          </c:extLst>
        </c:ser>
        <c:ser>
          <c:idx val="1"/>
          <c:order val="1"/>
          <c:tx>
            <c:strRef>
              <c:f>'Sheet1 (5)'!$A$3</c:f>
              <c:strCache>
                <c:ptCount val="1"/>
                <c:pt idx="0">
                  <c:v>实际得分</c:v>
                </c:pt>
              </c:strCache>
            </c:strRef>
          </c:tx>
          <c:spPr>
            <a:solidFill>
              <a:schemeClr val="bg1">
                <a:lumMod val="95000"/>
              </a:schemeClr>
            </a:solidFill>
            <a:ln w="6350">
              <a:solidFill>
                <a:sysClr val="windowText" lastClr="000000"/>
              </a:solidFill>
            </a:ln>
            <a:effectLst/>
          </c:spPr>
          <c:invertIfNegative val="0"/>
          <c:dLbls>
            <c:dLbl>
              <c:idx val="0"/>
              <c:layout>
                <c:manualLayout>
                  <c:x val="1.4109350055196814E-2"/>
                  <c:y val="1.984126984126984E-2"/>
                </c:manualLayout>
              </c:layout>
              <c:tx>
                <c:rich>
                  <a:bodyPr/>
                  <a:lstStyle/>
                  <a:p>
                    <a:fld id="{9520819C-A823-4B57-B611-66521132DC4C}" type="VALUE">
                      <a:rPr lang="en-US" altLang="zh-CN"/>
                      <a:pPr/>
                      <a:t>[值]</a:t>
                    </a:fld>
                    <a:r>
                      <a:rPr lang="zh-CN" altLang="en-US"/>
                      <a:t>分</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100-4F2B-ACA8-A64A20C63813}"/>
                </c:ext>
              </c:extLst>
            </c:dLbl>
            <c:dLbl>
              <c:idx val="1"/>
              <c:layout>
                <c:manualLayout>
                  <c:x val="1.4109350055196729E-2"/>
                  <c:y val="0"/>
                </c:manualLayout>
              </c:layout>
              <c:tx>
                <c:rich>
                  <a:bodyPr/>
                  <a:lstStyle/>
                  <a:p>
                    <a:fld id="{F54C3ACF-EEF2-4F1B-88B6-6B66BFD9D40A}" type="VALUE">
                      <a:rPr lang="en-US" altLang="zh-CN"/>
                      <a:pPr/>
                      <a:t>[值]</a:t>
                    </a:fld>
                    <a:r>
                      <a:rPr lang="zh-CN" altLang="en-US"/>
                      <a:t>分</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100-4F2B-ACA8-A64A20C63813}"/>
                </c:ext>
              </c:extLst>
            </c:dLbl>
            <c:dLbl>
              <c:idx val="2"/>
              <c:tx>
                <c:rich>
                  <a:bodyPr/>
                  <a:lstStyle/>
                  <a:p>
                    <a:fld id="{BDFE423C-DC65-4188-BBC8-206440C5DB7D}" type="VALUE">
                      <a:rPr lang="en-US" altLang="zh-CN"/>
                      <a:pPr/>
                      <a:t>[值]</a:t>
                    </a:fld>
                    <a:r>
                      <a:rPr lang="zh-CN" altLang="en-US"/>
                      <a:t>分</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100-4F2B-ACA8-A64A20C63813}"/>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(5)'!$B$1:$D$1</c:f>
              <c:strCache>
                <c:ptCount val="3"/>
                <c:pt idx="0">
                  <c:v>预算管理</c:v>
                </c:pt>
                <c:pt idx="1">
                  <c:v>产出指标</c:v>
                </c:pt>
                <c:pt idx="2">
                  <c:v>效益指标</c:v>
                </c:pt>
              </c:strCache>
            </c:strRef>
          </c:cat>
          <c:val>
            <c:numRef>
              <c:f>'Sheet1 (5)'!$B$3:$D$3</c:f>
              <c:numCache>
                <c:formatCode>General</c:formatCode>
                <c:ptCount val="3"/>
                <c:pt idx="0">
                  <c:v>19.79</c:v>
                </c:pt>
                <c:pt idx="1">
                  <c:v>40</c:v>
                </c:pt>
                <c:pt idx="2">
                  <c:v>40</c:v>
                </c:pt>
              </c:numCache>
            </c:numRef>
          </c:val>
          <c:extLst>
            <c:ext xmlns:c16="http://schemas.microsoft.com/office/drawing/2014/chart" uri="{C3380CC4-5D6E-409C-BE32-E72D297353CC}">
              <c16:uniqueId val="{00000007-8100-4F2B-ACA8-A64A20C63813}"/>
            </c:ext>
          </c:extLst>
        </c:ser>
        <c:dLbls>
          <c:dLblPos val="outEnd"/>
          <c:showLegendKey val="0"/>
          <c:showVal val="1"/>
          <c:showCatName val="0"/>
          <c:showSerName val="0"/>
          <c:showPercent val="0"/>
          <c:showBubbleSize val="0"/>
        </c:dLbls>
        <c:gapWidth val="219"/>
        <c:overlap val="-27"/>
        <c:axId val="1366502031"/>
        <c:axId val="1297391967"/>
      </c:barChart>
      <c:lineChart>
        <c:grouping val="standard"/>
        <c:varyColors val="0"/>
        <c:ser>
          <c:idx val="2"/>
          <c:order val="2"/>
          <c:tx>
            <c:strRef>
              <c:f>'Sheet1 (5)'!$A$4</c:f>
              <c:strCache>
                <c:ptCount val="1"/>
                <c:pt idx="0">
                  <c:v>得分率</c:v>
                </c:pt>
              </c:strCache>
            </c:strRef>
          </c:tx>
          <c:spPr>
            <a:ln w="28575" cap="rnd">
              <a:solidFill>
                <a:srgbClr val="92D050"/>
              </a:solidFill>
              <a:round/>
            </a:ln>
            <a:effectLst/>
          </c:spPr>
          <c:marker>
            <c:symbol val="diamond"/>
            <c:size val="5"/>
            <c:spPr>
              <a:solidFill>
                <a:schemeClr val="accent6">
                  <a:lumMod val="60000"/>
                  <a:lumOff val="40000"/>
                </a:schemeClr>
              </a:solidFill>
              <a:ln w="9525">
                <a:solidFill>
                  <a:schemeClr val="accent3"/>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(5)'!$B$1:$D$1</c:f>
              <c:strCache>
                <c:ptCount val="3"/>
                <c:pt idx="0">
                  <c:v>预算管理</c:v>
                </c:pt>
                <c:pt idx="1">
                  <c:v>产出指标</c:v>
                </c:pt>
                <c:pt idx="2">
                  <c:v>效益指标</c:v>
                </c:pt>
              </c:strCache>
            </c:strRef>
          </c:cat>
          <c:val>
            <c:numRef>
              <c:f>'Sheet1 (5)'!$B$4:$D$4</c:f>
              <c:numCache>
                <c:formatCode>0.00%</c:formatCode>
                <c:ptCount val="3"/>
                <c:pt idx="0">
                  <c:v>0.98949999999999994</c:v>
                </c:pt>
                <c:pt idx="1">
                  <c:v>1</c:v>
                </c:pt>
                <c:pt idx="2">
                  <c:v>1</c:v>
                </c:pt>
              </c:numCache>
            </c:numRef>
          </c:val>
          <c:smooth val="0"/>
          <c:extLst>
            <c:ext xmlns:c16="http://schemas.microsoft.com/office/drawing/2014/chart" uri="{C3380CC4-5D6E-409C-BE32-E72D297353CC}">
              <c16:uniqueId val="{00000008-8100-4F2B-ACA8-A64A20C63813}"/>
            </c:ext>
          </c:extLst>
        </c:ser>
        <c:dLbls>
          <c:showLegendKey val="0"/>
          <c:showVal val="1"/>
          <c:showCatName val="0"/>
          <c:showSerName val="0"/>
          <c:showPercent val="0"/>
          <c:showBubbleSize val="0"/>
        </c:dLbls>
        <c:marker val="1"/>
        <c:smooth val="0"/>
        <c:axId val="1366500431"/>
        <c:axId val="1297376991"/>
      </c:lineChart>
      <c:catAx>
        <c:axId val="1366502031"/>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crossAx val="1297391967"/>
        <c:crosses val="autoZero"/>
        <c:auto val="1"/>
        <c:lblAlgn val="ctr"/>
        <c:lblOffset val="100"/>
        <c:noMultiLvlLbl val="0"/>
      </c:catAx>
      <c:valAx>
        <c:axId val="1297391967"/>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r>
                  <a:rPr lang="zh-CN"/>
                  <a:t>分值</a:t>
                </a:r>
              </a:p>
            </c:rich>
          </c:tx>
          <c:layout>
            <c:manualLayout>
              <c:xMode val="edge"/>
              <c:yMode val="edge"/>
              <c:x val="3.4505322854147466E-2"/>
              <c:y val="0.26724534433195851"/>
            </c:manualLayout>
          </c:layout>
          <c:overlay val="0"/>
          <c:spPr>
            <a:noFill/>
            <a:ln>
              <a:noFill/>
            </a:ln>
            <a:effectLst/>
          </c:spPr>
          <c:txPr>
            <a:bodyPr rot="0" spcFirstLastPara="1" vertOverflow="ellipsis" vert="eaVert"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crossAx val="1366502031"/>
        <c:crosses val="autoZero"/>
        <c:crossBetween val="between"/>
        <c:majorUnit val="10"/>
      </c:valAx>
      <c:valAx>
        <c:axId val="1297376991"/>
        <c:scaling>
          <c:orientation val="minMax"/>
          <c:max val="1.2"/>
          <c:min val="0.2"/>
        </c:scaling>
        <c:delete val="0"/>
        <c:axPos val="r"/>
        <c:title>
          <c:tx>
            <c:rich>
              <a:bodyPr rot="0" spcFirstLastPara="1" vertOverflow="ellipsis" vert="eaVert"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r>
                  <a:rPr lang="zh-CN"/>
                  <a:t>得分率</a:t>
                </a:r>
              </a:p>
            </c:rich>
          </c:tx>
          <c:layout>
            <c:manualLayout>
              <c:xMode val="edge"/>
              <c:yMode val="edge"/>
              <c:x val="0.94308988100374136"/>
              <c:y val="0.27518185226846648"/>
            </c:manualLayout>
          </c:layout>
          <c:overlay val="0"/>
          <c:spPr>
            <a:noFill/>
            <a:ln>
              <a:noFill/>
            </a:ln>
            <a:effectLst/>
          </c:spPr>
          <c:txPr>
            <a:bodyPr rot="0" spcFirstLastPara="1" vertOverflow="ellipsis" vert="eaVert"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crossAx val="1366500431"/>
        <c:crosses val="max"/>
        <c:crossBetween val="between"/>
        <c:majorUnit val="0.2"/>
      </c:valAx>
      <c:catAx>
        <c:axId val="1366500431"/>
        <c:scaling>
          <c:orientation val="minMax"/>
        </c:scaling>
        <c:delete val="1"/>
        <c:axPos val="b"/>
        <c:numFmt formatCode="General" sourceLinked="1"/>
        <c:majorTickMark val="none"/>
        <c:minorTickMark val="none"/>
        <c:tickLblPos val="nextTo"/>
        <c:crossAx val="1297376991"/>
        <c:crosses val="autoZero"/>
        <c:auto val="1"/>
        <c:lblAlgn val="ctr"/>
        <c:lblOffset val="100"/>
        <c:noMultiLvlLbl val="0"/>
      </c:catAx>
      <c:spPr>
        <a:noFill/>
        <a:ln>
          <a:noFill/>
        </a:ln>
        <a:effectLst/>
      </c:spPr>
    </c:plotArea>
    <c:legend>
      <c:legendPos val="b"/>
      <c:layout>
        <c:manualLayout>
          <c:xMode val="edge"/>
          <c:yMode val="edge"/>
          <c:x val="0.20276302550385378"/>
          <c:y val="0.90017029121359826"/>
          <c:w val="0.57566148225203007"/>
          <c:h val="7.602018497687788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1200" baseline="0">
          <a:latin typeface="Times New Roman" panose="02020603050405020304" pitchFamily="18" charset="0"/>
          <a:ea typeface="仿宋_GB2312" panose="02010609030101010101" pitchFamily="49" charset="-122"/>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E3868F-D844-42FA-B708-D863CE19F536}"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zh-CN" altLang="en-US"/>
        </a:p>
      </dgm:t>
    </dgm:pt>
    <dgm:pt modelId="{89F50627-A314-421C-8B19-2A3653DFE25F}">
      <dgm:prSet phldrT="[文本]" custT="1"/>
      <dgm:spPr/>
      <dgm:t>
        <a:bodyPr/>
        <a:lstStyle/>
        <a:p>
          <a:r>
            <a:rPr lang="zh-CN" altLang="en-US" sz="1400" baseline="0">
              <a:latin typeface="仿宋_GB2312" panose="02010609030101010101" pitchFamily="49" charset="-122"/>
              <a:ea typeface="仿宋_GB2312" panose="02010609030101010101" pitchFamily="49" charset="-122"/>
            </a:rPr>
            <a:t>绩效评价指标体系</a:t>
          </a:r>
        </a:p>
      </dgm:t>
    </dgm:pt>
    <dgm:pt modelId="{400ACBC6-3C91-42BC-84EC-A3AAEFD1520C}" type="parTrans" cxnId="{BA20E1E9-221C-467B-8F64-1FF23A6951DA}">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D99AF228-577D-4828-8809-EFC6E930EF57}" type="sibTrans" cxnId="{BA20E1E9-221C-467B-8F64-1FF23A6951DA}">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4E8335AF-FFD6-4E78-88A8-A0B60EEAE16E}">
      <dgm:prSet phldrT="[文本]" custT="1"/>
      <dgm:spPr/>
      <dgm:t>
        <a:bodyPr/>
        <a:lstStyle/>
        <a:p>
          <a:r>
            <a:rPr lang="zh-CN" altLang="en-US" sz="1400" baseline="0">
              <a:latin typeface="仿宋_GB2312" panose="02010609030101010101" pitchFamily="49" charset="-122"/>
              <a:ea typeface="仿宋_GB2312" panose="02010609030101010101" pitchFamily="49" charset="-122"/>
            </a:rPr>
            <a:t>投入</a:t>
          </a:r>
        </a:p>
      </dgm:t>
    </dgm:pt>
    <dgm:pt modelId="{F8434DB2-C108-4A9C-A4C3-6B77D85E8DE6}" type="parTrans" cxnId="{CD1DCA11-3422-4E80-B0B1-93C5342B462E}">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720DC460-48E6-4921-8F67-5FE649FAB225}" type="sibTrans" cxnId="{CD1DCA11-3422-4E80-B0B1-93C5342B462E}">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CE5EFFA6-A9B2-4900-A0C2-BCC714986626}">
      <dgm:prSet phldrT="[文本]" custT="1"/>
      <dgm:spPr/>
      <dgm:t>
        <a:bodyPr/>
        <a:lstStyle/>
        <a:p>
          <a:r>
            <a:rPr lang="zh-CN" altLang="en-US" sz="1400" baseline="0">
              <a:latin typeface="仿宋_GB2312" panose="02010609030101010101" pitchFamily="49" charset="-122"/>
              <a:ea typeface="仿宋_GB2312" panose="02010609030101010101" pitchFamily="49" charset="-122"/>
            </a:rPr>
            <a:t>过程</a:t>
          </a:r>
        </a:p>
      </dgm:t>
    </dgm:pt>
    <dgm:pt modelId="{02E66D63-7A54-4411-BD6B-4DFB2AD404C0}" type="parTrans" cxnId="{196066CE-B0FA-4C55-9846-57042581AF95}">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5CBCB2CB-6342-47CF-975B-5805474BAAD0}" type="sibTrans" cxnId="{196066CE-B0FA-4C55-9846-57042581AF95}">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A3D3951A-E0FA-4D43-8015-DD70C03985AC}">
      <dgm:prSet phldrT="[文本]" custT="1"/>
      <dgm:spPr/>
      <dgm:t>
        <a:bodyPr/>
        <a:lstStyle/>
        <a:p>
          <a:r>
            <a:rPr lang="zh-CN" altLang="en-US" sz="1400" baseline="0">
              <a:latin typeface="仿宋_GB2312" panose="02010609030101010101" pitchFamily="49" charset="-122"/>
              <a:ea typeface="仿宋_GB2312" panose="02010609030101010101" pitchFamily="49" charset="-122"/>
            </a:rPr>
            <a:t>产出</a:t>
          </a:r>
        </a:p>
      </dgm:t>
    </dgm:pt>
    <dgm:pt modelId="{B4A63D52-C33C-4E3E-8BDC-5511573268D0}" type="parTrans" cxnId="{AF883F50-4EE8-47E0-9A8F-A2802D91AF23}">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CE9793FD-6F2A-4646-A308-D3B9342DC682}" type="sibTrans" cxnId="{AF883F50-4EE8-47E0-9A8F-A2802D91AF23}">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BC27CCB0-5BA2-4631-9D83-A64EE8501D37}">
      <dgm:prSet phldrT="[文本]" custT="1"/>
      <dgm:spPr/>
      <dgm:t>
        <a:bodyPr/>
        <a:lstStyle/>
        <a:p>
          <a:r>
            <a:rPr lang="zh-CN" altLang="en-US" sz="1400" baseline="0">
              <a:latin typeface="仿宋_GB2312" panose="02010609030101010101" pitchFamily="49" charset="-122"/>
              <a:ea typeface="仿宋_GB2312" panose="02010609030101010101" pitchFamily="49" charset="-122"/>
            </a:rPr>
            <a:t>效果</a:t>
          </a:r>
        </a:p>
      </dgm:t>
    </dgm:pt>
    <dgm:pt modelId="{C120AEA7-9D2D-441E-A419-50F5642B36D3}" type="parTrans" cxnId="{172E17A8-69AC-44CF-BC33-6F583134C21B}">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13801D0C-89CF-4A5C-A495-FF69F8F05B03}" type="sibTrans" cxnId="{172E17A8-69AC-44CF-BC33-6F583134C21B}">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E881EAD4-6E84-4573-833D-EC5E066B0F71}">
      <dgm:prSet custT="1"/>
      <dgm:spPr/>
      <dgm:t>
        <a:bodyPr vert="eaVert"/>
        <a:lstStyle/>
        <a:p>
          <a:r>
            <a:rPr lang="zh-CN" altLang="en-US" sz="1400" baseline="0">
              <a:latin typeface="仿宋_GB2312" panose="02010609030101010101" pitchFamily="49" charset="-122"/>
              <a:ea typeface="仿宋_GB2312" panose="02010609030101010101" pitchFamily="49" charset="-122"/>
            </a:rPr>
            <a:t>项目立项</a:t>
          </a:r>
        </a:p>
      </dgm:t>
    </dgm:pt>
    <dgm:pt modelId="{A987A410-6656-491A-B394-0A1FB3788869}" type="parTrans" cxnId="{8234464B-BE01-47D1-8B03-A4D8D7207AED}">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B67E7A93-7FB1-44F2-ADBE-4EA7BF28DDCD}" type="sibTrans" cxnId="{8234464B-BE01-47D1-8B03-A4D8D7207AED}">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74D62CC1-4BE9-423F-9FE0-5D6EFFF4FE4A}">
      <dgm:prSet custT="1"/>
      <dgm:spPr/>
      <dgm:t>
        <a:bodyPr vert="eaVert" lIns="36000"/>
        <a:lstStyle/>
        <a:p>
          <a:r>
            <a:rPr lang="zh-CN" altLang="en-US" sz="1400" baseline="0">
              <a:latin typeface="仿宋_GB2312" panose="02010609030101010101" pitchFamily="49" charset="-122"/>
              <a:ea typeface="仿宋_GB2312" panose="02010609030101010101" pitchFamily="49" charset="-122"/>
            </a:rPr>
            <a:t>项目管理</a:t>
          </a:r>
        </a:p>
      </dgm:t>
    </dgm:pt>
    <dgm:pt modelId="{0D77FEFB-E3EE-4556-8137-49F29FAC09BC}" type="parTrans" cxnId="{3A6044ED-B8C2-41CB-9E9A-50AC250D8637}">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62D7844D-0487-466B-9C4A-5ECCD86E1C8C}" type="sibTrans" cxnId="{3A6044ED-B8C2-41CB-9E9A-50AC250D8637}">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02A28FD5-FCA8-4C51-BDA1-F502CD109E59}">
      <dgm:prSet custT="1"/>
      <dgm:spPr/>
      <dgm:t>
        <a:bodyPr vert="eaVert"/>
        <a:lstStyle/>
        <a:p>
          <a:r>
            <a:rPr lang="zh-CN" altLang="en-US" sz="1400" baseline="0">
              <a:latin typeface="仿宋_GB2312" panose="02010609030101010101" pitchFamily="49" charset="-122"/>
              <a:ea typeface="仿宋_GB2312" panose="02010609030101010101" pitchFamily="49" charset="-122"/>
            </a:rPr>
            <a:t>财务管理</a:t>
          </a:r>
        </a:p>
      </dgm:t>
    </dgm:pt>
    <dgm:pt modelId="{4E758164-C571-4EE2-B4A3-123482EDE686}" type="parTrans" cxnId="{2C1B9110-C18B-4428-AF43-6ABBD246E589}">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B32C7CB0-CC3C-4E9C-ADAD-96034B32D139}" type="sibTrans" cxnId="{2C1B9110-C18B-4428-AF43-6ABBD246E589}">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0487F49F-6507-4388-9DEE-CE08D7BA48D1}">
      <dgm:prSet custT="1"/>
      <dgm:spPr/>
      <dgm:t>
        <a:bodyPr vert="eaVert"/>
        <a:lstStyle/>
        <a:p>
          <a:r>
            <a:rPr lang="zh-CN" altLang="en-US" sz="1400" baseline="0">
              <a:latin typeface="仿宋_GB2312" panose="02010609030101010101" pitchFamily="49" charset="-122"/>
              <a:ea typeface="仿宋_GB2312" panose="02010609030101010101" pitchFamily="49" charset="-122"/>
            </a:rPr>
            <a:t>实际完成率</a:t>
          </a:r>
        </a:p>
      </dgm:t>
    </dgm:pt>
    <dgm:pt modelId="{A4B602DC-B9CE-4091-9E87-0ABDA944961A}" type="parTrans" cxnId="{2D35FC69-90C8-46BF-B875-41543099F2E9}">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AA631605-9C58-4305-917D-F2A5F317D9D6}" type="sibTrans" cxnId="{2D35FC69-90C8-46BF-B875-41543099F2E9}">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3779EE33-EE39-4217-8324-4D81B143D5A5}">
      <dgm:prSet custT="1"/>
      <dgm:spPr/>
      <dgm:t>
        <a:bodyPr vert="eaVert"/>
        <a:lstStyle/>
        <a:p>
          <a:r>
            <a:rPr lang="zh-CN" altLang="en-US" sz="1400" baseline="0">
              <a:latin typeface="仿宋_GB2312" panose="02010609030101010101" pitchFamily="49" charset="-122"/>
              <a:ea typeface="仿宋_GB2312" panose="02010609030101010101" pitchFamily="49" charset="-122"/>
            </a:rPr>
            <a:t>质量达标率</a:t>
          </a:r>
        </a:p>
      </dgm:t>
    </dgm:pt>
    <dgm:pt modelId="{29F86ED0-012F-4A2D-B4A9-A1C8AD8703F7}" type="parTrans" cxnId="{667B9005-1D32-4FC7-BA54-BA6A370C7C9D}">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64344B2A-2635-4D7D-8F7C-BE4A230A898F}" type="sibTrans" cxnId="{667B9005-1D32-4FC7-BA54-BA6A370C7C9D}">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10D36616-AE00-41D9-B4D2-5EFDF3929A60}">
      <dgm:prSet custT="1"/>
      <dgm:spPr/>
      <dgm:t>
        <a:bodyPr vert="eaVert"/>
        <a:lstStyle/>
        <a:p>
          <a:r>
            <a:rPr lang="zh-CN" altLang="en-US" sz="1400" baseline="0">
              <a:latin typeface="仿宋_GB2312" panose="02010609030101010101" pitchFamily="49" charset="-122"/>
              <a:ea typeface="仿宋_GB2312" panose="02010609030101010101" pitchFamily="49" charset="-122"/>
            </a:rPr>
            <a:t>资金使用率</a:t>
          </a:r>
        </a:p>
      </dgm:t>
    </dgm:pt>
    <dgm:pt modelId="{8CC523C3-FD4F-42DE-8AFF-A180C18F6CAA}" type="parTrans" cxnId="{5E763947-D1B9-49D9-B8F1-DD63D852949F}">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7C81687D-088A-4D54-91D8-DF8E90602EDD}" type="sibTrans" cxnId="{5E763947-D1B9-49D9-B8F1-DD63D852949F}">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4C257366-DE1C-4548-A4F4-1CCB6BB38ECF}">
      <dgm:prSet custT="1"/>
      <dgm:spPr/>
      <dgm:t>
        <a:bodyPr vert="eaVert"/>
        <a:lstStyle/>
        <a:p>
          <a:r>
            <a:rPr lang="zh-CN" altLang="en-US" sz="1400" baseline="0">
              <a:latin typeface="仿宋_GB2312" panose="02010609030101010101" pitchFamily="49" charset="-122"/>
              <a:ea typeface="仿宋_GB2312" panose="02010609030101010101" pitchFamily="49" charset="-122"/>
            </a:rPr>
            <a:t>经济效益</a:t>
          </a:r>
        </a:p>
      </dgm:t>
    </dgm:pt>
    <dgm:pt modelId="{A6982076-2EA0-4C91-8941-D6AF9EBDDBE9}" type="parTrans" cxnId="{0DDE83C4-CCBB-49D8-AB98-48E4C1018068}">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73D6C9B7-9005-4E36-9399-0771DED0B41F}" type="sibTrans" cxnId="{0DDE83C4-CCBB-49D8-AB98-48E4C1018068}">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03888D33-4840-4E46-8699-852E9EF60899}">
      <dgm:prSet custT="1"/>
      <dgm:spPr/>
      <dgm:t>
        <a:bodyPr vert="eaVert"/>
        <a:lstStyle/>
        <a:p>
          <a:r>
            <a:rPr lang="zh-CN" altLang="en-US" sz="1400" baseline="0">
              <a:latin typeface="仿宋_GB2312" panose="02010609030101010101" pitchFamily="49" charset="-122"/>
              <a:ea typeface="仿宋_GB2312" panose="02010609030101010101" pitchFamily="49" charset="-122"/>
            </a:rPr>
            <a:t>社会效益</a:t>
          </a:r>
        </a:p>
      </dgm:t>
    </dgm:pt>
    <dgm:pt modelId="{7B5DE8C7-2013-4BF7-A1E2-281CC3136754}" type="parTrans" cxnId="{C335C99F-D4D3-4FF5-9504-19106BAD6E2A}">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EB8EE2C1-1A02-4360-84B4-C616193C9740}" type="sibTrans" cxnId="{C335C99F-D4D3-4FF5-9504-19106BAD6E2A}">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84A80DF3-D09B-45C1-9E28-F9DA4D889DC9}">
      <dgm:prSet custT="1"/>
      <dgm:spPr/>
      <dgm:t>
        <a:bodyPr vert="eaVert"/>
        <a:lstStyle/>
        <a:p>
          <a:r>
            <a:rPr lang="zh-CN" altLang="en-US" sz="1400" baseline="0">
              <a:latin typeface="仿宋_GB2312" panose="02010609030101010101" pitchFamily="49" charset="-122"/>
              <a:ea typeface="仿宋_GB2312" panose="02010609030101010101" pitchFamily="49" charset="-122"/>
            </a:rPr>
            <a:t>可持续影响</a:t>
          </a:r>
        </a:p>
      </dgm:t>
    </dgm:pt>
    <dgm:pt modelId="{C9ED24E6-69D0-467C-ADC8-258F3E598DD1}" type="parTrans" cxnId="{2DB1E312-C398-4BCB-924C-30FB3F517259}">
      <dgm:prSet/>
      <dgm:spPr/>
      <dgm:t>
        <a:bodyPr/>
        <a:lstStyle/>
        <a:p>
          <a:endParaRPr lang="zh-CN" altLang="en-US" sz="1400" baseline="0">
            <a:latin typeface="仿宋_GB2312" panose="02010609030101010101" pitchFamily="49" charset="-122"/>
            <a:ea typeface="仿宋_GB2312" panose="02010609030101010101" pitchFamily="49" charset="-122"/>
          </a:endParaRPr>
        </a:p>
      </dgm:t>
    </dgm:pt>
    <dgm:pt modelId="{328EDD93-F477-45E9-87D3-3889F08C64EE}" type="sibTrans" cxnId="{2DB1E312-C398-4BCB-924C-30FB3F517259}">
      <dgm:prSet/>
      <dgm:spPr/>
      <dgm:t>
        <a:bodyPr/>
        <a:lstStyle/>
        <a:p>
          <a:endParaRPr lang="zh-CN" altLang="en-US" sz="2000" baseline="0">
            <a:latin typeface="Times New Roman" panose="02020603050405020304" pitchFamily="18" charset="0"/>
            <a:ea typeface="仿宋_GB2312" panose="02010609030101010101" pitchFamily="49" charset="-122"/>
          </a:endParaRPr>
        </a:p>
      </dgm:t>
    </dgm:pt>
    <dgm:pt modelId="{7724C7F0-C76F-48B3-8DFB-97220D32126C}" type="pres">
      <dgm:prSet presAssocID="{12E3868F-D844-42FA-B708-D863CE19F536}" presName="mainComposite" presStyleCnt="0">
        <dgm:presLayoutVars>
          <dgm:chPref val="1"/>
          <dgm:dir/>
          <dgm:animOne val="branch"/>
          <dgm:animLvl val="lvl"/>
          <dgm:resizeHandles val="exact"/>
        </dgm:presLayoutVars>
      </dgm:prSet>
      <dgm:spPr/>
    </dgm:pt>
    <dgm:pt modelId="{374E56F6-1CF1-432C-8206-CB0877F8AF20}" type="pres">
      <dgm:prSet presAssocID="{12E3868F-D844-42FA-B708-D863CE19F536}" presName="hierFlow" presStyleCnt="0"/>
      <dgm:spPr/>
    </dgm:pt>
    <dgm:pt modelId="{D4D41801-1C96-4EE0-9025-A1BF8973E5A2}" type="pres">
      <dgm:prSet presAssocID="{12E3868F-D844-42FA-B708-D863CE19F536}" presName="hierChild1" presStyleCnt="0">
        <dgm:presLayoutVars>
          <dgm:chPref val="1"/>
          <dgm:animOne val="branch"/>
          <dgm:animLvl val="lvl"/>
        </dgm:presLayoutVars>
      </dgm:prSet>
      <dgm:spPr/>
    </dgm:pt>
    <dgm:pt modelId="{D25312A5-CAF4-4A2D-BCB6-0EFBF2AE00AE}" type="pres">
      <dgm:prSet presAssocID="{89F50627-A314-421C-8B19-2A3653DFE25F}" presName="Name14" presStyleCnt="0"/>
      <dgm:spPr/>
    </dgm:pt>
    <dgm:pt modelId="{F6CA1046-91EB-4EEC-8717-878965B1532E}" type="pres">
      <dgm:prSet presAssocID="{89F50627-A314-421C-8B19-2A3653DFE25F}" presName="level1Shape" presStyleLbl="node0" presStyleIdx="0" presStyleCnt="1" custScaleX="121439" custScaleY="126338">
        <dgm:presLayoutVars>
          <dgm:chPref val="3"/>
        </dgm:presLayoutVars>
      </dgm:prSet>
      <dgm:spPr/>
    </dgm:pt>
    <dgm:pt modelId="{359D4D0E-74F5-40D9-A4D8-3B09698BCE7C}" type="pres">
      <dgm:prSet presAssocID="{89F50627-A314-421C-8B19-2A3653DFE25F}" presName="hierChild2" presStyleCnt="0"/>
      <dgm:spPr/>
    </dgm:pt>
    <dgm:pt modelId="{48EFB848-30CA-498B-A7DB-7613F9E8AFAE}" type="pres">
      <dgm:prSet presAssocID="{F8434DB2-C108-4A9C-A4C3-6B77D85E8DE6}" presName="Name19" presStyleLbl="parChTrans1D2" presStyleIdx="0" presStyleCnt="4"/>
      <dgm:spPr/>
    </dgm:pt>
    <dgm:pt modelId="{2545AD2E-080D-4009-9EA1-B96CB7DBF2E1}" type="pres">
      <dgm:prSet presAssocID="{4E8335AF-FFD6-4E78-88A8-A0B60EEAE16E}" presName="Name21" presStyleCnt="0"/>
      <dgm:spPr/>
    </dgm:pt>
    <dgm:pt modelId="{C02E8F09-6307-43F7-B30B-8E0895BC9D9E}" type="pres">
      <dgm:prSet presAssocID="{4E8335AF-FFD6-4E78-88A8-A0B60EEAE16E}" presName="level2Shape" presStyleLbl="node2" presStyleIdx="0" presStyleCnt="4"/>
      <dgm:spPr/>
    </dgm:pt>
    <dgm:pt modelId="{7069922A-C75D-49D0-A905-68CA0BAB75A3}" type="pres">
      <dgm:prSet presAssocID="{4E8335AF-FFD6-4E78-88A8-A0B60EEAE16E}" presName="hierChild3" presStyleCnt="0"/>
      <dgm:spPr/>
    </dgm:pt>
    <dgm:pt modelId="{FCFEB06E-4FB5-43B3-9E17-F116B05D61C7}" type="pres">
      <dgm:prSet presAssocID="{A987A410-6656-491A-B394-0A1FB3788869}" presName="Name19" presStyleLbl="parChTrans1D3" presStyleIdx="0" presStyleCnt="9"/>
      <dgm:spPr/>
    </dgm:pt>
    <dgm:pt modelId="{A31AB6E5-CE5D-474E-8FC3-60E343692FA1}" type="pres">
      <dgm:prSet presAssocID="{E881EAD4-6E84-4573-833D-EC5E066B0F71}" presName="Name21" presStyleCnt="0"/>
      <dgm:spPr/>
    </dgm:pt>
    <dgm:pt modelId="{D262F056-816C-4CBC-BBC9-65719DD24558}" type="pres">
      <dgm:prSet presAssocID="{E881EAD4-6E84-4573-833D-EC5E066B0F71}" presName="level2Shape" presStyleLbl="node3" presStyleIdx="0" presStyleCnt="9" custScaleX="54572" custScaleY="307074"/>
      <dgm:spPr/>
    </dgm:pt>
    <dgm:pt modelId="{1F91A0C3-9D9B-49D9-A430-5A8BB292E445}" type="pres">
      <dgm:prSet presAssocID="{E881EAD4-6E84-4573-833D-EC5E066B0F71}" presName="hierChild3" presStyleCnt="0"/>
      <dgm:spPr/>
    </dgm:pt>
    <dgm:pt modelId="{1A858E50-BD6A-4B1E-8209-A1486C7340B3}" type="pres">
      <dgm:prSet presAssocID="{02E66D63-7A54-4411-BD6B-4DFB2AD404C0}" presName="Name19" presStyleLbl="parChTrans1D2" presStyleIdx="1" presStyleCnt="4"/>
      <dgm:spPr/>
    </dgm:pt>
    <dgm:pt modelId="{EE93171E-D6D6-4A67-870D-FCE0CDAC16D8}" type="pres">
      <dgm:prSet presAssocID="{CE5EFFA6-A9B2-4900-A0C2-BCC714986626}" presName="Name21" presStyleCnt="0"/>
      <dgm:spPr/>
    </dgm:pt>
    <dgm:pt modelId="{3E7B8065-24DB-4A4C-888D-F48CE8A17CF6}" type="pres">
      <dgm:prSet presAssocID="{CE5EFFA6-A9B2-4900-A0C2-BCC714986626}" presName="level2Shape" presStyleLbl="node2" presStyleIdx="1" presStyleCnt="4"/>
      <dgm:spPr/>
    </dgm:pt>
    <dgm:pt modelId="{407781A9-6583-4980-A2E7-14A1D450EC5E}" type="pres">
      <dgm:prSet presAssocID="{CE5EFFA6-A9B2-4900-A0C2-BCC714986626}" presName="hierChild3" presStyleCnt="0"/>
      <dgm:spPr/>
    </dgm:pt>
    <dgm:pt modelId="{6590EA0E-DF0F-4AA4-9872-26D2BC0C2167}" type="pres">
      <dgm:prSet presAssocID="{0D77FEFB-E3EE-4556-8137-49F29FAC09BC}" presName="Name19" presStyleLbl="parChTrans1D3" presStyleIdx="1" presStyleCnt="9"/>
      <dgm:spPr/>
    </dgm:pt>
    <dgm:pt modelId="{D43E3BB8-C01B-43FD-A6E0-A4AAB0F50E35}" type="pres">
      <dgm:prSet presAssocID="{74D62CC1-4BE9-423F-9FE0-5D6EFFF4FE4A}" presName="Name21" presStyleCnt="0"/>
      <dgm:spPr/>
    </dgm:pt>
    <dgm:pt modelId="{C00F08D1-238D-4F62-A9FF-DCA1041899D6}" type="pres">
      <dgm:prSet presAssocID="{74D62CC1-4BE9-423F-9FE0-5D6EFFF4FE4A}" presName="level2Shape" presStyleLbl="node3" presStyleIdx="1" presStyleCnt="9" custScaleX="54572" custScaleY="307074"/>
      <dgm:spPr/>
    </dgm:pt>
    <dgm:pt modelId="{DE4A235A-4CB8-4C14-A967-1193D5F6E6B0}" type="pres">
      <dgm:prSet presAssocID="{74D62CC1-4BE9-423F-9FE0-5D6EFFF4FE4A}" presName="hierChild3" presStyleCnt="0"/>
      <dgm:spPr/>
    </dgm:pt>
    <dgm:pt modelId="{DB849B8B-316C-4380-AB9D-CCB09D690675}" type="pres">
      <dgm:prSet presAssocID="{4E758164-C571-4EE2-B4A3-123482EDE686}" presName="Name19" presStyleLbl="parChTrans1D3" presStyleIdx="2" presStyleCnt="9"/>
      <dgm:spPr/>
    </dgm:pt>
    <dgm:pt modelId="{08D26E4F-6392-49E7-9DD2-A42681D3A19A}" type="pres">
      <dgm:prSet presAssocID="{02A28FD5-FCA8-4C51-BDA1-F502CD109E59}" presName="Name21" presStyleCnt="0"/>
      <dgm:spPr/>
    </dgm:pt>
    <dgm:pt modelId="{85B567A4-ED64-4A36-B80D-CDA175FC4672}" type="pres">
      <dgm:prSet presAssocID="{02A28FD5-FCA8-4C51-BDA1-F502CD109E59}" presName="level2Shape" presStyleLbl="node3" presStyleIdx="2" presStyleCnt="9" custScaleX="54572" custScaleY="307074"/>
      <dgm:spPr/>
    </dgm:pt>
    <dgm:pt modelId="{E31ECDD0-5055-4434-9374-2443750BC6E1}" type="pres">
      <dgm:prSet presAssocID="{02A28FD5-FCA8-4C51-BDA1-F502CD109E59}" presName="hierChild3" presStyleCnt="0"/>
      <dgm:spPr/>
    </dgm:pt>
    <dgm:pt modelId="{9C9EE177-ADA6-455A-99FD-261D8F823586}" type="pres">
      <dgm:prSet presAssocID="{B4A63D52-C33C-4E3E-8BDC-5511573268D0}" presName="Name19" presStyleLbl="parChTrans1D2" presStyleIdx="2" presStyleCnt="4"/>
      <dgm:spPr/>
    </dgm:pt>
    <dgm:pt modelId="{C9300257-5F17-466B-A5E9-93E0D58D54A0}" type="pres">
      <dgm:prSet presAssocID="{A3D3951A-E0FA-4D43-8015-DD70C03985AC}" presName="Name21" presStyleCnt="0"/>
      <dgm:spPr/>
    </dgm:pt>
    <dgm:pt modelId="{3FB885A2-14D0-42B3-89CA-B4C9447D883A}" type="pres">
      <dgm:prSet presAssocID="{A3D3951A-E0FA-4D43-8015-DD70C03985AC}" presName="level2Shape" presStyleLbl="node2" presStyleIdx="2" presStyleCnt="4"/>
      <dgm:spPr/>
    </dgm:pt>
    <dgm:pt modelId="{35729838-A044-43B8-9B49-E915C67A49D2}" type="pres">
      <dgm:prSet presAssocID="{A3D3951A-E0FA-4D43-8015-DD70C03985AC}" presName="hierChild3" presStyleCnt="0"/>
      <dgm:spPr/>
    </dgm:pt>
    <dgm:pt modelId="{7DC79C63-0A5D-4283-B462-1417EFBB5504}" type="pres">
      <dgm:prSet presAssocID="{A4B602DC-B9CE-4091-9E87-0ABDA944961A}" presName="Name19" presStyleLbl="parChTrans1D3" presStyleIdx="3" presStyleCnt="9"/>
      <dgm:spPr/>
    </dgm:pt>
    <dgm:pt modelId="{850453EC-5577-4B8A-ACCD-7BEB1AFF2B0B}" type="pres">
      <dgm:prSet presAssocID="{0487F49F-6507-4388-9DEE-CE08D7BA48D1}" presName="Name21" presStyleCnt="0"/>
      <dgm:spPr/>
    </dgm:pt>
    <dgm:pt modelId="{12745725-7B71-4DB2-913F-EAF84395A71F}" type="pres">
      <dgm:prSet presAssocID="{0487F49F-6507-4388-9DEE-CE08D7BA48D1}" presName="level2Shape" presStyleLbl="node3" presStyleIdx="3" presStyleCnt="9" custScaleX="54572" custScaleY="307074"/>
      <dgm:spPr/>
    </dgm:pt>
    <dgm:pt modelId="{8D06958C-D739-45B3-A6D2-85D786FD2E3E}" type="pres">
      <dgm:prSet presAssocID="{0487F49F-6507-4388-9DEE-CE08D7BA48D1}" presName="hierChild3" presStyleCnt="0"/>
      <dgm:spPr/>
    </dgm:pt>
    <dgm:pt modelId="{69A4F032-8B9C-4084-A9B6-FD89A6267361}" type="pres">
      <dgm:prSet presAssocID="{29F86ED0-012F-4A2D-B4A9-A1C8AD8703F7}" presName="Name19" presStyleLbl="parChTrans1D3" presStyleIdx="4" presStyleCnt="9"/>
      <dgm:spPr/>
    </dgm:pt>
    <dgm:pt modelId="{2753694C-1128-4456-B8A5-EBED0E93D9B1}" type="pres">
      <dgm:prSet presAssocID="{3779EE33-EE39-4217-8324-4D81B143D5A5}" presName="Name21" presStyleCnt="0"/>
      <dgm:spPr/>
    </dgm:pt>
    <dgm:pt modelId="{AFA96EC5-955C-49BE-B5F3-59278AFC930E}" type="pres">
      <dgm:prSet presAssocID="{3779EE33-EE39-4217-8324-4D81B143D5A5}" presName="level2Shape" presStyleLbl="node3" presStyleIdx="4" presStyleCnt="9" custScaleX="54572" custScaleY="307074"/>
      <dgm:spPr/>
    </dgm:pt>
    <dgm:pt modelId="{40D49AA6-2DF6-474C-A450-05A05385F0D6}" type="pres">
      <dgm:prSet presAssocID="{3779EE33-EE39-4217-8324-4D81B143D5A5}" presName="hierChild3" presStyleCnt="0"/>
      <dgm:spPr/>
    </dgm:pt>
    <dgm:pt modelId="{509F89F3-78FE-4035-A163-E790C3AE5AEA}" type="pres">
      <dgm:prSet presAssocID="{8CC523C3-FD4F-42DE-8AFF-A180C18F6CAA}" presName="Name19" presStyleLbl="parChTrans1D3" presStyleIdx="5" presStyleCnt="9"/>
      <dgm:spPr/>
    </dgm:pt>
    <dgm:pt modelId="{CF8F8C36-2EFF-4010-8C70-2800D2BD53E8}" type="pres">
      <dgm:prSet presAssocID="{10D36616-AE00-41D9-B4D2-5EFDF3929A60}" presName="Name21" presStyleCnt="0"/>
      <dgm:spPr/>
    </dgm:pt>
    <dgm:pt modelId="{05CF56D2-4630-4229-8C60-5761196C6A31}" type="pres">
      <dgm:prSet presAssocID="{10D36616-AE00-41D9-B4D2-5EFDF3929A60}" presName="level2Shape" presStyleLbl="node3" presStyleIdx="5" presStyleCnt="9" custScaleX="54572" custScaleY="307074"/>
      <dgm:spPr/>
    </dgm:pt>
    <dgm:pt modelId="{1B6D4C0B-CAB0-4DFE-95AC-72F9E1D04A93}" type="pres">
      <dgm:prSet presAssocID="{10D36616-AE00-41D9-B4D2-5EFDF3929A60}" presName="hierChild3" presStyleCnt="0"/>
      <dgm:spPr/>
    </dgm:pt>
    <dgm:pt modelId="{FE64BFE6-15C7-4377-82FA-73F234F5899B}" type="pres">
      <dgm:prSet presAssocID="{C120AEA7-9D2D-441E-A419-50F5642B36D3}" presName="Name19" presStyleLbl="parChTrans1D2" presStyleIdx="3" presStyleCnt="4"/>
      <dgm:spPr/>
    </dgm:pt>
    <dgm:pt modelId="{F45B24E2-24E9-4E11-909E-153999D86F92}" type="pres">
      <dgm:prSet presAssocID="{BC27CCB0-5BA2-4631-9D83-A64EE8501D37}" presName="Name21" presStyleCnt="0"/>
      <dgm:spPr/>
    </dgm:pt>
    <dgm:pt modelId="{053007B0-8EC8-40C9-A92E-F1A03E2CA864}" type="pres">
      <dgm:prSet presAssocID="{BC27CCB0-5BA2-4631-9D83-A64EE8501D37}" presName="level2Shape" presStyleLbl="node2" presStyleIdx="3" presStyleCnt="4"/>
      <dgm:spPr/>
    </dgm:pt>
    <dgm:pt modelId="{0238EC5E-97DC-45A2-8A53-8DD42A536E74}" type="pres">
      <dgm:prSet presAssocID="{BC27CCB0-5BA2-4631-9D83-A64EE8501D37}" presName="hierChild3" presStyleCnt="0"/>
      <dgm:spPr/>
    </dgm:pt>
    <dgm:pt modelId="{3BE3B3CB-544D-4F14-B2FE-37983ACC3258}" type="pres">
      <dgm:prSet presAssocID="{A6982076-2EA0-4C91-8941-D6AF9EBDDBE9}" presName="Name19" presStyleLbl="parChTrans1D3" presStyleIdx="6" presStyleCnt="9"/>
      <dgm:spPr/>
    </dgm:pt>
    <dgm:pt modelId="{557901AE-7F3D-4B43-8A32-E13B0BB187B4}" type="pres">
      <dgm:prSet presAssocID="{4C257366-DE1C-4548-A4F4-1CCB6BB38ECF}" presName="Name21" presStyleCnt="0"/>
      <dgm:spPr/>
    </dgm:pt>
    <dgm:pt modelId="{AD79006E-C25E-45C4-9A06-A7B6ABFF41FE}" type="pres">
      <dgm:prSet presAssocID="{4C257366-DE1C-4548-A4F4-1CCB6BB38ECF}" presName="level2Shape" presStyleLbl="node3" presStyleIdx="6" presStyleCnt="9" custScaleX="54572" custScaleY="307074"/>
      <dgm:spPr/>
    </dgm:pt>
    <dgm:pt modelId="{C63BE702-82DB-460C-BB9B-47890F5D7095}" type="pres">
      <dgm:prSet presAssocID="{4C257366-DE1C-4548-A4F4-1CCB6BB38ECF}" presName="hierChild3" presStyleCnt="0"/>
      <dgm:spPr/>
    </dgm:pt>
    <dgm:pt modelId="{DD781587-5346-4C91-8376-FF12B7B32F8C}" type="pres">
      <dgm:prSet presAssocID="{7B5DE8C7-2013-4BF7-A1E2-281CC3136754}" presName="Name19" presStyleLbl="parChTrans1D3" presStyleIdx="7" presStyleCnt="9"/>
      <dgm:spPr/>
    </dgm:pt>
    <dgm:pt modelId="{E0250698-DBB0-4115-9EAD-11E1CD87B6D8}" type="pres">
      <dgm:prSet presAssocID="{03888D33-4840-4E46-8699-852E9EF60899}" presName="Name21" presStyleCnt="0"/>
      <dgm:spPr/>
    </dgm:pt>
    <dgm:pt modelId="{B83BA5AE-3AA6-4350-923C-D4D06332D9D0}" type="pres">
      <dgm:prSet presAssocID="{03888D33-4840-4E46-8699-852E9EF60899}" presName="level2Shape" presStyleLbl="node3" presStyleIdx="7" presStyleCnt="9" custScaleX="54572" custScaleY="307074"/>
      <dgm:spPr/>
    </dgm:pt>
    <dgm:pt modelId="{150D5170-473B-463D-BA64-C3D14F93EC8E}" type="pres">
      <dgm:prSet presAssocID="{03888D33-4840-4E46-8699-852E9EF60899}" presName="hierChild3" presStyleCnt="0"/>
      <dgm:spPr/>
    </dgm:pt>
    <dgm:pt modelId="{2585D171-BBC5-4246-AE08-5872DDDF0808}" type="pres">
      <dgm:prSet presAssocID="{C9ED24E6-69D0-467C-ADC8-258F3E598DD1}" presName="Name19" presStyleLbl="parChTrans1D3" presStyleIdx="8" presStyleCnt="9"/>
      <dgm:spPr/>
    </dgm:pt>
    <dgm:pt modelId="{0F82C38F-B914-4A67-B5BB-5DD6E821E19C}" type="pres">
      <dgm:prSet presAssocID="{84A80DF3-D09B-45C1-9E28-F9DA4D889DC9}" presName="Name21" presStyleCnt="0"/>
      <dgm:spPr/>
    </dgm:pt>
    <dgm:pt modelId="{F2156302-EC7E-4C0F-8CBF-A5F2C91E8679}" type="pres">
      <dgm:prSet presAssocID="{84A80DF3-D09B-45C1-9E28-F9DA4D889DC9}" presName="level2Shape" presStyleLbl="node3" presStyleIdx="8" presStyleCnt="9" custScaleX="54572" custScaleY="307074"/>
      <dgm:spPr/>
    </dgm:pt>
    <dgm:pt modelId="{0FAC6501-0879-4F00-9E63-B79D684368BD}" type="pres">
      <dgm:prSet presAssocID="{84A80DF3-D09B-45C1-9E28-F9DA4D889DC9}" presName="hierChild3" presStyleCnt="0"/>
      <dgm:spPr/>
    </dgm:pt>
    <dgm:pt modelId="{B4E97F94-C290-44F1-AD0D-C586A2D23ACD}" type="pres">
      <dgm:prSet presAssocID="{12E3868F-D844-42FA-B708-D863CE19F536}" presName="bgShapesFlow" presStyleCnt="0"/>
      <dgm:spPr/>
    </dgm:pt>
  </dgm:ptLst>
  <dgm:cxnLst>
    <dgm:cxn modelId="{5359DA00-F1E0-45A2-865D-3D1FFCCC07D1}" type="presOf" srcId="{BC27CCB0-5BA2-4631-9D83-A64EE8501D37}" destId="{053007B0-8EC8-40C9-A92E-F1A03E2CA864}" srcOrd="0" destOrd="0" presId="urn:microsoft.com/office/officeart/2005/8/layout/hierarchy6"/>
    <dgm:cxn modelId="{042A0505-970E-4806-8CBC-CBDCBD52DB3D}" type="presOf" srcId="{C120AEA7-9D2D-441E-A419-50F5642B36D3}" destId="{FE64BFE6-15C7-4377-82FA-73F234F5899B}" srcOrd="0" destOrd="0" presId="urn:microsoft.com/office/officeart/2005/8/layout/hierarchy6"/>
    <dgm:cxn modelId="{667B9005-1D32-4FC7-BA54-BA6A370C7C9D}" srcId="{A3D3951A-E0FA-4D43-8015-DD70C03985AC}" destId="{3779EE33-EE39-4217-8324-4D81B143D5A5}" srcOrd="1" destOrd="0" parTransId="{29F86ED0-012F-4A2D-B4A9-A1C8AD8703F7}" sibTransId="{64344B2A-2635-4D7D-8F7C-BE4A230A898F}"/>
    <dgm:cxn modelId="{4ADC290F-7B95-4512-8ACF-52D65B3A5208}" type="presOf" srcId="{A987A410-6656-491A-B394-0A1FB3788869}" destId="{FCFEB06E-4FB5-43B3-9E17-F116B05D61C7}" srcOrd="0" destOrd="0" presId="urn:microsoft.com/office/officeart/2005/8/layout/hierarchy6"/>
    <dgm:cxn modelId="{2C1B9110-C18B-4428-AF43-6ABBD246E589}" srcId="{CE5EFFA6-A9B2-4900-A0C2-BCC714986626}" destId="{02A28FD5-FCA8-4C51-BDA1-F502CD109E59}" srcOrd="1" destOrd="0" parTransId="{4E758164-C571-4EE2-B4A3-123482EDE686}" sibTransId="{B32C7CB0-CC3C-4E9C-ADAD-96034B32D139}"/>
    <dgm:cxn modelId="{CD1DCA11-3422-4E80-B0B1-93C5342B462E}" srcId="{89F50627-A314-421C-8B19-2A3653DFE25F}" destId="{4E8335AF-FFD6-4E78-88A8-A0B60EEAE16E}" srcOrd="0" destOrd="0" parTransId="{F8434DB2-C108-4A9C-A4C3-6B77D85E8DE6}" sibTransId="{720DC460-48E6-4921-8F67-5FE649FAB225}"/>
    <dgm:cxn modelId="{2DB1E312-C398-4BCB-924C-30FB3F517259}" srcId="{BC27CCB0-5BA2-4631-9D83-A64EE8501D37}" destId="{84A80DF3-D09B-45C1-9E28-F9DA4D889DC9}" srcOrd="2" destOrd="0" parTransId="{C9ED24E6-69D0-467C-ADC8-258F3E598DD1}" sibTransId="{328EDD93-F477-45E9-87D3-3889F08C64EE}"/>
    <dgm:cxn modelId="{A5F22C13-AAAC-4E19-8345-E02E158442D1}" type="presOf" srcId="{7B5DE8C7-2013-4BF7-A1E2-281CC3136754}" destId="{DD781587-5346-4C91-8376-FF12B7B32F8C}" srcOrd="0" destOrd="0" presId="urn:microsoft.com/office/officeart/2005/8/layout/hierarchy6"/>
    <dgm:cxn modelId="{D39CE718-312B-4C80-92BD-650E17F5B990}" type="presOf" srcId="{02A28FD5-FCA8-4C51-BDA1-F502CD109E59}" destId="{85B567A4-ED64-4A36-B80D-CDA175FC4672}" srcOrd="0" destOrd="0" presId="urn:microsoft.com/office/officeart/2005/8/layout/hierarchy6"/>
    <dgm:cxn modelId="{3E732320-477C-46EA-8B10-957EDA67C096}" type="presOf" srcId="{10D36616-AE00-41D9-B4D2-5EFDF3929A60}" destId="{05CF56D2-4630-4229-8C60-5761196C6A31}" srcOrd="0" destOrd="0" presId="urn:microsoft.com/office/officeart/2005/8/layout/hierarchy6"/>
    <dgm:cxn modelId="{F1EDB124-3D2C-4B85-89AD-2CBFB843C847}" type="presOf" srcId="{3779EE33-EE39-4217-8324-4D81B143D5A5}" destId="{AFA96EC5-955C-49BE-B5F3-59278AFC930E}" srcOrd="0" destOrd="0" presId="urn:microsoft.com/office/officeart/2005/8/layout/hierarchy6"/>
    <dgm:cxn modelId="{FDB45D2C-1440-49D4-AA94-18210B8A997D}" type="presOf" srcId="{74D62CC1-4BE9-423F-9FE0-5D6EFFF4FE4A}" destId="{C00F08D1-238D-4F62-A9FF-DCA1041899D6}" srcOrd="0" destOrd="0" presId="urn:microsoft.com/office/officeart/2005/8/layout/hierarchy6"/>
    <dgm:cxn modelId="{BBE8C139-8E53-4165-8C4C-FC64E9B8DCA1}" type="presOf" srcId="{E881EAD4-6E84-4573-833D-EC5E066B0F71}" destId="{D262F056-816C-4CBC-BBC9-65719DD24558}" srcOrd="0" destOrd="0" presId="urn:microsoft.com/office/officeart/2005/8/layout/hierarchy6"/>
    <dgm:cxn modelId="{9C132B44-EDE0-47B1-8367-862E14117BF6}" type="presOf" srcId="{F8434DB2-C108-4A9C-A4C3-6B77D85E8DE6}" destId="{48EFB848-30CA-498B-A7DB-7613F9E8AFAE}" srcOrd="0" destOrd="0" presId="urn:microsoft.com/office/officeart/2005/8/layout/hierarchy6"/>
    <dgm:cxn modelId="{5E763947-D1B9-49D9-B8F1-DD63D852949F}" srcId="{A3D3951A-E0FA-4D43-8015-DD70C03985AC}" destId="{10D36616-AE00-41D9-B4D2-5EFDF3929A60}" srcOrd="2" destOrd="0" parTransId="{8CC523C3-FD4F-42DE-8AFF-A180C18F6CAA}" sibTransId="{7C81687D-088A-4D54-91D8-DF8E90602EDD}"/>
    <dgm:cxn modelId="{2D35FC69-90C8-46BF-B875-41543099F2E9}" srcId="{A3D3951A-E0FA-4D43-8015-DD70C03985AC}" destId="{0487F49F-6507-4388-9DEE-CE08D7BA48D1}" srcOrd="0" destOrd="0" parTransId="{A4B602DC-B9CE-4091-9E87-0ABDA944961A}" sibTransId="{AA631605-9C58-4305-917D-F2A5F317D9D6}"/>
    <dgm:cxn modelId="{8234464B-BE01-47D1-8B03-A4D8D7207AED}" srcId="{4E8335AF-FFD6-4E78-88A8-A0B60EEAE16E}" destId="{E881EAD4-6E84-4573-833D-EC5E066B0F71}" srcOrd="0" destOrd="0" parTransId="{A987A410-6656-491A-B394-0A1FB3788869}" sibTransId="{B67E7A93-7FB1-44F2-ADBE-4EA7BF28DDCD}"/>
    <dgm:cxn modelId="{AF883F50-4EE8-47E0-9A8F-A2802D91AF23}" srcId="{89F50627-A314-421C-8B19-2A3653DFE25F}" destId="{A3D3951A-E0FA-4D43-8015-DD70C03985AC}" srcOrd="2" destOrd="0" parTransId="{B4A63D52-C33C-4E3E-8BDC-5511573268D0}" sibTransId="{CE9793FD-6F2A-4646-A308-D3B9342DC682}"/>
    <dgm:cxn modelId="{9A713C75-D009-4829-BDCD-D7F240342AFC}" type="presOf" srcId="{0D77FEFB-E3EE-4556-8137-49F29FAC09BC}" destId="{6590EA0E-DF0F-4AA4-9872-26D2BC0C2167}" srcOrd="0" destOrd="0" presId="urn:microsoft.com/office/officeart/2005/8/layout/hierarchy6"/>
    <dgm:cxn modelId="{A029BB75-460E-4BE5-B6E2-33B3639A90A2}" type="presOf" srcId="{29F86ED0-012F-4A2D-B4A9-A1C8AD8703F7}" destId="{69A4F032-8B9C-4084-A9B6-FD89A6267361}" srcOrd="0" destOrd="0" presId="urn:microsoft.com/office/officeart/2005/8/layout/hierarchy6"/>
    <dgm:cxn modelId="{CADBAB87-6E4D-4F20-AF08-D0B63827E313}" type="presOf" srcId="{A3D3951A-E0FA-4D43-8015-DD70C03985AC}" destId="{3FB885A2-14D0-42B3-89CA-B4C9447D883A}" srcOrd="0" destOrd="0" presId="urn:microsoft.com/office/officeart/2005/8/layout/hierarchy6"/>
    <dgm:cxn modelId="{096ABE94-4F49-4944-8B27-4C5658699CD1}" type="presOf" srcId="{8CC523C3-FD4F-42DE-8AFF-A180C18F6CAA}" destId="{509F89F3-78FE-4035-A163-E790C3AE5AEA}" srcOrd="0" destOrd="0" presId="urn:microsoft.com/office/officeart/2005/8/layout/hierarchy6"/>
    <dgm:cxn modelId="{12D5D599-35D1-44ED-9ABF-EBBD951D058D}" type="presOf" srcId="{02E66D63-7A54-4411-BD6B-4DFB2AD404C0}" destId="{1A858E50-BD6A-4B1E-8209-A1486C7340B3}" srcOrd="0" destOrd="0" presId="urn:microsoft.com/office/officeart/2005/8/layout/hierarchy6"/>
    <dgm:cxn modelId="{4CAB7C9E-5353-4594-86F8-D9D0BEF26AB0}" type="presOf" srcId="{C9ED24E6-69D0-467C-ADC8-258F3E598DD1}" destId="{2585D171-BBC5-4246-AE08-5872DDDF0808}" srcOrd="0" destOrd="0" presId="urn:microsoft.com/office/officeart/2005/8/layout/hierarchy6"/>
    <dgm:cxn modelId="{C335C99F-D4D3-4FF5-9504-19106BAD6E2A}" srcId="{BC27CCB0-5BA2-4631-9D83-A64EE8501D37}" destId="{03888D33-4840-4E46-8699-852E9EF60899}" srcOrd="1" destOrd="0" parTransId="{7B5DE8C7-2013-4BF7-A1E2-281CC3136754}" sibTransId="{EB8EE2C1-1A02-4360-84B4-C616193C9740}"/>
    <dgm:cxn modelId="{172E17A8-69AC-44CF-BC33-6F583134C21B}" srcId="{89F50627-A314-421C-8B19-2A3653DFE25F}" destId="{BC27CCB0-5BA2-4631-9D83-A64EE8501D37}" srcOrd="3" destOrd="0" parTransId="{C120AEA7-9D2D-441E-A419-50F5642B36D3}" sibTransId="{13801D0C-89CF-4A5C-A495-FF69F8F05B03}"/>
    <dgm:cxn modelId="{2E8409B5-9724-4E1D-B865-5D302295D7C4}" type="presOf" srcId="{A6982076-2EA0-4C91-8941-D6AF9EBDDBE9}" destId="{3BE3B3CB-544D-4F14-B2FE-37983ACC3258}" srcOrd="0" destOrd="0" presId="urn:microsoft.com/office/officeart/2005/8/layout/hierarchy6"/>
    <dgm:cxn modelId="{59A7BDB6-ADC8-46E5-BF82-69EA36386705}" type="presOf" srcId="{84A80DF3-D09B-45C1-9E28-F9DA4D889DC9}" destId="{F2156302-EC7E-4C0F-8CBF-A5F2C91E8679}" srcOrd="0" destOrd="0" presId="urn:microsoft.com/office/officeart/2005/8/layout/hierarchy6"/>
    <dgm:cxn modelId="{CC5045B8-3C28-4052-9A5A-FBAB4D191DC3}" type="presOf" srcId="{03888D33-4840-4E46-8699-852E9EF60899}" destId="{B83BA5AE-3AA6-4350-923C-D4D06332D9D0}" srcOrd="0" destOrd="0" presId="urn:microsoft.com/office/officeart/2005/8/layout/hierarchy6"/>
    <dgm:cxn modelId="{9233E4BB-F4ED-42B5-AD5B-C399B7406896}" type="presOf" srcId="{CE5EFFA6-A9B2-4900-A0C2-BCC714986626}" destId="{3E7B8065-24DB-4A4C-888D-F48CE8A17CF6}" srcOrd="0" destOrd="0" presId="urn:microsoft.com/office/officeart/2005/8/layout/hierarchy6"/>
    <dgm:cxn modelId="{0DDE83C4-CCBB-49D8-AB98-48E4C1018068}" srcId="{BC27CCB0-5BA2-4631-9D83-A64EE8501D37}" destId="{4C257366-DE1C-4548-A4F4-1CCB6BB38ECF}" srcOrd="0" destOrd="0" parTransId="{A6982076-2EA0-4C91-8941-D6AF9EBDDBE9}" sibTransId="{73D6C9B7-9005-4E36-9399-0771DED0B41F}"/>
    <dgm:cxn modelId="{B55D52C5-D457-473E-9B4F-905F2BAB6041}" type="presOf" srcId="{12E3868F-D844-42FA-B708-D863CE19F536}" destId="{7724C7F0-C76F-48B3-8DFB-97220D32126C}" srcOrd="0" destOrd="0" presId="urn:microsoft.com/office/officeart/2005/8/layout/hierarchy6"/>
    <dgm:cxn modelId="{B0C169C8-9264-4074-837E-F389DF3AE5A1}" type="presOf" srcId="{0487F49F-6507-4388-9DEE-CE08D7BA48D1}" destId="{12745725-7B71-4DB2-913F-EAF84395A71F}" srcOrd="0" destOrd="0" presId="urn:microsoft.com/office/officeart/2005/8/layout/hierarchy6"/>
    <dgm:cxn modelId="{02BC12CC-18DB-4B45-927B-2F1CE76EC0FC}" type="presOf" srcId="{4C257366-DE1C-4548-A4F4-1CCB6BB38ECF}" destId="{AD79006E-C25E-45C4-9A06-A7B6ABFF41FE}" srcOrd="0" destOrd="0" presId="urn:microsoft.com/office/officeart/2005/8/layout/hierarchy6"/>
    <dgm:cxn modelId="{196066CE-B0FA-4C55-9846-57042581AF95}" srcId="{89F50627-A314-421C-8B19-2A3653DFE25F}" destId="{CE5EFFA6-A9B2-4900-A0C2-BCC714986626}" srcOrd="1" destOrd="0" parTransId="{02E66D63-7A54-4411-BD6B-4DFB2AD404C0}" sibTransId="{5CBCB2CB-6342-47CF-975B-5805474BAAD0}"/>
    <dgm:cxn modelId="{0A2F7EDB-DCE6-4C03-B026-64FBD6076B85}" type="presOf" srcId="{4E758164-C571-4EE2-B4A3-123482EDE686}" destId="{DB849B8B-316C-4380-AB9D-CCB09D690675}" srcOrd="0" destOrd="0" presId="urn:microsoft.com/office/officeart/2005/8/layout/hierarchy6"/>
    <dgm:cxn modelId="{A0F9DADB-250A-4566-9AF5-AD39E69C8532}" type="presOf" srcId="{89F50627-A314-421C-8B19-2A3653DFE25F}" destId="{F6CA1046-91EB-4EEC-8717-878965B1532E}" srcOrd="0" destOrd="0" presId="urn:microsoft.com/office/officeart/2005/8/layout/hierarchy6"/>
    <dgm:cxn modelId="{697397E8-F77B-486F-8129-98E431E28105}" type="presOf" srcId="{4E8335AF-FFD6-4E78-88A8-A0B60EEAE16E}" destId="{C02E8F09-6307-43F7-B30B-8E0895BC9D9E}" srcOrd="0" destOrd="0" presId="urn:microsoft.com/office/officeart/2005/8/layout/hierarchy6"/>
    <dgm:cxn modelId="{DCA6CDE8-BD18-4B6D-8878-A4002D1A4442}" type="presOf" srcId="{B4A63D52-C33C-4E3E-8BDC-5511573268D0}" destId="{9C9EE177-ADA6-455A-99FD-261D8F823586}" srcOrd="0" destOrd="0" presId="urn:microsoft.com/office/officeart/2005/8/layout/hierarchy6"/>
    <dgm:cxn modelId="{BA20E1E9-221C-467B-8F64-1FF23A6951DA}" srcId="{12E3868F-D844-42FA-B708-D863CE19F536}" destId="{89F50627-A314-421C-8B19-2A3653DFE25F}" srcOrd="0" destOrd="0" parTransId="{400ACBC6-3C91-42BC-84EC-A3AAEFD1520C}" sibTransId="{D99AF228-577D-4828-8809-EFC6E930EF57}"/>
    <dgm:cxn modelId="{3A6044ED-B8C2-41CB-9E9A-50AC250D8637}" srcId="{CE5EFFA6-A9B2-4900-A0C2-BCC714986626}" destId="{74D62CC1-4BE9-423F-9FE0-5D6EFFF4FE4A}" srcOrd="0" destOrd="0" parTransId="{0D77FEFB-E3EE-4556-8137-49F29FAC09BC}" sibTransId="{62D7844D-0487-466B-9C4A-5ECCD86E1C8C}"/>
    <dgm:cxn modelId="{C931A3F2-D8B9-4B96-818D-400EFA9D246C}" type="presOf" srcId="{A4B602DC-B9CE-4091-9E87-0ABDA944961A}" destId="{7DC79C63-0A5D-4283-B462-1417EFBB5504}" srcOrd="0" destOrd="0" presId="urn:microsoft.com/office/officeart/2005/8/layout/hierarchy6"/>
    <dgm:cxn modelId="{B63362CD-8BEC-4145-B1EA-788437FEAF7F}" type="presParOf" srcId="{7724C7F0-C76F-48B3-8DFB-97220D32126C}" destId="{374E56F6-1CF1-432C-8206-CB0877F8AF20}" srcOrd="0" destOrd="0" presId="urn:microsoft.com/office/officeart/2005/8/layout/hierarchy6"/>
    <dgm:cxn modelId="{3DA877C9-2845-4466-9FCF-41678C7FA81D}" type="presParOf" srcId="{374E56F6-1CF1-432C-8206-CB0877F8AF20}" destId="{D4D41801-1C96-4EE0-9025-A1BF8973E5A2}" srcOrd="0" destOrd="0" presId="urn:microsoft.com/office/officeart/2005/8/layout/hierarchy6"/>
    <dgm:cxn modelId="{9E54F5F0-FC75-451D-A646-1BEBFE4E8033}" type="presParOf" srcId="{D4D41801-1C96-4EE0-9025-A1BF8973E5A2}" destId="{D25312A5-CAF4-4A2D-BCB6-0EFBF2AE00AE}" srcOrd="0" destOrd="0" presId="urn:microsoft.com/office/officeart/2005/8/layout/hierarchy6"/>
    <dgm:cxn modelId="{D7061280-D80D-4963-92D4-F43AD2CDBA47}" type="presParOf" srcId="{D25312A5-CAF4-4A2D-BCB6-0EFBF2AE00AE}" destId="{F6CA1046-91EB-4EEC-8717-878965B1532E}" srcOrd="0" destOrd="0" presId="urn:microsoft.com/office/officeart/2005/8/layout/hierarchy6"/>
    <dgm:cxn modelId="{88D1A243-F8B8-4D90-9430-A4F63C51EF48}" type="presParOf" srcId="{D25312A5-CAF4-4A2D-BCB6-0EFBF2AE00AE}" destId="{359D4D0E-74F5-40D9-A4D8-3B09698BCE7C}" srcOrd="1" destOrd="0" presId="urn:microsoft.com/office/officeart/2005/8/layout/hierarchy6"/>
    <dgm:cxn modelId="{0D6C9341-0A54-4182-9560-2BDCC64A7054}" type="presParOf" srcId="{359D4D0E-74F5-40D9-A4D8-3B09698BCE7C}" destId="{48EFB848-30CA-498B-A7DB-7613F9E8AFAE}" srcOrd="0" destOrd="0" presId="urn:microsoft.com/office/officeart/2005/8/layout/hierarchy6"/>
    <dgm:cxn modelId="{674486DE-0A01-4FAD-BE8F-1A82D240BB9E}" type="presParOf" srcId="{359D4D0E-74F5-40D9-A4D8-3B09698BCE7C}" destId="{2545AD2E-080D-4009-9EA1-B96CB7DBF2E1}" srcOrd="1" destOrd="0" presId="urn:microsoft.com/office/officeart/2005/8/layout/hierarchy6"/>
    <dgm:cxn modelId="{39B20552-EDEE-41F3-9E19-FBE8E9AD3184}" type="presParOf" srcId="{2545AD2E-080D-4009-9EA1-B96CB7DBF2E1}" destId="{C02E8F09-6307-43F7-B30B-8E0895BC9D9E}" srcOrd="0" destOrd="0" presId="urn:microsoft.com/office/officeart/2005/8/layout/hierarchy6"/>
    <dgm:cxn modelId="{39AE4EEB-3FDD-4E7E-8FA1-F1C74E0CC6BA}" type="presParOf" srcId="{2545AD2E-080D-4009-9EA1-B96CB7DBF2E1}" destId="{7069922A-C75D-49D0-A905-68CA0BAB75A3}" srcOrd="1" destOrd="0" presId="urn:microsoft.com/office/officeart/2005/8/layout/hierarchy6"/>
    <dgm:cxn modelId="{60EF8F60-16B6-4584-B775-3B4D4A96B289}" type="presParOf" srcId="{7069922A-C75D-49D0-A905-68CA0BAB75A3}" destId="{FCFEB06E-4FB5-43B3-9E17-F116B05D61C7}" srcOrd="0" destOrd="0" presId="urn:microsoft.com/office/officeart/2005/8/layout/hierarchy6"/>
    <dgm:cxn modelId="{464E62EA-E6B0-481B-BE95-61C1A6825B9E}" type="presParOf" srcId="{7069922A-C75D-49D0-A905-68CA0BAB75A3}" destId="{A31AB6E5-CE5D-474E-8FC3-60E343692FA1}" srcOrd="1" destOrd="0" presId="urn:microsoft.com/office/officeart/2005/8/layout/hierarchy6"/>
    <dgm:cxn modelId="{DE070309-EB41-4A03-A747-619F6E95DD74}" type="presParOf" srcId="{A31AB6E5-CE5D-474E-8FC3-60E343692FA1}" destId="{D262F056-816C-4CBC-BBC9-65719DD24558}" srcOrd="0" destOrd="0" presId="urn:microsoft.com/office/officeart/2005/8/layout/hierarchy6"/>
    <dgm:cxn modelId="{28167A4B-EF10-445E-871D-6193D66332D5}" type="presParOf" srcId="{A31AB6E5-CE5D-474E-8FC3-60E343692FA1}" destId="{1F91A0C3-9D9B-49D9-A430-5A8BB292E445}" srcOrd="1" destOrd="0" presId="urn:microsoft.com/office/officeart/2005/8/layout/hierarchy6"/>
    <dgm:cxn modelId="{D6BB108A-DDC4-4690-BE85-E99398545DDC}" type="presParOf" srcId="{359D4D0E-74F5-40D9-A4D8-3B09698BCE7C}" destId="{1A858E50-BD6A-4B1E-8209-A1486C7340B3}" srcOrd="2" destOrd="0" presId="urn:microsoft.com/office/officeart/2005/8/layout/hierarchy6"/>
    <dgm:cxn modelId="{B6CD9A1F-C17F-4420-9BE0-EF09DCB56D03}" type="presParOf" srcId="{359D4D0E-74F5-40D9-A4D8-3B09698BCE7C}" destId="{EE93171E-D6D6-4A67-870D-FCE0CDAC16D8}" srcOrd="3" destOrd="0" presId="urn:microsoft.com/office/officeart/2005/8/layout/hierarchy6"/>
    <dgm:cxn modelId="{29659352-422A-4F54-A418-43E06D34AD32}" type="presParOf" srcId="{EE93171E-D6D6-4A67-870D-FCE0CDAC16D8}" destId="{3E7B8065-24DB-4A4C-888D-F48CE8A17CF6}" srcOrd="0" destOrd="0" presId="urn:microsoft.com/office/officeart/2005/8/layout/hierarchy6"/>
    <dgm:cxn modelId="{A048936F-0663-4DC1-AB2A-9013C16D9CD8}" type="presParOf" srcId="{EE93171E-D6D6-4A67-870D-FCE0CDAC16D8}" destId="{407781A9-6583-4980-A2E7-14A1D450EC5E}" srcOrd="1" destOrd="0" presId="urn:microsoft.com/office/officeart/2005/8/layout/hierarchy6"/>
    <dgm:cxn modelId="{B939C89A-EC9C-4A1F-83A8-5BADD4C9C02C}" type="presParOf" srcId="{407781A9-6583-4980-A2E7-14A1D450EC5E}" destId="{6590EA0E-DF0F-4AA4-9872-26D2BC0C2167}" srcOrd="0" destOrd="0" presId="urn:microsoft.com/office/officeart/2005/8/layout/hierarchy6"/>
    <dgm:cxn modelId="{D1DBED2F-A47D-4499-BE9C-D6D3EB471060}" type="presParOf" srcId="{407781A9-6583-4980-A2E7-14A1D450EC5E}" destId="{D43E3BB8-C01B-43FD-A6E0-A4AAB0F50E35}" srcOrd="1" destOrd="0" presId="urn:microsoft.com/office/officeart/2005/8/layout/hierarchy6"/>
    <dgm:cxn modelId="{D8D977BC-D2E5-47B1-802B-D49DCDF8C37E}" type="presParOf" srcId="{D43E3BB8-C01B-43FD-A6E0-A4AAB0F50E35}" destId="{C00F08D1-238D-4F62-A9FF-DCA1041899D6}" srcOrd="0" destOrd="0" presId="urn:microsoft.com/office/officeart/2005/8/layout/hierarchy6"/>
    <dgm:cxn modelId="{4D3EDB1E-0BA5-454D-A9AA-EACD80E7D271}" type="presParOf" srcId="{D43E3BB8-C01B-43FD-A6E0-A4AAB0F50E35}" destId="{DE4A235A-4CB8-4C14-A967-1193D5F6E6B0}" srcOrd="1" destOrd="0" presId="urn:microsoft.com/office/officeart/2005/8/layout/hierarchy6"/>
    <dgm:cxn modelId="{3E32F14E-58F9-4401-8EE1-B843245198D5}" type="presParOf" srcId="{407781A9-6583-4980-A2E7-14A1D450EC5E}" destId="{DB849B8B-316C-4380-AB9D-CCB09D690675}" srcOrd="2" destOrd="0" presId="urn:microsoft.com/office/officeart/2005/8/layout/hierarchy6"/>
    <dgm:cxn modelId="{BF9ED312-E0D5-459C-AD37-2F71846AF27C}" type="presParOf" srcId="{407781A9-6583-4980-A2E7-14A1D450EC5E}" destId="{08D26E4F-6392-49E7-9DD2-A42681D3A19A}" srcOrd="3" destOrd="0" presId="urn:microsoft.com/office/officeart/2005/8/layout/hierarchy6"/>
    <dgm:cxn modelId="{6083B5EE-3129-498A-A8D6-84DF30146C64}" type="presParOf" srcId="{08D26E4F-6392-49E7-9DD2-A42681D3A19A}" destId="{85B567A4-ED64-4A36-B80D-CDA175FC4672}" srcOrd="0" destOrd="0" presId="urn:microsoft.com/office/officeart/2005/8/layout/hierarchy6"/>
    <dgm:cxn modelId="{8B4DAB68-EE76-4A0F-9DC7-FCCB48B4140F}" type="presParOf" srcId="{08D26E4F-6392-49E7-9DD2-A42681D3A19A}" destId="{E31ECDD0-5055-4434-9374-2443750BC6E1}" srcOrd="1" destOrd="0" presId="urn:microsoft.com/office/officeart/2005/8/layout/hierarchy6"/>
    <dgm:cxn modelId="{9B228DD0-7A8B-46C5-A539-B5AA5F8CCD87}" type="presParOf" srcId="{359D4D0E-74F5-40D9-A4D8-3B09698BCE7C}" destId="{9C9EE177-ADA6-455A-99FD-261D8F823586}" srcOrd="4" destOrd="0" presId="urn:microsoft.com/office/officeart/2005/8/layout/hierarchy6"/>
    <dgm:cxn modelId="{3FCC727D-08D3-475D-ABB8-BE51E6E4D5E7}" type="presParOf" srcId="{359D4D0E-74F5-40D9-A4D8-3B09698BCE7C}" destId="{C9300257-5F17-466B-A5E9-93E0D58D54A0}" srcOrd="5" destOrd="0" presId="urn:microsoft.com/office/officeart/2005/8/layout/hierarchy6"/>
    <dgm:cxn modelId="{65215633-F431-412E-A029-0E1FFDDA5D34}" type="presParOf" srcId="{C9300257-5F17-466B-A5E9-93E0D58D54A0}" destId="{3FB885A2-14D0-42B3-89CA-B4C9447D883A}" srcOrd="0" destOrd="0" presId="urn:microsoft.com/office/officeart/2005/8/layout/hierarchy6"/>
    <dgm:cxn modelId="{71FB8917-2895-405E-ABEE-B28D14887F14}" type="presParOf" srcId="{C9300257-5F17-466B-A5E9-93E0D58D54A0}" destId="{35729838-A044-43B8-9B49-E915C67A49D2}" srcOrd="1" destOrd="0" presId="urn:microsoft.com/office/officeart/2005/8/layout/hierarchy6"/>
    <dgm:cxn modelId="{FE0E0A2C-4367-4424-B272-E450DA89F58B}" type="presParOf" srcId="{35729838-A044-43B8-9B49-E915C67A49D2}" destId="{7DC79C63-0A5D-4283-B462-1417EFBB5504}" srcOrd="0" destOrd="0" presId="urn:microsoft.com/office/officeart/2005/8/layout/hierarchy6"/>
    <dgm:cxn modelId="{B6573DA9-3D68-4578-B8E5-41667BB8D476}" type="presParOf" srcId="{35729838-A044-43B8-9B49-E915C67A49D2}" destId="{850453EC-5577-4B8A-ACCD-7BEB1AFF2B0B}" srcOrd="1" destOrd="0" presId="urn:microsoft.com/office/officeart/2005/8/layout/hierarchy6"/>
    <dgm:cxn modelId="{9E5E8B7F-9F1C-4884-9FD4-58705A3EA57B}" type="presParOf" srcId="{850453EC-5577-4B8A-ACCD-7BEB1AFF2B0B}" destId="{12745725-7B71-4DB2-913F-EAF84395A71F}" srcOrd="0" destOrd="0" presId="urn:microsoft.com/office/officeart/2005/8/layout/hierarchy6"/>
    <dgm:cxn modelId="{0ECFC50E-2C34-4181-B127-2167B6C6749A}" type="presParOf" srcId="{850453EC-5577-4B8A-ACCD-7BEB1AFF2B0B}" destId="{8D06958C-D739-45B3-A6D2-85D786FD2E3E}" srcOrd="1" destOrd="0" presId="urn:microsoft.com/office/officeart/2005/8/layout/hierarchy6"/>
    <dgm:cxn modelId="{DA29F84C-97BD-46CF-BDDE-C4A17253BD29}" type="presParOf" srcId="{35729838-A044-43B8-9B49-E915C67A49D2}" destId="{69A4F032-8B9C-4084-A9B6-FD89A6267361}" srcOrd="2" destOrd="0" presId="urn:microsoft.com/office/officeart/2005/8/layout/hierarchy6"/>
    <dgm:cxn modelId="{C57BE6AC-64C3-462C-B5BF-77D7044FBEC9}" type="presParOf" srcId="{35729838-A044-43B8-9B49-E915C67A49D2}" destId="{2753694C-1128-4456-B8A5-EBED0E93D9B1}" srcOrd="3" destOrd="0" presId="urn:microsoft.com/office/officeart/2005/8/layout/hierarchy6"/>
    <dgm:cxn modelId="{50E5EE0C-3E02-4730-A2ED-F8F6A15FCFC2}" type="presParOf" srcId="{2753694C-1128-4456-B8A5-EBED0E93D9B1}" destId="{AFA96EC5-955C-49BE-B5F3-59278AFC930E}" srcOrd="0" destOrd="0" presId="urn:microsoft.com/office/officeart/2005/8/layout/hierarchy6"/>
    <dgm:cxn modelId="{5E4DFF3A-1B6A-4823-A68F-0C09BB687B16}" type="presParOf" srcId="{2753694C-1128-4456-B8A5-EBED0E93D9B1}" destId="{40D49AA6-2DF6-474C-A450-05A05385F0D6}" srcOrd="1" destOrd="0" presId="urn:microsoft.com/office/officeart/2005/8/layout/hierarchy6"/>
    <dgm:cxn modelId="{6B650FAC-C0CD-4164-B411-D63D1B298CE9}" type="presParOf" srcId="{35729838-A044-43B8-9B49-E915C67A49D2}" destId="{509F89F3-78FE-4035-A163-E790C3AE5AEA}" srcOrd="4" destOrd="0" presId="urn:microsoft.com/office/officeart/2005/8/layout/hierarchy6"/>
    <dgm:cxn modelId="{3A5D6CBF-0B94-476A-AD1A-9E43F8503E46}" type="presParOf" srcId="{35729838-A044-43B8-9B49-E915C67A49D2}" destId="{CF8F8C36-2EFF-4010-8C70-2800D2BD53E8}" srcOrd="5" destOrd="0" presId="urn:microsoft.com/office/officeart/2005/8/layout/hierarchy6"/>
    <dgm:cxn modelId="{DF93CD1B-BA8F-45FF-9D04-382C91234DB8}" type="presParOf" srcId="{CF8F8C36-2EFF-4010-8C70-2800D2BD53E8}" destId="{05CF56D2-4630-4229-8C60-5761196C6A31}" srcOrd="0" destOrd="0" presId="urn:microsoft.com/office/officeart/2005/8/layout/hierarchy6"/>
    <dgm:cxn modelId="{E4AEDDE9-7F61-4EC2-A6CE-FF56D28085E8}" type="presParOf" srcId="{CF8F8C36-2EFF-4010-8C70-2800D2BD53E8}" destId="{1B6D4C0B-CAB0-4DFE-95AC-72F9E1D04A93}" srcOrd="1" destOrd="0" presId="urn:microsoft.com/office/officeart/2005/8/layout/hierarchy6"/>
    <dgm:cxn modelId="{99AE3859-CAE6-4460-BD8F-59B021CB032E}" type="presParOf" srcId="{359D4D0E-74F5-40D9-A4D8-3B09698BCE7C}" destId="{FE64BFE6-15C7-4377-82FA-73F234F5899B}" srcOrd="6" destOrd="0" presId="urn:microsoft.com/office/officeart/2005/8/layout/hierarchy6"/>
    <dgm:cxn modelId="{60ED6927-181A-49A7-A960-D331B3A48FC4}" type="presParOf" srcId="{359D4D0E-74F5-40D9-A4D8-3B09698BCE7C}" destId="{F45B24E2-24E9-4E11-909E-153999D86F92}" srcOrd="7" destOrd="0" presId="urn:microsoft.com/office/officeart/2005/8/layout/hierarchy6"/>
    <dgm:cxn modelId="{B4EE4CE0-D806-4BA2-9DCA-C81A7997C49C}" type="presParOf" srcId="{F45B24E2-24E9-4E11-909E-153999D86F92}" destId="{053007B0-8EC8-40C9-A92E-F1A03E2CA864}" srcOrd="0" destOrd="0" presId="urn:microsoft.com/office/officeart/2005/8/layout/hierarchy6"/>
    <dgm:cxn modelId="{66819C53-0A29-4CF4-ABA4-215FFFF95A3D}" type="presParOf" srcId="{F45B24E2-24E9-4E11-909E-153999D86F92}" destId="{0238EC5E-97DC-45A2-8A53-8DD42A536E74}" srcOrd="1" destOrd="0" presId="urn:microsoft.com/office/officeart/2005/8/layout/hierarchy6"/>
    <dgm:cxn modelId="{2C2C1666-CACB-4557-9B16-AF102E2D496A}" type="presParOf" srcId="{0238EC5E-97DC-45A2-8A53-8DD42A536E74}" destId="{3BE3B3CB-544D-4F14-B2FE-37983ACC3258}" srcOrd="0" destOrd="0" presId="urn:microsoft.com/office/officeart/2005/8/layout/hierarchy6"/>
    <dgm:cxn modelId="{CE10603A-04C3-4D91-8378-77C0D989A9AA}" type="presParOf" srcId="{0238EC5E-97DC-45A2-8A53-8DD42A536E74}" destId="{557901AE-7F3D-4B43-8A32-E13B0BB187B4}" srcOrd="1" destOrd="0" presId="urn:microsoft.com/office/officeart/2005/8/layout/hierarchy6"/>
    <dgm:cxn modelId="{B8CD6BB8-E297-4A15-A36C-88A7B8E60175}" type="presParOf" srcId="{557901AE-7F3D-4B43-8A32-E13B0BB187B4}" destId="{AD79006E-C25E-45C4-9A06-A7B6ABFF41FE}" srcOrd="0" destOrd="0" presId="urn:microsoft.com/office/officeart/2005/8/layout/hierarchy6"/>
    <dgm:cxn modelId="{CF356E64-F29A-4707-BD9F-805104586639}" type="presParOf" srcId="{557901AE-7F3D-4B43-8A32-E13B0BB187B4}" destId="{C63BE702-82DB-460C-BB9B-47890F5D7095}" srcOrd="1" destOrd="0" presId="urn:microsoft.com/office/officeart/2005/8/layout/hierarchy6"/>
    <dgm:cxn modelId="{C46E5469-2997-4329-81BC-9A1606C9219A}" type="presParOf" srcId="{0238EC5E-97DC-45A2-8A53-8DD42A536E74}" destId="{DD781587-5346-4C91-8376-FF12B7B32F8C}" srcOrd="2" destOrd="0" presId="urn:microsoft.com/office/officeart/2005/8/layout/hierarchy6"/>
    <dgm:cxn modelId="{86FA4D66-FE3E-4276-895B-59D8179840B4}" type="presParOf" srcId="{0238EC5E-97DC-45A2-8A53-8DD42A536E74}" destId="{E0250698-DBB0-4115-9EAD-11E1CD87B6D8}" srcOrd="3" destOrd="0" presId="urn:microsoft.com/office/officeart/2005/8/layout/hierarchy6"/>
    <dgm:cxn modelId="{74076F01-918D-41CD-B1EE-5BB096F2BAAB}" type="presParOf" srcId="{E0250698-DBB0-4115-9EAD-11E1CD87B6D8}" destId="{B83BA5AE-3AA6-4350-923C-D4D06332D9D0}" srcOrd="0" destOrd="0" presId="urn:microsoft.com/office/officeart/2005/8/layout/hierarchy6"/>
    <dgm:cxn modelId="{5763E4C5-DCF6-415A-907D-F3335B928874}" type="presParOf" srcId="{E0250698-DBB0-4115-9EAD-11E1CD87B6D8}" destId="{150D5170-473B-463D-BA64-C3D14F93EC8E}" srcOrd="1" destOrd="0" presId="urn:microsoft.com/office/officeart/2005/8/layout/hierarchy6"/>
    <dgm:cxn modelId="{320513AF-AE24-49D9-8792-FAB378C9C91A}" type="presParOf" srcId="{0238EC5E-97DC-45A2-8A53-8DD42A536E74}" destId="{2585D171-BBC5-4246-AE08-5872DDDF0808}" srcOrd="4" destOrd="0" presId="urn:microsoft.com/office/officeart/2005/8/layout/hierarchy6"/>
    <dgm:cxn modelId="{4C971855-9DFD-4B2F-9DE6-55116D426BF9}" type="presParOf" srcId="{0238EC5E-97DC-45A2-8A53-8DD42A536E74}" destId="{0F82C38F-B914-4A67-B5BB-5DD6E821E19C}" srcOrd="5" destOrd="0" presId="urn:microsoft.com/office/officeart/2005/8/layout/hierarchy6"/>
    <dgm:cxn modelId="{B6923C55-88AC-4F8E-AE25-BE8106B80704}" type="presParOf" srcId="{0F82C38F-B914-4A67-B5BB-5DD6E821E19C}" destId="{F2156302-EC7E-4C0F-8CBF-A5F2C91E8679}" srcOrd="0" destOrd="0" presId="urn:microsoft.com/office/officeart/2005/8/layout/hierarchy6"/>
    <dgm:cxn modelId="{CDF8CE9A-31F9-47FB-82DF-E136E5747D4D}" type="presParOf" srcId="{0F82C38F-B914-4A67-B5BB-5DD6E821E19C}" destId="{0FAC6501-0879-4F00-9E63-B79D684368BD}" srcOrd="1" destOrd="0" presId="urn:microsoft.com/office/officeart/2005/8/layout/hierarchy6"/>
    <dgm:cxn modelId="{103E1D5B-BB39-4FAD-A744-4AAC1A9412D0}" type="presParOf" srcId="{7724C7F0-C76F-48B3-8DFB-97220D32126C}" destId="{B4E97F94-C290-44F1-AD0D-C586A2D23ACD}"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A1046-91EB-4EEC-8717-878965B1532E}">
      <dsp:nvSpPr>
        <dsp:cNvPr id="0" name=""/>
        <dsp:cNvSpPr/>
      </dsp:nvSpPr>
      <dsp:spPr>
        <a:xfrm>
          <a:off x="2152359" y="1012"/>
          <a:ext cx="864931" cy="59988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绩效评价指标体系</a:t>
          </a:r>
        </a:p>
      </dsp:txBody>
      <dsp:txXfrm>
        <a:off x="2169929" y="18582"/>
        <a:ext cx="829791" cy="564742"/>
      </dsp:txXfrm>
    </dsp:sp>
    <dsp:sp modelId="{48EFB848-30CA-498B-A7DB-7613F9E8AFAE}">
      <dsp:nvSpPr>
        <dsp:cNvPr id="0" name=""/>
        <dsp:cNvSpPr/>
      </dsp:nvSpPr>
      <dsp:spPr>
        <a:xfrm>
          <a:off x="465404" y="600894"/>
          <a:ext cx="2119420" cy="189929"/>
        </a:xfrm>
        <a:custGeom>
          <a:avLst/>
          <a:gdLst/>
          <a:ahLst/>
          <a:cxnLst/>
          <a:rect l="0" t="0" r="0" b="0"/>
          <a:pathLst>
            <a:path>
              <a:moveTo>
                <a:pt x="2119420" y="0"/>
              </a:moveTo>
              <a:lnTo>
                <a:pt x="2119420" y="94964"/>
              </a:lnTo>
              <a:lnTo>
                <a:pt x="0" y="94964"/>
              </a:lnTo>
              <a:lnTo>
                <a:pt x="0" y="189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2E8F09-6307-43F7-B30B-8E0895BC9D9E}">
      <dsp:nvSpPr>
        <dsp:cNvPr id="0" name=""/>
        <dsp:cNvSpPr/>
      </dsp:nvSpPr>
      <dsp:spPr>
        <a:xfrm>
          <a:off x="109286" y="790824"/>
          <a:ext cx="712235" cy="47482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投入</a:t>
          </a:r>
        </a:p>
      </dsp:txBody>
      <dsp:txXfrm>
        <a:off x="123193" y="804731"/>
        <a:ext cx="684421" cy="447009"/>
      </dsp:txXfrm>
    </dsp:sp>
    <dsp:sp modelId="{FCFEB06E-4FB5-43B3-9E17-F116B05D61C7}">
      <dsp:nvSpPr>
        <dsp:cNvPr id="0" name=""/>
        <dsp:cNvSpPr/>
      </dsp:nvSpPr>
      <dsp:spPr>
        <a:xfrm>
          <a:off x="419684" y="1265648"/>
          <a:ext cx="91440" cy="189929"/>
        </a:xfrm>
        <a:custGeom>
          <a:avLst/>
          <a:gdLst/>
          <a:ahLst/>
          <a:cxnLst/>
          <a:rect l="0" t="0" r="0" b="0"/>
          <a:pathLst>
            <a:path>
              <a:moveTo>
                <a:pt x="45720" y="0"/>
              </a:moveTo>
              <a:lnTo>
                <a:pt x="45720"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62F056-816C-4CBC-BBC9-65719DD24558}">
      <dsp:nvSpPr>
        <dsp:cNvPr id="0" name=""/>
        <dsp:cNvSpPr/>
      </dsp:nvSpPr>
      <dsp:spPr>
        <a:xfrm>
          <a:off x="271063"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项目立项</a:t>
          </a:r>
        </a:p>
      </dsp:txBody>
      <dsp:txXfrm>
        <a:off x="282447" y="1466961"/>
        <a:ext cx="365913" cy="1435292"/>
      </dsp:txXfrm>
    </dsp:sp>
    <dsp:sp modelId="{1A858E50-BD6A-4B1E-8209-A1486C7340B3}">
      <dsp:nvSpPr>
        <dsp:cNvPr id="0" name=""/>
        <dsp:cNvSpPr/>
      </dsp:nvSpPr>
      <dsp:spPr>
        <a:xfrm>
          <a:off x="1391310" y="600894"/>
          <a:ext cx="1193514" cy="189929"/>
        </a:xfrm>
        <a:custGeom>
          <a:avLst/>
          <a:gdLst/>
          <a:ahLst/>
          <a:cxnLst/>
          <a:rect l="0" t="0" r="0" b="0"/>
          <a:pathLst>
            <a:path>
              <a:moveTo>
                <a:pt x="1193514" y="0"/>
              </a:moveTo>
              <a:lnTo>
                <a:pt x="1193514" y="94964"/>
              </a:lnTo>
              <a:lnTo>
                <a:pt x="0" y="94964"/>
              </a:lnTo>
              <a:lnTo>
                <a:pt x="0" y="189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7B8065-24DB-4A4C-888D-F48CE8A17CF6}">
      <dsp:nvSpPr>
        <dsp:cNvPr id="0" name=""/>
        <dsp:cNvSpPr/>
      </dsp:nvSpPr>
      <dsp:spPr>
        <a:xfrm>
          <a:off x="1035192" y="790824"/>
          <a:ext cx="712235" cy="47482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过程</a:t>
          </a:r>
        </a:p>
      </dsp:txBody>
      <dsp:txXfrm>
        <a:off x="1049099" y="804731"/>
        <a:ext cx="684421" cy="447009"/>
      </dsp:txXfrm>
    </dsp:sp>
    <dsp:sp modelId="{6590EA0E-DF0F-4AA4-9872-26D2BC0C2167}">
      <dsp:nvSpPr>
        <dsp:cNvPr id="0" name=""/>
        <dsp:cNvSpPr/>
      </dsp:nvSpPr>
      <dsp:spPr>
        <a:xfrm>
          <a:off x="1090134" y="1265648"/>
          <a:ext cx="301175" cy="189929"/>
        </a:xfrm>
        <a:custGeom>
          <a:avLst/>
          <a:gdLst/>
          <a:ahLst/>
          <a:cxnLst/>
          <a:rect l="0" t="0" r="0" b="0"/>
          <a:pathLst>
            <a:path>
              <a:moveTo>
                <a:pt x="301175" y="0"/>
              </a:moveTo>
              <a:lnTo>
                <a:pt x="301175" y="94964"/>
              </a:lnTo>
              <a:lnTo>
                <a:pt x="0" y="94964"/>
              </a:lnTo>
              <a:lnTo>
                <a:pt x="0"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0F08D1-238D-4F62-A9FF-DCA1041899D6}">
      <dsp:nvSpPr>
        <dsp:cNvPr id="0" name=""/>
        <dsp:cNvSpPr/>
      </dsp:nvSpPr>
      <dsp:spPr>
        <a:xfrm>
          <a:off x="895794"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3600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项目管理</a:t>
          </a:r>
        </a:p>
      </dsp:txBody>
      <dsp:txXfrm>
        <a:off x="907178" y="1466961"/>
        <a:ext cx="365913" cy="1435292"/>
      </dsp:txXfrm>
    </dsp:sp>
    <dsp:sp modelId="{DB849B8B-316C-4380-AB9D-CCB09D690675}">
      <dsp:nvSpPr>
        <dsp:cNvPr id="0" name=""/>
        <dsp:cNvSpPr/>
      </dsp:nvSpPr>
      <dsp:spPr>
        <a:xfrm>
          <a:off x="1391310" y="1265648"/>
          <a:ext cx="301175" cy="189929"/>
        </a:xfrm>
        <a:custGeom>
          <a:avLst/>
          <a:gdLst/>
          <a:ahLst/>
          <a:cxnLst/>
          <a:rect l="0" t="0" r="0" b="0"/>
          <a:pathLst>
            <a:path>
              <a:moveTo>
                <a:pt x="0" y="0"/>
              </a:moveTo>
              <a:lnTo>
                <a:pt x="0" y="94964"/>
              </a:lnTo>
              <a:lnTo>
                <a:pt x="301175" y="94964"/>
              </a:lnTo>
              <a:lnTo>
                <a:pt x="301175"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567A4-ED64-4A36-B80D-CDA175FC4672}">
      <dsp:nvSpPr>
        <dsp:cNvPr id="0" name=""/>
        <dsp:cNvSpPr/>
      </dsp:nvSpPr>
      <dsp:spPr>
        <a:xfrm>
          <a:off x="1498145"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财务管理</a:t>
          </a:r>
        </a:p>
      </dsp:txBody>
      <dsp:txXfrm>
        <a:off x="1509529" y="1466961"/>
        <a:ext cx="365913" cy="1435292"/>
      </dsp:txXfrm>
    </dsp:sp>
    <dsp:sp modelId="{9C9EE177-ADA6-455A-99FD-261D8F823586}">
      <dsp:nvSpPr>
        <dsp:cNvPr id="0" name=""/>
        <dsp:cNvSpPr/>
      </dsp:nvSpPr>
      <dsp:spPr>
        <a:xfrm>
          <a:off x="2584825" y="600894"/>
          <a:ext cx="312365" cy="189929"/>
        </a:xfrm>
        <a:custGeom>
          <a:avLst/>
          <a:gdLst/>
          <a:ahLst/>
          <a:cxnLst/>
          <a:rect l="0" t="0" r="0" b="0"/>
          <a:pathLst>
            <a:path>
              <a:moveTo>
                <a:pt x="0" y="0"/>
              </a:moveTo>
              <a:lnTo>
                <a:pt x="0" y="94964"/>
              </a:lnTo>
              <a:lnTo>
                <a:pt x="312365" y="94964"/>
              </a:lnTo>
              <a:lnTo>
                <a:pt x="312365" y="189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B885A2-14D0-42B3-89CA-B4C9447D883A}">
      <dsp:nvSpPr>
        <dsp:cNvPr id="0" name=""/>
        <dsp:cNvSpPr/>
      </dsp:nvSpPr>
      <dsp:spPr>
        <a:xfrm>
          <a:off x="2541072" y="790824"/>
          <a:ext cx="712235" cy="47482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产出</a:t>
          </a:r>
        </a:p>
      </dsp:txBody>
      <dsp:txXfrm>
        <a:off x="2554979" y="804731"/>
        <a:ext cx="684421" cy="447009"/>
      </dsp:txXfrm>
    </dsp:sp>
    <dsp:sp modelId="{7DC79C63-0A5D-4283-B462-1417EFBB5504}">
      <dsp:nvSpPr>
        <dsp:cNvPr id="0" name=""/>
        <dsp:cNvSpPr/>
      </dsp:nvSpPr>
      <dsp:spPr>
        <a:xfrm>
          <a:off x="2294838" y="1265648"/>
          <a:ext cx="602351" cy="189929"/>
        </a:xfrm>
        <a:custGeom>
          <a:avLst/>
          <a:gdLst/>
          <a:ahLst/>
          <a:cxnLst/>
          <a:rect l="0" t="0" r="0" b="0"/>
          <a:pathLst>
            <a:path>
              <a:moveTo>
                <a:pt x="602351" y="0"/>
              </a:moveTo>
              <a:lnTo>
                <a:pt x="602351" y="94964"/>
              </a:lnTo>
              <a:lnTo>
                <a:pt x="0" y="94964"/>
              </a:lnTo>
              <a:lnTo>
                <a:pt x="0"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45725-7B71-4DB2-913F-EAF84395A71F}">
      <dsp:nvSpPr>
        <dsp:cNvPr id="0" name=""/>
        <dsp:cNvSpPr/>
      </dsp:nvSpPr>
      <dsp:spPr>
        <a:xfrm>
          <a:off x="2100497"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实际完成率</a:t>
          </a:r>
        </a:p>
      </dsp:txBody>
      <dsp:txXfrm>
        <a:off x="2111881" y="1466961"/>
        <a:ext cx="365913" cy="1435292"/>
      </dsp:txXfrm>
    </dsp:sp>
    <dsp:sp modelId="{69A4F032-8B9C-4084-A9B6-FD89A6267361}">
      <dsp:nvSpPr>
        <dsp:cNvPr id="0" name=""/>
        <dsp:cNvSpPr/>
      </dsp:nvSpPr>
      <dsp:spPr>
        <a:xfrm>
          <a:off x="2851470" y="1265648"/>
          <a:ext cx="91440" cy="189929"/>
        </a:xfrm>
        <a:custGeom>
          <a:avLst/>
          <a:gdLst/>
          <a:ahLst/>
          <a:cxnLst/>
          <a:rect l="0" t="0" r="0" b="0"/>
          <a:pathLst>
            <a:path>
              <a:moveTo>
                <a:pt x="45720" y="0"/>
              </a:moveTo>
              <a:lnTo>
                <a:pt x="45720"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A96EC5-955C-49BE-B5F3-59278AFC930E}">
      <dsp:nvSpPr>
        <dsp:cNvPr id="0" name=""/>
        <dsp:cNvSpPr/>
      </dsp:nvSpPr>
      <dsp:spPr>
        <a:xfrm>
          <a:off x="2702849"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质量达标率</a:t>
          </a:r>
        </a:p>
      </dsp:txBody>
      <dsp:txXfrm>
        <a:off x="2714233" y="1466961"/>
        <a:ext cx="365913" cy="1435292"/>
      </dsp:txXfrm>
    </dsp:sp>
    <dsp:sp modelId="{509F89F3-78FE-4035-A163-E790C3AE5AEA}">
      <dsp:nvSpPr>
        <dsp:cNvPr id="0" name=""/>
        <dsp:cNvSpPr/>
      </dsp:nvSpPr>
      <dsp:spPr>
        <a:xfrm>
          <a:off x="2897190" y="1265648"/>
          <a:ext cx="602351" cy="189929"/>
        </a:xfrm>
        <a:custGeom>
          <a:avLst/>
          <a:gdLst/>
          <a:ahLst/>
          <a:cxnLst/>
          <a:rect l="0" t="0" r="0" b="0"/>
          <a:pathLst>
            <a:path>
              <a:moveTo>
                <a:pt x="0" y="0"/>
              </a:moveTo>
              <a:lnTo>
                <a:pt x="0" y="94964"/>
              </a:lnTo>
              <a:lnTo>
                <a:pt x="602351" y="94964"/>
              </a:lnTo>
              <a:lnTo>
                <a:pt x="602351"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F56D2-4630-4229-8C60-5761196C6A31}">
      <dsp:nvSpPr>
        <dsp:cNvPr id="0" name=""/>
        <dsp:cNvSpPr/>
      </dsp:nvSpPr>
      <dsp:spPr>
        <a:xfrm>
          <a:off x="3305201"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资金使用率</a:t>
          </a:r>
        </a:p>
      </dsp:txBody>
      <dsp:txXfrm>
        <a:off x="3316585" y="1466961"/>
        <a:ext cx="365913" cy="1435292"/>
      </dsp:txXfrm>
    </dsp:sp>
    <dsp:sp modelId="{FE64BFE6-15C7-4377-82FA-73F234F5899B}">
      <dsp:nvSpPr>
        <dsp:cNvPr id="0" name=""/>
        <dsp:cNvSpPr/>
      </dsp:nvSpPr>
      <dsp:spPr>
        <a:xfrm>
          <a:off x="2584825" y="600894"/>
          <a:ext cx="2119420" cy="189929"/>
        </a:xfrm>
        <a:custGeom>
          <a:avLst/>
          <a:gdLst/>
          <a:ahLst/>
          <a:cxnLst/>
          <a:rect l="0" t="0" r="0" b="0"/>
          <a:pathLst>
            <a:path>
              <a:moveTo>
                <a:pt x="0" y="0"/>
              </a:moveTo>
              <a:lnTo>
                <a:pt x="0" y="94964"/>
              </a:lnTo>
              <a:lnTo>
                <a:pt x="2119420" y="94964"/>
              </a:lnTo>
              <a:lnTo>
                <a:pt x="2119420" y="1899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007B0-8EC8-40C9-A92E-F1A03E2CA864}">
      <dsp:nvSpPr>
        <dsp:cNvPr id="0" name=""/>
        <dsp:cNvSpPr/>
      </dsp:nvSpPr>
      <dsp:spPr>
        <a:xfrm>
          <a:off x="4348128" y="790824"/>
          <a:ext cx="712235" cy="474823"/>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效果</a:t>
          </a:r>
        </a:p>
      </dsp:txBody>
      <dsp:txXfrm>
        <a:off x="4362035" y="804731"/>
        <a:ext cx="684421" cy="447009"/>
      </dsp:txXfrm>
    </dsp:sp>
    <dsp:sp modelId="{3BE3B3CB-544D-4F14-B2FE-37983ACC3258}">
      <dsp:nvSpPr>
        <dsp:cNvPr id="0" name=""/>
        <dsp:cNvSpPr/>
      </dsp:nvSpPr>
      <dsp:spPr>
        <a:xfrm>
          <a:off x="4101894" y="1265648"/>
          <a:ext cx="602351" cy="189929"/>
        </a:xfrm>
        <a:custGeom>
          <a:avLst/>
          <a:gdLst/>
          <a:ahLst/>
          <a:cxnLst/>
          <a:rect l="0" t="0" r="0" b="0"/>
          <a:pathLst>
            <a:path>
              <a:moveTo>
                <a:pt x="602351" y="0"/>
              </a:moveTo>
              <a:lnTo>
                <a:pt x="602351" y="94964"/>
              </a:lnTo>
              <a:lnTo>
                <a:pt x="0" y="94964"/>
              </a:lnTo>
              <a:lnTo>
                <a:pt x="0"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79006E-C25E-45C4-9A06-A7B6ABFF41FE}">
      <dsp:nvSpPr>
        <dsp:cNvPr id="0" name=""/>
        <dsp:cNvSpPr/>
      </dsp:nvSpPr>
      <dsp:spPr>
        <a:xfrm>
          <a:off x="3907553"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经济效益</a:t>
          </a:r>
        </a:p>
      </dsp:txBody>
      <dsp:txXfrm>
        <a:off x="3918937" y="1466961"/>
        <a:ext cx="365913" cy="1435292"/>
      </dsp:txXfrm>
    </dsp:sp>
    <dsp:sp modelId="{DD781587-5346-4C91-8376-FF12B7B32F8C}">
      <dsp:nvSpPr>
        <dsp:cNvPr id="0" name=""/>
        <dsp:cNvSpPr/>
      </dsp:nvSpPr>
      <dsp:spPr>
        <a:xfrm>
          <a:off x="4658525" y="1265648"/>
          <a:ext cx="91440" cy="189929"/>
        </a:xfrm>
        <a:custGeom>
          <a:avLst/>
          <a:gdLst/>
          <a:ahLst/>
          <a:cxnLst/>
          <a:rect l="0" t="0" r="0" b="0"/>
          <a:pathLst>
            <a:path>
              <a:moveTo>
                <a:pt x="45720" y="0"/>
              </a:moveTo>
              <a:lnTo>
                <a:pt x="45720"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BA5AE-3AA6-4350-923C-D4D06332D9D0}">
      <dsp:nvSpPr>
        <dsp:cNvPr id="0" name=""/>
        <dsp:cNvSpPr/>
      </dsp:nvSpPr>
      <dsp:spPr>
        <a:xfrm>
          <a:off x="4509905"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社会效益</a:t>
          </a:r>
        </a:p>
      </dsp:txBody>
      <dsp:txXfrm>
        <a:off x="4521289" y="1466961"/>
        <a:ext cx="365913" cy="1435292"/>
      </dsp:txXfrm>
    </dsp:sp>
    <dsp:sp modelId="{2585D171-BBC5-4246-AE08-5872DDDF0808}">
      <dsp:nvSpPr>
        <dsp:cNvPr id="0" name=""/>
        <dsp:cNvSpPr/>
      </dsp:nvSpPr>
      <dsp:spPr>
        <a:xfrm>
          <a:off x="4704245" y="1265648"/>
          <a:ext cx="602351" cy="189929"/>
        </a:xfrm>
        <a:custGeom>
          <a:avLst/>
          <a:gdLst/>
          <a:ahLst/>
          <a:cxnLst/>
          <a:rect l="0" t="0" r="0" b="0"/>
          <a:pathLst>
            <a:path>
              <a:moveTo>
                <a:pt x="0" y="0"/>
              </a:moveTo>
              <a:lnTo>
                <a:pt x="0" y="94964"/>
              </a:lnTo>
              <a:lnTo>
                <a:pt x="602351" y="94964"/>
              </a:lnTo>
              <a:lnTo>
                <a:pt x="602351" y="189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156302-EC7E-4C0F-8CBF-A5F2C91E8679}">
      <dsp:nvSpPr>
        <dsp:cNvPr id="0" name=""/>
        <dsp:cNvSpPr/>
      </dsp:nvSpPr>
      <dsp:spPr>
        <a:xfrm>
          <a:off x="5112257" y="1455577"/>
          <a:ext cx="388681" cy="145806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eaVert"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CN" altLang="en-US" sz="1400" kern="1200" baseline="0">
              <a:latin typeface="仿宋_GB2312" panose="02010609030101010101" pitchFamily="49" charset="-122"/>
              <a:ea typeface="仿宋_GB2312" panose="02010609030101010101" pitchFamily="49" charset="-122"/>
            </a:rPr>
            <a:t>可持续影响</a:t>
          </a:r>
        </a:p>
      </dsp:txBody>
      <dsp:txXfrm>
        <a:off x="5123641" y="1466961"/>
        <a:ext cx="365913" cy="1435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0.81301</cdr:x>
      <cdr:y>0.90476</cdr:y>
    </cdr:from>
    <cdr:to>
      <cdr:x>0.97073</cdr:x>
      <cdr:y>0.98942</cdr:y>
    </cdr:to>
    <cdr:sp macro="" textlink="">
      <cdr:nvSpPr>
        <cdr:cNvPr id="2" name="文本框 1">
          <a:extLst xmlns:a="http://schemas.openxmlformats.org/drawingml/2006/main">
            <a:ext uri="{FF2B5EF4-FFF2-40B4-BE49-F238E27FC236}">
              <a16:creationId xmlns:a16="http://schemas.microsoft.com/office/drawing/2014/main" id="{D229544F-FE75-467D-9501-EF15D25AC9AE}"/>
            </a:ext>
          </a:extLst>
        </cdr:cNvPr>
        <cdr:cNvSpPr txBox="1"/>
      </cdr:nvSpPr>
      <cdr:spPr>
        <a:xfrm xmlns:a="http://schemas.openxmlformats.org/drawingml/2006/main">
          <a:off x="4762501" y="3257550"/>
          <a:ext cx="923925" cy="304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900">
              <a:latin typeface="仿宋_GB2312" panose="02010609030101010101" pitchFamily="49" charset="-122"/>
              <a:ea typeface="仿宋_GB2312" panose="02010609030101010101" pitchFamily="49" charset="-122"/>
            </a:rPr>
            <a:t>单位：万元</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9E82-C76E-4F23-9424-4D27F39D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3403</TotalTime>
  <Pages>62</Pages>
  <Words>6499</Words>
  <Characters>37049</Characters>
  <Application>Microsoft Office Word</Application>
  <DocSecurity>0</DocSecurity>
  <Lines>308</Lines>
  <Paragraphs>86</Paragraphs>
  <ScaleCrop>false</ScaleCrop>
  <Company>Hewlett-Packard</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wzq</dc:creator>
  <cp:keywords/>
  <dc:description/>
  <cp:lastModifiedBy>Administrator</cp:lastModifiedBy>
  <cp:revision>306</cp:revision>
  <cp:lastPrinted>2019-05-29T03:16:00Z</cp:lastPrinted>
  <dcterms:created xsi:type="dcterms:W3CDTF">2019-04-21T09:36:00Z</dcterms:created>
  <dcterms:modified xsi:type="dcterms:W3CDTF">2019-05-29T06:09:00Z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