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8.xml" ContentType="application/vnd.openxmlformats-officedocument.wordprocessingml.footer+xml"/>
  <Override PartName="/word/footer9.xml" ContentType="application/vnd.openxmlformats-officedocument.wordprocessingml.footer+xml"/>
  <Override PartName="/word/charts/chart5.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C69F" w14:textId="77777777" w:rsidR="008D71C3" w:rsidRDefault="008D71C3" w:rsidP="00B364F6">
      <w:pPr>
        <w:tabs>
          <w:tab w:val="left" w:pos="1617"/>
        </w:tabs>
        <w:topLinePunct w:val="0"/>
        <w:spacing w:line="450" w:lineRule="atLeast"/>
        <w:ind w:firstLineChars="0" w:firstLine="0"/>
        <w:jc w:val="center"/>
        <w:rPr>
          <w:rFonts w:eastAsia="仿宋"/>
          <w:b/>
          <w:kern w:val="0"/>
          <w:szCs w:val="28"/>
        </w:rPr>
      </w:pPr>
    </w:p>
    <w:p w14:paraId="3DFA7F21" w14:textId="77777777" w:rsidR="008D71C3" w:rsidRDefault="008D71C3" w:rsidP="00B364F6">
      <w:pPr>
        <w:topLinePunct w:val="0"/>
        <w:spacing w:line="450" w:lineRule="atLeast"/>
        <w:ind w:firstLineChars="0" w:firstLine="0"/>
        <w:jc w:val="center"/>
        <w:rPr>
          <w:rFonts w:eastAsia="黑体"/>
          <w:b/>
          <w:kern w:val="0"/>
          <w:sz w:val="36"/>
          <w:szCs w:val="36"/>
        </w:rPr>
      </w:pPr>
    </w:p>
    <w:p w14:paraId="4DEBE5C3" w14:textId="77777777" w:rsidR="008D71C3" w:rsidRPr="00660121" w:rsidRDefault="008D71C3">
      <w:pPr>
        <w:topLinePunct w:val="0"/>
        <w:spacing w:line="450" w:lineRule="atLeast"/>
        <w:ind w:firstLineChars="0" w:firstLine="0"/>
        <w:jc w:val="center"/>
        <w:rPr>
          <w:b/>
          <w:sz w:val="48"/>
          <w:szCs w:val="48"/>
        </w:rPr>
      </w:pPr>
      <w:r w:rsidRPr="00660121">
        <w:rPr>
          <w:b/>
          <w:sz w:val="48"/>
          <w:szCs w:val="48"/>
        </w:rPr>
        <w:t>湖北省省级财政项目资金</w:t>
      </w:r>
    </w:p>
    <w:p w14:paraId="6DDA3C55" w14:textId="77777777" w:rsidR="008D71C3" w:rsidRPr="00660121" w:rsidRDefault="008D71C3" w:rsidP="00B364F6">
      <w:pPr>
        <w:topLinePunct w:val="0"/>
        <w:spacing w:line="480" w:lineRule="auto"/>
        <w:ind w:left="170" w:hangingChars="47" w:hanging="170"/>
        <w:jc w:val="center"/>
        <w:rPr>
          <w:rFonts w:eastAsia="黑体"/>
          <w:b/>
          <w:kern w:val="0"/>
          <w:sz w:val="36"/>
          <w:szCs w:val="36"/>
        </w:rPr>
      </w:pPr>
    </w:p>
    <w:p w14:paraId="6849888E" w14:textId="77777777" w:rsidR="008D71C3" w:rsidRPr="00660121" w:rsidRDefault="008D71C3" w:rsidP="00B364F6">
      <w:pPr>
        <w:topLinePunct w:val="0"/>
        <w:spacing w:line="450" w:lineRule="atLeast"/>
        <w:ind w:left="338" w:hangingChars="47" w:hanging="338"/>
        <w:jc w:val="center"/>
        <w:rPr>
          <w:rFonts w:eastAsia="方正大标宋简体"/>
          <w:kern w:val="0"/>
          <w:sz w:val="72"/>
          <w:szCs w:val="72"/>
        </w:rPr>
      </w:pPr>
      <w:r w:rsidRPr="00660121">
        <w:rPr>
          <w:rFonts w:eastAsia="方正大标宋简体"/>
          <w:kern w:val="0"/>
          <w:sz w:val="72"/>
          <w:szCs w:val="72"/>
        </w:rPr>
        <w:t>绩效评价报告</w:t>
      </w:r>
    </w:p>
    <w:p w14:paraId="68089D34" w14:textId="77777777" w:rsidR="008D71C3" w:rsidRPr="00660121" w:rsidRDefault="008D71C3" w:rsidP="00B364F6">
      <w:pPr>
        <w:topLinePunct w:val="0"/>
        <w:spacing w:line="450" w:lineRule="atLeast"/>
        <w:ind w:left="132" w:hangingChars="47" w:hanging="132"/>
        <w:jc w:val="center"/>
        <w:rPr>
          <w:rFonts w:eastAsia="仿宋"/>
          <w:b/>
          <w:kern w:val="0"/>
          <w:szCs w:val="28"/>
        </w:rPr>
      </w:pPr>
    </w:p>
    <w:p w14:paraId="2D83CA21" w14:textId="77777777" w:rsidR="008D71C3" w:rsidRPr="00660121" w:rsidRDefault="008D71C3" w:rsidP="00B364F6">
      <w:pPr>
        <w:topLinePunct w:val="0"/>
        <w:spacing w:line="450" w:lineRule="atLeast"/>
        <w:ind w:left="132" w:hangingChars="47" w:hanging="132"/>
        <w:jc w:val="center"/>
        <w:rPr>
          <w:rFonts w:eastAsia="楷体_GB2312"/>
          <w:b/>
          <w:kern w:val="0"/>
          <w:szCs w:val="28"/>
        </w:rPr>
      </w:pPr>
      <w:r w:rsidRPr="00660121">
        <w:rPr>
          <w:rFonts w:eastAsia="楷体_GB2312"/>
          <w:b/>
          <w:kern w:val="0"/>
          <w:szCs w:val="28"/>
        </w:rPr>
        <w:t>鄂汉牛绩评字〔</w:t>
      </w:r>
      <w:r w:rsidRPr="00660121">
        <w:rPr>
          <w:rFonts w:eastAsia="楷体_GB2312"/>
          <w:b/>
          <w:kern w:val="0"/>
          <w:szCs w:val="28"/>
        </w:rPr>
        <w:t>201</w:t>
      </w:r>
      <w:r w:rsidR="00BB394B" w:rsidRPr="00660121">
        <w:rPr>
          <w:rFonts w:eastAsia="楷体_GB2312"/>
          <w:b/>
          <w:kern w:val="0"/>
          <w:szCs w:val="28"/>
        </w:rPr>
        <w:t>9</w:t>
      </w:r>
      <w:r w:rsidRPr="00660121">
        <w:rPr>
          <w:rFonts w:eastAsia="楷体_GB2312"/>
          <w:b/>
          <w:kern w:val="0"/>
          <w:szCs w:val="28"/>
        </w:rPr>
        <w:t>〕</w:t>
      </w:r>
      <w:r w:rsidRPr="00660121">
        <w:rPr>
          <w:rFonts w:eastAsia="楷体_GB2312" w:hint="eastAsia"/>
          <w:b/>
          <w:kern w:val="0"/>
          <w:szCs w:val="28"/>
        </w:rPr>
        <w:t>40</w:t>
      </w:r>
      <w:r w:rsidR="00516AF4">
        <w:rPr>
          <w:rFonts w:eastAsia="楷体_GB2312"/>
          <w:b/>
          <w:kern w:val="0"/>
          <w:szCs w:val="28"/>
        </w:rPr>
        <w:t>22</w:t>
      </w:r>
      <w:r w:rsidRPr="00660121">
        <w:rPr>
          <w:rFonts w:eastAsia="楷体_GB2312"/>
          <w:b/>
          <w:kern w:val="0"/>
          <w:szCs w:val="28"/>
        </w:rPr>
        <w:t>号</w:t>
      </w:r>
    </w:p>
    <w:p w14:paraId="33EE1F98" w14:textId="77777777" w:rsidR="008D71C3" w:rsidRPr="00660121" w:rsidRDefault="008D71C3" w:rsidP="00B364F6">
      <w:pPr>
        <w:ind w:firstLineChars="47" w:firstLine="132"/>
        <w:jc w:val="center"/>
      </w:pPr>
    </w:p>
    <w:p w14:paraId="513EC842" w14:textId="77777777" w:rsidR="008D71C3" w:rsidRPr="00660121" w:rsidRDefault="008D71C3" w:rsidP="00B364F6">
      <w:pPr>
        <w:ind w:firstLineChars="47" w:firstLine="132"/>
        <w:jc w:val="center"/>
      </w:pPr>
    </w:p>
    <w:p w14:paraId="70957519" w14:textId="77777777" w:rsidR="008D71C3" w:rsidRPr="00660121" w:rsidRDefault="008D71C3" w:rsidP="00B364F6">
      <w:pPr>
        <w:ind w:firstLineChars="47" w:firstLine="132"/>
        <w:jc w:val="center"/>
      </w:pPr>
    </w:p>
    <w:p w14:paraId="30BA3A37" w14:textId="77777777" w:rsidR="008D71C3" w:rsidRPr="00660121" w:rsidRDefault="008D71C3" w:rsidP="00B364F6">
      <w:pPr>
        <w:ind w:firstLineChars="47" w:firstLine="132"/>
        <w:jc w:val="center"/>
      </w:pPr>
    </w:p>
    <w:p w14:paraId="73582CD0" w14:textId="77777777" w:rsidR="008D71C3" w:rsidRPr="00660121" w:rsidRDefault="008D71C3" w:rsidP="00B364F6">
      <w:pPr>
        <w:ind w:firstLineChars="47" w:firstLine="132"/>
        <w:jc w:val="center"/>
      </w:pPr>
    </w:p>
    <w:p w14:paraId="18BC29CA" w14:textId="77777777" w:rsidR="008D71C3" w:rsidRPr="00660121" w:rsidRDefault="008D71C3" w:rsidP="00B364F6">
      <w:pPr>
        <w:ind w:firstLineChars="47" w:firstLine="132"/>
        <w:jc w:val="center"/>
      </w:pPr>
    </w:p>
    <w:p w14:paraId="059BF889" w14:textId="77777777" w:rsidR="008D71C3" w:rsidRPr="00660121" w:rsidRDefault="008D71C3" w:rsidP="00B364F6">
      <w:pPr>
        <w:ind w:firstLineChars="47" w:firstLine="132"/>
        <w:jc w:val="center"/>
      </w:pPr>
    </w:p>
    <w:p w14:paraId="4B9A648E" w14:textId="77777777" w:rsidR="00053304" w:rsidRPr="00660121" w:rsidRDefault="00053304" w:rsidP="003B0182">
      <w:pPr>
        <w:topLinePunct w:val="0"/>
        <w:snapToGrid w:val="0"/>
        <w:spacing w:before="100" w:beforeAutospacing="1" w:after="100" w:afterAutospacing="1"/>
        <w:ind w:firstLineChars="341" w:firstLine="1027"/>
        <w:jc w:val="left"/>
        <w:rPr>
          <w:b/>
          <w:bCs/>
          <w:kern w:val="0"/>
          <w:sz w:val="30"/>
          <w:szCs w:val="30"/>
        </w:rPr>
      </w:pPr>
      <w:r w:rsidRPr="00660121">
        <w:rPr>
          <w:b/>
          <w:bCs/>
          <w:kern w:val="0"/>
          <w:sz w:val="30"/>
          <w:szCs w:val="30"/>
        </w:rPr>
        <w:t>项目名称：</w:t>
      </w:r>
      <w:r w:rsidR="00DD0CC8" w:rsidRPr="00660121">
        <w:rPr>
          <w:rFonts w:hint="eastAsia"/>
          <w:b/>
          <w:bCs/>
          <w:kern w:val="0"/>
          <w:sz w:val="30"/>
          <w:szCs w:val="30"/>
        </w:rPr>
        <w:t>201</w:t>
      </w:r>
      <w:r w:rsidR="00DD0CC8" w:rsidRPr="00660121">
        <w:rPr>
          <w:b/>
          <w:bCs/>
          <w:kern w:val="0"/>
          <w:sz w:val="30"/>
          <w:szCs w:val="30"/>
        </w:rPr>
        <w:t>8</w:t>
      </w:r>
      <w:r w:rsidR="00DD0CC8" w:rsidRPr="00660121">
        <w:rPr>
          <w:rFonts w:hint="eastAsia"/>
          <w:b/>
          <w:bCs/>
          <w:kern w:val="0"/>
          <w:sz w:val="30"/>
          <w:szCs w:val="30"/>
        </w:rPr>
        <w:t>年高校资助专项</w:t>
      </w:r>
    </w:p>
    <w:p w14:paraId="7D106BAE" w14:textId="77777777" w:rsidR="00053304" w:rsidRPr="00660121" w:rsidRDefault="00053304" w:rsidP="003B0182">
      <w:pPr>
        <w:topLinePunct w:val="0"/>
        <w:snapToGrid w:val="0"/>
        <w:spacing w:before="100" w:beforeAutospacing="1" w:after="100" w:afterAutospacing="1"/>
        <w:ind w:firstLineChars="341" w:firstLine="1027"/>
        <w:jc w:val="left"/>
        <w:rPr>
          <w:b/>
          <w:bCs/>
          <w:kern w:val="0"/>
          <w:sz w:val="30"/>
          <w:szCs w:val="30"/>
        </w:rPr>
      </w:pPr>
      <w:r w:rsidRPr="00660121">
        <w:rPr>
          <w:b/>
          <w:bCs/>
          <w:kern w:val="0"/>
          <w:sz w:val="30"/>
          <w:szCs w:val="30"/>
        </w:rPr>
        <w:t>项目单位：</w:t>
      </w:r>
      <w:r w:rsidR="00DD0CC8" w:rsidRPr="00660121">
        <w:rPr>
          <w:rFonts w:hint="eastAsia"/>
          <w:b/>
          <w:bCs/>
          <w:kern w:val="0"/>
          <w:sz w:val="30"/>
          <w:szCs w:val="30"/>
        </w:rPr>
        <w:t>武汉轻工大学</w:t>
      </w:r>
    </w:p>
    <w:p w14:paraId="79FFF914" w14:textId="77777777" w:rsidR="00053304" w:rsidRPr="00660121" w:rsidRDefault="00053304" w:rsidP="003B0182">
      <w:pPr>
        <w:topLinePunct w:val="0"/>
        <w:snapToGrid w:val="0"/>
        <w:spacing w:before="100" w:beforeAutospacing="1" w:after="100" w:afterAutospacing="1"/>
        <w:ind w:firstLineChars="341" w:firstLine="1027"/>
        <w:jc w:val="left"/>
        <w:rPr>
          <w:b/>
          <w:bCs/>
          <w:kern w:val="0"/>
          <w:sz w:val="30"/>
          <w:szCs w:val="30"/>
        </w:rPr>
      </w:pPr>
      <w:r w:rsidRPr="00660121">
        <w:rPr>
          <w:b/>
          <w:bCs/>
          <w:kern w:val="0"/>
          <w:sz w:val="30"/>
          <w:szCs w:val="30"/>
        </w:rPr>
        <w:t>主管部门：</w:t>
      </w:r>
      <w:r w:rsidR="00DD0CC8" w:rsidRPr="00660121">
        <w:rPr>
          <w:rFonts w:hint="eastAsia"/>
          <w:b/>
          <w:bCs/>
          <w:kern w:val="0"/>
          <w:sz w:val="30"/>
          <w:szCs w:val="30"/>
        </w:rPr>
        <w:t>湖北省教育厅</w:t>
      </w:r>
    </w:p>
    <w:p w14:paraId="6C0372AB" w14:textId="77777777" w:rsidR="008D71C3" w:rsidRPr="00660121" w:rsidRDefault="00053304" w:rsidP="003B0182">
      <w:pPr>
        <w:topLinePunct w:val="0"/>
        <w:snapToGrid w:val="0"/>
        <w:spacing w:before="100" w:beforeAutospacing="1" w:after="100" w:afterAutospacing="1"/>
        <w:ind w:firstLineChars="341" w:firstLine="1027"/>
        <w:jc w:val="left"/>
        <w:rPr>
          <w:b/>
          <w:bCs/>
          <w:kern w:val="0"/>
          <w:sz w:val="30"/>
          <w:szCs w:val="30"/>
        </w:rPr>
      </w:pPr>
      <w:r w:rsidRPr="00660121">
        <w:rPr>
          <w:b/>
          <w:bCs/>
          <w:kern w:val="0"/>
          <w:sz w:val="30"/>
          <w:szCs w:val="30"/>
        </w:rPr>
        <w:t>评价机构：湖北汉牛会计师事务有限公司</w:t>
      </w:r>
    </w:p>
    <w:p w14:paraId="5B52F471" w14:textId="77777777" w:rsidR="008D71C3" w:rsidRPr="00660121" w:rsidRDefault="008D71C3">
      <w:pPr>
        <w:topLinePunct w:val="0"/>
        <w:snapToGrid w:val="0"/>
        <w:spacing w:line="240" w:lineRule="exact"/>
        <w:ind w:firstLineChars="0" w:firstLine="0"/>
        <w:jc w:val="center"/>
        <w:rPr>
          <w:b/>
          <w:bCs/>
          <w:kern w:val="0"/>
          <w:szCs w:val="28"/>
        </w:rPr>
      </w:pPr>
    </w:p>
    <w:p w14:paraId="187889AA" w14:textId="77777777" w:rsidR="008D71C3" w:rsidRPr="00660121" w:rsidRDefault="008D71C3">
      <w:pPr>
        <w:spacing w:line="240" w:lineRule="auto"/>
        <w:ind w:firstLineChars="0" w:firstLine="0"/>
        <w:jc w:val="center"/>
        <w:rPr>
          <w:b/>
        </w:rPr>
      </w:pPr>
      <w:r w:rsidRPr="00660121">
        <w:rPr>
          <w:b/>
        </w:rPr>
        <w:t>201</w:t>
      </w:r>
      <w:r w:rsidR="00E42E82" w:rsidRPr="00660121">
        <w:rPr>
          <w:b/>
        </w:rPr>
        <w:t>9</w:t>
      </w:r>
      <w:r w:rsidRPr="00660121">
        <w:rPr>
          <w:b/>
        </w:rPr>
        <w:t>年</w:t>
      </w:r>
      <w:r w:rsidR="000B5DE1" w:rsidRPr="00660121">
        <w:rPr>
          <w:b/>
        </w:rPr>
        <w:t>5</w:t>
      </w:r>
      <w:r w:rsidRPr="00660121">
        <w:rPr>
          <w:b/>
        </w:rPr>
        <w:t>月</w:t>
      </w:r>
    </w:p>
    <w:p w14:paraId="634606D6" w14:textId="77777777" w:rsidR="008D71C3" w:rsidRPr="00660121" w:rsidRDefault="008D71C3">
      <w:pPr>
        <w:spacing w:line="240" w:lineRule="auto"/>
        <w:ind w:firstLineChars="0" w:firstLine="0"/>
        <w:jc w:val="center"/>
        <w:rPr>
          <w:b/>
        </w:rPr>
        <w:sectPr w:rsidR="008D71C3" w:rsidRPr="00660121" w:rsidSect="0010156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pgNumType w:start="1"/>
          <w:cols w:space="720"/>
          <w:titlePg/>
          <w:docGrid w:type="lines" w:linePitch="381"/>
        </w:sectPr>
      </w:pPr>
    </w:p>
    <w:p w14:paraId="108135E8" w14:textId="77777777" w:rsidR="008D71C3" w:rsidRPr="00660121" w:rsidRDefault="008D71C3">
      <w:pPr>
        <w:pStyle w:val="TOC"/>
        <w:spacing w:line="360" w:lineRule="auto"/>
        <w:jc w:val="center"/>
        <w:rPr>
          <w:rFonts w:ascii="方正小标宋简体" w:eastAsia="方正小标宋简体" w:hAnsi="Times New Roman"/>
          <w:bCs w:val="0"/>
          <w:color w:val="auto"/>
          <w:kern w:val="2"/>
          <w:sz w:val="32"/>
          <w:szCs w:val="30"/>
        </w:rPr>
      </w:pPr>
      <w:r w:rsidRPr="00660121">
        <w:rPr>
          <w:rFonts w:ascii="方正小标宋简体" w:eastAsia="方正小标宋简体" w:hAnsi="Times New Roman" w:hint="eastAsia"/>
          <w:bCs w:val="0"/>
          <w:color w:val="auto"/>
          <w:kern w:val="2"/>
          <w:sz w:val="32"/>
          <w:szCs w:val="30"/>
        </w:rPr>
        <w:lastRenderedPageBreak/>
        <w:t>目 录</w:t>
      </w:r>
    </w:p>
    <w:p w14:paraId="47FDC9EA" w14:textId="12512ABD" w:rsidR="00660121" w:rsidRPr="00660121" w:rsidRDefault="00E87668" w:rsidP="00660121">
      <w:pPr>
        <w:pStyle w:val="TOC1"/>
        <w:rPr>
          <w:rFonts w:eastAsia="仿宋_GB2312"/>
          <w:b w:val="0"/>
        </w:rPr>
      </w:pPr>
      <w:r w:rsidRPr="00660121">
        <w:rPr>
          <w:bCs/>
          <w:caps/>
          <w:color w:val="000000"/>
        </w:rPr>
        <w:fldChar w:fldCharType="begin"/>
      </w:r>
      <w:r w:rsidR="008D71C3" w:rsidRPr="00660121">
        <w:rPr>
          <w:bCs/>
          <w:caps/>
          <w:color w:val="000000"/>
        </w:rPr>
        <w:instrText xml:space="preserve"> TOC \o "1-3" \u </w:instrText>
      </w:r>
      <w:r w:rsidRPr="00660121">
        <w:rPr>
          <w:bCs/>
          <w:caps/>
          <w:color w:val="000000"/>
        </w:rPr>
        <w:fldChar w:fldCharType="separate"/>
      </w:r>
      <w:r w:rsidR="00660121" w:rsidRPr="00660121">
        <w:rPr>
          <w:rFonts w:ascii="黑体" w:hAnsi="黑体"/>
          <w:b w:val="0"/>
        </w:rPr>
        <w:t>摘要</w:t>
      </w:r>
      <w:r w:rsidR="00660121" w:rsidRPr="00660121">
        <w:rPr>
          <w:rFonts w:eastAsia="仿宋_GB2312"/>
        </w:rPr>
        <w:tab/>
      </w:r>
      <w:r w:rsidR="00660121" w:rsidRPr="00660121">
        <w:rPr>
          <w:rFonts w:eastAsia="仿宋_GB2312"/>
        </w:rPr>
        <w:fldChar w:fldCharType="begin"/>
      </w:r>
      <w:r w:rsidR="00660121" w:rsidRPr="00660121">
        <w:rPr>
          <w:rFonts w:eastAsia="仿宋_GB2312"/>
        </w:rPr>
        <w:instrText xml:space="preserve"> PAGEREF _Toc9525526 \h </w:instrText>
      </w:r>
      <w:r w:rsidR="00660121" w:rsidRPr="00660121">
        <w:rPr>
          <w:rFonts w:eastAsia="仿宋_GB2312"/>
        </w:rPr>
      </w:r>
      <w:r w:rsidR="00660121" w:rsidRPr="00660121">
        <w:rPr>
          <w:rFonts w:eastAsia="仿宋_GB2312"/>
        </w:rPr>
        <w:fldChar w:fldCharType="separate"/>
      </w:r>
      <w:r w:rsidR="00AB1416">
        <w:rPr>
          <w:rFonts w:eastAsia="仿宋_GB2312"/>
        </w:rPr>
        <w:t>1</w:t>
      </w:r>
      <w:r w:rsidR="00660121" w:rsidRPr="00660121">
        <w:rPr>
          <w:rFonts w:eastAsia="仿宋_GB2312"/>
        </w:rPr>
        <w:fldChar w:fldCharType="end"/>
      </w:r>
    </w:p>
    <w:p w14:paraId="6E37FE88" w14:textId="36791748" w:rsidR="00660121" w:rsidRPr="00660121" w:rsidRDefault="00660121" w:rsidP="00660121">
      <w:pPr>
        <w:pStyle w:val="TOC2"/>
        <w:tabs>
          <w:tab w:val="right" w:leader="dot" w:pos="9060"/>
        </w:tabs>
        <w:spacing w:line="440" w:lineRule="exact"/>
        <w:ind w:leftChars="0" w:left="0" w:firstLine="480"/>
        <w:rPr>
          <w:noProof/>
          <w:sz w:val="24"/>
        </w:rPr>
      </w:pPr>
      <w:r w:rsidRPr="00660121">
        <w:rPr>
          <w:noProof/>
          <w:sz w:val="24"/>
        </w:rPr>
        <w:t>一、评价结论</w:t>
      </w:r>
      <w:r w:rsidRPr="00660121">
        <w:rPr>
          <w:noProof/>
          <w:sz w:val="24"/>
        </w:rPr>
        <w:tab/>
      </w:r>
      <w:r w:rsidRPr="00660121">
        <w:rPr>
          <w:noProof/>
          <w:sz w:val="24"/>
        </w:rPr>
        <w:fldChar w:fldCharType="begin"/>
      </w:r>
      <w:r w:rsidRPr="00660121">
        <w:rPr>
          <w:noProof/>
          <w:sz w:val="24"/>
        </w:rPr>
        <w:instrText xml:space="preserve"> PAGEREF _Toc9525527 \h </w:instrText>
      </w:r>
      <w:r w:rsidRPr="00660121">
        <w:rPr>
          <w:noProof/>
          <w:sz w:val="24"/>
        </w:rPr>
      </w:r>
      <w:r w:rsidRPr="00660121">
        <w:rPr>
          <w:noProof/>
          <w:sz w:val="24"/>
        </w:rPr>
        <w:fldChar w:fldCharType="separate"/>
      </w:r>
      <w:r w:rsidR="00AB1416">
        <w:rPr>
          <w:noProof/>
          <w:sz w:val="24"/>
        </w:rPr>
        <w:t>1</w:t>
      </w:r>
      <w:r w:rsidRPr="00660121">
        <w:rPr>
          <w:noProof/>
          <w:sz w:val="24"/>
        </w:rPr>
        <w:fldChar w:fldCharType="end"/>
      </w:r>
    </w:p>
    <w:p w14:paraId="752C9027" w14:textId="46183031" w:rsidR="00660121" w:rsidRPr="00660121" w:rsidRDefault="00660121" w:rsidP="00660121">
      <w:pPr>
        <w:pStyle w:val="TOC2"/>
        <w:tabs>
          <w:tab w:val="right" w:leader="dot" w:pos="9060"/>
        </w:tabs>
        <w:spacing w:line="440" w:lineRule="exact"/>
        <w:ind w:leftChars="0" w:left="0" w:firstLine="480"/>
        <w:rPr>
          <w:noProof/>
          <w:sz w:val="24"/>
        </w:rPr>
      </w:pPr>
      <w:r w:rsidRPr="00660121">
        <w:rPr>
          <w:noProof/>
          <w:sz w:val="24"/>
        </w:rPr>
        <w:t>二、项目基本情况</w:t>
      </w:r>
      <w:r w:rsidRPr="00660121">
        <w:rPr>
          <w:noProof/>
          <w:sz w:val="24"/>
        </w:rPr>
        <w:tab/>
      </w:r>
      <w:r w:rsidRPr="00660121">
        <w:rPr>
          <w:noProof/>
          <w:sz w:val="24"/>
        </w:rPr>
        <w:fldChar w:fldCharType="begin"/>
      </w:r>
      <w:r w:rsidRPr="00660121">
        <w:rPr>
          <w:noProof/>
          <w:sz w:val="24"/>
        </w:rPr>
        <w:instrText xml:space="preserve"> PAGEREF _Toc9525528 \h </w:instrText>
      </w:r>
      <w:r w:rsidRPr="00660121">
        <w:rPr>
          <w:noProof/>
          <w:sz w:val="24"/>
        </w:rPr>
      </w:r>
      <w:r w:rsidRPr="00660121">
        <w:rPr>
          <w:noProof/>
          <w:sz w:val="24"/>
        </w:rPr>
        <w:fldChar w:fldCharType="separate"/>
      </w:r>
      <w:r w:rsidR="00AB1416">
        <w:rPr>
          <w:noProof/>
          <w:sz w:val="24"/>
        </w:rPr>
        <w:t>1</w:t>
      </w:r>
      <w:r w:rsidRPr="00660121">
        <w:rPr>
          <w:noProof/>
          <w:sz w:val="24"/>
        </w:rPr>
        <w:fldChar w:fldCharType="end"/>
      </w:r>
    </w:p>
    <w:p w14:paraId="49A325F9" w14:textId="25F25975" w:rsidR="00660121" w:rsidRPr="00660121" w:rsidRDefault="00660121" w:rsidP="00660121">
      <w:pPr>
        <w:pStyle w:val="TOC2"/>
        <w:tabs>
          <w:tab w:val="right" w:leader="dot" w:pos="9060"/>
        </w:tabs>
        <w:spacing w:line="440" w:lineRule="exact"/>
        <w:ind w:leftChars="0" w:left="0" w:firstLine="480"/>
        <w:rPr>
          <w:noProof/>
          <w:sz w:val="24"/>
        </w:rPr>
      </w:pPr>
      <w:r w:rsidRPr="00660121">
        <w:rPr>
          <w:noProof/>
          <w:sz w:val="24"/>
        </w:rPr>
        <w:t>三、绩效评价工作情况</w:t>
      </w:r>
      <w:r w:rsidRPr="00660121">
        <w:rPr>
          <w:noProof/>
          <w:sz w:val="24"/>
        </w:rPr>
        <w:tab/>
      </w:r>
      <w:r w:rsidRPr="00660121">
        <w:rPr>
          <w:noProof/>
          <w:sz w:val="24"/>
        </w:rPr>
        <w:fldChar w:fldCharType="begin"/>
      </w:r>
      <w:r w:rsidRPr="00660121">
        <w:rPr>
          <w:noProof/>
          <w:sz w:val="24"/>
        </w:rPr>
        <w:instrText xml:space="preserve"> PAGEREF _Toc9525529 \h </w:instrText>
      </w:r>
      <w:r w:rsidRPr="00660121">
        <w:rPr>
          <w:noProof/>
          <w:sz w:val="24"/>
        </w:rPr>
      </w:r>
      <w:r w:rsidRPr="00660121">
        <w:rPr>
          <w:noProof/>
          <w:sz w:val="24"/>
        </w:rPr>
        <w:fldChar w:fldCharType="separate"/>
      </w:r>
      <w:r w:rsidR="00AB1416">
        <w:rPr>
          <w:noProof/>
          <w:sz w:val="24"/>
        </w:rPr>
        <w:t>2</w:t>
      </w:r>
      <w:r w:rsidRPr="00660121">
        <w:rPr>
          <w:noProof/>
          <w:sz w:val="24"/>
        </w:rPr>
        <w:fldChar w:fldCharType="end"/>
      </w:r>
    </w:p>
    <w:p w14:paraId="12F49A66" w14:textId="13DAD198" w:rsidR="00660121" w:rsidRPr="00660121" w:rsidRDefault="00660121" w:rsidP="00660121">
      <w:pPr>
        <w:pStyle w:val="TOC2"/>
        <w:tabs>
          <w:tab w:val="right" w:leader="dot" w:pos="9060"/>
        </w:tabs>
        <w:spacing w:line="440" w:lineRule="exact"/>
        <w:ind w:leftChars="0" w:left="0" w:firstLine="480"/>
        <w:rPr>
          <w:noProof/>
          <w:sz w:val="24"/>
        </w:rPr>
      </w:pPr>
      <w:r w:rsidRPr="00660121">
        <w:rPr>
          <w:noProof/>
          <w:sz w:val="24"/>
        </w:rPr>
        <w:t>四、经验与问题概述</w:t>
      </w:r>
      <w:r w:rsidRPr="00660121">
        <w:rPr>
          <w:noProof/>
          <w:sz w:val="24"/>
        </w:rPr>
        <w:tab/>
      </w:r>
      <w:r w:rsidRPr="00660121">
        <w:rPr>
          <w:noProof/>
          <w:sz w:val="24"/>
        </w:rPr>
        <w:fldChar w:fldCharType="begin"/>
      </w:r>
      <w:r w:rsidRPr="00660121">
        <w:rPr>
          <w:noProof/>
          <w:sz w:val="24"/>
        </w:rPr>
        <w:instrText xml:space="preserve"> PAGEREF _Toc9525530 \h </w:instrText>
      </w:r>
      <w:r w:rsidRPr="00660121">
        <w:rPr>
          <w:noProof/>
          <w:sz w:val="24"/>
        </w:rPr>
      </w:r>
      <w:r w:rsidRPr="00660121">
        <w:rPr>
          <w:noProof/>
          <w:sz w:val="24"/>
        </w:rPr>
        <w:fldChar w:fldCharType="separate"/>
      </w:r>
      <w:r w:rsidR="00AB1416">
        <w:rPr>
          <w:noProof/>
          <w:sz w:val="24"/>
        </w:rPr>
        <w:t>3</w:t>
      </w:r>
      <w:r w:rsidRPr="00660121">
        <w:rPr>
          <w:noProof/>
          <w:sz w:val="24"/>
        </w:rPr>
        <w:fldChar w:fldCharType="end"/>
      </w:r>
    </w:p>
    <w:p w14:paraId="4CD405D5" w14:textId="4F80CF78"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（一）主要经验</w:t>
      </w:r>
      <w:r w:rsidRPr="00660121">
        <w:rPr>
          <w:noProof/>
          <w:sz w:val="24"/>
        </w:rPr>
        <w:tab/>
      </w:r>
      <w:r w:rsidRPr="00660121">
        <w:rPr>
          <w:noProof/>
          <w:sz w:val="24"/>
        </w:rPr>
        <w:fldChar w:fldCharType="begin"/>
      </w:r>
      <w:r w:rsidRPr="00660121">
        <w:rPr>
          <w:noProof/>
          <w:sz w:val="24"/>
        </w:rPr>
        <w:instrText xml:space="preserve"> PAGEREF _Toc9525531 \h </w:instrText>
      </w:r>
      <w:r w:rsidRPr="00660121">
        <w:rPr>
          <w:noProof/>
          <w:sz w:val="24"/>
        </w:rPr>
      </w:r>
      <w:r w:rsidRPr="00660121">
        <w:rPr>
          <w:noProof/>
          <w:sz w:val="24"/>
        </w:rPr>
        <w:fldChar w:fldCharType="separate"/>
      </w:r>
      <w:r w:rsidR="00AB1416">
        <w:rPr>
          <w:noProof/>
          <w:sz w:val="24"/>
        </w:rPr>
        <w:t>3</w:t>
      </w:r>
      <w:r w:rsidRPr="00660121">
        <w:rPr>
          <w:noProof/>
          <w:sz w:val="24"/>
        </w:rPr>
        <w:fldChar w:fldCharType="end"/>
      </w:r>
    </w:p>
    <w:p w14:paraId="7CF0A0DB" w14:textId="01C9FAA2"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（二）主要问题</w:t>
      </w:r>
      <w:r w:rsidRPr="00660121">
        <w:rPr>
          <w:noProof/>
          <w:sz w:val="24"/>
        </w:rPr>
        <w:tab/>
      </w:r>
      <w:r w:rsidRPr="00660121">
        <w:rPr>
          <w:noProof/>
          <w:sz w:val="24"/>
        </w:rPr>
        <w:fldChar w:fldCharType="begin"/>
      </w:r>
      <w:r w:rsidRPr="00660121">
        <w:rPr>
          <w:noProof/>
          <w:sz w:val="24"/>
        </w:rPr>
        <w:instrText xml:space="preserve"> PAGEREF _Toc9525532 \h </w:instrText>
      </w:r>
      <w:r w:rsidRPr="00660121">
        <w:rPr>
          <w:noProof/>
          <w:sz w:val="24"/>
        </w:rPr>
      </w:r>
      <w:r w:rsidRPr="00660121">
        <w:rPr>
          <w:noProof/>
          <w:sz w:val="24"/>
        </w:rPr>
        <w:fldChar w:fldCharType="separate"/>
      </w:r>
      <w:r w:rsidR="00AB1416">
        <w:rPr>
          <w:noProof/>
          <w:sz w:val="24"/>
        </w:rPr>
        <w:t>3</w:t>
      </w:r>
      <w:r w:rsidRPr="00660121">
        <w:rPr>
          <w:noProof/>
          <w:sz w:val="24"/>
        </w:rPr>
        <w:fldChar w:fldCharType="end"/>
      </w:r>
    </w:p>
    <w:p w14:paraId="3657E1A7" w14:textId="015DF217" w:rsidR="00660121" w:rsidRPr="00660121" w:rsidRDefault="00660121" w:rsidP="00660121">
      <w:pPr>
        <w:pStyle w:val="TOC2"/>
        <w:tabs>
          <w:tab w:val="right" w:leader="dot" w:pos="9060"/>
        </w:tabs>
        <w:spacing w:line="440" w:lineRule="exact"/>
        <w:ind w:leftChars="0" w:left="0" w:firstLine="480"/>
        <w:rPr>
          <w:noProof/>
          <w:sz w:val="24"/>
        </w:rPr>
      </w:pPr>
      <w:r w:rsidRPr="00660121">
        <w:rPr>
          <w:noProof/>
          <w:sz w:val="24"/>
        </w:rPr>
        <w:t>五、建议</w:t>
      </w:r>
      <w:r w:rsidRPr="00660121">
        <w:rPr>
          <w:noProof/>
          <w:sz w:val="24"/>
        </w:rPr>
        <w:tab/>
      </w:r>
      <w:r w:rsidRPr="00660121">
        <w:rPr>
          <w:noProof/>
          <w:sz w:val="24"/>
        </w:rPr>
        <w:fldChar w:fldCharType="begin"/>
      </w:r>
      <w:r w:rsidRPr="00660121">
        <w:rPr>
          <w:noProof/>
          <w:sz w:val="24"/>
        </w:rPr>
        <w:instrText xml:space="preserve"> PAGEREF _Toc9525533 \h </w:instrText>
      </w:r>
      <w:r w:rsidRPr="00660121">
        <w:rPr>
          <w:noProof/>
          <w:sz w:val="24"/>
        </w:rPr>
      </w:r>
      <w:r w:rsidRPr="00660121">
        <w:rPr>
          <w:noProof/>
          <w:sz w:val="24"/>
        </w:rPr>
        <w:fldChar w:fldCharType="separate"/>
      </w:r>
      <w:r w:rsidR="00AB1416">
        <w:rPr>
          <w:noProof/>
          <w:sz w:val="24"/>
        </w:rPr>
        <w:t>3</w:t>
      </w:r>
      <w:r w:rsidRPr="00660121">
        <w:rPr>
          <w:noProof/>
          <w:sz w:val="24"/>
        </w:rPr>
        <w:fldChar w:fldCharType="end"/>
      </w:r>
    </w:p>
    <w:p w14:paraId="64789351" w14:textId="4F5D2DED" w:rsidR="00660121" w:rsidRPr="00660121" w:rsidRDefault="00660121" w:rsidP="00660121">
      <w:pPr>
        <w:pStyle w:val="TOC3"/>
        <w:tabs>
          <w:tab w:val="right" w:leader="dot" w:pos="9060"/>
        </w:tabs>
        <w:spacing w:line="440" w:lineRule="exact"/>
        <w:ind w:leftChars="0" w:left="0" w:firstLineChars="400" w:firstLine="960"/>
        <w:rPr>
          <w:noProof/>
          <w:sz w:val="24"/>
        </w:rPr>
      </w:pPr>
      <w:r w:rsidRPr="00660121">
        <w:rPr>
          <w:noProof/>
          <w:sz w:val="24"/>
        </w:rPr>
        <w:t>（一）项目改进建议</w:t>
      </w:r>
      <w:r w:rsidRPr="00660121">
        <w:rPr>
          <w:noProof/>
          <w:sz w:val="24"/>
        </w:rPr>
        <w:tab/>
      </w:r>
      <w:r w:rsidRPr="00660121">
        <w:rPr>
          <w:noProof/>
          <w:sz w:val="24"/>
        </w:rPr>
        <w:fldChar w:fldCharType="begin"/>
      </w:r>
      <w:r w:rsidRPr="00660121">
        <w:rPr>
          <w:noProof/>
          <w:sz w:val="24"/>
        </w:rPr>
        <w:instrText xml:space="preserve"> PAGEREF _Toc9525534 \h </w:instrText>
      </w:r>
      <w:r w:rsidRPr="00660121">
        <w:rPr>
          <w:noProof/>
          <w:sz w:val="24"/>
        </w:rPr>
      </w:r>
      <w:r w:rsidRPr="00660121">
        <w:rPr>
          <w:noProof/>
          <w:sz w:val="24"/>
        </w:rPr>
        <w:fldChar w:fldCharType="separate"/>
      </w:r>
      <w:r w:rsidR="00AB1416">
        <w:rPr>
          <w:noProof/>
          <w:sz w:val="24"/>
        </w:rPr>
        <w:t>3</w:t>
      </w:r>
      <w:r w:rsidRPr="00660121">
        <w:rPr>
          <w:noProof/>
          <w:sz w:val="24"/>
        </w:rPr>
        <w:fldChar w:fldCharType="end"/>
      </w:r>
    </w:p>
    <w:p w14:paraId="00B8677E" w14:textId="5788D008" w:rsidR="00660121" w:rsidRPr="00660121" w:rsidRDefault="00660121" w:rsidP="00660121">
      <w:pPr>
        <w:pStyle w:val="TOC3"/>
        <w:tabs>
          <w:tab w:val="right" w:leader="dot" w:pos="9060"/>
        </w:tabs>
        <w:spacing w:line="440" w:lineRule="exact"/>
        <w:ind w:leftChars="0" w:left="0" w:firstLineChars="400" w:firstLine="960"/>
        <w:rPr>
          <w:noProof/>
          <w:sz w:val="24"/>
        </w:rPr>
      </w:pPr>
      <w:r w:rsidRPr="00660121">
        <w:rPr>
          <w:noProof/>
          <w:sz w:val="24"/>
        </w:rPr>
        <w:t>（二）绩效指标改进建议</w:t>
      </w:r>
      <w:r w:rsidRPr="00660121">
        <w:rPr>
          <w:noProof/>
          <w:sz w:val="24"/>
        </w:rPr>
        <w:tab/>
      </w:r>
      <w:r w:rsidRPr="00660121">
        <w:rPr>
          <w:noProof/>
          <w:sz w:val="24"/>
        </w:rPr>
        <w:fldChar w:fldCharType="begin"/>
      </w:r>
      <w:r w:rsidRPr="00660121">
        <w:rPr>
          <w:noProof/>
          <w:sz w:val="24"/>
        </w:rPr>
        <w:instrText xml:space="preserve"> PAGEREF _Toc9525535 \h </w:instrText>
      </w:r>
      <w:r w:rsidRPr="00660121">
        <w:rPr>
          <w:noProof/>
          <w:sz w:val="24"/>
        </w:rPr>
      </w:r>
      <w:r w:rsidRPr="00660121">
        <w:rPr>
          <w:noProof/>
          <w:sz w:val="24"/>
        </w:rPr>
        <w:fldChar w:fldCharType="separate"/>
      </w:r>
      <w:r w:rsidR="00AB1416">
        <w:rPr>
          <w:noProof/>
          <w:sz w:val="24"/>
        </w:rPr>
        <w:t>3</w:t>
      </w:r>
      <w:r w:rsidRPr="00660121">
        <w:rPr>
          <w:noProof/>
          <w:sz w:val="24"/>
        </w:rPr>
        <w:fldChar w:fldCharType="end"/>
      </w:r>
    </w:p>
    <w:p w14:paraId="3D66F0D0" w14:textId="72828BFC" w:rsidR="00660121" w:rsidRPr="00660121" w:rsidRDefault="00660121" w:rsidP="00660121">
      <w:pPr>
        <w:pStyle w:val="TOC1"/>
        <w:rPr>
          <w:rFonts w:eastAsia="仿宋_GB2312"/>
          <w:b w:val="0"/>
        </w:rPr>
      </w:pPr>
      <w:r w:rsidRPr="00660121">
        <w:rPr>
          <w:rFonts w:ascii="黑体" w:hAnsi="黑体" w:hint="eastAsia"/>
        </w:rPr>
        <w:t>正文</w:t>
      </w:r>
      <w:r w:rsidRPr="00660121">
        <w:rPr>
          <w:rFonts w:eastAsia="仿宋_GB2312"/>
        </w:rPr>
        <w:tab/>
      </w:r>
      <w:r w:rsidRPr="00660121">
        <w:rPr>
          <w:rFonts w:eastAsia="仿宋_GB2312"/>
        </w:rPr>
        <w:fldChar w:fldCharType="begin"/>
      </w:r>
      <w:r w:rsidRPr="00660121">
        <w:rPr>
          <w:rFonts w:eastAsia="仿宋_GB2312"/>
        </w:rPr>
        <w:instrText xml:space="preserve"> PAGEREF _Toc9525536 \h </w:instrText>
      </w:r>
      <w:r w:rsidRPr="00660121">
        <w:rPr>
          <w:rFonts w:eastAsia="仿宋_GB2312"/>
        </w:rPr>
      </w:r>
      <w:r w:rsidRPr="00660121">
        <w:rPr>
          <w:rFonts w:eastAsia="仿宋_GB2312"/>
        </w:rPr>
        <w:fldChar w:fldCharType="separate"/>
      </w:r>
      <w:r w:rsidR="00AB1416">
        <w:rPr>
          <w:rFonts w:eastAsia="仿宋_GB2312"/>
        </w:rPr>
        <w:t>4</w:t>
      </w:r>
      <w:r w:rsidRPr="00660121">
        <w:rPr>
          <w:rFonts w:eastAsia="仿宋_GB2312"/>
        </w:rPr>
        <w:fldChar w:fldCharType="end"/>
      </w:r>
    </w:p>
    <w:p w14:paraId="31314391" w14:textId="0290DE2D" w:rsidR="00660121" w:rsidRPr="00660121" w:rsidRDefault="00660121" w:rsidP="00660121">
      <w:pPr>
        <w:pStyle w:val="TOC2"/>
        <w:tabs>
          <w:tab w:val="right" w:leader="dot" w:pos="9060"/>
        </w:tabs>
        <w:spacing w:line="440" w:lineRule="exact"/>
        <w:ind w:leftChars="150" w:firstLineChars="83" w:firstLine="199"/>
        <w:rPr>
          <w:noProof/>
          <w:sz w:val="24"/>
        </w:rPr>
      </w:pPr>
      <w:r w:rsidRPr="00660121">
        <w:rPr>
          <w:noProof/>
          <w:sz w:val="24"/>
        </w:rPr>
        <w:t>一、项目基本情况</w:t>
      </w:r>
      <w:r w:rsidRPr="00660121">
        <w:rPr>
          <w:noProof/>
          <w:sz w:val="24"/>
        </w:rPr>
        <w:tab/>
      </w:r>
      <w:r w:rsidRPr="00660121">
        <w:rPr>
          <w:noProof/>
          <w:sz w:val="24"/>
        </w:rPr>
        <w:fldChar w:fldCharType="begin"/>
      </w:r>
      <w:r w:rsidRPr="00660121">
        <w:rPr>
          <w:noProof/>
          <w:sz w:val="24"/>
        </w:rPr>
        <w:instrText xml:space="preserve"> PAGEREF _Toc9525537 \h </w:instrText>
      </w:r>
      <w:r w:rsidRPr="00660121">
        <w:rPr>
          <w:noProof/>
          <w:sz w:val="24"/>
        </w:rPr>
      </w:r>
      <w:r w:rsidRPr="00660121">
        <w:rPr>
          <w:noProof/>
          <w:sz w:val="24"/>
        </w:rPr>
        <w:fldChar w:fldCharType="separate"/>
      </w:r>
      <w:r w:rsidR="00AB1416">
        <w:rPr>
          <w:noProof/>
          <w:sz w:val="24"/>
        </w:rPr>
        <w:t>4</w:t>
      </w:r>
      <w:r w:rsidRPr="00660121">
        <w:rPr>
          <w:noProof/>
          <w:sz w:val="24"/>
        </w:rPr>
        <w:fldChar w:fldCharType="end"/>
      </w:r>
    </w:p>
    <w:p w14:paraId="49F9D51C" w14:textId="6BE93F5F"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（一）项目概况</w:t>
      </w:r>
      <w:r w:rsidRPr="00660121">
        <w:rPr>
          <w:noProof/>
          <w:sz w:val="24"/>
        </w:rPr>
        <w:tab/>
      </w:r>
      <w:r w:rsidRPr="00660121">
        <w:rPr>
          <w:noProof/>
          <w:sz w:val="24"/>
        </w:rPr>
        <w:fldChar w:fldCharType="begin"/>
      </w:r>
      <w:r w:rsidRPr="00660121">
        <w:rPr>
          <w:noProof/>
          <w:sz w:val="24"/>
        </w:rPr>
        <w:instrText xml:space="preserve"> PAGEREF _Toc9525538 \h </w:instrText>
      </w:r>
      <w:r w:rsidRPr="00660121">
        <w:rPr>
          <w:noProof/>
          <w:sz w:val="24"/>
        </w:rPr>
      </w:r>
      <w:r w:rsidRPr="00660121">
        <w:rPr>
          <w:noProof/>
          <w:sz w:val="24"/>
        </w:rPr>
        <w:fldChar w:fldCharType="separate"/>
      </w:r>
      <w:r w:rsidR="00AB1416">
        <w:rPr>
          <w:noProof/>
          <w:sz w:val="24"/>
        </w:rPr>
        <w:t>4</w:t>
      </w:r>
      <w:r w:rsidRPr="00660121">
        <w:rPr>
          <w:noProof/>
          <w:sz w:val="24"/>
        </w:rPr>
        <w:fldChar w:fldCharType="end"/>
      </w:r>
    </w:p>
    <w:p w14:paraId="10717F4C" w14:textId="693917A6"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（二）经费来源、用途和使用情况</w:t>
      </w:r>
      <w:r w:rsidRPr="00660121">
        <w:rPr>
          <w:noProof/>
          <w:sz w:val="24"/>
        </w:rPr>
        <w:tab/>
      </w:r>
      <w:r w:rsidRPr="00660121">
        <w:rPr>
          <w:noProof/>
          <w:sz w:val="24"/>
        </w:rPr>
        <w:fldChar w:fldCharType="begin"/>
      </w:r>
      <w:r w:rsidRPr="00660121">
        <w:rPr>
          <w:noProof/>
          <w:sz w:val="24"/>
        </w:rPr>
        <w:instrText xml:space="preserve"> PAGEREF _Toc9525539 \h </w:instrText>
      </w:r>
      <w:r w:rsidRPr="00660121">
        <w:rPr>
          <w:noProof/>
          <w:sz w:val="24"/>
        </w:rPr>
      </w:r>
      <w:r w:rsidRPr="00660121">
        <w:rPr>
          <w:noProof/>
          <w:sz w:val="24"/>
        </w:rPr>
        <w:fldChar w:fldCharType="separate"/>
      </w:r>
      <w:r w:rsidR="00AB1416">
        <w:rPr>
          <w:noProof/>
          <w:sz w:val="24"/>
        </w:rPr>
        <w:t>6</w:t>
      </w:r>
      <w:r w:rsidRPr="00660121">
        <w:rPr>
          <w:noProof/>
          <w:sz w:val="24"/>
        </w:rPr>
        <w:fldChar w:fldCharType="end"/>
      </w:r>
    </w:p>
    <w:p w14:paraId="6D2D3E34" w14:textId="0401FB20" w:rsidR="00660121" w:rsidRPr="00660121" w:rsidRDefault="00660121" w:rsidP="00660121">
      <w:pPr>
        <w:pStyle w:val="TOC2"/>
        <w:tabs>
          <w:tab w:val="right" w:leader="dot" w:pos="9060"/>
        </w:tabs>
        <w:spacing w:line="440" w:lineRule="exact"/>
        <w:ind w:leftChars="150" w:firstLineChars="83" w:firstLine="199"/>
        <w:rPr>
          <w:noProof/>
          <w:sz w:val="24"/>
        </w:rPr>
      </w:pPr>
      <w:r w:rsidRPr="00660121">
        <w:rPr>
          <w:noProof/>
          <w:sz w:val="24"/>
        </w:rPr>
        <w:t>二、绩效评价工作情况</w:t>
      </w:r>
      <w:r w:rsidRPr="00660121">
        <w:rPr>
          <w:noProof/>
          <w:sz w:val="24"/>
        </w:rPr>
        <w:tab/>
      </w:r>
      <w:r w:rsidRPr="00660121">
        <w:rPr>
          <w:noProof/>
          <w:sz w:val="24"/>
        </w:rPr>
        <w:fldChar w:fldCharType="begin"/>
      </w:r>
      <w:r w:rsidRPr="00660121">
        <w:rPr>
          <w:noProof/>
          <w:sz w:val="24"/>
        </w:rPr>
        <w:instrText xml:space="preserve"> PAGEREF _Toc9525540 \h </w:instrText>
      </w:r>
      <w:r w:rsidRPr="00660121">
        <w:rPr>
          <w:noProof/>
          <w:sz w:val="24"/>
        </w:rPr>
      </w:r>
      <w:r w:rsidRPr="00660121">
        <w:rPr>
          <w:noProof/>
          <w:sz w:val="24"/>
        </w:rPr>
        <w:fldChar w:fldCharType="separate"/>
      </w:r>
      <w:r w:rsidR="00AB1416">
        <w:rPr>
          <w:noProof/>
          <w:sz w:val="24"/>
        </w:rPr>
        <w:t>8</w:t>
      </w:r>
      <w:r w:rsidRPr="00660121">
        <w:rPr>
          <w:noProof/>
          <w:sz w:val="24"/>
        </w:rPr>
        <w:fldChar w:fldCharType="end"/>
      </w:r>
    </w:p>
    <w:p w14:paraId="7BB8488C" w14:textId="6C1CD65A"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（一）绩效评价目的</w:t>
      </w:r>
      <w:r w:rsidRPr="00660121">
        <w:rPr>
          <w:noProof/>
          <w:sz w:val="24"/>
        </w:rPr>
        <w:tab/>
      </w:r>
      <w:r w:rsidRPr="00660121">
        <w:rPr>
          <w:noProof/>
          <w:sz w:val="24"/>
        </w:rPr>
        <w:fldChar w:fldCharType="begin"/>
      </w:r>
      <w:r w:rsidRPr="00660121">
        <w:rPr>
          <w:noProof/>
          <w:sz w:val="24"/>
        </w:rPr>
        <w:instrText xml:space="preserve"> PAGEREF _Toc9525541 \h </w:instrText>
      </w:r>
      <w:r w:rsidRPr="00660121">
        <w:rPr>
          <w:noProof/>
          <w:sz w:val="24"/>
        </w:rPr>
      </w:r>
      <w:r w:rsidRPr="00660121">
        <w:rPr>
          <w:noProof/>
          <w:sz w:val="24"/>
        </w:rPr>
        <w:fldChar w:fldCharType="separate"/>
      </w:r>
      <w:r w:rsidR="00AB1416">
        <w:rPr>
          <w:noProof/>
          <w:sz w:val="24"/>
        </w:rPr>
        <w:t>8</w:t>
      </w:r>
      <w:r w:rsidRPr="00660121">
        <w:rPr>
          <w:noProof/>
          <w:sz w:val="24"/>
        </w:rPr>
        <w:fldChar w:fldCharType="end"/>
      </w:r>
    </w:p>
    <w:p w14:paraId="67C42635" w14:textId="395115DF"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（二）绩效评价框架</w:t>
      </w:r>
      <w:r w:rsidRPr="00660121">
        <w:rPr>
          <w:noProof/>
          <w:sz w:val="24"/>
        </w:rPr>
        <w:tab/>
      </w:r>
      <w:r w:rsidRPr="00660121">
        <w:rPr>
          <w:noProof/>
          <w:sz w:val="24"/>
        </w:rPr>
        <w:fldChar w:fldCharType="begin"/>
      </w:r>
      <w:r w:rsidRPr="00660121">
        <w:rPr>
          <w:noProof/>
          <w:sz w:val="24"/>
        </w:rPr>
        <w:instrText xml:space="preserve"> PAGEREF _Toc9525542 \h </w:instrText>
      </w:r>
      <w:r w:rsidRPr="00660121">
        <w:rPr>
          <w:noProof/>
          <w:sz w:val="24"/>
        </w:rPr>
      </w:r>
      <w:r w:rsidRPr="00660121">
        <w:rPr>
          <w:noProof/>
          <w:sz w:val="24"/>
        </w:rPr>
        <w:fldChar w:fldCharType="separate"/>
      </w:r>
      <w:r w:rsidR="00AB1416">
        <w:rPr>
          <w:noProof/>
          <w:sz w:val="24"/>
        </w:rPr>
        <w:t>8</w:t>
      </w:r>
      <w:r w:rsidRPr="00660121">
        <w:rPr>
          <w:noProof/>
          <w:sz w:val="24"/>
        </w:rPr>
        <w:fldChar w:fldCharType="end"/>
      </w:r>
    </w:p>
    <w:p w14:paraId="6AFAA920" w14:textId="5F47A47F"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（三）绩效评价指标体系补充说明</w:t>
      </w:r>
      <w:r w:rsidRPr="00660121">
        <w:rPr>
          <w:noProof/>
          <w:sz w:val="24"/>
        </w:rPr>
        <w:tab/>
      </w:r>
      <w:r w:rsidRPr="00660121">
        <w:rPr>
          <w:noProof/>
          <w:sz w:val="24"/>
        </w:rPr>
        <w:fldChar w:fldCharType="begin"/>
      </w:r>
      <w:r w:rsidRPr="00660121">
        <w:rPr>
          <w:noProof/>
          <w:sz w:val="24"/>
        </w:rPr>
        <w:instrText xml:space="preserve"> PAGEREF _Toc9525543 \h </w:instrText>
      </w:r>
      <w:r w:rsidRPr="00660121">
        <w:rPr>
          <w:noProof/>
          <w:sz w:val="24"/>
        </w:rPr>
      </w:r>
      <w:r w:rsidRPr="00660121">
        <w:rPr>
          <w:noProof/>
          <w:sz w:val="24"/>
        </w:rPr>
        <w:fldChar w:fldCharType="separate"/>
      </w:r>
      <w:r w:rsidR="00AB1416">
        <w:rPr>
          <w:noProof/>
          <w:sz w:val="24"/>
        </w:rPr>
        <w:t>10</w:t>
      </w:r>
      <w:r w:rsidRPr="00660121">
        <w:rPr>
          <w:noProof/>
          <w:sz w:val="24"/>
        </w:rPr>
        <w:fldChar w:fldCharType="end"/>
      </w:r>
    </w:p>
    <w:p w14:paraId="2D3723B7" w14:textId="450A153F" w:rsidR="00660121" w:rsidRPr="00660121" w:rsidRDefault="00660121" w:rsidP="00660121">
      <w:pPr>
        <w:pStyle w:val="TOC2"/>
        <w:tabs>
          <w:tab w:val="right" w:leader="dot" w:pos="9060"/>
        </w:tabs>
        <w:spacing w:line="440" w:lineRule="exact"/>
        <w:ind w:leftChars="150" w:firstLineChars="83" w:firstLine="199"/>
        <w:rPr>
          <w:noProof/>
          <w:sz w:val="24"/>
        </w:rPr>
      </w:pPr>
      <w:r w:rsidRPr="00660121">
        <w:rPr>
          <w:noProof/>
          <w:sz w:val="24"/>
        </w:rPr>
        <w:t>三、绩效分析及评价结论</w:t>
      </w:r>
      <w:r w:rsidRPr="00660121">
        <w:rPr>
          <w:noProof/>
          <w:sz w:val="24"/>
        </w:rPr>
        <w:tab/>
      </w:r>
      <w:r w:rsidRPr="00660121">
        <w:rPr>
          <w:noProof/>
          <w:sz w:val="24"/>
        </w:rPr>
        <w:fldChar w:fldCharType="begin"/>
      </w:r>
      <w:r w:rsidRPr="00660121">
        <w:rPr>
          <w:noProof/>
          <w:sz w:val="24"/>
        </w:rPr>
        <w:instrText xml:space="preserve"> PAGEREF _Toc9525544 \h </w:instrText>
      </w:r>
      <w:r w:rsidRPr="00660121">
        <w:rPr>
          <w:noProof/>
          <w:sz w:val="24"/>
        </w:rPr>
      </w:r>
      <w:r w:rsidRPr="00660121">
        <w:rPr>
          <w:noProof/>
          <w:sz w:val="24"/>
        </w:rPr>
        <w:fldChar w:fldCharType="separate"/>
      </w:r>
      <w:r w:rsidR="00AB1416">
        <w:rPr>
          <w:noProof/>
          <w:sz w:val="24"/>
        </w:rPr>
        <w:t>11</w:t>
      </w:r>
      <w:r w:rsidRPr="00660121">
        <w:rPr>
          <w:noProof/>
          <w:sz w:val="24"/>
        </w:rPr>
        <w:fldChar w:fldCharType="end"/>
      </w:r>
    </w:p>
    <w:p w14:paraId="3761FD52" w14:textId="104D6B67"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（一）评价信息资料收集途径、数据来源、信息资料的验证方式</w:t>
      </w:r>
      <w:r w:rsidRPr="00660121">
        <w:rPr>
          <w:noProof/>
          <w:sz w:val="24"/>
        </w:rPr>
        <w:tab/>
      </w:r>
      <w:r w:rsidRPr="00660121">
        <w:rPr>
          <w:noProof/>
          <w:sz w:val="24"/>
        </w:rPr>
        <w:fldChar w:fldCharType="begin"/>
      </w:r>
      <w:r w:rsidRPr="00660121">
        <w:rPr>
          <w:noProof/>
          <w:sz w:val="24"/>
        </w:rPr>
        <w:instrText xml:space="preserve"> PAGEREF _Toc9525545 \h </w:instrText>
      </w:r>
      <w:r w:rsidRPr="00660121">
        <w:rPr>
          <w:noProof/>
          <w:sz w:val="24"/>
        </w:rPr>
      </w:r>
      <w:r w:rsidRPr="00660121">
        <w:rPr>
          <w:noProof/>
          <w:sz w:val="24"/>
        </w:rPr>
        <w:fldChar w:fldCharType="separate"/>
      </w:r>
      <w:r w:rsidR="00AB1416">
        <w:rPr>
          <w:noProof/>
          <w:sz w:val="24"/>
        </w:rPr>
        <w:t>11</w:t>
      </w:r>
      <w:r w:rsidRPr="00660121">
        <w:rPr>
          <w:noProof/>
          <w:sz w:val="24"/>
        </w:rPr>
        <w:fldChar w:fldCharType="end"/>
      </w:r>
    </w:p>
    <w:p w14:paraId="45400476" w14:textId="6E605BA6"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（二）绩效分析</w:t>
      </w:r>
      <w:r w:rsidRPr="00660121">
        <w:rPr>
          <w:noProof/>
          <w:sz w:val="24"/>
        </w:rPr>
        <w:tab/>
      </w:r>
      <w:r w:rsidRPr="00660121">
        <w:rPr>
          <w:noProof/>
          <w:sz w:val="24"/>
        </w:rPr>
        <w:fldChar w:fldCharType="begin"/>
      </w:r>
      <w:r w:rsidRPr="00660121">
        <w:rPr>
          <w:noProof/>
          <w:sz w:val="24"/>
        </w:rPr>
        <w:instrText xml:space="preserve"> PAGEREF _Toc9525546 \h </w:instrText>
      </w:r>
      <w:r w:rsidRPr="00660121">
        <w:rPr>
          <w:noProof/>
          <w:sz w:val="24"/>
        </w:rPr>
      </w:r>
      <w:r w:rsidRPr="00660121">
        <w:rPr>
          <w:noProof/>
          <w:sz w:val="24"/>
        </w:rPr>
        <w:fldChar w:fldCharType="separate"/>
      </w:r>
      <w:r w:rsidR="00AB1416">
        <w:rPr>
          <w:noProof/>
          <w:sz w:val="24"/>
        </w:rPr>
        <w:t>12</w:t>
      </w:r>
      <w:r w:rsidRPr="00660121">
        <w:rPr>
          <w:noProof/>
          <w:sz w:val="24"/>
        </w:rPr>
        <w:fldChar w:fldCharType="end"/>
      </w:r>
    </w:p>
    <w:p w14:paraId="43F7FC42" w14:textId="4874E5EC"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（三）评价结论</w:t>
      </w:r>
      <w:r w:rsidRPr="00660121">
        <w:rPr>
          <w:noProof/>
          <w:sz w:val="24"/>
        </w:rPr>
        <w:tab/>
      </w:r>
      <w:r w:rsidRPr="00660121">
        <w:rPr>
          <w:noProof/>
          <w:sz w:val="24"/>
        </w:rPr>
        <w:fldChar w:fldCharType="begin"/>
      </w:r>
      <w:r w:rsidRPr="00660121">
        <w:rPr>
          <w:noProof/>
          <w:sz w:val="24"/>
        </w:rPr>
        <w:instrText xml:space="preserve"> PAGEREF _Toc9525547 \h </w:instrText>
      </w:r>
      <w:r w:rsidRPr="00660121">
        <w:rPr>
          <w:noProof/>
          <w:sz w:val="24"/>
        </w:rPr>
      </w:r>
      <w:r w:rsidRPr="00660121">
        <w:rPr>
          <w:noProof/>
          <w:sz w:val="24"/>
        </w:rPr>
        <w:fldChar w:fldCharType="separate"/>
      </w:r>
      <w:r w:rsidR="00AB1416">
        <w:rPr>
          <w:noProof/>
          <w:sz w:val="24"/>
        </w:rPr>
        <w:t>26</w:t>
      </w:r>
      <w:r w:rsidRPr="00660121">
        <w:rPr>
          <w:noProof/>
          <w:sz w:val="24"/>
        </w:rPr>
        <w:fldChar w:fldCharType="end"/>
      </w:r>
    </w:p>
    <w:p w14:paraId="1B953E34" w14:textId="304D852B" w:rsidR="00660121" w:rsidRPr="00660121" w:rsidRDefault="00660121" w:rsidP="00660121">
      <w:pPr>
        <w:pStyle w:val="TOC2"/>
        <w:tabs>
          <w:tab w:val="right" w:leader="dot" w:pos="9060"/>
        </w:tabs>
        <w:spacing w:line="440" w:lineRule="exact"/>
        <w:ind w:leftChars="150" w:firstLineChars="83" w:firstLine="199"/>
        <w:rPr>
          <w:noProof/>
          <w:sz w:val="24"/>
        </w:rPr>
      </w:pPr>
      <w:r w:rsidRPr="00660121">
        <w:rPr>
          <w:noProof/>
          <w:sz w:val="24"/>
        </w:rPr>
        <w:t>四、建议</w:t>
      </w:r>
      <w:r w:rsidRPr="00660121">
        <w:rPr>
          <w:noProof/>
          <w:sz w:val="24"/>
        </w:rPr>
        <w:tab/>
      </w:r>
      <w:r w:rsidRPr="00660121">
        <w:rPr>
          <w:noProof/>
          <w:sz w:val="24"/>
        </w:rPr>
        <w:fldChar w:fldCharType="begin"/>
      </w:r>
      <w:r w:rsidRPr="00660121">
        <w:rPr>
          <w:noProof/>
          <w:sz w:val="24"/>
        </w:rPr>
        <w:instrText xml:space="preserve"> PAGEREF _Toc9525548 \h </w:instrText>
      </w:r>
      <w:r w:rsidRPr="00660121">
        <w:rPr>
          <w:noProof/>
          <w:sz w:val="24"/>
        </w:rPr>
      </w:r>
      <w:r w:rsidRPr="00660121">
        <w:rPr>
          <w:noProof/>
          <w:sz w:val="24"/>
        </w:rPr>
        <w:fldChar w:fldCharType="separate"/>
      </w:r>
      <w:r w:rsidR="00AB1416">
        <w:rPr>
          <w:noProof/>
          <w:sz w:val="24"/>
        </w:rPr>
        <w:t>27</w:t>
      </w:r>
      <w:r w:rsidRPr="00660121">
        <w:rPr>
          <w:noProof/>
          <w:sz w:val="24"/>
        </w:rPr>
        <w:fldChar w:fldCharType="end"/>
      </w:r>
    </w:p>
    <w:p w14:paraId="47801CA5" w14:textId="2F57434D"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（一）项目改进建议</w:t>
      </w:r>
      <w:r w:rsidRPr="00660121">
        <w:rPr>
          <w:noProof/>
          <w:sz w:val="24"/>
        </w:rPr>
        <w:tab/>
      </w:r>
      <w:r w:rsidRPr="00660121">
        <w:rPr>
          <w:noProof/>
          <w:sz w:val="24"/>
        </w:rPr>
        <w:fldChar w:fldCharType="begin"/>
      </w:r>
      <w:r w:rsidRPr="00660121">
        <w:rPr>
          <w:noProof/>
          <w:sz w:val="24"/>
        </w:rPr>
        <w:instrText xml:space="preserve"> PAGEREF _Toc9525549 \h </w:instrText>
      </w:r>
      <w:r w:rsidRPr="00660121">
        <w:rPr>
          <w:noProof/>
          <w:sz w:val="24"/>
        </w:rPr>
      </w:r>
      <w:r w:rsidRPr="00660121">
        <w:rPr>
          <w:noProof/>
          <w:sz w:val="24"/>
        </w:rPr>
        <w:fldChar w:fldCharType="separate"/>
      </w:r>
      <w:r w:rsidR="00AB1416">
        <w:rPr>
          <w:noProof/>
          <w:sz w:val="24"/>
        </w:rPr>
        <w:t>27</w:t>
      </w:r>
      <w:r w:rsidRPr="00660121">
        <w:rPr>
          <w:noProof/>
          <w:sz w:val="24"/>
        </w:rPr>
        <w:fldChar w:fldCharType="end"/>
      </w:r>
    </w:p>
    <w:p w14:paraId="18D7B1EC" w14:textId="26195638"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（二）绩效指标改进建议</w:t>
      </w:r>
      <w:r w:rsidRPr="00660121">
        <w:rPr>
          <w:noProof/>
          <w:sz w:val="24"/>
        </w:rPr>
        <w:tab/>
      </w:r>
      <w:r w:rsidRPr="00660121">
        <w:rPr>
          <w:noProof/>
          <w:sz w:val="24"/>
        </w:rPr>
        <w:fldChar w:fldCharType="begin"/>
      </w:r>
      <w:r w:rsidRPr="00660121">
        <w:rPr>
          <w:noProof/>
          <w:sz w:val="24"/>
        </w:rPr>
        <w:instrText xml:space="preserve"> PAGEREF _Toc9525550 \h </w:instrText>
      </w:r>
      <w:r w:rsidRPr="00660121">
        <w:rPr>
          <w:noProof/>
          <w:sz w:val="24"/>
        </w:rPr>
      </w:r>
      <w:r w:rsidRPr="00660121">
        <w:rPr>
          <w:noProof/>
          <w:sz w:val="24"/>
        </w:rPr>
        <w:fldChar w:fldCharType="separate"/>
      </w:r>
      <w:r w:rsidR="00AB1416">
        <w:rPr>
          <w:noProof/>
          <w:sz w:val="24"/>
        </w:rPr>
        <w:t>28</w:t>
      </w:r>
      <w:r w:rsidRPr="00660121">
        <w:rPr>
          <w:noProof/>
          <w:sz w:val="24"/>
        </w:rPr>
        <w:fldChar w:fldCharType="end"/>
      </w:r>
    </w:p>
    <w:p w14:paraId="25D16541" w14:textId="602B76B6" w:rsidR="00660121" w:rsidRPr="00660121" w:rsidRDefault="00660121" w:rsidP="00660121">
      <w:pPr>
        <w:pStyle w:val="TOC2"/>
        <w:tabs>
          <w:tab w:val="right" w:leader="dot" w:pos="9060"/>
        </w:tabs>
        <w:spacing w:line="440" w:lineRule="exact"/>
        <w:ind w:leftChars="150" w:firstLineChars="83" w:firstLine="199"/>
        <w:rPr>
          <w:noProof/>
          <w:sz w:val="24"/>
        </w:rPr>
      </w:pPr>
      <w:r w:rsidRPr="00660121">
        <w:rPr>
          <w:noProof/>
          <w:sz w:val="24"/>
        </w:rPr>
        <w:t>五、其他说明事项</w:t>
      </w:r>
      <w:r w:rsidRPr="00660121">
        <w:rPr>
          <w:noProof/>
          <w:sz w:val="24"/>
        </w:rPr>
        <w:tab/>
      </w:r>
      <w:r w:rsidRPr="00660121">
        <w:rPr>
          <w:noProof/>
          <w:sz w:val="24"/>
        </w:rPr>
        <w:fldChar w:fldCharType="begin"/>
      </w:r>
      <w:r w:rsidRPr="00660121">
        <w:rPr>
          <w:noProof/>
          <w:sz w:val="24"/>
        </w:rPr>
        <w:instrText xml:space="preserve"> PAGEREF _Toc9525551 \h </w:instrText>
      </w:r>
      <w:r w:rsidRPr="00660121">
        <w:rPr>
          <w:noProof/>
          <w:sz w:val="24"/>
        </w:rPr>
      </w:r>
      <w:r w:rsidRPr="00660121">
        <w:rPr>
          <w:noProof/>
          <w:sz w:val="24"/>
        </w:rPr>
        <w:fldChar w:fldCharType="separate"/>
      </w:r>
      <w:r w:rsidR="00AB1416">
        <w:rPr>
          <w:noProof/>
          <w:sz w:val="24"/>
        </w:rPr>
        <w:t>28</w:t>
      </w:r>
      <w:r w:rsidRPr="00660121">
        <w:rPr>
          <w:noProof/>
          <w:sz w:val="24"/>
        </w:rPr>
        <w:fldChar w:fldCharType="end"/>
      </w:r>
    </w:p>
    <w:p w14:paraId="6D264321" w14:textId="13008A9F"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（一）关于评价责任及评价局限性的说明</w:t>
      </w:r>
      <w:r w:rsidRPr="00660121">
        <w:rPr>
          <w:noProof/>
          <w:sz w:val="24"/>
        </w:rPr>
        <w:tab/>
      </w:r>
      <w:r w:rsidRPr="00660121">
        <w:rPr>
          <w:noProof/>
          <w:sz w:val="24"/>
        </w:rPr>
        <w:fldChar w:fldCharType="begin"/>
      </w:r>
      <w:r w:rsidRPr="00660121">
        <w:rPr>
          <w:noProof/>
          <w:sz w:val="24"/>
        </w:rPr>
        <w:instrText xml:space="preserve"> PAGEREF _Toc9525552 \h </w:instrText>
      </w:r>
      <w:r w:rsidRPr="00660121">
        <w:rPr>
          <w:noProof/>
          <w:sz w:val="24"/>
        </w:rPr>
      </w:r>
      <w:r w:rsidRPr="00660121">
        <w:rPr>
          <w:noProof/>
          <w:sz w:val="24"/>
        </w:rPr>
        <w:fldChar w:fldCharType="separate"/>
      </w:r>
      <w:r w:rsidR="00AB1416">
        <w:rPr>
          <w:noProof/>
          <w:sz w:val="24"/>
        </w:rPr>
        <w:t>28</w:t>
      </w:r>
      <w:r w:rsidRPr="00660121">
        <w:rPr>
          <w:noProof/>
          <w:sz w:val="24"/>
        </w:rPr>
        <w:fldChar w:fldCharType="end"/>
      </w:r>
    </w:p>
    <w:p w14:paraId="6FEA44FE" w14:textId="2DD8369F" w:rsidR="00660121" w:rsidRPr="00660121" w:rsidRDefault="00660121" w:rsidP="00660121">
      <w:pPr>
        <w:pStyle w:val="TOC3"/>
        <w:tabs>
          <w:tab w:val="right" w:leader="dot" w:pos="9060"/>
        </w:tabs>
        <w:spacing w:line="440" w:lineRule="exact"/>
        <w:ind w:leftChars="300" w:firstLineChars="83" w:firstLine="199"/>
        <w:rPr>
          <w:noProof/>
          <w:sz w:val="24"/>
        </w:rPr>
      </w:pPr>
      <w:r w:rsidRPr="00660121">
        <w:rPr>
          <w:noProof/>
          <w:sz w:val="24"/>
        </w:rPr>
        <w:t>（二）提示报告使用者注意事项的说明</w:t>
      </w:r>
      <w:r w:rsidRPr="00660121">
        <w:rPr>
          <w:noProof/>
          <w:sz w:val="24"/>
        </w:rPr>
        <w:tab/>
      </w:r>
      <w:r w:rsidRPr="00660121">
        <w:rPr>
          <w:noProof/>
          <w:sz w:val="24"/>
        </w:rPr>
        <w:fldChar w:fldCharType="begin"/>
      </w:r>
      <w:r w:rsidRPr="00660121">
        <w:rPr>
          <w:noProof/>
          <w:sz w:val="24"/>
        </w:rPr>
        <w:instrText xml:space="preserve"> PAGEREF _Toc9525553 \h </w:instrText>
      </w:r>
      <w:r w:rsidRPr="00660121">
        <w:rPr>
          <w:noProof/>
          <w:sz w:val="24"/>
        </w:rPr>
      </w:r>
      <w:r w:rsidRPr="00660121">
        <w:rPr>
          <w:noProof/>
          <w:sz w:val="24"/>
        </w:rPr>
        <w:fldChar w:fldCharType="separate"/>
      </w:r>
      <w:r w:rsidR="00AB1416">
        <w:rPr>
          <w:noProof/>
          <w:sz w:val="24"/>
        </w:rPr>
        <w:t>28</w:t>
      </w:r>
      <w:r w:rsidRPr="00660121">
        <w:rPr>
          <w:noProof/>
          <w:sz w:val="24"/>
        </w:rPr>
        <w:fldChar w:fldCharType="end"/>
      </w:r>
    </w:p>
    <w:p w14:paraId="0965B5CB" w14:textId="5140EA91" w:rsidR="00660121" w:rsidRPr="00660121" w:rsidRDefault="00660121" w:rsidP="00660121">
      <w:pPr>
        <w:pStyle w:val="TOC2"/>
        <w:tabs>
          <w:tab w:val="right" w:leader="dot" w:pos="9060"/>
        </w:tabs>
        <w:spacing w:line="440" w:lineRule="exact"/>
        <w:ind w:leftChars="150" w:firstLineChars="83" w:firstLine="199"/>
        <w:rPr>
          <w:noProof/>
          <w:sz w:val="24"/>
        </w:rPr>
      </w:pPr>
      <w:r w:rsidRPr="00660121">
        <w:rPr>
          <w:noProof/>
          <w:sz w:val="24"/>
        </w:rPr>
        <w:t>六、附件</w:t>
      </w:r>
      <w:r w:rsidRPr="00660121">
        <w:rPr>
          <w:noProof/>
          <w:sz w:val="24"/>
        </w:rPr>
        <w:tab/>
      </w:r>
      <w:r w:rsidRPr="00660121">
        <w:rPr>
          <w:noProof/>
          <w:sz w:val="24"/>
        </w:rPr>
        <w:fldChar w:fldCharType="begin"/>
      </w:r>
      <w:r w:rsidRPr="00660121">
        <w:rPr>
          <w:noProof/>
          <w:sz w:val="24"/>
        </w:rPr>
        <w:instrText xml:space="preserve"> PAGEREF _Toc9525554 \h </w:instrText>
      </w:r>
      <w:r w:rsidRPr="00660121">
        <w:rPr>
          <w:noProof/>
          <w:sz w:val="24"/>
        </w:rPr>
      </w:r>
      <w:r w:rsidRPr="00660121">
        <w:rPr>
          <w:noProof/>
          <w:sz w:val="24"/>
        </w:rPr>
        <w:fldChar w:fldCharType="separate"/>
      </w:r>
      <w:r w:rsidR="00AB1416">
        <w:rPr>
          <w:noProof/>
          <w:sz w:val="24"/>
        </w:rPr>
        <w:t>29</w:t>
      </w:r>
      <w:r w:rsidRPr="00660121">
        <w:rPr>
          <w:noProof/>
          <w:sz w:val="24"/>
        </w:rPr>
        <w:fldChar w:fldCharType="end"/>
      </w:r>
    </w:p>
    <w:p w14:paraId="1DFBE76B" w14:textId="77777777" w:rsidR="008D71C3" w:rsidRPr="00660121" w:rsidRDefault="00E87668" w:rsidP="00660121">
      <w:pPr>
        <w:spacing w:line="440" w:lineRule="exact"/>
        <w:ind w:firstLine="480"/>
        <w:rPr>
          <w:b/>
          <w:sz w:val="32"/>
          <w:szCs w:val="32"/>
        </w:rPr>
        <w:sectPr w:rsidR="008D71C3" w:rsidRPr="00660121" w:rsidSect="00101566">
          <w:pgSz w:w="11906" w:h="16838"/>
          <w:pgMar w:top="1418" w:right="1418" w:bottom="1418" w:left="1418" w:header="851" w:footer="992" w:gutter="0"/>
          <w:pgNumType w:start="1"/>
          <w:cols w:space="720"/>
          <w:titlePg/>
          <w:docGrid w:type="lines" w:linePitch="381"/>
        </w:sectPr>
      </w:pPr>
      <w:r w:rsidRPr="00660121">
        <w:rPr>
          <w:bCs/>
          <w:caps/>
          <w:color w:val="000000"/>
          <w:sz w:val="24"/>
        </w:rPr>
        <w:fldChar w:fldCharType="end"/>
      </w:r>
    </w:p>
    <w:p w14:paraId="63E9AFF6" w14:textId="77777777" w:rsidR="008D71C3" w:rsidRPr="00660121" w:rsidRDefault="008D71C3">
      <w:pPr>
        <w:pStyle w:val="1"/>
        <w:rPr>
          <w:rStyle w:val="10"/>
        </w:rPr>
      </w:pPr>
      <w:bookmarkStart w:id="0" w:name="_Toc479169673"/>
      <w:bookmarkStart w:id="1" w:name="_Toc480761468"/>
      <w:bookmarkStart w:id="2" w:name="_Toc480761833"/>
      <w:bookmarkStart w:id="3" w:name="_Toc480761929"/>
      <w:bookmarkStart w:id="4" w:name="_Toc480762044"/>
      <w:bookmarkStart w:id="5" w:name="_Toc480770540"/>
      <w:bookmarkStart w:id="6" w:name="_Toc480770646"/>
      <w:bookmarkStart w:id="7" w:name="_Toc480770828"/>
      <w:bookmarkStart w:id="8" w:name="_Toc480771630"/>
      <w:bookmarkStart w:id="9" w:name="_Toc482634619"/>
      <w:bookmarkStart w:id="10" w:name="_Toc9525526"/>
      <w:r w:rsidRPr="00660121">
        <w:rPr>
          <w:rStyle w:val="10"/>
        </w:rPr>
        <w:lastRenderedPageBreak/>
        <w:t>报告摘要</w:t>
      </w:r>
      <w:bookmarkEnd w:id="0"/>
      <w:bookmarkEnd w:id="1"/>
      <w:bookmarkEnd w:id="2"/>
      <w:bookmarkEnd w:id="3"/>
      <w:bookmarkEnd w:id="4"/>
      <w:bookmarkEnd w:id="5"/>
      <w:bookmarkEnd w:id="6"/>
      <w:bookmarkEnd w:id="7"/>
      <w:bookmarkEnd w:id="8"/>
      <w:bookmarkEnd w:id="9"/>
      <w:bookmarkEnd w:id="10"/>
    </w:p>
    <w:p w14:paraId="17106422" w14:textId="77777777" w:rsidR="008D71C3" w:rsidRPr="00660121" w:rsidRDefault="008D71C3">
      <w:pPr>
        <w:pStyle w:val="ac"/>
        <w:spacing w:line="240" w:lineRule="exact"/>
        <w:ind w:firstLineChars="0" w:firstLine="0"/>
      </w:pPr>
    </w:p>
    <w:p w14:paraId="6ADE382D" w14:textId="77777777" w:rsidR="008D71C3" w:rsidRPr="00660121" w:rsidRDefault="008D71C3">
      <w:pPr>
        <w:pStyle w:val="ac"/>
        <w:spacing w:line="240" w:lineRule="exact"/>
        <w:ind w:firstLineChars="0" w:firstLine="0"/>
      </w:pPr>
      <w:r w:rsidRPr="00660121">
        <w:t xml:space="preserve">  </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8D71C3" w:rsidRPr="00660121" w14:paraId="1E4B7CDF" w14:textId="77777777" w:rsidTr="005902FB">
        <w:trPr>
          <w:trHeight w:val="1120"/>
        </w:trPr>
        <w:tc>
          <w:tcPr>
            <w:tcW w:w="8613" w:type="dxa"/>
            <w:vAlign w:val="center"/>
          </w:tcPr>
          <w:p w14:paraId="6A1E0FA8" w14:textId="77777777" w:rsidR="008D71C3" w:rsidRPr="00660121" w:rsidRDefault="008D71C3" w:rsidP="00E546FB">
            <w:pPr>
              <w:widowControl/>
              <w:topLinePunct w:val="0"/>
              <w:ind w:left="1405" w:hangingChars="500" w:hanging="1405"/>
              <w:rPr>
                <w:rFonts w:ascii="仿宋_GB2312"/>
                <w:b/>
                <w:color w:val="000000"/>
                <w:kern w:val="0"/>
                <w:szCs w:val="28"/>
              </w:rPr>
            </w:pPr>
            <w:r w:rsidRPr="00660121">
              <w:rPr>
                <w:rFonts w:ascii="仿宋_GB2312" w:hint="eastAsia"/>
                <w:b/>
                <w:color w:val="000000"/>
                <w:kern w:val="0"/>
                <w:szCs w:val="28"/>
              </w:rPr>
              <w:t>重要提示：以下内容摘自绩效评价报告，欲了解项目绩效评价的全面情况，应认真阅读绩效评价报告正文。</w:t>
            </w:r>
          </w:p>
        </w:tc>
      </w:tr>
    </w:tbl>
    <w:p w14:paraId="51022C83" w14:textId="77777777" w:rsidR="008D71C3" w:rsidRPr="00660121" w:rsidRDefault="008D71C3">
      <w:pPr>
        <w:pStyle w:val="ac"/>
        <w:spacing w:line="240" w:lineRule="exact"/>
        <w:ind w:firstLineChars="0" w:firstLine="0"/>
      </w:pPr>
    </w:p>
    <w:p w14:paraId="5B726B97" w14:textId="77777777" w:rsidR="008D71C3" w:rsidRPr="00660121" w:rsidRDefault="008D71C3">
      <w:pPr>
        <w:pStyle w:val="2"/>
        <w:ind w:firstLine="602"/>
      </w:pPr>
      <w:bookmarkStart w:id="11" w:name="_Toc480771633"/>
      <w:bookmarkStart w:id="12" w:name="_Toc482634622"/>
      <w:bookmarkStart w:id="13" w:name="_Toc480770831"/>
      <w:bookmarkStart w:id="14" w:name="_Toc480770543"/>
      <w:bookmarkStart w:id="15" w:name="_Toc480770649"/>
      <w:bookmarkStart w:id="16" w:name="_Toc9525527"/>
      <w:bookmarkStart w:id="17" w:name="_Toc479169674"/>
      <w:bookmarkStart w:id="18" w:name="_Toc480761469"/>
      <w:bookmarkStart w:id="19" w:name="_Toc480761834"/>
      <w:bookmarkStart w:id="20" w:name="_Toc480761930"/>
      <w:bookmarkStart w:id="21" w:name="_Toc480762045"/>
      <w:bookmarkStart w:id="22" w:name="_Toc480770541"/>
      <w:bookmarkStart w:id="23" w:name="_Toc480770647"/>
      <w:bookmarkStart w:id="24" w:name="_Toc480770829"/>
      <w:bookmarkStart w:id="25" w:name="_Toc480771631"/>
      <w:bookmarkStart w:id="26" w:name="_Toc482634620"/>
      <w:r w:rsidRPr="00660121">
        <w:rPr>
          <w:rFonts w:hint="eastAsia"/>
        </w:rPr>
        <w:t>一</w:t>
      </w:r>
      <w:r w:rsidRPr="00660121">
        <w:t>、评价</w:t>
      </w:r>
      <w:bookmarkEnd w:id="11"/>
      <w:bookmarkEnd w:id="12"/>
      <w:bookmarkEnd w:id="13"/>
      <w:bookmarkEnd w:id="14"/>
      <w:bookmarkEnd w:id="15"/>
      <w:r w:rsidRPr="00660121">
        <w:t>结论</w:t>
      </w:r>
      <w:bookmarkEnd w:id="16"/>
    </w:p>
    <w:p w14:paraId="4F965D11" w14:textId="77777777" w:rsidR="008D71C3" w:rsidRPr="00660121" w:rsidRDefault="00DD0CC8" w:rsidP="0027678C">
      <w:pPr>
        <w:spacing w:afterLines="50" w:after="190"/>
        <w:ind w:firstLine="560"/>
      </w:pPr>
      <w:r w:rsidRPr="00660121">
        <w:rPr>
          <w:rFonts w:hint="eastAsia"/>
        </w:rPr>
        <w:t>武汉轻工大学</w:t>
      </w:r>
      <w:r w:rsidRPr="00660121">
        <w:rPr>
          <w:rFonts w:hint="eastAsia"/>
        </w:rPr>
        <w:t>201</w:t>
      </w:r>
      <w:r w:rsidRPr="00660121">
        <w:t>8</w:t>
      </w:r>
      <w:r w:rsidRPr="00660121">
        <w:rPr>
          <w:rFonts w:hint="eastAsia"/>
        </w:rPr>
        <w:t>年高校资助专项</w:t>
      </w:r>
      <w:r w:rsidR="008D71C3" w:rsidRPr="00660121">
        <w:rPr>
          <w:rFonts w:hint="eastAsia"/>
        </w:rPr>
        <w:t>绩效评价综合评分</w:t>
      </w:r>
      <w:r w:rsidR="00817F50" w:rsidRPr="00817F50">
        <w:t>91.</w:t>
      </w:r>
      <w:r w:rsidR="00B34994">
        <w:t>70</w:t>
      </w:r>
      <w:r w:rsidR="008D71C3" w:rsidRPr="00660121">
        <w:rPr>
          <w:rFonts w:hint="eastAsia"/>
        </w:rPr>
        <w:t>分，评价等级为“</w:t>
      </w:r>
      <w:r w:rsidRPr="00660121">
        <w:rPr>
          <w:rFonts w:hint="eastAsia"/>
        </w:rPr>
        <w:t>优</w:t>
      </w:r>
      <w:r w:rsidR="008D71C3" w:rsidRPr="00660121">
        <w:rPr>
          <w:rFonts w:hint="eastAsia"/>
        </w:rPr>
        <w:t>”。</w:t>
      </w:r>
    </w:p>
    <w:tbl>
      <w:tblPr>
        <w:tblW w:w="4787" w:type="pct"/>
        <w:jc w:val="center"/>
        <w:tblLook w:val="04A0" w:firstRow="1" w:lastRow="0" w:firstColumn="1" w:lastColumn="0" w:noHBand="0" w:noVBand="1"/>
      </w:tblPr>
      <w:tblGrid>
        <w:gridCol w:w="1551"/>
        <w:gridCol w:w="1051"/>
        <w:gridCol w:w="1601"/>
        <w:gridCol w:w="1716"/>
        <w:gridCol w:w="1414"/>
        <w:gridCol w:w="1351"/>
      </w:tblGrid>
      <w:tr w:rsidR="00817F50" w:rsidRPr="00660121" w14:paraId="53B4F38D" w14:textId="77777777" w:rsidTr="00FC22E6">
        <w:trPr>
          <w:trHeight w:val="454"/>
          <w:jc w:val="center"/>
        </w:trPr>
        <w:tc>
          <w:tcPr>
            <w:tcW w:w="893" w:type="pct"/>
            <w:tcBorders>
              <w:top w:val="single" w:sz="12" w:space="0" w:color="auto"/>
              <w:left w:val="nil"/>
              <w:bottom w:val="single" w:sz="12" w:space="0" w:color="auto"/>
              <w:right w:val="single" w:sz="4" w:space="0" w:color="auto"/>
            </w:tcBorders>
            <w:shd w:val="clear" w:color="auto" w:fill="auto"/>
            <w:noWrap/>
            <w:vAlign w:val="center"/>
            <w:hideMark/>
          </w:tcPr>
          <w:p w14:paraId="567D2D84" w14:textId="77777777" w:rsidR="00817F50" w:rsidRPr="00660121" w:rsidRDefault="00817F50" w:rsidP="00817F50">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评价指标</w:t>
            </w:r>
          </w:p>
        </w:tc>
        <w:tc>
          <w:tcPr>
            <w:tcW w:w="605" w:type="pct"/>
            <w:tcBorders>
              <w:top w:val="single" w:sz="12" w:space="0" w:color="auto"/>
              <w:left w:val="nil"/>
              <w:bottom w:val="single" w:sz="12" w:space="0" w:color="auto"/>
              <w:right w:val="single" w:sz="4" w:space="0" w:color="auto"/>
            </w:tcBorders>
            <w:shd w:val="clear" w:color="auto" w:fill="auto"/>
            <w:noWrap/>
            <w:vAlign w:val="center"/>
            <w:hideMark/>
          </w:tcPr>
          <w:p w14:paraId="1B4800B7" w14:textId="77777777" w:rsidR="00817F50" w:rsidRPr="00660121" w:rsidRDefault="00817F50" w:rsidP="00817F50">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权重</w:t>
            </w:r>
          </w:p>
        </w:tc>
        <w:tc>
          <w:tcPr>
            <w:tcW w:w="922" w:type="pct"/>
            <w:tcBorders>
              <w:top w:val="single" w:sz="12" w:space="0" w:color="auto"/>
              <w:left w:val="nil"/>
              <w:bottom w:val="single" w:sz="12" w:space="0" w:color="auto"/>
              <w:right w:val="single" w:sz="4" w:space="0" w:color="auto"/>
            </w:tcBorders>
            <w:shd w:val="clear" w:color="auto" w:fill="auto"/>
            <w:noWrap/>
            <w:vAlign w:val="center"/>
            <w:hideMark/>
          </w:tcPr>
          <w:p w14:paraId="34502534" w14:textId="77777777" w:rsidR="00817F50" w:rsidRPr="00660121" w:rsidRDefault="00817F50" w:rsidP="00817F50">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评级分值</w:t>
            </w:r>
          </w:p>
        </w:tc>
        <w:tc>
          <w:tcPr>
            <w:tcW w:w="988" w:type="pct"/>
            <w:tcBorders>
              <w:top w:val="single" w:sz="12" w:space="0" w:color="auto"/>
              <w:left w:val="nil"/>
              <w:bottom w:val="single" w:sz="12" w:space="0" w:color="auto"/>
              <w:right w:val="single" w:sz="4" w:space="0" w:color="auto"/>
            </w:tcBorders>
            <w:shd w:val="clear" w:color="auto" w:fill="auto"/>
            <w:noWrap/>
            <w:vAlign w:val="center"/>
            <w:hideMark/>
          </w:tcPr>
          <w:p w14:paraId="01B002A1" w14:textId="77777777" w:rsidR="00817F50" w:rsidRPr="00660121" w:rsidRDefault="00817F50" w:rsidP="00817F50">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本项目得分</w:t>
            </w:r>
          </w:p>
        </w:tc>
        <w:tc>
          <w:tcPr>
            <w:tcW w:w="814" w:type="pct"/>
            <w:tcBorders>
              <w:top w:val="single" w:sz="12" w:space="0" w:color="auto"/>
              <w:left w:val="nil"/>
              <w:bottom w:val="single" w:sz="12" w:space="0" w:color="auto"/>
              <w:right w:val="single" w:sz="4" w:space="0" w:color="auto"/>
            </w:tcBorders>
            <w:shd w:val="clear" w:color="auto" w:fill="auto"/>
            <w:noWrap/>
            <w:vAlign w:val="center"/>
            <w:hideMark/>
          </w:tcPr>
          <w:p w14:paraId="58617995" w14:textId="77777777" w:rsidR="00817F50" w:rsidRPr="00660121" w:rsidRDefault="00817F50" w:rsidP="00817F50">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得分率</w:t>
            </w:r>
          </w:p>
        </w:tc>
        <w:tc>
          <w:tcPr>
            <w:tcW w:w="778" w:type="pct"/>
            <w:tcBorders>
              <w:top w:val="single" w:sz="12" w:space="0" w:color="auto"/>
              <w:left w:val="nil"/>
              <w:bottom w:val="single" w:sz="12" w:space="0" w:color="auto"/>
              <w:right w:val="nil"/>
            </w:tcBorders>
            <w:shd w:val="clear" w:color="auto" w:fill="auto"/>
            <w:noWrap/>
            <w:vAlign w:val="center"/>
            <w:hideMark/>
          </w:tcPr>
          <w:p w14:paraId="2E823195" w14:textId="77777777" w:rsidR="00817F50" w:rsidRPr="00660121" w:rsidRDefault="00817F50" w:rsidP="00817F50">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评价等级</w:t>
            </w:r>
          </w:p>
        </w:tc>
      </w:tr>
      <w:tr w:rsidR="00817F50" w:rsidRPr="00660121" w14:paraId="3E2B6C5D" w14:textId="77777777" w:rsidTr="00FC22E6">
        <w:trPr>
          <w:trHeight w:val="454"/>
          <w:jc w:val="center"/>
        </w:trPr>
        <w:tc>
          <w:tcPr>
            <w:tcW w:w="893" w:type="pct"/>
            <w:tcBorders>
              <w:top w:val="single" w:sz="12" w:space="0" w:color="auto"/>
              <w:left w:val="nil"/>
              <w:bottom w:val="single" w:sz="4" w:space="0" w:color="auto"/>
              <w:right w:val="single" w:sz="4" w:space="0" w:color="auto"/>
            </w:tcBorders>
            <w:shd w:val="clear" w:color="auto" w:fill="auto"/>
            <w:noWrap/>
            <w:vAlign w:val="center"/>
            <w:hideMark/>
          </w:tcPr>
          <w:p w14:paraId="5FF03A91" w14:textId="77777777" w:rsidR="00817F50" w:rsidRPr="00660121" w:rsidRDefault="00817F50" w:rsidP="00817F50">
            <w:pPr>
              <w:widowControl/>
              <w:topLinePunct w:val="0"/>
              <w:spacing w:line="240" w:lineRule="auto"/>
              <w:ind w:firstLineChars="0" w:firstLine="0"/>
              <w:jc w:val="center"/>
              <w:rPr>
                <w:rFonts w:ascii="仿宋_GB2312" w:hAnsi="宋体" w:cs="宋体"/>
                <w:color w:val="000000"/>
                <w:kern w:val="0"/>
                <w:sz w:val="24"/>
              </w:rPr>
            </w:pPr>
            <w:r w:rsidRPr="00660121">
              <w:rPr>
                <w:rFonts w:ascii="仿宋_GB2312" w:hAnsi="宋体" w:cs="宋体" w:hint="eastAsia"/>
                <w:color w:val="000000"/>
                <w:kern w:val="0"/>
                <w:sz w:val="24"/>
              </w:rPr>
              <w:t>项目投入</w:t>
            </w:r>
          </w:p>
        </w:tc>
        <w:tc>
          <w:tcPr>
            <w:tcW w:w="605" w:type="pct"/>
            <w:tcBorders>
              <w:top w:val="single" w:sz="12" w:space="0" w:color="auto"/>
              <w:left w:val="nil"/>
              <w:bottom w:val="single" w:sz="4" w:space="0" w:color="auto"/>
              <w:right w:val="single" w:sz="4" w:space="0" w:color="auto"/>
            </w:tcBorders>
            <w:shd w:val="clear" w:color="auto" w:fill="auto"/>
            <w:noWrap/>
            <w:vAlign w:val="center"/>
            <w:hideMark/>
          </w:tcPr>
          <w:p w14:paraId="1E03BE6B" w14:textId="77777777" w:rsidR="00817F50" w:rsidRPr="00660121" w:rsidRDefault="00817F50" w:rsidP="00817F50">
            <w:pPr>
              <w:widowControl/>
              <w:topLinePunct w:val="0"/>
              <w:spacing w:line="240" w:lineRule="auto"/>
              <w:ind w:firstLineChars="0" w:firstLine="0"/>
              <w:jc w:val="center"/>
              <w:rPr>
                <w:rFonts w:eastAsia="宋体"/>
                <w:color w:val="000000"/>
                <w:kern w:val="0"/>
                <w:sz w:val="24"/>
              </w:rPr>
            </w:pPr>
            <w:r w:rsidRPr="00660121">
              <w:rPr>
                <w:rFonts w:eastAsia="等线"/>
                <w:color w:val="000000"/>
                <w:sz w:val="24"/>
              </w:rPr>
              <w:t>7%</w:t>
            </w:r>
          </w:p>
        </w:tc>
        <w:tc>
          <w:tcPr>
            <w:tcW w:w="922" w:type="pct"/>
            <w:tcBorders>
              <w:top w:val="single" w:sz="12" w:space="0" w:color="auto"/>
              <w:left w:val="nil"/>
              <w:bottom w:val="single" w:sz="4" w:space="0" w:color="auto"/>
              <w:right w:val="single" w:sz="4" w:space="0" w:color="auto"/>
            </w:tcBorders>
            <w:shd w:val="clear" w:color="auto" w:fill="auto"/>
            <w:noWrap/>
            <w:vAlign w:val="center"/>
            <w:hideMark/>
          </w:tcPr>
          <w:p w14:paraId="10ACDE60" w14:textId="77777777" w:rsidR="00817F50" w:rsidRPr="00660121" w:rsidRDefault="00817F50" w:rsidP="00817F50">
            <w:pPr>
              <w:widowControl/>
              <w:topLinePunct w:val="0"/>
              <w:spacing w:line="240" w:lineRule="auto"/>
              <w:ind w:firstLineChars="0" w:firstLine="0"/>
              <w:jc w:val="center"/>
              <w:rPr>
                <w:rFonts w:eastAsia="宋体"/>
                <w:color w:val="000000"/>
                <w:kern w:val="0"/>
                <w:sz w:val="24"/>
              </w:rPr>
            </w:pPr>
            <w:r w:rsidRPr="00660121">
              <w:rPr>
                <w:rFonts w:eastAsia="等线"/>
                <w:color w:val="000000"/>
                <w:sz w:val="24"/>
              </w:rPr>
              <w:t>7</w:t>
            </w:r>
          </w:p>
        </w:tc>
        <w:tc>
          <w:tcPr>
            <w:tcW w:w="988" w:type="pct"/>
            <w:tcBorders>
              <w:top w:val="single" w:sz="12" w:space="0" w:color="auto"/>
              <w:left w:val="nil"/>
              <w:bottom w:val="single" w:sz="4" w:space="0" w:color="auto"/>
              <w:right w:val="single" w:sz="4" w:space="0" w:color="auto"/>
            </w:tcBorders>
            <w:shd w:val="clear" w:color="auto" w:fill="auto"/>
            <w:noWrap/>
            <w:vAlign w:val="center"/>
            <w:hideMark/>
          </w:tcPr>
          <w:p w14:paraId="52DBB1A3" w14:textId="77777777" w:rsidR="00817F50" w:rsidRPr="00817F50" w:rsidRDefault="00817F50" w:rsidP="00817F50">
            <w:pPr>
              <w:widowControl/>
              <w:topLinePunct w:val="0"/>
              <w:spacing w:line="240" w:lineRule="auto"/>
              <w:ind w:firstLineChars="0" w:firstLine="0"/>
              <w:jc w:val="center"/>
              <w:rPr>
                <w:rFonts w:eastAsia="等线"/>
                <w:color w:val="000000"/>
                <w:sz w:val="24"/>
              </w:rPr>
            </w:pPr>
            <w:r w:rsidRPr="00817F50">
              <w:rPr>
                <w:rFonts w:eastAsia="等线"/>
                <w:color w:val="000000"/>
                <w:sz w:val="24"/>
              </w:rPr>
              <w:t>5</w:t>
            </w:r>
          </w:p>
        </w:tc>
        <w:tc>
          <w:tcPr>
            <w:tcW w:w="814" w:type="pct"/>
            <w:tcBorders>
              <w:top w:val="single" w:sz="12" w:space="0" w:color="auto"/>
              <w:left w:val="nil"/>
              <w:bottom w:val="single" w:sz="4" w:space="0" w:color="auto"/>
              <w:right w:val="single" w:sz="4" w:space="0" w:color="auto"/>
            </w:tcBorders>
            <w:shd w:val="clear" w:color="auto" w:fill="auto"/>
            <w:noWrap/>
            <w:vAlign w:val="center"/>
            <w:hideMark/>
          </w:tcPr>
          <w:p w14:paraId="513A8CDC" w14:textId="77777777" w:rsidR="00817F50" w:rsidRPr="00817F50" w:rsidRDefault="00817F50" w:rsidP="00817F50">
            <w:pPr>
              <w:widowControl/>
              <w:topLinePunct w:val="0"/>
              <w:spacing w:line="240" w:lineRule="auto"/>
              <w:ind w:firstLineChars="0" w:firstLine="0"/>
              <w:jc w:val="center"/>
              <w:rPr>
                <w:rFonts w:eastAsia="等线"/>
                <w:color w:val="000000"/>
                <w:sz w:val="24"/>
              </w:rPr>
            </w:pPr>
            <w:r w:rsidRPr="00817F50">
              <w:rPr>
                <w:rFonts w:eastAsia="等线"/>
                <w:color w:val="000000"/>
                <w:sz w:val="24"/>
              </w:rPr>
              <w:t>71.43%</w:t>
            </w:r>
          </w:p>
        </w:tc>
        <w:tc>
          <w:tcPr>
            <w:tcW w:w="778" w:type="pct"/>
            <w:tcBorders>
              <w:top w:val="single" w:sz="12" w:space="0" w:color="auto"/>
              <w:left w:val="nil"/>
              <w:bottom w:val="single" w:sz="4" w:space="0" w:color="auto"/>
              <w:right w:val="nil"/>
            </w:tcBorders>
            <w:shd w:val="clear" w:color="auto" w:fill="auto"/>
            <w:vAlign w:val="center"/>
            <w:hideMark/>
          </w:tcPr>
          <w:p w14:paraId="4E3ABB2C" w14:textId="77777777" w:rsidR="00817F50" w:rsidRPr="00660121" w:rsidRDefault="00817F50" w:rsidP="00817F50">
            <w:pPr>
              <w:widowControl/>
              <w:topLinePunct w:val="0"/>
              <w:spacing w:line="240" w:lineRule="auto"/>
              <w:ind w:firstLineChars="0" w:firstLine="0"/>
              <w:jc w:val="center"/>
              <w:rPr>
                <w:rFonts w:ascii="仿宋_GB2312" w:hAnsi="宋体" w:cs="宋体"/>
                <w:color w:val="000000"/>
                <w:kern w:val="0"/>
                <w:sz w:val="24"/>
              </w:rPr>
            </w:pPr>
            <w:r>
              <w:rPr>
                <w:rFonts w:ascii="仿宋_GB2312" w:hAnsi="等线" w:hint="eastAsia"/>
                <w:color w:val="000000"/>
                <w:sz w:val="24"/>
              </w:rPr>
              <w:t>中</w:t>
            </w:r>
          </w:p>
        </w:tc>
      </w:tr>
      <w:tr w:rsidR="00817F50" w:rsidRPr="00660121" w14:paraId="324E41E0" w14:textId="77777777" w:rsidTr="00FC22E6">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22E8FC69" w14:textId="77777777" w:rsidR="00817F50" w:rsidRPr="00660121" w:rsidRDefault="00817F50" w:rsidP="00817F50">
            <w:pPr>
              <w:spacing w:line="240" w:lineRule="auto"/>
              <w:ind w:firstLineChars="0" w:firstLine="0"/>
              <w:jc w:val="center"/>
              <w:rPr>
                <w:sz w:val="24"/>
              </w:rPr>
            </w:pPr>
            <w:r w:rsidRPr="00660121">
              <w:rPr>
                <w:rFonts w:hint="eastAsia"/>
                <w:sz w:val="24"/>
              </w:rPr>
              <w:t>项目过程</w:t>
            </w:r>
          </w:p>
        </w:tc>
        <w:tc>
          <w:tcPr>
            <w:tcW w:w="605" w:type="pct"/>
            <w:tcBorders>
              <w:top w:val="nil"/>
              <w:left w:val="nil"/>
              <w:bottom w:val="single" w:sz="4" w:space="0" w:color="auto"/>
              <w:right w:val="single" w:sz="4" w:space="0" w:color="auto"/>
            </w:tcBorders>
            <w:shd w:val="clear" w:color="auto" w:fill="auto"/>
            <w:noWrap/>
            <w:vAlign w:val="center"/>
            <w:hideMark/>
          </w:tcPr>
          <w:p w14:paraId="5F280CB4" w14:textId="77777777" w:rsidR="00817F50" w:rsidRPr="00660121" w:rsidRDefault="00817F50" w:rsidP="00817F50">
            <w:pPr>
              <w:spacing w:line="240" w:lineRule="auto"/>
              <w:ind w:firstLineChars="0" w:firstLine="0"/>
              <w:jc w:val="center"/>
              <w:rPr>
                <w:sz w:val="24"/>
              </w:rPr>
            </w:pPr>
            <w:r w:rsidRPr="00660121">
              <w:rPr>
                <w:rFonts w:eastAsia="等线"/>
                <w:sz w:val="24"/>
              </w:rPr>
              <w:t>14%</w:t>
            </w:r>
          </w:p>
        </w:tc>
        <w:tc>
          <w:tcPr>
            <w:tcW w:w="922" w:type="pct"/>
            <w:tcBorders>
              <w:top w:val="nil"/>
              <w:left w:val="nil"/>
              <w:bottom w:val="single" w:sz="4" w:space="0" w:color="auto"/>
              <w:right w:val="single" w:sz="4" w:space="0" w:color="auto"/>
            </w:tcBorders>
            <w:shd w:val="clear" w:color="auto" w:fill="auto"/>
            <w:noWrap/>
            <w:vAlign w:val="center"/>
            <w:hideMark/>
          </w:tcPr>
          <w:p w14:paraId="1E7C36F3" w14:textId="77777777" w:rsidR="00817F50" w:rsidRPr="00660121" w:rsidRDefault="00817F50" w:rsidP="00817F50">
            <w:pPr>
              <w:spacing w:line="240" w:lineRule="auto"/>
              <w:ind w:firstLineChars="0" w:firstLine="0"/>
              <w:jc w:val="center"/>
              <w:rPr>
                <w:sz w:val="24"/>
              </w:rPr>
            </w:pPr>
            <w:r w:rsidRPr="00660121">
              <w:rPr>
                <w:rFonts w:eastAsia="等线"/>
                <w:sz w:val="24"/>
              </w:rPr>
              <w:t>14</w:t>
            </w:r>
          </w:p>
        </w:tc>
        <w:tc>
          <w:tcPr>
            <w:tcW w:w="988" w:type="pct"/>
            <w:tcBorders>
              <w:top w:val="nil"/>
              <w:left w:val="nil"/>
              <w:bottom w:val="single" w:sz="4" w:space="0" w:color="auto"/>
              <w:right w:val="single" w:sz="4" w:space="0" w:color="auto"/>
            </w:tcBorders>
            <w:shd w:val="clear" w:color="auto" w:fill="auto"/>
            <w:noWrap/>
            <w:vAlign w:val="center"/>
            <w:hideMark/>
          </w:tcPr>
          <w:p w14:paraId="1E54CECA" w14:textId="77777777" w:rsidR="00817F50" w:rsidRPr="00817F50" w:rsidRDefault="00817F50" w:rsidP="00817F50">
            <w:pPr>
              <w:widowControl/>
              <w:topLinePunct w:val="0"/>
              <w:spacing w:line="240" w:lineRule="auto"/>
              <w:ind w:firstLineChars="0" w:firstLine="0"/>
              <w:jc w:val="center"/>
              <w:rPr>
                <w:rFonts w:eastAsia="等线"/>
                <w:color w:val="000000"/>
                <w:sz w:val="24"/>
              </w:rPr>
            </w:pPr>
            <w:r w:rsidRPr="00817F50">
              <w:rPr>
                <w:rFonts w:eastAsia="等线"/>
                <w:color w:val="000000"/>
                <w:sz w:val="24"/>
              </w:rPr>
              <w:t>11</w:t>
            </w:r>
          </w:p>
        </w:tc>
        <w:tc>
          <w:tcPr>
            <w:tcW w:w="814" w:type="pct"/>
            <w:tcBorders>
              <w:top w:val="nil"/>
              <w:left w:val="nil"/>
              <w:bottom w:val="single" w:sz="4" w:space="0" w:color="auto"/>
              <w:right w:val="single" w:sz="4" w:space="0" w:color="auto"/>
            </w:tcBorders>
            <w:shd w:val="clear" w:color="auto" w:fill="auto"/>
            <w:noWrap/>
            <w:vAlign w:val="center"/>
            <w:hideMark/>
          </w:tcPr>
          <w:p w14:paraId="368DCBF0" w14:textId="77777777" w:rsidR="00817F50" w:rsidRPr="00817F50" w:rsidRDefault="00817F50" w:rsidP="00817F50">
            <w:pPr>
              <w:widowControl/>
              <w:topLinePunct w:val="0"/>
              <w:spacing w:line="240" w:lineRule="auto"/>
              <w:ind w:firstLineChars="0" w:firstLine="0"/>
              <w:jc w:val="center"/>
              <w:rPr>
                <w:rFonts w:eastAsia="等线"/>
                <w:color w:val="000000"/>
                <w:sz w:val="24"/>
              </w:rPr>
            </w:pPr>
            <w:r w:rsidRPr="00817F50">
              <w:rPr>
                <w:rFonts w:eastAsia="等线"/>
                <w:color w:val="000000"/>
                <w:sz w:val="24"/>
              </w:rPr>
              <w:t>78.57%</w:t>
            </w:r>
          </w:p>
        </w:tc>
        <w:tc>
          <w:tcPr>
            <w:tcW w:w="778" w:type="pct"/>
            <w:tcBorders>
              <w:top w:val="nil"/>
              <w:left w:val="nil"/>
              <w:bottom w:val="single" w:sz="4" w:space="0" w:color="auto"/>
              <w:right w:val="nil"/>
            </w:tcBorders>
            <w:shd w:val="clear" w:color="auto" w:fill="auto"/>
            <w:vAlign w:val="center"/>
            <w:hideMark/>
          </w:tcPr>
          <w:p w14:paraId="78D584A2" w14:textId="77777777" w:rsidR="00817F50" w:rsidRPr="00660121" w:rsidRDefault="00817F50" w:rsidP="00817F50">
            <w:pPr>
              <w:widowControl/>
              <w:topLinePunct w:val="0"/>
              <w:spacing w:line="240" w:lineRule="auto"/>
              <w:ind w:firstLineChars="0" w:firstLine="0"/>
              <w:jc w:val="center"/>
              <w:rPr>
                <w:rFonts w:ascii="仿宋_GB2312" w:hAnsi="宋体" w:cs="宋体"/>
                <w:color w:val="000000"/>
                <w:kern w:val="0"/>
                <w:sz w:val="24"/>
              </w:rPr>
            </w:pPr>
            <w:r>
              <w:rPr>
                <w:rFonts w:ascii="仿宋_GB2312" w:hAnsi="等线" w:hint="eastAsia"/>
                <w:color w:val="000000"/>
                <w:sz w:val="24"/>
              </w:rPr>
              <w:t>中</w:t>
            </w:r>
          </w:p>
        </w:tc>
      </w:tr>
      <w:tr w:rsidR="00817F50" w:rsidRPr="00660121" w14:paraId="1591FE9B" w14:textId="77777777" w:rsidTr="00FC22E6">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7F41EE23" w14:textId="77777777" w:rsidR="00817F50" w:rsidRPr="00660121" w:rsidRDefault="00817F50" w:rsidP="00817F50">
            <w:pPr>
              <w:spacing w:line="240" w:lineRule="auto"/>
              <w:ind w:firstLineChars="0" w:firstLine="0"/>
              <w:jc w:val="center"/>
              <w:rPr>
                <w:sz w:val="24"/>
              </w:rPr>
            </w:pPr>
            <w:r w:rsidRPr="00660121">
              <w:rPr>
                <w:rFonts w:hint="eastAsia"/>
                <w:sz w:val="24"/>
              </w:rPr>
              <w:t>项目产出</w:t>
            </w:r>
          </w:p>
        </w:tc>
        <w:tc>
          <w:tcPr>
            <w:tcW w:w="605" w:type="pct"/>
            <w:tcBorders>
              <w:top w:val="nil"/>
              <w:left w:val="nil"/>
              <w:bottom w:val="single" w:sz="4" w:space="0" w:color="auto"/>
              <w:right w:val="single" w:sz="4" w:space="0" w:color="auto"/>
            </w:tcBorders>
            <w:shd w:val="clear" w:color="auto" w:fill="auto"/>
            <w:noWrap/>
            <w:vAlign w:val="center"/>
            <w:hideMark/>
          </w:tcPr>
          <w:p w14:paraId="1F59A4A9" w14:textId="77777777" w:rsidR="00817F50" w:rsidRPr="00660121" w:rsidRDefault="00817F50" w:rsidP="00817F50">
            <w:pPr>
              <w:spacing w:line="240" w:lineRule="auto"/>
              <w:ind w:firstLineChars="0" w:firstLine="0"/>
              <w:jc w:val="center"/>
              <w:rPr>
                <w:sz w:val="24"/>
              </w:rPr>
            </w:pPr>
            <w:r w:rsidRPr="00660121">
              <w:rPr>
                <w:rFonts w:eastAsia="等线"/>
                <w:sz w:val="24"/>
              </w:rPr>
              <w:t>39%</w:t>
            </w:r>
          </w:p>
        </w:tc>
        <w:tc>
          <w:tcPr>
            <w:tcW w:w="922" w:type="pct"/>
            <w:tcBorders>
              <w:top w:val="nil"/>
              <w:left w:val="nil"/>
              <w:bottom w:val="single" w:sz="4" w:space="0" w:color="auto"/>
              <w:right w:val="single" w:sz="4" w:space="0" w:color="auto"/>
            </w:tcBorders>
            <w:shd w:val="clear" w:color="auto" w:fill="auto"/>
            <w:noWrap/>
            <w:vAlign w:val="center"/>
            <w:hideMark/>
          </w:tcPr>
          <w:p w14:paraId="4D0EA942" w14:textId="77777777" w:rsidR="00817F50" w:rsidRPr="00660121" w:rsidRDefault="00817F50" w:rsidP="00817F50">
            <w:pPr>
              <w:spacing w:line="240" w:lineRule="auto"/>
              <w:ind w:firstLineChars="0" w:firstLine="0"/>
              <w:jc w:val="center"/>
              <w:rPr>
                <w:sz w:val="24"/>
              </w:rPr>
            </w:pPr>
            <w:r w:rsidRPr="00660121">
              <w:rPr>
                <w:rFonts w:eastAsia="等线"/>
                <w:sz w:val="24"/>
              </w:rPr>
              <w:t>39</w:t>
            </w:r>
          </w:p>
        </w:tc>
        <w:tc>
          <w:tcPr>
            <w:tcW w:w="988" w:type="pct"/>
            <w:tcBorders>
              <w:top w:val="nil"/>
              <w:left w:val="nil"/>
              <w:bottom w:val="single" w:sz="4" w:space="0" w:color="auto"/>
              <w:right w:val="single" w:sz="4" w:space="0" w:color="auto"/>
            </w:tcBorders>
            <w:shd w:val="clear" w:color="auto" w:fill="auto"/>
            <w:noWrap/>
            <w:vAlign w:val="center"/>
            <w:hideMark/>
          </w:tcPr>
          <w:p w14:paraId="468015DA" w14:textId="77777777" w:rsidR="00817F50" w:rsidRPr="00817F50" w:rsidRDefault="00817F50" w:rsidP="00817F50">
            <w:pPr>
              <w:widowControl/>
              <w:topLinePunct w:val="0"/>
              <w:spacing w:line="240" w:lineRule="auto"/>
              <w:ind w:firstLineChars="0" w:firstLine="0"/>
              <w:jc w:val="center"/>
              <w:rPr>
                <w:rFonts w:eastAsia="等线"/>
                <w:color w:val="000000"/>
                <w:sz w:val="24"/>
              </w:rPr>
            </w:pPr>
            <w:r w:rsidRPr="00817F50">
              <w:rPr>
                <w:rFonts w:eastAsia="等线"/>
                <w:color w:val="000000"/>
                <w:sz w:val="24"/>
              </w:rPr>
              <w:t>37.</w:t>
            </w:r>
            <w:r w:rsidR="00B34994">
              <w:rPr>
                <w:rFonts w:eastAsia="等线"/>
                <w:color w:val="000000"/>
                <w:sz w:val="24"/>
              </w:rPr>
              <w:t>57</w:t>
            </w:r>
          </w:p>
        </w:tc>
        <w:tc>
          <w:tcPr>
            <w:tcW w:w="814" w:type="pct"/>
            <w:tcBorders>
              <w:top w:val="nil"/>
              <w:left w:val="nil"/>
              <w:bottom w:val="single" w:sz="4" w:space="0" w:color="auto"/>
              <w:right w:val="single" w:sz="4" w:space="0" w:color="auto"/>
            </w:tcBorders>
            <w:shd w:val="clear" w:color="auto" w:fill="auto"/>
            <w:noWrap/>
            <w:vAlign w:val="center"/>
            <w:hideMark/>
          </w:tcPr>
          <w:p w14:paraId="3AD333F9" w14:textId="77777777" w:rsidR="00817F50" w:rsidRPr="00817F50" w:rsidRDefault="00817F50" w:rsidP="00817F50">
            <w:pPr>
              <w:widowControl/>
              <w:topLinePunct w:val="0"/>
              <w:spacing w:line="240" w:lineRule="auto"/>
              <w:ind w:firstLineChars="0" w:firstLine="0"/>
              <w:jc w:val="center"/>
              <w:rPr>
                <w:rFonts w:eastAsia="等线"/>
                <w:color w:val="000000"/>
                <w:sz w:val="24"/>
              </w:rPr>
            </w:pPr>
            <w:r w:rsidRPr="00817F50">
              <w:rPr>
                <w:rFonts w:eastAsia="等线"/>
                <w:color w:val="000000"/>
                <w:sz w:val="24"/>
              </w:rPr>
              <w:t>9</w:t>
            </w:r>
            <w:r w:rsidR="00B34994">
              <w:rPr>
                <w:rFonts w:eastAsia="等线"/>
                <w:color w:val="000000"/>
                <w:sz w:val="24"/>
              </w:rPr>
              <w:t>6.33</w:t>
            </w:r>
            <w:r w:rsidRPr="00817F50">
              <w:rPr>
                <w:rFonts w:eastAsia="等线"/>
                <w:color w:val="000000"/>
                <w:sz w:val="24"/>
              </w:rPr>
              <w:t>%</w:t>
            </w:r>
          </w:p>
        </w:tc>
        <w:tc>
          <w:tcPr>
            <w:tcW w:w="778" w:type="pct"/>
            <w:tcBorders>
              <w:top w:val="nil"/>
              <w:left w:val="nil"/>
              <w:bottom w:val="single" w:sz="4" w:space="0" w:color="auto"/>
              <w:right w:val="nil"/>
            </w:tcBorders>
            <w:shd w:val="clear" w:color="auto" w:fill="auto"/>
            <w:vAlign w:val="center"/>
            <w:hideMark/>
          </w:tcPr>
          <w:p w14:paraId="537DA0E3" w14:textId="77777777" w:rsidR="00817F50" w:rsidRPr="00660121" w:rsidRDefault="00817F50" w:rsidP="00817F50">
            <w:pPr>
              <w:spacing w:line="240" w:lineRule="auto"/>
              <w:ind w:firstLineChars="0" w:firstLine="0"/>
              <w:jc w:val="center"/>
              <w:rPr>
                <w:sz w:val="24"/>
              </w:rPr>
            </w:pPr>
            <w:r w:rsidRPr="00660121">
              <w:rPr>
                <w:rFonts w:ascii="仿宋_GB2312" w:hAnsi="等线" w:hint="eastAsia"/>
                <w:sz w:val="24"/>
              </w:rPr>
              <w:t>优</w:t>
            </w:r>
          </w:p>
        </w:tc>
      </w:tr>
      <w:tr w:rsidR="00817F50" w:rsidRPr="00660121" w14:paraId="7DA2CF7E" w14:textId="77777777" w:rsidTr="00FC22E6">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1CE1477E" w14:textId="77777777" w:rsidR="00817F50" w:rsidRPr="00660121" w:rsidRDefault="00817F50" w:rsidP="00817F50">
            <w:pPr>
              <w:spacing w:line="240" w:lineRule="auto"/>
              <w:ind w:firstLineChars="0" w:firstLine="0"/>
              <w:jc w:val="center"/>
              <w:rPr>
                <w:sz w:val="24"/>
              </w:rPr>
            </w:pPr>
            <w:r w:rsidRPr="00660121">
              <w:rPr>
                <w:rFonts w:hint="eastAsia"/>
                <w:sz w:val="24"/>
              </w:rPr>
              <w:t>项目效果</w:t>
            </w:r>
          </w:p>
        </w:tc>
        <w:tc>
          <w:tcPr>
            <w:tcW w:w="605" w:type="pct"/>
            <w:tcBorders>
              <w:top w:val="nil"/>
              <w:left w:val="nil"/>
              <w:bottom w:val="single" w:sz="4" w:space="0" w:color="auto"/>
              <w:right w:val="single" w:sz="4" w:space="0" w:color="auto"/>
            </w:tcBorders>
            <w:shd w:val="clear" w:color="auto" w:fill="auto"/>
            <w:noWrap/>
            <w:vAlign w:val="center"/>
            <w:hideMark/>
          </w:tcPr>
          <w:p w14:paraId="098075AF" w14:textId="77777777" w:rsidR="00817F50" w:rsidRPr="00660121" w:rsidRDefault="00817F50" w:rsidP="00817F50">
            <w:pPr>
              <w:spacing w:line="240" w:lineRule="auto"/>
              <w:ind w:firstLineChars="0" w:firstLine="0"/>
              <w:jc w:val="center"/>
              <w:rPr>
                <w:sz w:val="24"/>
              </w:rPr>
            </w:pPr>
            <w:r w:rsidRPr="00660121">
              <w:rPr>
                <w:rFonts w:eastAsia="等线"/>
                <w:sz w:val="24"/>
              </w:rPr>
              <w:t>40%</w:t>
            </w:r>
          </w:p>
        </w:tc>
        <w:tc>
          <w:tcPr>
            <w:tcW w:w="922" w:type="pct"/>
            <w:tcBorders>
              <w:top w:val="nil"/>
              <w:left w:val="nil"/>
              <w:bottom w:val="single" w:sz="4" w:space="0" w:color="auto"/>
              <w:right w:val="single" w:sz="4" w:space="0" w:color="auto"/>
            </w:tcBorders>
            <w:shd w:val="clear" w:color="auto" w:fill="auto"/>
            <w:noWrap/>
            <w:vAlign w:val="center"/>
            <w:hideMark/>
          </w:tcPr>
          <w:p w14:paraId="202F63F0" w14:textId="77777777" w:rsidR="00817F50" w:rsidRPr="00660121" w:rsidRDefault="00817F50" w:rsidP="00817F50">
            <w:pPr>
              <w:spacing w:line="240" w:lineRule="auto"/>
              <w:ind w:firstLineChars="0" w:firstLine="0"/>
              <w:jc w:val="center"/>
              <w:rPr>
                <w:sz w:val="24"/>
              </w:rPr>
            </w:pPr>
            <w:r w:rsidRPr="00660121">
              <w:rPr>
                <w:rFonts w:eastAsia="等线"/>
                <w:sz w:val="24"/>
              </w:rPr>
              <w:t>40</w:t>
            </w:r>
          </w:p>
        </w:tc>
        <w:tc>
          <w:tcPr>
            <w:tcW w:w="988" w:type="pct"/>
            <w:tcBorders>
              <w:top w:val="nil"/>
              <w:left w:val="nil"/>
              <w:bottom w:val="single" w:sz="4" w:space="0" w:color="auto"/>
              <w:right w:val="single" w:sz="4" w:space="0" w:color="auto"/>
            </w:tcBorders>
            <w:shd w:val="clear" w:color="auto" w:fill="auto"/>
            <w:noWrap/>
            <w:vAlign w:val="center"/>
            <w:hideMark/>
          </w:tcPr>
          <w:p w14:paraId="5519ABDA" w14:textId="77777777" w:rsidR="00817F50" w:rsidRPr="00817F50" w:rsidRDefault="00817F50" w:rsidP="00817F50">
            <w:pPr>
              <w:widowControl/>
              <w:topLinePunct w:val="0"/>
              <w:spacing w:line="240" w:lineRule="auto"/>
              <w:ind w:firstLineChars="0" w:firstLine="0"/>
              <w:jc w:val="center"/>
              <w:rPr>
                <w:rFonts w:eastAsia="等线"/>
                <w:color w:val="000000"/>
                <w:sz w:val="24"/>
              </w:rPr>
            </w:pPr>
            <w:r w:rsidRPr="00817F50">
              <w:rPr>
                <w:rFonts w:eastAsia="等线"/>
                <w:color w:val="000000"/>
                <w:sz w:val="24"/>
              </w:rPr>
              <w:t>38.13</w:t>
            </w:r>
          </w:p>
        </w:tc>
        <w:tc>
          <w:tcPr>
            <w:tcW w:w="814" w:type="pct"/>
            <w:tcBorders>
              <w:top w:val="nil"/>
              <w:left w:val="nil"/>
              <w:bottom w:val="single" w:sz="4" w:space="0" w:color="auto"/>
              <w:right w:val="single" w:sz="4" w:space="0" w:color="auto"/>
            </w:tcBorders>
            <w:shd w:val="clear" w:color="auto" w:fill="auto"/>
            <w:noWrap/>
            <w:vAlign w:val="center"/>
            <w:hideMark/>
          </w:tcPr>
          <w:p w14:paraId="54E2B6D7" w14:textId="77777777" w:rsidR="00817F50" w:rsidRPr="00817F50" w:rsidRDefault="00817F50" w:rsidP="00817F50">
            <w:pPr>
              <w:widowControl/>
              <w:topLinePunct w:val="0"/>
              <w:spacing w:line="240" w:lineRule="auto"/>
              <w:ind w:firstLineChars="0" w:firstLine="0"/>
              <w:jc w:val="center"/>
              <w:rPr>
                <w:rFonts w:eastAsia="等线"/>
                <w:color w:val="000000"/>
                <w:sz w:val="24"/>
              </w:rPr>
            </w:pPr>
            <w:r w:rsidRPr="00817F50">
              <w:rPr>
                <w:rFonts w:eastAsia="等线"/>
                <w:color w:val="000000"/>
                <w:sz w:val="24"/>
              </w:rPr>
              <w:t>95.33%</w:t>
            </w:r>
          </w:p>
        </w:tc>
        <w:tc>
          <w:tcPr>
            <w:tcW w:w="778" w:type="pct"/>
            <w:tcBorders>
              <w:top w:val="nil"/>
              <w:left w:val="nil"/>
              <w:bottom w:val="single" w:sz="4" w:space="0" w:color="auto"/>
              <w:right w:val="nil"/>
            </w:tcBorders>
            <w:shd w:val="clear" w:color="auto" w:fill="auto"/>
            <w:vAlign w:val="center"/>
            <w:hideMark/>
          </w:tcPr>
          <w:p w14:paraId="188D3E7C" w14:textId="77777777" w:rsidR="00817F50" w:rsidRPr="00660121" w:rsidRDefault="00817F50" w:rsidP="00817F50">
            <w:pPr>
              <w:spacing w:line="240" w:lineRule="auto"/>
              <w:ind w:firstLineChars="0" w:firstLine="0"/>
              <w:jc w:val="center"/>
              <w:rPr>
                <w:sz w:val="24"/>
              </w:rPr>
            </w:pPr>
            <w:r w:rsidRPr="00660121">
              <w:rPr>
                <w:rFonts w:ascii="仿宋_GB2312" w:hAnsi="等线" w:hint="eastAsia"/>
                <w:sz w:val="24"/>
              </w:rPr>
              <w:t>优</w:t>
            </w:r>
          </w:p>
        </w:tc>
      </w:tr>
      <w:tr w:rsidR="00817F50" w:rsidRPr="00660121" w14:paraId="3DD123B6" w14:textId="77777777" w:rsidTr="00FC22E6">
        <w:trPr>
          <w:trHeight w:val="454"/>
          <w:jc w:val="center"/>
        </w:trPr>
        <w:tc>
          <w:tcPr>
            <w:tcW w:w="893" w:type="pct"/>
            <w:tcBorders>
              <w:top w:val="nil"/>
              <w:left w:val="nil"/>
              <w:bottom w:val="single" w:sz="12" w:space="0" w:color="auto"/>
              <w:right w:val="single" w:sz="4" w:space="0" w:color="auto"/>
            </w:tcBorders>
            <w:shd w:val="clear" w:color="auto" w:fill="auto"/>
            <w:noWrap/>
            <w:vAlign w:val="center"/>
            <w:hideMark/>
          </w:tcPr>
          <w:p w14:paraId="69FF1AAB" w14:textId="77777777" w:rsidR="00817F50" w:rsidRPr="00817F50" w:rsidRDefault="00817F50" w:rsidP="00817F50">
            <w:pPr>
              <w:spacing w:line="240" w:lineRule="auto"/>
              <w:ind w:firstLineChars="0" w:firstLine="0"/>
              <w:jc w:val="center"/>
              <w:rPr>
                <w:b/>
                <w:sz w:val="24"/>
              </w:rPr>
            </w:pPr>
            <w:r w:rsidRPr="00817F50">
              <w:rPr>
                <w:rFonts w:hint="eastAsia"/>
                <w:b/>
                <w:sz w:val="24"/>
              </w:rPr>
              <w:t>综合绩效</w:t>
            </w:r>
          </w:p>
        </w:tc>
        <w:tc>
          <w:tcPr>
            <w:tcW w:w="605" w:type="pct"/>
            <w:tcBorders>
              <w:top w:val="nil"/>
              <w:left w:val="nil"/>
              <w:bottom w:val="single" w:sz="12" w:space="0" w:color="auto"/>
              <w:right w:val="single" w:sz="4" w:space="0" w:color="auto"/>
            </w:tcBorders>
            <w:shd w:val="clear" w:color="auto" w:fill="auto"/>
            <w:noWrap/>
            <w:vAlign w:val="center"/>
            <w:hideMark/>
          </w:tcPr>
          <w:p w14:paraId="7AAF02BC" w14:textId="77777777" w:rsidR="00817F50" w:rsidRPr="00817F50" w:rsidRDefault="00817F50" w:rsidP="00817F50">
            <w:pPr>
              <w:spacing w:line="240" w:lineRule="auto"/>
              <w:ind w:firstLineChars="0" w:firstLine="0"/>
              <w:jc w:val="center"/>
              <w:rPr>
                <w:b/>
                <w:sz w:val="24"/>
              </w:rPr>
            </w:pPr>
            <w:r w:rsidRPr="00817F50">
              <w:rPr>
                <w:rFonts w:eastAsia="等线"/>
                <w:b/>
                <w:bCs/>
                <w:sz w:val="24"/>
              </w:rPr>
              <w:t>100%</w:t>
            </w:r>
          </w:p>
        </w:tc>
        <w:tc>
          <w:tcPr>
            <w:tcW w:w="922" w:type="pct"/>
            <w:tcBorders>
              <w:top w:val="nil"/>
              <w:left w:val="nil"/>
              <w:bottom w:val="single" w:sz="12" w:space="0" w:color="auto"/>
              <w:right w:val="single" w:sz="4" w:space="0" w:color="auto"/>
            </w:tcBorders>
            <w:shd w:val="clear" w:color="auto" w:fill="auto"/>
            <w:noWrap/>
            <w:vAlign w:val="center"/>
            <w:hideMark/>
          </w:tcPr>
          <w:p w14:paraId="2708E6BA" w14:textId="77777777" w:rsidR="00817F50" w:rsidRPr="00817F50" w:rsidRDefault="00817F50" w:rsidP="00817F50">
            <w:pPr>
              <w:spacing w:line="240" w:lineRule="auto"/>
              <w:ind w:firstLineChars="0" w:firstLine="0"/>
              <w:jc w:val="center"/>
              <w:rPr>
                <w:b/>
                <w:sz w:val="24"/>
              </w:rPr>
            </w:pPr>
            <w:r w:rsidRPr="00817F50">
              <w:rPr>
                <w:rFonts w:eastAsia="等线"/>
                <w:b/>
                <w:bCs/>
                <w:sz w:val="24"/>
              </w:rPr>
              <w:t>100</w:t>
            </w:r>
          </w:p>
        </w:tc>
        <w:tc>
          <w:tcPr>
            <w:tcW w:w="988" w:type="pct"/>
            <w:tcBorders>
              <w:top w:val="nil"/>
              <w:left w:val="nil"/>
              <w:bottom w:val="single" w:sz="12" w:space="0" w:color="auto"/>
              <w:right w:val="single" w:sz="4" w:space="0" w:color="auto"/>
            </w:tcBorders>
            <w:shd w:val="clear" w:color="auto" w:fill="auto"/>
            <w:noWrap/>
            <w:vAlign w:val="center"/>
            <w:hideMark/>
          </w:tcPr>
          <w:p w14:paraId="1B882DF0" w14:textId="77777777" w:rsidR="00817F50" w:rsidRPr="00817F50" w:rsidRDefault="00817F50" w:rsidP="00817F50">
            <w:pPr>
              <w:widowControl/>
              <w:topLinePunct w:val="0"/>
              <w:spacing w:line="240" w:lineRule="auto"/>
              <w:ind w:firstLineChars="0" w:firstLine="0"/>
              <w:jc w:val="center"/>
              <w:rPr>
                <w:rFonts w:eastAsia="等线"/>
                <w:b/>
                <w:color w:val="000000"/>
                <w:sz w:val="24"/>
              </w:rPr>
            </w:pPr>
            <w:r w:rsidRPr="00817F50">
              <w:rPr>
                <w:rFonts w:eastAsia="等线"/>
                <w:b/>
                <w:color w:val="000000"/>
                <w:sz w:val="24"/>
              </w:rPr>
              <w:t>91.</w:t>
            </w:r>
            <w:r w:rsidR="00B34994">
              <w:rPr>
                <w:rFonts w:eastAsia="等线"/>
                <w:b/>
                <w:color w:val="000000"/>
                <w:sz w:val="24"/>
              </w:rPr>
              <w:t>70</w:t>
            </w:r>
          </w:p>
        </w:tc>
        <w:tc>
          <w:tcPr>
            <w:tcW w:w="814" w:type="pct"/>
            <w:tcBorders>
              <w:top w:val="nil"/>
              <w:left w:val="nil"/>
              <w:bottom w:val="single" w:sz="12" w:space="0" w:color="auto"/>
              <w:right w:val="single" w:sz="4" w:space="0" w:color="auto"/>
            </w:tcBorders>
            <w:shd w:val="clear" w:color="auto" w:fill="auto"/>
            <w:noWrap/>
            <w:vAlign w:val="center"/>
            <w:hideMark/>
          </w:tcPr>
          <w:p w14:paraId="525704C9" w14:textId="77777777" w:rsidR="00817F50" w:rsidRPr="00817F50" w:rsidRDefault="00817F50" w:rsidP="00817F50">
            <w:pPr>
              <w:widowControl/>
              <w:topLinePunct w:val="0"/>
              <w:spacing w:line="240" w:lineRule="auto"/>
              <w:ind w:firstLineChars="0" w:firstLine="0"/>
              <w:jc w:val="center"/>
              <w:rPr>
                <w:rFonts w:eastAsia="等线"/>
                <w:b/>
                <w:color w:val="000000"/>
                <w:sz w:val="24"/>
              </w:rPr>
            </w:pPr>
            <w:r w:rsidRPr="00817F50">
              <w:rPr>
                <w:rFonts w:eastAsia="等线"/>
                <w:b/>
                <w:color w:val="000000"/>
                <w:sz w:val="24"/>
              </w:rPr>
              <w:t>91.</w:t>
            </w:r>
            <w:r w:rsidR="00B34994">
              <w:rPr>
                <w:rFonts w:eastAsia="等线"/>
                <w:b/>
                <w:color w:val="000000"/>
                <w:sz w:val="24"/>
              </w:rPr>
              <w:t>70</w:t>
            </w:r>
            <w:r w:rsidRPr="00817F50">
              <w:rPr>
                <w:rFonts w:eastAsia="等线"/>
                <w:b/>
                <w:color w:val="000000"/>
                <w:sz w:val="24"/>
              </w:rPr>
              <w:t>%</w:t>
            </w:r>
          </w:p>
        </w:tc>
        <w:tc>
          <w:tcPr>
            <w:tcW w:w="778" w:type="pct"/>
            <w:tcBorders>
              <w:top w:val="nil"/>
              <w:left w:val="nil"/>
              <w:bottom w:val="single" w:sz="12" w:space="0" w:color="auto"/>
              <w:right w:val="nil"/>
            </w:tcBorders>
            <w:shd w:val="clear" w:color="auto" w:fill="auto"/>
            <w:vAlign w:val="center"/>
            <w:hideMark/>
          </w:tcPr>
          <w:p w14:paraId="6F5F807D" w14:textId="77777777" w:rsidR="00817F50" w:rsidRPr="00817F50" w:rsidRDefault="00817F50" w:rsidP="00817F50">
            <w:pPr>
              <w:spacing w:line="240" w:lineRule="auto"/>
              <w:ind w:firstLineChars="0" w:firstLine="0"/>
              <w:jc w:val="center"/>
              <w:rPr>
                <w:b/>
                <w:sz w:val="24"/>
              </w:rPr>
            </w:pPr>
            <w:r w:rsidRPr="00817F50">
              <w:rPr>
                <w:rFonts w:ascii="仿宋_GB2312" w:hAnsi="等线" w:hint="eastAsia"/>
                <w:b/>
                <w:bCs/>
                <w:sz w:val="24"/>
              </w:rPr>
              <w:t>优</w:t>
            </w:r>
          </w:p>
        </w:tc>
      </w:tr>
    </w:tbl>
    <w:p w14:paraId="1B53D0F7" w14:textId="77777777" w:rsidR="008D71C3" w:rsidRPr="00660121" w:rsidRDefault="00417C2B" w:rsidP="0027678C">
      <w:pPr>
        <w:spacing w:beforeLines="50" w:before="190"/>
        <w:ind w:firstLine="560"/>
      </w:pPr>
      <w:r w:rsidRPr="00660121">
        <w:rPr>
          <w:rFonts w:hint="eastAsia"/>
        </w:rPr>
        <w:t>评价结果表明，</w:t>
      </w:r>
      <w:r w:rsidR="00C565A3" w:rsidRPr="00660121">
        <w:rPr>
          <w:rFonts w:hint="eastAsia"/>
        </w:rPr>
        <w:t>武汉轻工大学较好地完成了</w:t>
      </w:r>
      <w:r w:rsidR="00C565A3" w:rsidRPr="00660121">
        <w:rPr>
          <w:rFonts w:hint="eastAsia"/>
        </w:rPr>
        <w:t>201</w:t>
      </w:r>
      <w:r w:rsidR="00C565A3" w:rsidRPr="00660121">
        <w:t>8</w:t>
      </w:r>
      <w:r w:rsidR="00C565A3" w:rsidRPr="00660121">
        <w:rPr>
          <w:rFonts w:hint="eastAsia"/>
        </w:rPr>
        <w:t>年项目工作计划和绩效目标。项目符合国家政策，</w:t>
      </w:r>
      <w:r w:rsidRPr="00660121">
        <w:rPr>
          <w:rFonts w:hint="eastAsia"/>
        </w:rPr>
        <w:t>立项程序规范，绩效目标基本合理；管理制度</w:t>
      </w:r>
      <w:r w:rsidR="0027678C" w:rsidRPr="00660121">
        <w:rPr>
          <w:rFonts w:hint="eastAsia"/>
        </w:rPr>
        <w:t>较为</w:t>
      </w:r>
      <w:r w:rsidRPr="00660121">
        <w:rPr>
          <w:rFonts w:hint="eastAsia"/>
        </w:rPr>
        <w:t>健全，总体执行有效，资金使用合规；项目产出</w:t>
      </w:r>
      <w:r w:rsidR="00C565A3" w:rsidRPr="00660121">
        <w:rPr>
          <w:rFonts w:hint="eastAsia"/>
        </w:rPr>
        <w:t>良</w:t>
      </w:r>
      <w:r w:rsidRPr="00660121">
        <w:rPr>
          <w:rFonts w:hint="eastAsia"/>
        </w:rPr>
        <w:t>好，效益显著，服务对象满意度较高，具有较强的可持续性。</w:t>
      </w:r>
    </w:p>
    <w:p w14:paraId="79845105" w14:textId="77777777" w:rsidR="008D71C3" w:rsidRPr="00660121" w:rsidRDefault="008D71C3">
      <w:pPr>
        <w:pStyle w:val="2"/>
        <w:ind w:firstLine="602"/>
      </w:pPr>
      <w:bookmarkStart w:id="27" w:name="_Toc9525528"/>
      <w:r w:rsidRPr="00660121">
        <w:rPr>
          <w:rFonts w:hint="eastAsia"/>
        </w:rPr>
        <w:t>二</w:t>
      </w:r>
      <w:r w:rsidRPr="00660121">
        <w:t>、项目基本情况</w:t>
      </w:r>
      <w:bookmarkEnd w:id="17"/>
      <w:bookmarkEnd w:id="18"/>
      <w:bookmarkEnd w:id="19"/>
      <w:bookmarkEnd w:id="20"/>
      <w:bookmarkEnd w:id="21"/>
      <w:bookmarkEnd w:id="22"/>
      <w:bookmarkEnd w:id="23"/>
      <w:bookmarkEnd w:id="24"/>
      <w:bookmarkEnd w:id="25"/>
      <w:bookmarkEnd w:id="26"/>
      <w:bookmarkEnd w:id="27"/>
    </w:p>
    <w:p w14:paraId="64251CFB" w14:textId="77777777" w:rsidR="001E77EC" w:rsidRPr="00660121" w:rsidRDefault="001E77EC" w:rsidP="00101566">
      <w:pPr>
        <w:ind w:firstLine="560"/>
      </w:pPr>
      <w:r w:rsidRPr="00660121">
        <w:rPr>
          <w:rFonts w:hint="eastAsia"/>
        </w:rPr>
        <w:t>国家奖助学金是我国学生资助体系的重要内容，包括国家奖学金、国家励志奖学金和国家助学金。教育部门贯彻落实中央“精准扶贫、精准脱贫”基本方略和习近平总书记“扶贫先扶智”思想，扎实推进教育扶贫，特别是家庭经济困难学生资助工作。以实现“家庭经济困难学生资助全覆盖”为目</w:t>
      </w:r>
      <w:r w:rsidRPr="00660121">
        <w:rPr>
          <w:rFonts w:hint="eastAsia"/>
        </w:rPr>
        <w:lastRenderedPageBreak/>
        <w:t>标，以建立“精准资助”工作机制为抓手，紧紧围绕“立德树人”这个根本任务，不断创新资助育人途径和方式，努力开创学生资助工作新局面。</w:t>
      </w:r>
    </w:p>
    <w:p w14:paraId="7ED5C63C" w14:textId="77777777" w:rsidR="001E77EC" w:rsidRPr="00660121" w:rsidRDefault="001E77EC" w:rsidP="00417C2B">
      <w:pPr>
        <w:ind w:firstLine="560"/>
      </w:pPr>
      <w:r w:rsidRPr="00660121">
        <w:rPr>
          <w:rFonts w:hint="eastAsia"/>
        </w:rPr>
        <w:t>武汉轻工大学（以下简称学校）是一所以湖北省管理为主、以轻工食品类学科为特色的普通高等院校。学校严格执行国家和湖北省相关奖助学金管理制度，结合实际构建本校的学生资助机制。</w:t>
      </w:r>
    </w:p>
    <w:p w14:paraId="6A22F211" w14:textId="77777777" w:rsidR="00417C2B" w:rsidRPr="00660121" w:rsidRDefault="001E77EC" w:rsidP="00417C2B">
      <w:pPr>
        <w:ind w:firstLine="560"/>
      </w:pPr>
      <w:r w:rsidRPr="00660121">
        <w:rPr>
          <w:rFonts w:hint="eastAsia"/>
        </w:rPr>
        <w:t>201</w:t>
      </w:r>
      <w:r w:rsidRPr="00660121">
        <w:t>8</w:t>
      </w:r>
      <w:r w:rsidRPr="00660121">
        <w:rPr>
          <w:rFonts w:hint="eastAsia"/>
        </w:rPr>
        <w:t>年高校资助专项（以下简称项目）主要包括本专科生国家奖学金、国家励志奖学金、国家助学金、学生奖学金、勤工助学和研究生国家奖学金、国家助学金、学业奖学金。</w:t>
      </w:r>
    </w:p>
    <w:p w14:paraId="59AD6332" w14:textId="77777777" w:rsidR="00417C2B" w:rsidRPr="00660121" w:rsidRDefault="00417C2B" w:rsidP="00417C2B">
      <w:pPr>
        <w:ind w:firstLine="560"/>
      </w:pPr>
      <w:r w:rsidRPr="00660121">
        <w:rPr>
          <w:rFonts w:hint="eastAsia"/>
        </w:rPr>
        <w:t>项目为持续性、常年性项目，年度预算</w:t>
      </w:r>
      <w:r w:rsidR="001E77EC" w:rsidRPr="00660121">
        <w:t>3</w:t>
      </w:r>
      <w:r w:rsidR="001E77EC" w:rsidRPr="00660121">
        <w:rPr>
          <w:rFonts w:hint="eastAsia"/>
        </w:rPr>
        <w:t>,</w:t>
      </w:r>
      <w:r w:rsidR="001E77EC" w:rsidRPr="00660121">
        <w:t>25</w:t>
      </w:r>
      <w:r w:rsidR="00E13246" w:rsidRPr="00660121">
        <w:t>2</w:t>
      </w:r>
      <w:r w:rsidRPr="00660121">
        <w:rPr>
          <w:rFonts w:hint="eastAsia"/>
        </w:rPr>
        <w:t>万元，</w:t>
      </w:r>
      <w:r w:rsidR="00E468B4" w:rsidRPr="00660121">
        <w:rPr>
          <w:rFonts w:hint="eastAsia"/>
        </w:rPr>
        <w:t>调整后预算</w:t>
      </w:r>
      <w:r w:rsidR="009365E4" w:rsidRPr="009365E4">
        <w:t>3,643</w:t>
      </w:r>
      <w:r w:rsidR="00E468B4" w:rsidRPr="00660121">
        <w:rPr>
          <w:rFonts w:hint="eastAsia"/>
        </w:rPr>
        <w:t>万元，</w:t>
      </w:r>
      <w:r w:rsidRPr="00660121">
        <w:rPr>
          <w:rFonts w:hint="eastAsia"/>
        </w:rPr>
        <w:t>项目</w:t>
      </w:r>
      <w:r w:rsidR="009E358E" w:rsidRPr="009E358E">
        <w:rPr>
          <w:rFonts w:hint="eastAsia"/>
        </w:rPr>
        <w:t>实际支出</w:t>
      </w:r>
      <w:r w:rsidR="009E358E" w:rsidRPr="009E358E">
        <w:rPr>
          <w:rFonts w:hint="eastAsia"/>
        </w:rPr>
        <w:t>3,382.32</w:t>
      </w:r>
      <w:r w:rsidR="009E358E" w:rsidRPr="009E358E">
        <w:rPr>
          <w:rFonts w:hint="eastAsia"/>
        </w:rPr>
        <w:t>万元，预算执行率为</w:t>
      </w:r>
      <w:r w:rsidR="009E358E" w:rsidRPr="009E358E">
        <w:rPr>
          <w:rFonts w:hint="eastAsia"/>
        </w:rPr>
        <w:t>92.84%</w:t>
      </w:r>
      <w:r w:rsidR="009E358E" w:rsidRPr="009E358E">
        <w:rPr>
          <w:rFonts w:hint="eastAsia"/>
        </w:rPr>
        <w:t>。</w:t>
      </w:r>
    </w:p>
    <w:p w14:paraId="6BC35A04" w14:textId="77777777" w:rsidR="008D71C3" w:rsidRPr="00660121" w:rsidRDefault="00417C2B" w:rsidP="00417C2B">
      <w:pPr>
        <w:ind w:firstLine="560"/>
      </w:pPr>
      <w:r w:rsidRPr="00660121">
        <w:rPr>
          <w:rFonts w:hint="eastAsia"/>
        </w:rPr>
        <w:t>项目年度工作计划及绩效目标总体完成。</w:t>
      </w:r>
      <w:r w:rsidR="001E77EC" w:rsidRPr="00660121">
        <w:rPr>
          <w:rFonts w:hint="eastAsia"/>
        </w:rPr>
        <w:t>各类奖助学金发放率和勤工助学资助率均达到</w:t>
      </w:r>
      <w:r w:rsidR="001E77EC" w:rsidRPr="00660121">
        <w:rPr>
          <w:rFonts w:hint="eastAsia"/>
        </w:rPr>
        <w:t>100%</w:t>
      </w:r>
      <w:r w:rsidR="001E77EC" w:rsidRPr="00660121">
        <w:rPr>
          <w:rFonts w:hint="eastAsia"/>
        </w:rPr>
        <w:t>，奖助学金评审发放合规率</w:t>
      </w:r>
      <w:r w:rsidR="001E77EC" w:rsidRPr="00660121">
        <w:rPr>
          <w:rFonts w:hint="eastAsia"/>
        </w:rPr>
        <w:t>100%</w:t>
      </w:r>
      <w:r w:rsidR="001E77EC" w:rsidRPr="00660121">
        <w:rPr>
          <w:rFonts w:hint="eastAsia"/>
        </w:rPr>
        <w:t>，奖助学金发放及时率</w:t>
      </w:r>
      <w:r w:rsidR="001E77EC" w:rsidRPr="00660121">
        <w:rPr>
          <w:rFonts w:hint="eastAsia"/>
        </w:rPr>
        <w:t>100%</w:t>
      </w:r>
      <w:r w:rsidR="001E77EC" w:rsidRPr="00660121">
        <w:rPr>
          <w:rFonts w:hint="eastAsia"/>
        </w:rPr>
        <w:t>，家庭经济困难学生辍学率控制在</w:t>
      </w:r>
      <w:r w:rsidR="001E77EC" w:rsidRPr="00660121">
        <w:t>0.02</w:t>
      </w:r>
      <w:r w:rsidR="001E77EC" w:rsidRPr="00660121">
        <w:rPr>
          <w:rFonts w:hint="eastAsia"/>
        </w:rPr>
        <w:t>%</w:t>
      </w:r>
      <w:r w:rsidR="001E77EC" w:rsidRPr="00660121">
        <w:rPr>
          <w:rFonts w:hint="eastAsia"/>
        </w:rPr>
        <w:t>以下，受助毕业生就业率实现</w:t>
      </w:r>
      <w:r w:rsidR="001E77EC" w:rsidRPr="00660121">
        <w:rPr>
          <w:rFonts w:hint="eastAsia"/>
        </w:rPr>
        <w:t>1</w:t>
      </w:r>
      <w:r w:rsidR="001E77EC" w:rsidRPr="00660121">
        <w:t>00</w:t>
      </w:r>
      <w:r w:rsidR="001E77EC" w:rsidRPr="00660121">
        <w:rPr>
          <w:rFonts w:hint="eastAsia"/>
        </w:rPr>
        <w:t>%</w:t>
      </w:r>
      <w:r w:rsidR="001E77EC" w:rsidRPr="00660121">
        <w:rPr>
          <w:rFonts w:hint="eastAsia"/>
        </w:rPr>
        <w:t>，研究生就业率</w:t>
      </w:r>
      <w:r w:rsidR="001E77EC" w:rsidRPr="00660121">
        <w:t>95.42%</w:t>
      </w:r>
      <w:r w:rsidR="001E77EC" w:rsidRPr="00660121">
        <w:rPr>
          <w:rFonts w:hint="eastAsia"/>
        </w:rPr>
        <w:t>，本科生、研究生对奖助学金的满意度均在</w:t>
      </w:r>
      <w:r w:rsidR="001E77EC" w:rsidRPr="00660121">
        <w:rPr>
          <w:rFonts w:hint="eastAsia"/>
        </w:rPr>
        <w:t>9</w:t>
      </w:r>
      <w:r w:rsidR="001E77EC" w:rsidRPr="00660121">
        <w:t>5</w:t>
      </w:r>
      <w:r w:rsidR="001E77EC" w:rsidRPr="00660121">
        <w:rPr>
          <w:rFonts w:hint="eastAsia"/>
        </w:rPr>
        <w:t>%</w:t>
      </w:r>
      <w:r w:rsidR="001E77EC" w:rsidRPr="00660121">
        <w:rPr>
          <w:rFonts w:hint="eastAsia"/>
        </w:rPr>
        <w:t>以上。</w:t>
      </w:r>
    </w:p>
    <w:p w14:paraId="40613806" w14:textId="77777777" w:rsidR="008D71C3" w:rsidRPr="00660121" w:rsidRDefault="008D71C3" w:rsidP="00491C0A">
      <w:pPr>
        <w:pStyle w:val="2"/>
        <w:ind w:firstLine="602"/>
      </w:pPr>
      <w:bookmarkStart w:id="28" w:name="_Toc478379937"/>
      <w:bookmarkStart w:id="29" w:name="_Toc479169675"/>
      <w:bookmarkStart w:id="30" w:name="_Toc480761470"/>
      <w:bookmarkStart w:id="31" w:name="_Toc480761835"/>
      <w:bookmarkStart w:id="32" w:name="_Toc480761931"/>
      <w:bookmarkStart w:id="33" w:name="_Toc480762046"/>
      <w:bookmarkStart w:id="34" w:name="_Toc480770542"/>
      <w:bookmarkStart w:id="35" w:name="_Toc480770648"/>
      <w:bookmarkStart w:id="36" w:name="_Toc480770830"/>
      <w:bookmarkStart w:id="37" w:name="_Toc480771632"/>
      <w:bookmarkStart w:id="38" w:name="_Toc482634621"/>
      <w:bookmarkStart w:id="39" w:name="_Toc9525529"/>
      <w:r w:rsidRPr="00660121">
        <w:rPr>
          <w:rFonts w:hint="eastAsia"/>
        </w:rPr>
        <w:t>三</w:t>
      </w:r>
      <w:r w:rsidRPr="00660121">
        <w:t>、绩效评价工作情况</w:t>
      </w:r>
      <w:bookmarkEnd w:id="28"/>
      <w:bookmarkEnd w:id="29"/>
      <w:bookmarkEnd w:id="30"/>
      <w:bookmarkEnd w:id="31"/>
      <w:bookmarkEnd w:id="32"/>
      <w:bookmarkEnd w:id="33"/>
      <w:bookmarkEnd w:id="34"/>
      <w:bookmarkEnd w:id="35"/>
      <w:bookmarkEnd w:id="36"/>
      <w:bookmarkEnd w:id="37"/>
      <w:bookmarkEnd w:id="38"/>
      <w:bookmarkEnd w:id="39"/>
    </w:p>
    <w:p w14:paraId="6CAF1FA9" w14:textId="77777777" w:rsidR="008D71C3" w:rsidRPr="00660121" w:rsidRDefault="00417C2B" w:rsidP="00491C0A">
      <w:pPr>
        <w:ind w:firstLine="560"/>
        <w:rPr>
          <w:b/>
          <w:bCs/>
        </w:rPr>
      </w:pPr>
      <w:bookmarkStart w:id="40" w:name="_Toc479169676"/>
      <w:bookmarkStart w:id="41" w:name="_Toc480761471"/>
      <w:bookmarkStart w:id="42" w:name="_Toc480761836"/>
      <w:bookmarkStart w:id="43" w:name="_Toc480761932"/>
      <w:bookmarkStart w:id="44" w:name="_Toc480762047"/>
      <w:r w:rsidRPr="00660121">
        <w:rPr>
          <w:rFonts w:hint="eastAsia"/>
        </w:rPr>
        <w:t>湖北汉牛会计师事务有限公司接受</w:t>
      </w:r>
      <w:r w:rsidR="001E77EC" w:rsidRPr="00660121">
        <w:rPr>
          <w:rFonts w:hint="eastAsia"/>
        </w:rPr>
        <w:t>武汉轻工大学</w:t>
      </w:r>
      <w:r w:rsidRPr="00660121">
        <w:rPr>
          <w:rFonts w:hint="eastAsia"/>
        </w:rPr>
        <w:t>的委托，依照《财政支出绩效评价管理暂行办法》（财预〔</w:t>
      </w:r>
      <w:r w:rsidRPr="00660121">
        <w:rPr>
          <w:rFonts w:hint="eastAsia"/>
        </w:rPr>
        <w:t>2011</w:t>
      </w:r>
      <w:r w:rsidRPr="00660121">
        <w:rPr>
          <w:rFonts w:hint="eastAsia"/>
        </w:rPr>
        <w:t>〕</w:t>
      </w:r>
      <w:r w:rsidRPr="00660121">
        <w:rPr>
          <w:rFonts w:hint="eastAsia"/>
        </w:rPr>
        <w:t>285</w:t>
      </w:r>
      <w:r w:rsidRPr="00660121">
        <w:rPr>
          <w:rFonts w:hint="eastAsia"/>
        </w:rPr>
        <w:t>号）、省财政厅《湖北省省级财政项目资金绩效评价实施暂行办法》（鄂财绩发〔</w:t>
      </w:r>
      <w:r w:rsidRPr="00660121">
        <w:rPr>
          <w:rFonts w:hint="eastAsia"/>
        </w:rPr>
        <w:t>2012</w:t>
      </w:r>
      <w:r w:rsidRPr="00660121">
        <w:rPr>
          <w:rFonts w:hint="eastAsia"/>
        </w:rPr>
        <w:t>〕</w:t>
      </w:r>
      <w:r w:rsidRPr="00660121">
        <w:rPr>
          <w:rFonts w:hint="eastAsia"/>
        </w:rPr>
        <w:t>5</w:t>
      </w:r>
      <w:r w:rsidRPr="00660121">
        <w:rPr>
          <w:rFonts w:hint="eastAsia"/>
        </w:rPr>
        <w:t>号）、《湖北省财政项目资金绩效评价操作指南》（鄂财函〔</w:t>
      </w:r>
      <w:r w:rsidRPr="00660121">
        <w:rPr>
          <w:rFonts w:hint="eastAsia"/>
        </w:rPr>
        <w:t>2014</w:t>
      </w:r>
      <w:r w:rsidRPr="00660121">
        <w:rPr>
          <w:rFonts w:hint="eastAsia"/>
        </w:rPr>
        <w:t>〕</w:t>
      </w:r>
      <w:r w:rsidRPr="00660121">
        <w:rPr>
          <w:rFonts w:hint="eastAsia"/>
        </w:rPr>
        <w:t>376</w:t>
      </w:r>
      <w:r w:rsidRPr="00660121">
        <w:rPr>
          <w:rFonts w:hint="eastAsia"/>
        </w:rPr>
        <w:t>号）和《省财政厅关于开展</w:t>
      </w:r>
      <w:r w:rsidRPr="00660121">
        <w:rPr>
          <w:rFonts w:hint="eastAsia"/>
        </w:rPr>
        <w:t>2018</w:t>
      </w:r>
      <w:r w:rsidRPr="00660121">
        <w:rPr>
          <w:rFonts w:hint="eastAsia"/>
        </w:rPr>
        <w:t>年度省级财政支出绩效自评工作的通知》（鄂财函〔</w:t>
      </w:r>
      <w:r w:rsidRPr="00660121">
        <w:rPr>
          <w:rFonts w:hint="eastAsia"/>
        </w:rPr>
        <w:t>2019</w:t>
      </w:r>
      <w:r w:rsidRPr="00660121">
        <w:rPr>
          <w:rFonts w:hint="eastAsia"/>
        </w:rPr>
        <w:t>〕</w:t>
      </w:r>
      <w:r w:rsidRPr="00660121">
        <w:rPr>
          <w:rFonts w:hint="eastAsia"/>
        </w:rPr>
        <w:t>118</w:t>
      </w:r>
      <w:r w:rsidRPr="00660121">
        <w:rPr>
          <w:rFonts w:hint="eastAsia"/>
        </w:rPr>
        <w:t>号）的规定和要求，秉承第三方评价应遵循的客观、公平、公正原则，对项目运用科学、合理的评价方法，实施了充分、必要的评价程序，进而得出了比较客观、公允的评价结论，最终形成本绩效评价报告。</w:t>
      </w:r>
    </w:p>
    <w:p w14:paraId="155E7C4D" w14:textId="77777777" w:rsidR="008D71C3" w:rsidRPr="00660121" w:rsidRDefault="008D71C3">
      <w:pPr>
        <w:pStyle w:val="2"/>
        <w:numPr>
          <w:ilvl w:val="0"/>
          <w:numId w:val="1"/>
        </w:numPr>
        <w:ind w:firstLine="602"/>
      </w:pPr>
      <w:bookmarkStart w:id="45" w:name="_Toc9525530"/>
      <w:bookmarkEnd w:id="40"/>
      <w:bookmarkEnd w:id="41"/>
      <w:bookmarkEnd w:id="42"/>
      <w:bookmarkEnd w:id="43"/>
      <w:bookmarkEnd w:id="44"/>
      <w:r w:rsidRPr="00660121">
        <w:rPr>
          <w:rFonts w:hint="eastAsia"/>
        </w:rPr>
        <w:lastRenderedPageBreak/>
        <w:t>经验与问题概述</w:t>
      </w:r>
      <w:bookmarkEnd w:id="45"/>
    </w:p>
    <w:p w14:paraId="64D34AA5" w14:textId="77777777" w:rsidR="008D71C3" w:rsidRPr="00660121" w:rsidRDefault="008D71C3" w:rsidP="00A15344">
      <w:pPr>
        <w:pStyle w:val="3"/>
        <w:ind w:firstLine="562"/>
      </w:pPr>
      <w:bookmarkStart w:id="46" w:name="_Toc9525531"/>
      <w:r w:rsidRPr="00660121">
        <w:rPr>
          <w:rFonts w:hint="eastAsia"/>
        </w:rPr>
        <w:t>（一）</w:t>
      </w:r>
      <w:r w:rsidRPr="00660121">
        <w:t>主要经验</w:t>
      </w:r>
      <w:bookmarkEnd w:id="46"/>
    </w:p>
    <w:p w14:paraId="18E39062" w14:textId="77777777" w:rsidR="00A83055" w:rsidRPr="00660121" w:rsidRDefault="00AF339E" w:rsidP="00233516">
      <w:pPr>
        <w:ind w:firstLine="560"/>
      </w:pPr>
      <w:r w:rsidRPr="00660121">
        <w:rPr>
          <w:rFonts w:hint="eastAsia"/>
        </w:rPr>
        <w:t>一是严格程序，过程公开。</w:t>
      </w:r>
    </w:p>
    <w:p w14:paraId="6D26BD6A" w14:textId="77777777" w:rsidR="00A83055" w:rsidRPr="00660121" w:rsidRDefault="00AF339E" w:rsidP="00233516">
      <w:pPr>
        <w:ind w:firstLine="560"/>
      </w:pPr>
      <w:r w:rsidRPr="00660121">
        <w:rPr>
          <w:rFonts w:hint="eastAsia"/>
        </w:rPr>
        <w:t>二是正确导向，良性竞争。</w:t>
      </w:r>
    </w:p>
    <w:p w14:paraId="023D8618" w14:textId="77777777" w:rsidR="00233516" w:rsidRPr="00660121" w:rsidRDefault="00AF339E" w:rsidP="00233516">
      <w:pPr>
        <w:ind w:firstLine="560"/>
      </w:pPr>
      <w:r w:rsidRPr="00660121">
        <w:rPr>
          <w:rFonts w:hint="eastAsia"/>
        </w:rPr>
        <w:t>三是教育跟进，培育精神。</w:t>
      </w:r>
    </w:p>
    <w:p w14:paraId="0D4E007E" w14:textId="77777777" w:rsidR="008D71C3" w:rsidRPr="00660121" w:rsidRDefault="008D71C3" w:rsidP="00A15344">
      <w:pPr>
        <w:pStyle w:val="3"/>
        <w:ind w:firstLine="562"/>
      </w:pPr>
      <w:bookmarkStart w:id="47" w:name="_Toc9525532"/>
      <w:r w:rsidRPr="00660121">
        <w:rPr>
          <w:rFonts w:hint="eastAsia"/>
        </w:rPr>
        <w:t>（二）主要</w:t>
      </w:r>
      <w:r w:rsidRPr="00660121">
        <w:t>问题</w:t>
      </w:r>
      <w:bookmarkEnd w:id="47"/>
    </w:p>
    <w:p w14:paraId="047596FB" w14:textId="77777777" w:rsidR="00AF339E" w:rsidRPr="00660121" w:rsidRDefault="00AF339E" w:rsidP="00AF339E">
      <w:pPr>
        <w:ind w:firstLine="560"/>
      </w:pPr>
      <w:bookmarkStart w:id="48" w:name="_Hlk9525421"/>
      <w:r w:rsidRPr="00660121">
        <w:rPr>
          <w:rFonts w:hint="eastAsia"/>
        </w:rPr>
        <w:t>一是项目预算编制的前瞻性</w:t>
      </w:r>
      <w:r w:rsidR="00A7230A" w:rsidRPr="00660121">
        <w:rPr>
          <w:rFonts w:hint="eastAsia"/>
        </w:rPr>
        <w:t>不足</w:t>
      </w:r>
      <w:r w:rsidRPr="00660121">
        <w:rPr>
          <w:rFonts w:hint="eastAsia"/>
        </w:rPr>
        <w:t>，部分绩效指标</w:t>
      </w:r>
      <w:r w:rsidR="00A7230A" w:rsidRPr="00660121">
        <w:rPr>
          <w:rFonts w:hint="eastAsia"/>
        </w:rPr>
        <w:t>仍需</w:t>
      </w:r>
      <w:r w:rsidRPr="00660121">
        <w:rPr>
          <w:rFonts w:hint="eastAsia"/>
        </w:rPr>
        <w:t>优化完善。</w:t>
      </w:r>
    </w:p>
    <w:p w14:paraId="2E2DBDF1" w14:textId="77777777" w:rsidR="00AF339E" w:rsidRPr="00660121" w:rsidRDefault="00AF339E" w:rsidP="00AF339E">
      <w:pPr>
        <w:ind w:firstLine="560"/>
      </w:pPr>
      <w:r w:rsidRPr="00660121">
        <w:rPr>
          <w:rFonts w:hint="eastAsia"/>
        </w:rPr>
        <w:t>二是项目质量控制措施</w:t>
      </w:r>
      <w:r w:rsidR="00A7230A" w:rsidRPr="00660121">
        <w:rPr>
          <w:rFonts w:hint="eastAsia"/>
        </w:rPr>
        <w:t>的保障力度不够</w:t>
      </w:r>
      <w:r w:rsidRPr="00660121">
        <w:rPr>
          <w:rFonts w:hint="eastAsia"/>
        </w:rPr>
        <w:t>，信息化建设</w:t>
      </w:r>
      <w:r w:rsidR="00A7230A" w:rsidRPr="00660121">
        <w:rPr>
          <w:rFonts w:hint="eastAsia"/>
        </w:rPr>
        <w:t>需进一步</w:t>
      </w:r>
      <w:r w:rsidRPr="00660121">
        <w:rPr>
          <w:rFonts w:hint="eastAsia"/>
        </w:rPr>
        <w:t>加强。</w:t>
      </w:r>
    </w:p>
    <w:p w14:paraId="2BDC9BEC" w14:textId="77777777" w:rsidR="008D71C3" w:rsidRPr="00660121" w:rsidRDefault="00AF339E" w:rsidP="00AF339E">
      <w:pPr>
        <w:ind w:firstLine="560"/>
      </w:pPr>
      <w:r w:rsidRPr="00660121">
        <w:rPr>
          <w:rFonts w:hint="eastAsia"/>
        </w:rPr>
        <w:t>三是项目辅助保障措施</w:t>
      </w:r>
      <w:r w:rsidR="00A7230A" w:rsidRPr="00660121">
        <w:rPr>
          <w:rFonts w:hint="eastAsia"/>
        </w:rPr>
        <w:t>较为单一</w:t>
      </w:r>
      <w:r w:rsidRPr="00660121">
        <w:rPr>
          <w:rFonts w:hint="eastAsia"/>
        </w:rPr>
        <w:t>，资金的</w:t>
      </w:r>
      <w:r w:rsidR="00A7230A" w:rsidRPr="00660121">
        <w:rPr>
          <w:rFonts w:hint="eastAsia"/>
        </w:rPr>
        <w:t>辐射效应有待深层次</w:t>
      </w:r>
      <w:r w:rsidRPr="00660121">
        <w:rPr>
          <w:rFonts w:hint="eastAsia"/>
        </w:rPr>
        <w:t>激发。</w:t>
      </w:r>
    </w:p>
    <w:p w14:paraId="495689B8" w14:textId="77777777" w:rsidR="008D71C3" w:rsidRPr="00660121" w:rsidRDefault="008D71C3" w:rsidP="00A15344">
      <w:pPr>
        <w:pStyle w:val="2"/>
        <w:ind w:firstLine="602"/>
      </w:pPr>
      <w:bookmarkStart w:id="49" w:name="_Toc9525533"/>
      <w:bookmarkEnd w:id="48"/>
      <w:r w:rsidRPr="00660121">
        <w:rPr>
          <w:rFonts w:hint="eastAsia"/>
        </w:rPr>
        <w:t>五、建议</w:t>
      </w:r>
      <w:bookmarkEnd w:id="49"/>
    </w:p>
    <w:p w14:paraId="17EE41A5" w14:textId="77777777" w:rsidR="007F167A" w:rsidRPr="00660121" w:rsidRDefault="007F167A" w:rsidP="007F167A">
      <w:pPr>
        <w:pStyle w:val="3"/>
        <w:ind w:firstLine="562"/>
      </w:pPr>
      <w:bookmarkStart w:id="50" w:name="_Toc9525534"/>
      <w:r w:rsidRPr="00660121">
        <w:rPr>
          <w:rFonts w:hint="eastAsia"/>
        </w:rPr>
        <w:t>（一）项目改进建议</w:t>
      </w:r>
      <w:bookmarkEnd w:id="50"/>
    </w:p>
    <w:p w14:paraId="2A591CB4" w14:textId="77777777" w:rsidR="00233516" w:rsidRPr="00660121" w:rsidRDefault="00233516" w:rsidP="00233516">
      <w:pPr>
        <w:ind w:firstLine="560"/>
      </w:pPr>
      <w:r w:rsidRPr="00660121">
        <w:rPr>
          <w:rFonts w:hint="eastAsia"/>
        </w:rPr>
        <w:t xml:space="preserve">1. </w:t>
      </w:r>
      <w:r w:rsidR="00AF339E" w:rsidRPr="00660121">
        <w:rPr>
          <w:rFonts w:hint="eastAsia"/>
        </w:rPr>
        <w:t>推进信息反馈机制，提高项目控制质量。</w:t>
      </w:r>
    </w:p>
    <w:p w14:paraId="37AEDCFD" w14:textId="77777777" w:rsidR="00233516" w:rsidRPr="00660121" w:rsidRDefault="00233516" w:rsidP="00233516">
      <w:pPr>
        <w:ind w:firstLine="560"/>
      </w:pPr>
      <w:r w:rsidRPr="00660121">
        <w:rPr>
          <w:rFonts w:hint="eastAsia"/>
        </w:rPr>
        <w:t xml:space="preserve">2. </w:t>
      </w:r>
      <w:r w:rsidR="00AF339E" w:rsidRPr="00660121">
        <w:rPr>
          <w:rFonts w:hint="eastAsia"/>
        </w:rPr>
        <w:t>完善信息系统功能，提升评比工作效率。</w:t>
      </w:r>
    </w:p>
    <w:p w14:paraId="4A60A735" w14:textId="77777777" w:rsidR="008D71C3" w:rsidRPr="00660121" w:rsidRDefault="00233516" w:rsidP="00233516">
      <w:pPr>
        <w:ind w:firstLine="560"/>
      </w:pPr>
      <w:r w:rsidRPr="00660121">
        <w:rPr>
          <w:rFonts w:hint="eastAsia"/>
        </w:rPr>
        <w:t xml:space="preserve">3. </w:t>
      </w:r>
      <w:r w:rsidR="00AF339E" w:rsidRPr="00660121">
        <w:rPr>
          <w:rFonts w:hint="eastAsia"/>
        </w:rPr>
        <w:t>创新育人模式，丰富资助育人内涵。</w:t>
      </w:r>
    </w:p>
    <w:p w14:paraId="78FB7929" w14:textId="77777777" w:rsidR="007F167A" w:rsidRPr="00660121" w:rsidRDefault="007F167A" w:rsidP="007F167A">
      <w:pPr>
        <w:pStyle w:val="3"/>
        <w:ind w:firstLine="562"/>
      </w:pPr>
      <w:bookmarkStart w:id="51" w:name="_Toc9525535"/>
      <w:r w:rsidRPr="00660121">
        <w:rPr>
          <w:rFonts w:hint="eastAsia"/>
        </w:rPr>
        <w:t>（二）绩效指标改进建议</w:t>
      </w:r>
      <w:bookmarkEnd w:id="51"/>
    </w:p>
    <w:p w14:paraId="62642316" w14:textId="77777777" w:rsidR="00A54780" w:rsidRPr="00660121" w:rsidRDefault="00A54780" w:rsidP="00A54780">
      <w:pPr>
        <w:ind w:firstLine="560"/>
      </w:pPr>
      <w:r w:rsidRPr="00660121">
        <w:rPr>
          <w:rFonts w:hint="eastAsia"/>
        </w:rPr>
        <w:t>1.</w:t>
      </w:r>
      <w:r w:rsidRPr="00660121">
        <w:t xml:space="preserve"> </w:t>
      </w:r>
      <w:r w:rsidRPr="00660121">
        <w:rPr>
          <w:rFonts w:hint="eastAsia"/>
        </w:rPr>
        <w:t>优化调整绩效指标，</w:t>
      </w:r>
      <w:r w:rsidR="00CE128D" w:rsidRPr="00660121">
        <w:rPr>
          <w:rFonts w:hint="eastAsia"/>
        </w:rPr>
        <w:t>增强绩效指标的指向性</w:t>
      </w:r>
      <w:r w:rsidR="00AF339E" w:rsidRPr="00660121">
        <w:rPr>
          <w:rFonts w:hint="eastAsia"/>
        </w:rPr>
        <w:t>和可测性</w:t>
      </w:r>
      <w:r w:rsidRPr="00660121">
        <w:rPr>
          <w:rFonts w:hint="eastAsia"/>
        </w:rPr>
        <w:t>。</w:t>
      </w:r>
    </w:p>
    <w:p w14:paraId="36A2F350" w14:textId="77777777" w:rsidR="008D71C3" w:rsidRPr="00660121" w:rsidRDefault="00A54780" w:rsidP="00A54780">
      <w:pPr>
        <w:ind w:firstLine="560"/>
        <w:rPr>
          <w:b/>
          <w:bCs/>
          <w:kern w:val="0"/>
          <w:szCs w:val="32"/>
        </w:rPr>
      </w:pPr>
      <w:r w:rsidRPr="00660121">
        <w:rPr>
          <w:rFonts w:hint="eastAsia"/>
        </w:rPr>
        <w:t xml:space="preserve">2. </w:t>
      </w:r>
      <w:r w:rsidR="00AF339E" w:rsidRPr="00660121">
        <w:rPr>
          <w:rFonts w:hint="eastAsia"/>
        </w:rPr>
        <w:t>把握项目特点，丰富项目指标库，发挥绩效目标的导向作用。</w:t>
      </w:r>
    </w:p>
    <w:p w14:paraId="245D0241" w14:textId="77777777" w:rsidR="008D71C3" w:rsidRPr="00660121" w:rsidRDefault="008D71C3">
      <w:pPr>
        <w:ind w:firstLine="562"/>
        <w:rPr>
          <w:b/>
          <w:bCs/>
          <w:kern w:val="0"/>
          <w:szCs w:val="32"/>
        </w:rPr>
      </w:pPr>
    </w:p>
    <w:p w14:paraId="1F2C4850" w14:textId="77777777" w:rsidR="00AF339E" w:rsidRPr="00660121" w:rsidRDefault="00AF339E">
      <w:pPr>
        <w:ind w:firstLine="562"/>
        <w:rPr>
          <w:b/>
          <w:bCs/>
          <w:kern w:val="0"/>
          <w:szCs w:val="32"/>
        </w:rPr>
      </w:pPr>
    </w:p>
    <w:p w14:paraId="00DEF098" w14:textId="77777777" w:rsidR="007F30C6" w:rsidRDefault="007F30C6">
      <w:pPr>
        <w:ind w:firstLine="562"/>
        <w:rPr>
          <w:b/>
          <w:bCs/>
          <w:kern w:val="0"/>
          <w:szCs w:val="32"/>
        </w:rPr>
      </w:pPr>
    </w:p>
    <w:p w14:paraId="03C0AE4C" w14:textId="77777777" w:rsidR="0073416F" w:rsidRPr="0073416F" w:rsidRDefault="0073416F">
      <w:pPr>
        <w:ind w:firstLine="562"/>
        <w:rPr>
          <w:b/>
          <w:bCs/>
          <w:kern w:val="0"/>
          <w:szCs w:val="32"/>
        </w:rPr>
      </w:pPr>
    </w:p>
    <w:p w14:paraId="11EB3A22" w14:textId="77777777" w:rsidR="008D71C3" w:rsidRPr="00660121" w:rsidRDefault="008D71C3">
      <w:pPr>
        <w:ind w:firstLine="560"/>
      </w:pPr>
      <w:r w:rsidRPr="00660121">
        <w:t>评价机构：湖北汉牛会计师事务有限公司</w:t>
      </w:r>
    </w:p>
    <w:p w14:paraId="0821E2E2" w14:textId="77777777" w:rsidR="008D71C3" w:rsidRPr="00660121" w:rsidRDefault="008D71C3">
      <w:pPr>
        <w:ind w:firstLine="560"/>
      </w:pPr>
      <w:r w:rsidRPr="00660121">
        <w:t>评价工作组组长：曾永宏</w:t>
      </w:r>
    </w:p>
    <w:p w14:paraId="1709B8F9" w14:textId="77777777" w:rsidR="008D71C3" w:rsidRPr="00660121" w:rsidRDefault="008D71C3">
      <w:pPr>
        <w:ind w:firstLine="560"/>
        <w:rPr>
          <w:szCs w:val="22"/>
        </w:rPr>
        <w:sectPr w:rsidR="008D71C3" w:rsidRPr="00660121" w:rsidSect="00101566">
          <w:footerReference w:type="default" r:id="rId14"/>
          <w:footerReference w:type="first" r:id="rId15"/>
          <w:pgSz w:w="11906" w:h="16838"/>
          <w:pgMar w:top="1418" w:right="1418" w:bottom="1418" w:left="1418" w:header="851" w:footer="992" w:gutter="0"/>
          <w:pgNumType w:start="1"/>
          <w:cols w:space="720"/>
          <w:titlePg/>
          <w:docGrid w:type="lines" w:linePitch="381"/>
        </w:sectPr>
      </w:pPr>
      <w:r w:rsidRPr="00660121">
        <w:t>评价工作组成员：</w:t>
      </w:r>
      <w:r w:rsidR="00A83055" w:rsidRPr="00660121">
        <w:t>伍箴琼</w:t>
      </w:r>
      <w:r w:rsidR="00A83055" w:rsidRPr="00660121">
        <w:rPr>
          <w:rFonts w:hint="eastAsia"/>
        </w:rPr>
        <w:t xml:space="preserve"> </w:t>
      </w:r>
      <w:r w:rsidR="00A83055" w:rsidRPr="00660121">
        <w:t xml:space="preserve"> </w:t>
      </w:r>
      <w:r w:rsidR="00A83055" w:rsidRPr="00660121">
        <w:rPr>
          <w:rFonts w:hint="eastAsia"/>
        </w:rPr>
        <w:t>张</w:t>
      </w:r>
      <w:r w:rsidR="00A83055" w:rsidRPr="00660121">
        <w:rPr>
          <w:rFonts w:ascii="宋体" w:eastAsia="宋体" w:hAnsi="宋体" w:cs="宋体" w:hint="eastAsia"/>
        </w:rPr>
        <w:t xml:space="preserve">焜 </w:t>
      </w:r>
      <w:r w:rsidR="00A83055" w:rsidRPr="00660121">
        <w:rPr>
          <w:rFonts w:ascii="宋体" w:eastAsia="宋体" w:hAnsi="宋体" w:cs="宋体"/>
        </w:rPr>
        <w:t xml:space="preserve"> </w:t>
      </w:r>
      <w:r w:rsidR="00A83055" w:rsidRPr="00660121">
        <w:rPr>
          <w:rFonts w:hint="eastAsia"/>
        </w:rPr>
        <w:t>林芸</w:t>
      </w:r>
      <w:r w:rsidRPr="00660121">
        <w:t xml:space="preserve">  </w:t>
      </w:r>
      <w:r w:rsidR="00792A4B" w:rsidRPr="00660121">
        <w:rPr>
          <w:rFonts w:hint="eastAsia"/>
        </w:rPr>
        <w:t>余顺</w:t>
      </w:r>
      <w:r w:rsidRPr="00660121">
        <w:t xml:space="preserve">    </w:t>
      </w:r>
    </w:p>
    <w:p w14:paraId="6B09EF51" w14:textId="77777777" w:rsidR="008D71C3" w:rsidRPr="00660121" w:rsidRDefault="008D71C3">
      <w:pPr>
        <w:pStyle w:val="1"/>
      </w:pPr>
      <w:bookmarkStart w:id="52" w:name="_Toc479169681"/>
      <w:bookmarkStart w:id="53" w:name="_Toc480761476"/>
      <w:bookmarkStart w:id="54" w:name="_Toc480761841"/>
      <w:bookmarkStart w:id="55" w:name="_Toc480761937"/>
      <w:bookmarkStart w:id="56" w:name="_Toc480762052"/>
      <w:bookmarkStart w:id="57" w:name="_Toc480770548"/>
      <w:bookmarkStart w:id="58" w:name="_Toc480770654"/>
      <w:bookmarkStart w:id="59" w:name="_Toc480770836"/>
      <w:bookmarkStart w:id="60" w:name="_Toc480771638"/>
      <w:bookmarkStart w:id="61" w:name="_Toc482634628"/>
      <w:bookmarkStart w:id="62" w:name="_Toc9525536"/>
      <w:r w:rsidRPr="00660121">
        <w:lastRenderedPageBreak/>
        <w:t>项目绩效评价报告</w:t>
      </w:r>
      <w:bookmarkEnd w:id="52"/>
      <w:bookmarkEnd w:id="53"/>
      <w:bookmarkEnd w:id="54"/>
      <w:bookmarkEnd w:id="55"/>
      <w:bookmarkEnd w:id="56"/>
      <w:bookmarkEnd w:id="57"/>
      <w:bookmarkEnd w:id="58"/>
      <w:bookmarkEnd w:id="59"/>
      <w:bookmarkEnd w:id="60"/>
      <w:bookmarkEnd w:id="61"/>
      <w:bookmarkEnd w:id="62"/>
    </w:p>
    <w:p w14:paraId="772EF808" w14:textId="77777777" w:rsidR="008D71C3" w:rsidRPr="00660121" w:rsidRDefault="008D71C3">
      <w:pPr>
        <w:pStyle w:val="2"/>
        <w:ind w:firstLine="602"/>
      </w:pPr>
      <w:bookmarkStart w:id="63" w:name="_Toc479169682"/>
      <w:bookmarkStart w:id="64" w:name="_Toc480761477"/>
      <w:bookmarkStart w:id="65" w:name="_Toc480761842"/>
      <w:bookmarkStart w:id="66" w:name="_Toc480761938"/>
      <w:bookmarkStart w:id="67" w:name="_Toc480762053"/>
      <w:bookmarkStart w:id="68" w:name="_Toc480770549"/>
      <w:bookmarkStart w:id="69" w:name="_Toc480770655"/>
      <w:bookmarkStart w:id="70" w:name="_Toc480770837"/>
      <w:bookmarkStart w:id="71" w:name="_Toc480771639"/>
      <w:bookmarkStart w:id="72" w:name="_Toc482634629"/>
      <w:bookmarkStart w:id="73" w:name="_Toc9525537"/>
      <w:r w:rsidRPr="00660121">
        <w:t>一、项目基本情况</w:t>
      </w:r>
      <w:bookmarkEnd w:id="63"/>
      <w:bookmarkEnd w:id="64"/>
      <w:bookmarkEnd w:id="65"/>
      <w:bookmarkEnd w:id="66"/>
      <w:bookmarkEnd w:id="67"/>
      <w:bookmarkEnd w:id="68"/>
      <w:bookmarkEnd w:id="69"/>
      <w:bookmarkEnd w:id="70"/>
      <w:bookmarkEnd w:id="71"/>
      <w:bookmarkEnd w:id="72"/>
      <w:bookmarkEnd w:id="73"/>
      <w:r w:rsidRPr="00660121">
        <w:t xml:space="preserve"> </w:t>
      </w:r>
    </w:p>
    <w:p w14:paraId="5FEE35D4" w14:textId="77777777" w:rsidR="008D71C3" w:rsidRPr="00660121" w:rsidRDefault="008D71C3">
      <w:pPr>
        <w:pStyle w:val="3"/>
        <w:ind w:firstLine="562"/>
      </w:pPr>
      <w:bookmarkStart w:id="74" w:name="_Toc479169683"/>
      <w:bookmarkStart w:id="75" w:name="_Toc480761478"/>
      <w:bookmarkStart w:id="76" w:name="_Toc480761843"/>
      <w:bookmarkStart w:id="77" w:name="_Toc480761939"/>
      <w:bookmarkStart w:id="78" w:name="_Toc480762054"/>
      <w:bookmarkStart w:id="79" w:name="_Toc480770550"/>
      <w:bookmarkStart w:id="80" w:name="_Toc480770656"/>
      <w:bookmarkStart w:id="81" w:name="_Toc480770838"/>
      <w:bookmarkStart w:id="82" w:name="_Toc480771640"/>
      <w:bookmarkStart w:id="83" w:name="_Toc482634630"/>
      <w:bookmarkStart w:id="84" w:name="_Toc9525538"/>
      <w:r w:rsidRPr="00660121">
        <w:t>（一）项目概况</w:t>
      </w:r>
      <w:bookmarkEnd w:id="74"/>
      <w:bookmarkEnd w:id="75"/>
      <w:bookmarkEnd w:id="76"/>
      <w:bookmarkEnd w:id="77"/>
      <w:bookmarkEnd w:id="78"/>
      <w:bookmarkEnd w:id="79"/>
      <w:bookmarkEnd w:id="80"/>
      <w:bookmarkEnd w:id="81"/>
      <w:bookmarkEnd w:id="82"/>
      <w:bookmarkEnd w:id="83"/>
      <w:bookmarkEnd w:id="84"/>
      <w:r w:rsidRPr="00660121">
        <w:t xml:space="preserve"> </w:t>
      </w:r>
    </w:p>
    <w:p w14:paraId="5093E7A6" w14:textId="77777777" w:rsidR="008D71C3" w:rsidRPr="00660121" w:rsidRDefault="008D71C3">
      <w:pPr>
        <w:pStyle w:val="4"/>
        <w:ind w:firstLine="562"/>
      </w:pPr>
      <w:r w:rsidRPr="00660121">
        <w:t xml:space="preserve">1. </w:t>
      </w:r>
      <w:r w:rsidRPr="00660121">
        <w:t>项目立项背景</w:t>
      </w:r>
    </w:p>
    <w:p w14:paraId="552A98C8" w14:textId="77777777" w:rsidR="00BA56E7" w:rsidRPr="00660121" w:rsidRDefault="00BA56E7" w:rsidP="00417C2B">
      <w:pPr>
        <w:ind w:firstLine="560"/>
      </w:pPr>
      <w:bookmarkStart w:id="85" w:name="_Hlk6858036"/>
      <w:r w:rsidRPr="00660121">
        <w:rPr>
          <w:rFonts w:hint="eastAsia"/>
        </w:rPr>
        <w:t>国家奖助学金是我国学生资助体系的重要内容，包括国家奖学金、国家励志奖学金和国家助学金。教育部门贯彻落实中央“精准扶贫、精准脱贫”基本方略和习近平总书记“扶贫先扶智”思想，扎实推进教育扶贫，特别是家庭经济困难学生资助工作。</w:t>
      </w:r>
    </w:p>
    <w:p w14:paraId="5E340373" w14:textId="77777777" w:rsidR="00417C2B" w:rsidRPr="00660121" w:rsidRDefault="00BA56E7" w:rsidP="00417C2B">
      <w:pPr>
        <w:ind w:firstLine="560"/>
      </w:pPr>
      <w:r w:rsidRPr="00660121">
        <w:rPr>
          <w:rFonts w:hint="eastAsia"/>
        </w:rPr>
        <w:t>“十三五”期间，我国学生资助工作的总体思路是：以实现“家庭经济困难学生资助全覆盖”为目标，以建立“精准资助”工作机制为抓手，紧紧围绕“立德树人”这个根本任务，不断创新资助育人途径和方式，努力开创学生资助工作新局面。</w:t>
      </w:r>
    </w:p>
    <w:p w14:paraId="0C7547F8" w14:textId="77777777" w:rsidR="00417C2B" w:rsidRPr="00660121" w:rsidRDefault="00BA56E7" w:rsidP="00417C2B">
      <w:pPr>
        <w:ind w:firstLine="560"/>
      </w:pPr>
      <w:r w:rsidRPr="00660121">
        <w:rPr>
          <w:rFonts w:hint="eastAsia"/>
        </w:rPr>
        <w:t>武汉轻工大学（以下简称学校）是一所以湖北省管理为主、以轻工食品类学科为特色的普通高等院校。学校严格执行国家和湖北省相关奖助学金管理制度，结合实际构建本校的学生资助机制。</w:t>
      </w:r>
    </w:p>
    <w:p w14:paraId="0A56ABDF" w14:textId="77777777" w:rsidR="008D71C3" w:rsidRPr="00660121" w:rsidRDefault="00417C2B" w:rsidP="00417C2B">
      <w:pPr>
        <w:ind w:firstLine="560"/>
      </w:pPr>
      <w:r w:rsidRPr="00660121">
        <w:rPr>
          <w:rFonts w:hint="eastAsia"/>
        </w:rPr>
        <w:t>2018</w:t>
      </w:r>
      <w:r w:rsidRPr="00660121">
        <w:rPr>
          <w:rFonts w:hint="eastAsia"/>
        </w:rPr>
        <w:t>年</w:t>
      </w:r>
      <w:r w:rsidR="00BA56E7" w:rsidRPr="00660121">
        <w:rPr>
          <w:rFonts w:hint="eastAsia"/>
        </w:rPr>
        <w:t>高校资助专项（以下简称项目）基于上述政策背景和学校履职尽责的需要而设立，主要包括向学生发放本专科生国家奖学金、国家励志奖学金、国家助学金、学生奖学金、勤工助学和研究生国家奖学金、国家助学金和学业奖学金</w:t>
      </w:r>
      <w:r w:rsidRPr="00660121">
        <w:rPr>
          <w:rFonts w:hint="eastAsia"/>
        </w:rPr>
        <w:t>所需的各项费用</w:t>
      </w:r>
      <w:r w:rsidR="00CA1899" w:rsidRPr="00660121">
        <w:rPr>
          <w:rFonts w:hint="eastAsia"/>
        </w:rPr>
        <w:t>。</w:t>
      </w:r>
    </w:p>
    <w:bookmarkEnd w:id="85"/>
    <w:p w14:paraId="3A0C3505" w14:textId="77777777" w:rsidR="008D71C3" w:rsidRPr="00660121" w:rsidRDefault="008D71C3">
      <w:pPr>
        <w:pStyle w:val="4"/>
        <w:ind w:firstLine="562"/>
      </w:pPr>
      <w:r w:rsidRPr="00660121">
        <w:t xml:space="preserve">2. </w:t>
      </w:r>
      <w:r w:rsidRPr="00660121">
        <w:t>项目立项依据</w:t>
      </w:r>
    </w:p>
    <w:p w14:paraId="015AE4B3" w14:textId="77777777" w:rsidR="00BA56E7" w:rsidRPr="00660121" w:rsidRDefault="00BA56E7" w:rsidP="00BA56E7">
      <w:pPr>
        <w:ind w:firstLine="560"/>
        <w:rPr>
          <w:rFonts w:ascii="仿宋_GB2312"/>
          <w:szCs w:val="22"/>
        </w:rPr>
      </w:pPr>
      <w:r w:rsidRPr="00660121">
        <w:rPr>
          <w:rFonts w:hint="eastAsia"/>
          <w:szCs w:val="22"/>
        </w:rPr>
        <w:t>（</w:t>
      </w:r>
      <w:r w:rsidRPr="00660121">
        <w:rPr>
          <w:rFonts w:hint="eastAsia"/>
          <w:szCs w:val="22"/>
        </w:rPr>
        <w:t>1</w:t>
      </w:r>
      <w:r w:rsidRPr="00660121">
        <w:rPr>
          <w:rFonts w:hint="eastAsia"/>
          <w:szCs w:val="22"/>
        </w:rPr>
        <w:t>）《国务院关于建立健全普通本科高校高等职业学校和中等职业学校</w:t>
      </w:r>
      <w:r w:rsidRPr="00660121">
        <w:rPr>
          <w:rFonts w:hint="eastAsia"/>
          <w:szCs w:val="22"/>
        </w:rPr>
        <w:lastRenderedPageBreak/>
        <w:t>家庭经济困难学生资助政策体系的意见》（国发〔</w:t>
      </w:r>
      <w:r w:rsidRPr="00660121">
        <w:rPr>
          <w:rFonts w:hint="eastAsia"/>
          <w:szCs w:val="22"/>
        </w:rPr>
        <w:t>2007</w:t>
      </w:r>
      <w:r w:rsidRPr="00660121">
        <w:rPr>
          <w:rFonts w:hint="eastAsia"/>
          <w:szCs w:val="22"/>
        </w:rPr>
        <w:t>〕</w:t>
      </w:r>
      <w:r w:rsidRPr="00660121">
        <w:rPr>
          <w:rFonts w:hint="eastAsia"/>
          <w:szCs w:val="22"/>
        </w:rPr>
        <w:t>13</w:t>
      </w:r>
      <w:r w:rsidRPr="00660121">
        <w:rPr>
          <w:rFonts w:hint="eastAsia"/>
          <w:szCs w:val="22"/>
        </w:rPr>
        <w:t>号）；</w:t>
      </w:r>
    </w:p>
    <w:p w14:paraId="17045F60" w14:textId="77777777" w:rsidR="00BA56E7" w:rsidRPr="00660121" w:rsidRDefault="00BA56E7" w:rsidP="00BA56E7">
      <w:pPr>
        <w:ind w:firstLine="560"/>
      </w:pPr>
      <w:r w:rsidRPr="00660121">
        <w:rPr>
          <w:rFonts w:hint="eastAsia"/>
        </w:rPr>
        <w:t>（</w:t>
      </w:r>
      <w:r w:rsidRPr="00660121">
        <w:t>2</w:t>
      </w:r>
      <w:r w:rsidRPr="00660121">
        <w:rPr>
          <w:rFonts w:hint="eastAsia"/>
        </w:rPr>
        <w:t>）《财政部</w:t>
      </w:r>
      <w:r w:rsidRPr="00660121">
        <w:rPr>
          <w:rFonts w:hint="eastAsia"/>
        </w:rPr>
        <w:t xml:space="preserve"> </w:t>
      </w:r>
      <w:r w:rsidRPr="00660121">
        <w:rPr>
          <w:rFonts w:hint="eastAsia"/>
        </w:rPr>
        <w:t>教育部关于印发普通本科高校、高等职业学校国家奖学金管理暂行办法的通知》（财教〔</w:t>
      </w:r>
      <w:r w:rsidRPr="00660121">
        <w:rPr>
          <w:rFonts w:hint="eastAsia"/>
        </w:rPr>
        <w:t>20</w:t>
      </w:r>
      <w:r w:rsidRPr="00660121">
        <w:t>07</w:t>
      </w:r>
      <w:r w:rsidRPr="00660121">
        <w:rPr>
          <w:rFonts w:hint="eastAsia"/>
        </w:rPr>
        <w:t>〕</w:t>
      </w:r>
      <w:r w:rsidRPr="00660121">
        <w:t>90</w:t>
      </w:r>
      <w:r w:rsidRPr="00660121">
        <w:rPr>
          <w:rFonts w:hint="eastAsia"/>
        </w:rPr>
        <w:t>号）；</w:t>
      </w:r>
    </w:p>
    <w:p w14:paraId="1DCBB022" w14:textId="77777777" w:rsidR="00BA56E7" w:rsidRPr="00660121" w:rsidRDefault="00BA56E7" w:rsidP="00BA56E7">
      <w:pPr>
        <w:ind w:firstLine="560"/>
      </w:pPr>
      <w:r w:rsidRPr="00660121">
        <w:rPr>
          <w:rFonts w:hint="eastAsia"/>
        </w:rPr>
        <w:t>（</w:t>
      </w:r>
      <w:r w:rsidRPr="00660121">
        <w:t>3</w:t>
      </w:r>
      <w:r w:rsidRPr="00660121">
        <w:rPr>
          <w:rFonts w:hint="eastAsia"/>
        </w:rPr>
        <w:t>）《财政部</w:t>
      </w:r>
      <w:r w:rsidRPr="00660121">
        <w:rPr>
          <w:rFonts w:hint="eastAsia"/>
        </w:rPr>
        <w:t xml:space="preserve"> </w:t>
      </w:r>
      <w:r w:rsidRPr="00660121">
        <w:rPr>
          <w:rFonts w:hint="eastAsia"/>
        </w:rPr>
        <w:t>教育部关于印发普通本科高校、高等职业学校国家励志奖学金管理暂行办法的通知》（财教〔</w:t>
      </w:r>
      <w:r w:rsidRPr="00660121">
        <w:rPr>
          <w:rFonts w:hint="eastAsia"/>
        </w:rPr>
        <w:t>20</w:t>
      </w:r>
      <w:r w:rsidRPr="00660121">
        <w:t>07</w:t>
      </w:r>
      <w:r w:rsidRPr="00660121">
        <w:rPr>
          <w:rFonts w:hint="eastAsia"/>
        </w:rPr>
        <w:t>〕</w:t>
      </w:r>
      <w:r w:rsidRPr="00660121">
        <w:t>91</w:t>
      </w:r>
      <w:r w:rsidRPr="00660121">
        <w:rPr>
          <w:rFonts w:hint="eastAsia"/>
        </w:rPr>
        <w:t>号）；</w:t>
      </w:r>
    </w:p>
    <w:p w14:paraId="2A30C78E" w14:textId="77777777" w:rsidR="00BA56E7" w:rsidRPr="00660121" w:rsidRDefault="00BA56E7" w:rsidP="00BA56E7">
      <w:pPr>
        <w:ind w:firstLine="560"/>
      </w:pPr>
      <w:r w:rsidRPr="00660121">
        <w:rPr>
          <w:rFonts w:hint="eastAsia"/>
          <w:szCs w:val="22"/>
        </w:rPr>
        <w:t>（</w:t>
      </w:r>
      <w:r w:rsidRPr="00660121">
        <w:rPr>
          <w:szCs w:val="22"/>
        </w:rPr>
        <w:t>4</w:t>
      </w:r>
      <w:r w:rsidRPr="00660121">
        <w:rPr>
          <w:rFonts w:hint="eastAsia"/>
          <w:szCs w:val="22"/>
        </w:rPr>
        <w:t>）</w:t>
      </w:r>
      <w:r w:rsidRPr="00660121">
        <w:rPr>
          <w:rFonts w:hint="eastAsia"/>
        </w:rPr>
        <w:t>《财政部</w:t>
      </w:r>
      <w:r w:rsidRPr="00660121">
        <w:rPr>
          <w:rFonts w:hint="eastAsia"/>
        </w:rPr>
        <w:t xml:space="preserve"> </w:t>
      </w:r>
      <w:r w:rsidRPr="00660121">
        <w:rPr>
          <w:rFonts w:hint="eastAsia"/>
        </w:rPr>
        <w:t>教育部关于印发普通本科高校、高等职业学校国家助学金管理暂行办法的通知》（财教〔</w:t>
      </w:r>
      <w:r w:rsidRPr="00660121">
        <w:rPr>
          <w:rFonts w:hint="eastAsia"/>
        </w:rPr>
        <w:t>20</w:t>
      </w:r>
      <w:r w:rsidRPr="00660121">
        <w:t>07</w:t>
      </w:r>
      <w:r w:rsidRPr="00660121">
        <w:rPr>
          <w:rFonts w:hint="eastAsia"/>
        </w:rPr>
        <w:t>〕</w:t>
      </w:r>
      <w:r w:rsidRPr="00660121">
        <w:t>92</w:t>
      </w:r>
      <w:r w:rsidRPr="00660121">
        <w:rPr>
          <w:rFonts w:hint="eastAsia"/>
        </w:rPr>
        <w:t>号）；</w:t>
      </w:r>
    </w:p>
    <w:p w14:paraId="2C646173" w14:textId="77777777" w:rsidR="00BA56E7" w:rsidRPr="00660121" w:rsidRDefault="00BA56E7" w:rsidP="00BA56E7">
      <w:pPr>
        <w:ind w:firstLine="560"/>
      </w:pPr>
      <w:r w:rsidRPr="00660121">
        <w:rPr>
          <w:rFonts w:hint="eastAsia"/>
        </w:rPr>
        <w:t>（</w:t>
      </w:r>
      <w:r w:rsidRPr="00660121">
        <w:rPr>
          <w:rFonts w:hint="eastAsia"/>
        </w:rPr>
        <w:t>5</w:t>
      </w:r>
      <w:r w:rsidRPr="00660121">
        <w:rPr>
          <w:rFonts w:hint="eastAsia"/>
        </w:rPr>
        <w:t>）《省教育厅关于进一步做好家庭经济困难学生认定及奖助学金评审发放工作的通知》（鄂教助〔</w:t>
      </w:r>
      <w:r w:rsidRPr="00660121">
        <w:rPr>
          <w:rFonts w:hint="eastAsia"/>
        </w:rPr>
        <w:t>2009</w:t>
      </w:r>
      <w:r w:rsidRPr="00660121">
        <w:rPr>
          <w:rFonts w:hint="eastAsia"/>
        </w:rPr>
        <w:t>〕</w:t>
      </w:r>
      <w:r w:rsidRPr="00660121">
        <w:rPr>
          <w:rFonts w:hint="eastAsia"/>
        </w:rPr>
        <w:t>5</w:t>
      </w:r>
      <w:r w:rsidRPr="00660121">
        <w:rPr>
          <w:rFonts w:hint="eastAsia"/>
        </w:rPr>
        <w:t>号）；</w:t>
      </w:r>
    </w:p>
    <w:p w14:paraId="21FB4638" w14:textId="77777777" w:rsidR="00BA56E7" w:rsidRPr="00660121" w:rsidRDefault="00BA56E7" w:rsidP="00BA56E7">
      <w:pPr>
        <w:ind w:firstLine="560"/>
      </w:pPr>
      <w:r w:rsidRPr="00660121">
        <w:rPr>
          <w:rFonts w:hint="eastAsia"/>
        </w:rPr>
        <w:t>（</w:t>
      </w:r>
      <w:r w:rsidRPr="00660121">
        <w:rPr>
          <w:rFonts w:hint="eastAsia"/>
        </w:rPr>
        <w:t>6</w:t>
      </w:r>
      <w:r w:rsidRPr="00660121">
        <w:rPr>
          <w:rFonts w:hint="eastAsia"/>
        </w:rPr>
        <w:t>）</w:t>
      </w:r>
      <w:r w:rsidRPr="00660121">
        <w:rPr>
          <w:rFonts w:hint="eastAsia"/>
          <w:szCs w:val="22"/>
        </w:rPr>
        <w:t>《财政</w:t>
      </w:r>
      <w:r w:rsidRPr="00660121">
        <w:rPr>
          <w:rFonts w:hint="eastAsia"/>
        </w:rPr>
        <w:t>部</w:t>
      </w:r>
      <w:r w:rsidRPr="00660121">
        <w:rPr>
          <w:rFonts w:hint="eastAsia"/>
        </w:rPr>
        <w:t xml:space="preserve"> </w:t>
      </w:r>
      <w:r w:rsidRPr="00660121">
        <w:rPr>
          <w:rFonts w:hint="eastAsia"/>
        </w:rPr>
        <w:t>国家发展改革委员会</w:t>
      </w:r>
      <w:r w:rsidRPr="00660121">
        <w:rPr>
          <w:rFonts w:hint="eastAsia"/>
        </w:rPr>
        <w:t xml:space="preserve"> </w:t>
      </w:r>
      <w:r w:rsidRPr="00660121">
        <w:rPr>
          <w:rFonts w:hint="eastAsia"/>
        </w:rPr>
        <w:t>教育部关于完善研究生教育投入机制的意见》（财教〔</w:t>
      </w:r>
      <w:r w:rsidRPr="00660121">
        <w:rPr>
          <w:rFonts w:hint="eastAsia"/>
        </w:rPr>
        <w:t>2013</w:t>
      </w:r>
      <w:r w:rsidRPr="00660121">
        <w:rPr>
          <w:rFonts w:hint="eastAsia"/>
        </w:rPr>
        <w:t>〕</w:t>
      </w:r>
      <w:r w:rsidRPr="00660121">
        <w:rPr>
          <w:rFonts w:hint="eastAsia"/>
        </w:rPr>
        <w:t>19</w:t>
      </w:r>
      <w:r w:rsidRPr="00660121">
        <w:rPr>
          <w:rFonts w:hint="eastAsia"/>
        </w:rPr>
        <w:t>号）</w:t>
      </w:r>
      <w:r w:rsidRPr="00660121">
        <w:t>；</w:t>
      </w:r>
    </w:p>
    <w:p w14:paraId="3FC18E79" w14:textId="77777777" w:rsidR="008D71C3" w:rsidRPr="00660121" w:rsidRDefault="00BA56E7" w:rsidP="00BA56E7">
      <w:pPr>
        <w:ind w:firstLine="560"/>
      </w:pPr>
      <w:r w:rsidRPr="00660121">
        <w:rPr>
          <w:rFonts w:hint="eastAsia"/>
        </w:rPr>
        <w:t>（</w:t>
      </w:r>
      <w:r w:rsidRPr="00660121">
        <w:rPr>
          <w:rFonts w:hint="eastAsia"/>
        </w:rPr>
        <w:t>7</w:t>
      </w:r>
      <w:r w:rsidRPr="00660121">
        <w:rPr>
          <w:rFonts w:hint="eastAsia"/>
        </w:rPr>
        <w:t>）《教育厅</w:t>
      </w:r>
      <w:r w:rsidRPr="00660121">
        <w:rPr>
          <w:rFonts w:hint="eastAsia"/>
        </w:rPr>
        <w:t xml:space="preserve"> </w:t>
      </w:r>
      <w:r w:rsidRPr="00660121">
        <w:rPr>
          <w:rFonts w:hint="eastAsia"/>
        </w:rPr>
        <w:t>省财政厅关于印发研究生奖助学金管理办法的通知》（鄂教财〔</w:t>
      </w:r>
      <w:r w:rsidRPr="00660121">
        <w:rPr>
          <w:rFonts w:hint="eastAsia"/>
        </w:rPr>
        <w:t>2014</w:t>
      </w:r>
      <w:r w:rsidRPr="00660121">
        <w:rPr>
          <w:rFonts w:hint="eastAsia"/>
        </w:rPr>
        <w:t>〕</w:t>
      </w:r>
      <w:r w:rsidRPr="00660121">
        <w:rPr>
          <w:rFonts w:hint="eastAsia"/>
        </w:rPr>
        <w:t>8</w:t>
      </w:r>
      <w:r w:rsidRPr="00660121">
        <w:rPr>
          <w:rFonts w:hint="eastAsia"/>
        </w:rPr>
        <w:t>号）</w:t>
      </w:r>
      <w:r w:rsidR="00417C2B" w:rsidRPr="00660121">
        <w:rPr>
          <w:rFonts w:hint="eastAsia"/>
          <w:szCs w:val="22"/>
        </w:rPr>
        <w:t>。</w:t>
      </w:r>
    </w:p>
    <w:p w14:paraId="7F839C05" w14:textId="77777777" w:rsidR="008D71C3" w:rsidRPr="00660121" w:rsidRDefault="008D71C3" w:rsidP="007F167A">
      <w:pPr>
        <w:pStyle w:val="4"/>
        <w:ind w:firstLine="562"/>
      </w:pPr>
      <w:r w:rsidRPr="00660121">
        <w:rPr>
          <w:rFonts w:hint="eastAsia"/>
        </w:rPr>
        <w:t xml:space="preserve">3. </w:t>
      </w:r>
      <w:r w:rsidRPr="00660121">
        <w:rPr>
          <w:rFonts w:hint="eastAsia"/>
        </w:rPr>
        <w:t>项目</w:t>
      </w:r>
      <w:r w:rsidR="00073130" w:rsidRPr="00660121">
        <w:rPr>
          <w:rFonts w:hint="eastAsia"/>
        </w:rPr>
        <w:t>性质</w:t>
      </w:r>
    </w:p>
    <w:p w14:paraId="77056F16" w14:textId="77777777" w:rsidR="00853BF4" w:rsidRPr="00660121" w:rsidRDefault="00417C2B" w:rsidP="007F167A">
      <w:pPr>
        <w:ind w:firstLine="560"/>
      </w:pPr>
      <w:r w:rsidRPr="00660121">
        <w:rPr>
          <w:rFonts w:hint="eastAsia"/>
        </w:rPr>
        <w:t>项目为持续性、常年性项目，执行单位为</w:t>
      </w:r>
      <w:r w:rsidR="00BA56E7" w:rsidRPr="00660121">
        <w:rPr>
          <w:rFonts w:hint="eastAsia"/>
        </w:rPr>
        <w:t>武汉轻工大学</w:t>
      </w:r>
      <w:r w:rsidRPr="00660121">
        <w:rPr>
          <w:rFonts w:hint="eastAsia"/>
        </w:rPr>
        <w:t>。项目为</w:t>
      </w:r>
      <w:r w:rsidR="00BA56E7" w:rsidRPr="00660121">
        <w:rPr>
          <w:rFonts w:hint="eastAsia"/>
        </w:rPr>
        <w:t>激励普通高校全日制本专科生勤奋学习、努力进取，在德、智、体、美等方面得到全面发展，激励研究生潜心科研、勇于创新、积极进取，提高研究生培养质量和待遇水平，更好地支持学生顺利完成学业</w:t>
      </w:r>
      <w:r w:rsidRPr="00660121">
        <w:rPr>
          <w:rFonts w:hint="eastAsia"/>
        </w:rPr>
        <w:t>提供经费保障。</w:t>
      </w:r>
    </w:p>
    <w:p w14:paraId="2683A830" w14:textId="77777777" w:rsidR="00073130" w:rsidRPr="00660121" w:rsidRDefault="00073130" w:rsidP="00073130">
      <w:pPr>
        <w:pStyle w:val="4"/>
        <w:ind w:firstLine="562"/>
      </w:pPr>
      <w:r w:rsidRPr="00660121">
        <w:rPr>
          <w:rFonts w:hint="eastAsia"/>
        </w:rPr>
        <w:t xml:space="preserve">4. </w:t>
      </w:r>
      <w:r w:rsidRPr="00660121">
        <w:rPr>
          <w:rFonts w:hint="eastAsia"/>
        </w:rPr>
        <w:t>项目年度绩效目标</w:t>
      </w:r>
    </w:p>
    <w:p w14:paraId="23D80365" w14:textId="77777777" w:rsidR="00285915" w:rsidRPr="00660121" w:rsidRDefault="00417C2B" w:rsidP="00122D0D">
      <w:pPr>
        <w:ind w:firstLine="560"/>
      </w:pPr>
      <w:bookmarkStart w:id="86" w:name="_Toc479169685"/>
      <w:bookmarkStart w:id="87" w:name="_Toc480761480"/>
      <w:bookmarkStart w:id="88" w:name="_Toc480761845"/>
      <w:bookmarkStart w:id="89" w:name="_Toc480761941"/>
      <w:bookmarkStart w:id="90" w:name="_Toc480762056"/>
      <w:bookmarkStart w:id="91" w:name="_Toc480770552"/>
      <w:bookmarkStart w:id="92" w:name="_Toc480770658"/>
      <w:bookmarkStart w:id="93" w:name="_Toc480770840"/>
      <w:bookmarkStart w:id="94" w:name="_Toc480771642"/>
      <w:bookmarkStart w:id="95" w:name="_Toc482634632"/>
      <w:r w:rsidRPr="00660121">
        <w:rPr>
          <w:rFonts w:hint="eastAsia"/>
        </w:rPr>
        <w:t>项目</w:t>
      </w:r>
      <w:r w:rsidRPr="00660121">
        <w:rPr>
          <w:rFonts w:hint="eastAsia"/>
        </w:rPr>
        <w:t>2018</w:t>
      </w:r>
      <w:r w:rsidRPr="00660121">
        <w:rPr>
          <w:rFonts w:hint="eastAsia"/>
        </w:rPr>
        <w:t>年年度绩效目标为：</w:t>
      </w:r>
      <w:r w:rsidR="00E13246" w:rsidRPr="00660121">
        <w:rPr>
          <w:rFonts w:hint="eastAsia"/>
        </w:rPr>
        <w:t>以学年为周期实行动态调整和管理，激发学生的学习主动性和创新积极性，奖励支持表现良好的学生更好地完成学业。</w:t>
      </w:r>
    </w:p>
    <w:p w14:paraId="3106F7E2" w14:textId="77777777" w:rsidR="00A7230A" w:rsidRPr="00660121" w:rsidRDefault="00A7230A" w:rsidP="00A7230A">
      <w:pPr>
        <w:pStyle w:val="3"/>
        <w:ind w:firstLine="562"/>
      </w:pPr>
      <w:bookmarkStart w:id="96" w:name="_Toc9525539"/>
      <w:r w:rsidRPr="00660121">
        <w:lastRenderedPageBreak/>
        <w:t>（</w:t>
      </w:r>
      <w:r w:rsidRPr="00660121">
        <w:rPr>
          <w:rFonts w:hint="eastAsia"/>
        </w:rPr>
        <w:t>二</w:t>
      </w:r>
      <w:r w:rsidRPr="00660121">
        <w:t>）经费来源</w:t>
      </w:r>
      <w:r w:rsidRPr="00660121">
        <w:rPr>
          <w:rFonts w:hint="eastAsia"/>
        </w:rPr>
        <w:t>、用途</w:t>
      </w:r>
      <w:r w:rsidRPr="00660121">
        <w:t>和使用情况</w:t>
      </w:r>
      <w:bookmarkEnd w:id="96"/>
    </w:p>
    <w:p w14:paraId="736069CC" w14:textId="77777777" w:rsidR="00A7230A" w:rsidRPr="00660121" w:rsidRDefault="00A7230A" w:rsidP="00A7230A">
      <w:pPr>
        <w:pStyle w:val="4"/>
        <w:ind w:firstLine="562"/>
      </w:pPr>
      <w:r w:rsidRPr="00660121">
        <w:t xml:space="preserve">1. </w:t>
      </w:r>
      <w:r w:rsidRPr="00660121">
        <w:t>项目</w:t>
      </w:r>
      <w:r w:rsidRPr="00660121">
        <w:rPr>
          <w:rFonts w:hint="eastAsia"/>
        </w:rPr>
        <w:t>经费</w:t>
      </w:r>
      <w:r w:rsidRPr="00660121">
        <w:t>来源</w:t>
      </w:r>
      <w:r w:rsidRPr="00660121">
        <w:rPr>
          <w:rFonts w:hint="eastAsia"/>
        </w:rPr>
        <w:t>、用途及分配情况</w:t>
      </w:r>
    </w:p>
    <w:p w14:paraId="54C7A900" w14:textId="77777777" w:rsidR="00A7230A" w:rsidRPr="00660121" w:rsidRDefault="00A7230A" w:rsidP="00A7230A">
      <w:pPr>
        <w:ind w:firstLine="560"/>
      </w:pPr>
      <w:r w:rsidRPr="00660121">
        <w:t>2018</w:t>
      </w:r>
      <w:r w:rsidRPr="00660121">
        <w:t>年项目预算</w:t>
      </w:r>
      <w:r w:rsidRPr="00660121">
        <w:t>3</w:t>
      </w:r>
      <w:r w:rsidRPr="00660121">
        <w:rPr>
          <w:rFonts w:hint="eastAsia"/>
        </w:rPr>
        <w:t>,</w:t>
      </w:r>
      <w:r w:rsidRPr="00660121">
        <w:t>252.00</w:t>
      </w:r>
      <w:r w:rsidRPr="00660121">
        <w:t>万元</w:t>
      </w:r>
      <w:r w:rsidRPr="00660121">
        <w:rPr>
          <w:rFonts w:hint="eastAsia"/>
        </w:rPr>
        <w:t>，调整后预算</w:t>
      </w:r>
      <w:r w:rsidR="00D604AC" w:rsidRPr="00D604AC">
        <w:t>3,643.00</w:t>
      </w:r>
      <w:r w:rsidRPr="00660121">
        <w:rPr>
          <w:rFonts w:hint="eastAsia"/>
        </w:rPr>
        <w:t>万元。其中：中央财政资金拨款</w:t>
      </w:r>
      <w:r w:rsidRPr="00660121">
        <w:t>1,494.00</w:t>
      </w:r>
      <w:r w:rsidRPr="00660121">
        <w:rPr>
          <w:rFonts w:hint="eastAsia"/>
        </w:rPr>
        <w:t>万元，省级财政资金拨款</w:t>
      </w:r>
      <w:r w:rsidR="00511634" w:rsidRPr="00511634">
        <w:t>1,345.80</w:t>
      </w:r>
      <w:r w:rsidRPr="00660121">
        <w:rPr>
          <w:rFonts w:hint="eastAsia"/>
        </w:rPr>
        <w:t>万元，学校自筹资金</w:t>
      </w:r>
      <w:r w:rsidRPr="00660121">
        <w:t>803.20</w:t>
      </w:r>
      <w:r w:rsidRPr="00660121">
        <w:rPr>
          <w:rFonts w:hint="eastAsia"/>
        </w:rPr>
        <w:t>万元。项目经费主要用于学校本科生和研究生奖助学金的发放。</w:t>
      </w:r>
    </w:p>
    <w:p w14:paraId="0AAB4270" w14:textId="77777777" w:rsidR="00A7230A" w:rsidRPr="00660121" w:rsidRDefault="00A7230A" w:rsidP="00A7230A">
      <w:pPr>
        <w:pStyle w:val="4"/>
        <w:ind w:firstLine="562"/>
      </w:pPr>
      <w:r w:rsidRPr="00660121">
        <w:t xml:space="preserve">2. </w:t>
      </w:r>
      <w:r w:rsidRPr="00660121">
        <w:t>项目资金使用情况</w:t>
      </w:r>
    </w:p>
    <w:p w14:paraId="67208991" w14:textId="77777777" w:rsidR="00A7230A" w:rsidRPr="00660121" w:rsidRDefault="00A7230A" w:rsidP="00A7230A">
      <w:pPr>
        <w:ind w:firstLine="560"/>
      </w:pPr>
      <w:r w:rsidRPr="00660121">
        <w:t>2018</w:t>
      </w:r>
      <w:r w:rsidRPr="00660121">
        <w:t>年项目实际支出</w:t>
      </w:r>
      <w:r w:rsidR="009E358E" w:rsidRPr="009E358E">
        <w:t>3,382.32</w:t>
      </w:r>
      <w:r w:rsidRPr="00660121">
        <w:t>万元</w:t>
      </w:r>
      <w:r w:rsidRPr="00660121">
        <w:rPr>
          <w:rFonts w:hint="eastAsia"/>
        </w:rPr>
        <w:t>，预算执行率为</w:t>
      </w:r>
      <w:r w:rsidR="009E358E" w:rsidRPr="009E358E">
        <w:t>92.84%</w:t>
      </w:r>
      <w:r w:rsidRPr="00660121">
        <w:rPr>
          <w:rFonts w:hint="eastAsia"/>
        </w:rPr>
        <w:t>。项目</w:t>
      </w:r>
      <w:r w:rsidRPr="00660121">
        <w:t>具体支出情况详见表</w:t>
      </w:r>
      <w:r w:rsidRPr="00660121">
        <w:t>1</w:t>
      </w:r>
      <w:r w:rsidR="001D7D9F" w:rsidRPr="00660121">
        <w:rPr>
          <w:rFonts w:hint="eastAsia"/>
        </w:rPr>
        <w:t>-</w:t>
      </w:r>
      <w:r w:rsidR="001D7D9F" w:rsidRPr="00660121">
        <w:t>1</w:t>
      </w:r>
      <w:r w:rsidR="00B34994">
        <w:rPr>
          <w:rFonts w:hint="eastAsia"/>
        </w:rPr>
        <w:t>、</w:t>
      </w:r>
      <w:r w:rsidR="001D7D9F" w:rsidRPr="00660121">
        <w:rPr>
          <w:rFonts w:hint="eastAsia"/>
        </w:rPr>
        <w:t>表</w:t>
      </w:r>
      <w:r w:rsidR="001D7D9F" w:rsidRPr="00660121">
        <w:t>1</w:t>
      </w:r>
      <w:r w:rsidR="001D7D9F" w:rsidRPr="00660121">
        <w:rPr>
          <w:rFonts w:hint="eastAsia"/>
        </w:rPr>
        <w:t>-</w:t>
      </w:r>
      <w:r w:rsidR="001D7D9F" w:rsidRPr="00660121">
        <w:t>2</w:t>
      </w:r>
      <w:r w:rsidR="001D7D9F" w:rsidRPr="00660121">
        <w:rPr>
          <w:rFonts w:hint="eastAsia"/>
        </w:rPr>
        <w:t>及表</w:t>
      </w:r>
      <w:r w:rsidR="001D7D9F" w:rsidRPr="00660121">
        <w:rPr>
          <w:rFonts w:hint="eastAsia"/>
        </w:rPr>
        <w:t>1-</w:t>
      </w:r>
      <w:r w:rsidR="001D7D9F" w:rsidRPr="00660121">
        <w:t>3</w:t>
      </w:r>
      <w:r w:rsidRPr="00660121">
        <w:t>。</w:t>
      </w:r>
    </w:p>
    <w:p w14:paraId="664A796F" w14:textId="77777777" w:rsidR="00A7230A" w:rsidRPr="00660121" w:rsidRDefault="00A7230A" w:rsidP="00C057D9">
      <w:pPr>
        <w:ind w:firstLine="482"/>
        <w:rPr>
          <w:b/>
          <w:sz w:val="24"/>
        </w:rPr>
      </w:pPr>
      <w:r w:rsidRPr="00660121">
        <w:rPr>
          <w:b/>
          <w:sz w:val="24"/>
        </w:rPr>
        <w:t>表</w:t>
      </w:r>
      <w:r w:rsidRPr="00660121">
        <w:rPr>
          <w:b/>
          <w:sz w:val="24"/>
        </w:rPr>
        <w:t>1</w:t>
      </w:r>
      <w:r w:rsidRPr="00660121">
        <w:rPr>
          <w:rFonts w:hint="eastAsia"/>
          <w:b/>
          <w:sz w:val="24"/>
        </w:rPr>
        <w:t>-</w:t>
      </w:r>
      <w:r w:rsidRPr="00660121">
        <w:rPr>
          <w:b/>
          <w:sz w:val="24"/>
        </w:rPr>
        <w:t>1</w:t>
      </w:r>
      <w:r w:rsidRPr="00660121">
        <w:rPr>
          <w:b/>
          <w:sz w:val="24"/>
        </w:rPr>
        <w:t>：</w:t>
      </w:r>
    </w:p>
    <w:p w14:paraId="52217788" w14:textId="77777777" w:rsidR="00A7230A" w:rsidRPr="00660121" w:rsidRDefault="00A7230A" w:rsidP="00C057D9">
      <w:pPr>
        <w:ind w:firstLineChars="0" w:firstLine="0"/>
        <w:jc w:val="center"/>
        <w:rPr>
          <w:b/>
          <w:sz w:val="24"/>
        </w:rPr>
      </w:pPr>
      <w:r w:rsidRPr="00660121">
        <w:rPr>
          <w:b/>
          <w:sz w:val="24"/>
        </w:rPr>
        <w:t>项目支出</w:t>
      </w:r>
      <w:r w:rsidRPr="00660121">
        <w:rPr>
          <w:rFonts w:hint="eastAsia"/>
          <w:b/>
          <w:sz w:val="24"/>
        </w:rPr>
        <w:t>总</w:t>
      </w:r>
      <w:r w:rsidRPr="00660121">
        <w:rPr>
          <w:b/>
          <w:sz w:val="24"/>
        </w:rPr>
        <w:t>表</w:t>
      </w:r>
    </w:p>
    <w:p w14:paraId="68F37EEF" w14:textId="77777777" w:rsidR="00A7230A" w:rsidRPr="00660121" w:rsidRDefault="00A7230A" w:rsidP="001D7D9F">
      <w:pPr>
        <w:spacing w:line="240" w:lineRule="auto"/>
        <w:ind w:firstLineChars="0" w:firstLine="0"/>
        <w:jc w:val="right"/>
        <w:rPr>
          <w:sz w:val="22"/>
          <w:szCs w:val="22"/>
        </w:rPr>
      </w:pPr>
      <w:r w:rsidRPr="00660121">
        <w:rPr>
          <w:sz w:val="22"/>
          <w:szCs w:val="22"/>
        </w:rPr>
        <w:t>单位：</w:t>
      </w:r>
      <w:r w:rsidRPr="00660121">
        <w:rPr>
          <w:rFonts w:hint="eastAsia"/>
          <w:sz w:val="22"/>
          <w:szCs w:val="22"/>
        </w:rPr>
        <w:t>万</w:t>
      </w:r>
      <w:r w:rsidRPr="00660121">
        <w:rPr>
          <w:sz w:val="22"/>
          <w:szCs w:val="22"/>
        </w:rPr>
        <w:t>元</w:t>
      </w:r>
    </w:p>
    <w:tbl>
      <w:tblPr>
        <w:tblW w:w="5000" w:type="pct"/>
        <w:jc w:val="center"/>
        <w:tblLayout w:type="fixed"/>
        <w:tblLook w:val="00A0" w:firstRow="1" w:lastRow="0" w:firstColumn="1" w:lastColumn="0" w:noHBand="0" w:noVBand="0"/>
      </w:tblPr>
      <w:tblGrid>
        <w:gridCol w:w="641"/>
        <w:gridCol w:w="3410"/>
        <w:gridCol w:w="1003"/>
        <w:gridCol w:w="1005"/>
        <w:gridCol w:w="1005"/>
        <w:gridCol w:w="1005"/>
        <w:gridCol w:w="1001"/>
      </w:tblGrid>
      <w:tr w:rsidR="001D7D9F" w:rsidRPr="00660121" w14:paraId="68EFCBBC" w14:textId="77777777" w:rsidTr="00030252">
        <w:trPr>
          <w:trHeight w:val="454"/>
          <w:jc w:val="center"/>
        </w:trPr>
        <w:tc>
          <w:tcPr>
            <w:tcW w:w="353" w:type="pct"/>
            <w:tcBorders>
              <w:top w:val="single" w:sz="12" w:space="0" w:color="auto"/>
              <w:left w:val="nil"/>
              <w:bottom w:val="single" w:sz="12" w:space="0" w:color="000000"/>
              <w:right w:val="single" w:sz="4" w:space="0" w:color="auto"/>
            </w:tcBorders>
            <w:vAlign w:val="center"/>
          </w:tcPr>
          <w:p w14:paraId="6059918E" w14:textId="77777777" w:rsidR="00A7230A" w:rsidRPr="00660121" w:rsidRDefault="00A7230A" w:rsidP="00A7230A">
            <w:pPr>
              <w:widowControl/>
              <w:topLinePunct w:val="0"/>
              <w:snapToGrid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序号</w:t>
            </w:r>
          </w:p>
        </w:tc>
        <w:tc>
          <w:tcPr>
            <w:tcW w:w="1880" w:type="pct"/>
            <w:tcBorders>
              <w:top w:val="single" w:sz="12" w:space="0" w:color="auto"/>
              <w:left w:val="single" w:sz="4" w:space="0" w:color="auto"/>
              <w:bottom w:val="single" w:sz="12" w:space="0" w:color="000000"/>
              <w:right w:val="single" w:sz="4" w:space="0" w:color="auto"/>
            </w:tcBorders>
            <w:vAlign w:val="center"/>
          </w:tcPr>
          <w:p w14:paraId="6731E2A7" w14:textId="77777777" w:rsidR="00A7230A" w:rsidRPr="00660121" w:rsidRDefault="00A7230A" w:rsidP="00A7230A">
            <w:pPr>
              <w:widowControl/>
              <w:topLinePunct w:val="0"/>
              <w:snapToGrid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项目</w:t>
            </w:r>
          </w:p>
        </w:tc>
        <w:tc>
          <w:tcPr>
            <w:tcW w:w="553" w:type="pct"/>
            <w:tcBorders>
              <w:top w:val="single" w:sz="12" w:space="0" w:color="auto"/>
              <w:left w:val="single" w:sz="4" w:space="0" w:color="auto"/>
              <w:bottom w:val="single" w:sz="12" w:space="0" w:color="000000"/>
              <w:right w:val="single" w:sz="4" w:space="0" w:color="auto"/>
            </w:tcBorders>
            <w:noWrap/>
            <w:vAlign w:val="center"/>
          </w:tcPr>
          <w:p w14:paraId="7FD11A59" w14:textId="77777777" w:rsidR="00A7230A" w:rsidRPr="00660121" w:rsidRDefault="00A7230A" w:rsidP="00A7230A">
            <w:pPr>
              <w:widowControl/>
              <w:topLinePunct w:val="0"/>
              <w:snapToGrid w:val="0"/>
              <w:spacing w:line="240" w:lineRule="auto"/>
              <w:ind w:firstLineChars="0" w:firstLine="0"/>
              <w:jc w:val="center"/>
              <w:rPr>
                <w:rFonts w:ascii="仿宋_GB2312"/>
                <w:b/>
                <w:bCs/>
                <w:color w:val="000000"/>
                <w:kern w:val="0"/>
                <w:sz w:val="21"/>
                <w:szCs w:val="21"/>
              </w:rPr>
            </w:pPr>
            <w:r w:rsidRPr="00660121">
              <w:rPr>
                <w:rFonts w:ascii="仿宋_GB2312" w:hint="eastAsia"/>
                <w:b/>
                <w:bCs/>
                <w:color w:val="000000"/>
                <w:kern w:val="0"/>
                <w:sz w:val="21"/>
                <w:szCs w:val="21"/>
              </w:rPr>
              <w:t>年初</w:t>
            </w:r>
          </w:p>
          <w:p w14:paraId="13ECC7F0" w14:textId="77777777" w:rsidR="00A7230A" w:rsidRPr="00660121" w:rsidRDefault="00A7230A" w:rsidP="00A7230A">
            <w:pPr>
              <w:widowControl/>
              <w:topLinePunct w:val="0"/>
              <w:snapToGrid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预算数</w:t>
            </w:r>
          </w:p>
        </w:tc>
        <w:tc>
          <w:tcPr>
            <w:tcW w:w="554" w:type="pct"/>
            <w:tcBorders>
              <w:top w:val="single" w:sz="12" w:space="0" w:color="auto"/>
              <w:left w:val="single" w:sz="4" w:space="0" w:color="auto"/>
              <w:bottom w:val="single" w:sz="12" w:space="0" w:color="000000"/>
              <w:right w:val="single" w:sz="4" w:space="0" w:color="auto"/>
            </w:tcBorders>
          </w:tcPr>
          <w:p w14:paraId="7DBF028C" w14:textId="77777777" w:rsidR="00A7230A" w:rsidRPr="00660121" w:rsidRDefault="00A7230A" w:rsidP="00A7230A">
            <w:pPr>
              <w:widowControl/>
              <w:topLinePunct w:val="0"/>
              <w:snapToGrid w:val="0"/>
              <w:spacing w:line="240" w:lineRule="auto"/>
              <w:ind w:firstLineChars="0" w:firstLine="0"/>
              <w:jc w:val="center"/>
              <w:rPr>
                <w:rFonts w:ascii="仿宋_GB2312"/>
                <w:b/>
                <w:bCs/>
                <w:color w:val="000000"/>
                <w:kern w:val="0"/>
                <w:sz w:val="21"/>
                <w:szCs w:val="21"/>
              </w:rPr>
            </w:pPr>
            <w:r w:rsidRPr="00660121">
              <w:rPr>
                <w:rFonts w:ascii="仿宋_GB2312" w:hint="eastAsia"/>
                <w:b/>
                <w:bCs/>
                <w:color w:val="000000"/>
                <w:kern w:val="0"/>
                <w:sz w:val="21"/>
                <w:szCs w:val="16"/>
              </w:rPr>
              <w:t>调整后预算数</w:t>
            </w:r>
          </w:p>
        </w:tc>
        <w:tc>
          <w:tcPr>
            <w:tcW w:w="554" w:type="pct"/>
            <w:tcBorders>
              <w:top w:val="single" w:sz="12" w:space="0" w:color="auto"/>
              <w:left w:val="single" w:sz="4" w:space="0" w:color="auto"/>
              <w:bottom w:val="single" w:sz="12" w:space="0" w:color="000000"/>
              <w:right w:val="single" w:sz="4" w:space="0" w:color="auto"/>
            </w:tcBorders>
          </w:tcPr>
          <w:p w14:paraId="23D1B630" w14:textId="77777777" w:rsidR="00A7230A" w:rsidRPr="00660121" w:rsidRDefault="00A7230A" w:rsidP="00A7230A">
            <w:pPr>
              <w:widowControl/>
              <w:topLinePunct w:val="0"/>
              <w:snapToGrid w:val="0"/>
              <w:spacing w:line="240" w:lineRule="auto"/>
              <w:ind w:firstLineChars="0" w:firstLine="0"/>
              <w:jc w:val="center"/>
              <w:rPr>
                <w:rFonts w:ascii="仿宋_GB2312"/>
                <w:b/>
                <w:bCs/>
                <w:color w:val="000000"/>
                <w:kern w:val="0"/>
                <w:sz w:val="21"/>
                <w:szCs w:val="21"/>
              </w:rPr>
            </w:pPr>
            <w:r w:rsidRPr="00660121">
              <w:rPr>
                <w:rFonts w:ascii="仿宋_GB2312" w:hint="eastAsia"/>
                <w:b/>
                <w:bCs/>
                <w:color w:val="000000"/>
                <w:kern w:val="0"/>
                <w:sz w:val="21"/>
                <w:szCs w:val="16"/>
              </w:rPr>
              <w:t>实际支出数</w:t>
            </w:r>
          </w:p>
        </w:tc>
        <w:tc>
          <w:tcPr>
            <w:tcW w:w="554" w:type="pct"/>
            <w:tcBorders>
              <w:top w:val="single" w:sz="12" w:space="0" w:color="auto"/>
              <w:left w:val="single" w:sz="4" w:space="0" w:color="auto"/>
              <w:bottom w:val="single" w:sz="12" w:space="0" w:color="000000"/>
              <w:right w:val="single" w:sz="4" w:space="0" w:color="auto"/>
            </w:tcBorders>
            <w:vAlign w:val="center"/>
          </w:tcPr>
          <w:p w14:paraId="3F4716B2" w14:textId="77777777" w:rsidR="00A7230A" w:rsidRPr="00660121" w:rsidRDefault="00A7230A" w:rsidP="00A7230A">
            <w:pPr>
              <w:widowControl/>
              <w:topLinePunct w:val="0"/>
              <w:snapToGrid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差异</w:t>
            </w:r>
          </w:p>
        </w:tc>
        <w:tc>
          <w:tcPr>
            <w:tcW w:w="552" w:type="pct"/>
            <w:tcBorders>
              <w:top w:val="single" w:sz="12" w:space="0" w:color="auto"/>
              <w:left w:val="single" w:sz="4" w:space="0" w:color="auto"/>
              <w:bottom w:val="single" w:sz="12" w:space="0" w:color="000000"/>
            </w:tcBorders>
            <w:vAlign w:val="center"/>
          </w:tcPr>
          <w:p w14:paraId="253E7A8A" w14:textId="77777777" w:rsidR="00A7230A" w:rsidRPr="00660121" w:rsidRDefault="00A7230A" w:rsidP="00A7230A">
            <w:pPr>
              <w:widowControl/>
              <w:topLinePunct w:val="0"/>
              <w:snapToGrid w:val="0"/>
              <w:spacing w:line="240" w:lineRule="auto"/>
              <w:ind w:firstLineChars="0" w:firstLine="0"/>
              <w:jc w:val="center"/>
              <w:rPr>
                <w:rFonts w:ascii="仿宋_GB2312"/>
                <w:b/>
                <w:bCs/>
                <w:color w:val="000000"/>
                <w:kern w:val="0"/>
                <w:sz w:val="21"/>
                <w:szCs w:val="21"/>
              </w:rPr>
            </w:pPr>
            <w:r w:rsidRPr="00660121">
              <w:rPr>
                <w:rFonts w:ascii="仿宋_GB2312" w:hint="eastAsia"/>
                <w:b/>
                <w:bCs/>
                <w:color w:val="000000"/>
                <w:kern w:val="0"/>
                <w:sz w:val="21"/>
                <w:szCs w:val="21"/>
              </w:rPr>
              <w:t>执行率</w:t>
            </w:r>
          </w:p>
        </w:tc>
      </w:tr>
      <w:tr w:rsidR="00181052" w:rsidRPr="00660121" w14:paraId="1039E71B"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5267CFB3"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r w:rsidRPr="00660121">
              <w:rPr>
                <w:rFonts w:eastAsia="等线"/>
                <w:b/>
                <w:color w:val="000000"/>
                <w:sz w:val="21"/>
                <w:szCs w:val="21"/>
              </w:rPr>
              <w:t>1</w:t>
            </w:r>
          </w:p>
        </w:tc>
        <w:tc>
          <w:tcPr>
            <w:tcW w:w="1880" w:type="pct"/>
            <w:tcBorders>
              <w:top w:val="nil"/>
              <w:left w:val="nil"/>
              <w:bottom w:val="single" w:sz="4" w:space="0" w:color="auto"/>
              <w:right w:val="single" w:sz="4" w:space="0" w:color="auto"/>
            </w:tcBorders>
            <w:noWrap/>
            <w:vAlign w:val="center"/>
          </w:tcPr>
          <w:p w14:paraId="7397EF26" w14:textId="77777777" w:rsidR="00181052" w:rsidRPr="00660121" w:rsidRDefault="00181052" w:rsidP="00181052">
            <w:pPr>
              <w:adjustRightInd w:val="0"/>
              <w:snapToGrid w:val="0"/>
              <w:spacing w:line="240" w:lineRule="auto"/>
              <w:ind w:firstLineChars="0" w:firstLine="0"/>
              <w:jc w:val="left"/>
              <w:rPr>
                <w:rFonts w:eastAsia="宋体"/>
                <w:b/>
                <w:color w:val="000000"/>
                <w:kern w:val="0"/>
                <w:sz w:val="21"/>
                <w:szCs w:val="21"/>
              </w:rPr>
            </w:pPr>
            <w:r w:rsidRPr="00660121">
              <w:rPr>
                <w:rFonts w:ascii="仿宋_GB2312" w:hint="eastAsia"/>
                <w:b/>
                <w:color w:val="000000"/>
                <w:kern w:val="0"/>
                <w:sz w:val="21"/>
                <w:szCs w:val="21"/>
              </w:rPr>
              <w:t>高校国家奖助学金</w:t>
            </w:r>
          </w:p>
        </w:tc>
        <w:tc>
          <w:tcPr>
            <w:tcW w:w="553" w:type="pct"/>
            <w:tcBorders>
              <w:top w:val="nil"/>
              <w:left w:val="nil"/>
              <w:bottom w:val="single" w:sz="4" w:space="0" w:color="auto"/>
              <w:right w:val="single" w:sz="4" w:space="0" w:color="auto"/>
            </w:tcBorders>
            <w:tcMar>
              <w:left w:w="28" w:type="dxa"/>
              <w:right w:w="57" w:type="dxa"/>
            </w:tcMar>
            <w:vAlign w:val="center"/>
          </w:tcPr>
          <w:p w14:paraId="26BE7EF1" w14:textId="77777777" w:rsidR="00181052" w:rsidRP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2,063.00 </w:t>
            </w:r>
          </w:p>
        </w:tc>
        <w:tc>
          <w:tcPr>
            <w:tcW w:w="554" w:type="pct"/>
            <w:tcBorders>
              <w:top w:val="single" w:sz="12" w:space="0" w:color="000000"/>
              <w:left w:val="nil"/>
              <w:bottom w:val="single" w:sz="4" w:space="0" w:color="auto"/>
              <w:right w:val="single" w:sz="4" w:space="0" w:color="auto"/>
            </w:tcBorders>
            <w:vAlign w:val="center"/>
          </w:tcPr>
          <w:p w14:paraId="75189A05"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2,063.00 </w:t>
            </w:r>
          </w:p>
        </w:tc>
        <w:tc>
          <w:tcPr>
            <w:tcW w:w="554" w:type="pct"/>
            <w:tcBorders>
              <w:top w:val="single" w:sz="12" w:space="0" w:color="000000"/>
              <w:left w:val="single" w:sz="4" w:space="0" w:color="auto"/>
              <w:bottom w:val="single" w:sz="4" w:space="0" w:color="auto"/>
              <w:right w:val="single" w:sz="4" w:space="0" w:color="auto"/>
            </w:tcBorders>
            <w:vAlign w:val="center"/>
          </w:tcPr>
          <w:p w14:paraId="4BD9B40B"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2,053.26 </w:t>
            </w:r>
          </w:p>
        </w:tc>
        <w:tc>
          <w:tcPr>
            <w:tcW w:w="554" w:type="pct"/>
            <w:tcBorders>
              <w:top w:val="nil"/>
              <w:left w:val="nil"/>
              <w:bottom w:val="single" w:sz="4" w:space="0" w:color="auto"/>
              <w:right w:val="single" w:sz="4" w:space="0" w:color="auto"/>
            </w:tcBorders>
            <w:vAlign w:val="center"/>
          </w:tcPr>
          <w:p w14:paraId="79DCD825"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-9.74 </w:t>
            </w:r>
          </w:p>
        </w:tc>
        <w:tc>
          <w:tcPr>
            <w:tcW w:w="552" w:type="pct"/>
            <w:tcBorders>
              <w:top w:val="nil"/>
              <w:left w:val="nil"/>
              <w:bottom w:val="single" w:sz="4" w:space="0" w:color="auto"/>
            </w:tcBorders>
            <w:vAlign w:val="center"/>
          </w:tcPr>
          <w:p w14:paraId="285CEE97"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99.53%</w:t>
            </w:r>
          </w:p>
        </w:tc>
      </w:tr>
      <w:tr w:rsidR="00181052" w:rsidRPr="00660121" w14:paraId="04932858"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1863BEE4"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p>
        </w:tc>
        <w:tc>
          <w:tcPr>
            <w:tcW w:w="1880" w:type="pct"/>
            <w:tcBorders>
              <w:top w:val="nil"/>
              <w:left w:val="nil"/>
              <w:bottom w:val="single" w:sz="4" w:space="0" w:color="auto"/>
              <w:right w:val="single" w:sz="4" w:space="0" w:color="auto"/>
            </w:tcBorders>
            <w:noWrap/>
            <w:vAlign w:val="center"/>
          </w:tcPr>
          <w:p w14:paraId="459F00A0" w14:textId="77777777" w:rsidR="00181052" w:rsidRPr="00660121" w:rsidRDefault="00181052" w:rsidP="00181052">
            <w:pPr>
              <w:adjustRightInd w:val="0"/>
              <w:snapToGrid w:val="0"/>
              <w:spacing w:line="240" w:lineRule="auto"/>
              <w:ind w:firstLineChars="0" w:firstLine="0"/>
              <w:jc w:val="left"/>
              <w:rPr>
                <w:rFonts w:ascii="仿宋_GB2312"/>
                <w:color w:val="000000"/>
                <w:sz w:val="21"/>
                <w:szCs w:val="21"/>
              </w:rPr>
            </w:pPr>
            <w:r w:rsidRPr="00660121">
              <w:rPr>
                <w:rFonts w:ascii="仿宋_GB2312" w:hint="eastAsia"/>
                <w:color w:val="000000"/>
                <w:sz w:val="21"/>
                <w:szCs w:val="21"/>
              </w:rPr>
              <w:t>其中：国家奖学金</w:t>
            </w:r>
          </w:p>
        </w:tc>
        <w:tc>
          <w:tcPr>
            <w:tcW w:w="553" w:type="pct"/>
            <w:tcBorders>
              <w:top w:val="nil"/>
              <w:left w:val="nil"/>
              <w:bottom w:val="single" w:sz="4" w:space="0" w:color="auto"/>
              <w:right w:val="single" w:sz="4" w:space="0" w:color="auto"/>
            </w:tcBorders>
            <w:tcMar>
              <w:left w:w="28" w:type="dxa"/>
              <w:right w:w="57" w:type="dxa"/>
            </w:tcMar>
            <w:vAlign w:val="center"/>
          </w:tcPr>
          <w:p w14:paraId="7FE7E51E"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32.80 </w:t>
            </w:r>
          </w:p>
        </w:tc>
        <w:tc>
          <w:tcPr>
            <w:tcW w:w="554" w:type="pct"/>
            <w:tcBorders>
              <w:top w:val="single" w:sz="4" w:space="0" w:color="auto"/>
              <w:left w:val="nil"/>
              <w:bottom w:val="single" w:sz="4" w:space="0" w:color="auto"/>
              <w:right w:val="single" w:sz="4" w:space="0" w:color="auto"/>
            </w:tcBorders>
            <w:vAlign w:val="center"/>
          </w:tcPr>
          <w:p w14:paraId="7E4DBEC9"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32.00 </w:t>
            </w:r>
          </w:p>
        </w:tc>
        <w:tc>
          <w:tcPr>
            <w:tcW w:w="554" w:type="pct"/>
            <w:tcBorders>
              <w:top w:val="single" w:sz="4" w:space="0" w:color="auto"/>
              <w:left w:val="single" w:sz="4" w:space="0" w:color="auto"/>
              <w:bottom w:val="single" w:sz="4" w:space="0" w:color="auto"/>
              <w:right w:val="single" w:sz="4" w:space="0" w:color="auto"/>
            </w:tcBorders>
            <w:vAlign w:val="center"/>
          </w:tcPr>
          <w:p w14:paraId="079D0DD9"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32.00 </w:t>
            </w:r>
          </w:p>
        </w:tc>
        <w:tc>
          <w:tcPr>
            <w:tcW w:w="554" w:type="pct"/>
            <w:tcBorders>
              <w:top w:val="nil"/>
              <w:left w:val="nil"/>
              <w:bottom w:val="single" w:sz="4" w:space="0" w:color="auto"/>
              <w:right w:val="single" w:sz="4" w:space="0" w:color="auto"/>
            </w:tcBorders>
            <w:vAlign w:val="center"/>
          </w:tcPr>
          <w:p w14:paraId="2F28F5CE" w14:textId="77777777" w:rsidR="00181052" w:rsidRPr="00181052" w:rsidRDefault="00B34994" w:rsidP="00181052">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0</w:t>
            </w:r>
            <w:r w:rsidR="00181052" w:rsidRPr="00181052">
              <w:rPr>
                <w:rFonts w:eastAsia="等线"/>
                <w:bCs/>
                <w:color w:val="000000"/>
                <w:sz w:val="21"/>
                <w:szCs w:val="21"/>
              </w:rPr>
              <w:t xml:space="preserve"> </w:t>
            </w:r>
          </w:p>
        </w:tc>
        <w:tc>
          <w:tcPr>
            <w:tcW w:w="552" w:type="pct"/>
            <w:tcBorders>
              <w:top w:val="nil"/>
              <w:left w:val="nil"/>
              <w:bottom w:val="single" w:sz="4" w:space="0" w:color="auto"/>
            </w:tcBorders>
            <w:vAlign w:val="center"/>
          </w:tcPr>
          <w:p w14:paraId="516AAD9C" w14:textId="77777777" w:rsidR="00181052" w:rsidRPr="00181052" w:rsidRDefault="00B34994" w:rsidP="00181052">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100</w:t>
            </w:r>
            <w:r w:rsidR="00181052" w:rsidRPr="00181052">
              <w:rPr>
                <w:rFonts w:eastAsia="等线"/>
                <w:bCs/>
                <w:color w:val="000000"/>
                <w:sz w:val="21"/>
                <w:szCs w:val="21"/>
              </w:rPr>
              <w:t>%</w:t>
            </w:r>
          </w:p>
        </w:tc>
      </w:tr>
      <w:tr w:rsidR="00181052" w:rsidRPr="00181052" w14:paraId="016D1D9D"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1C7F7650"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p>
        </w:tc>
        <w:tc>
          <w:tcPr>
            <w:tcW w:w="1880" w:type="pct"/>
            <w:tcBorders>
              <w:top w:val="nil"/>
              <w:left w:val="nil"/>
              <w:bottom w:val="single" w:sz="4" w:space="0" w:color="auto"/>
              <w:right w:val="single" w:sz="4" w:space="0" w:color="auto"/>
            </w:tcBorders>
            <w:noWrap/>
            <w:vAlign w:val="center"/>
          </w:tcPr>
          <w:p w14:paraId="60EA9355" w14:textId="77777777" w:rsidR="00181052" w:rsidRPr="00660121" w:rsidRDefault="00181052" w:rsidP="00181052">
            <w:pPr>
              <w:adjustRightInd w:val="0"/>
              <w:snapToGrid w:val="0"/>
              <w:spacing w:line="240" w:lineRule="auto"/>
              <w:ind w:firstLineChars="0" w:firstLine="0"/>
              <w:jc w:val="left"/>
              <w:rPr>
                <w:rFonts w:ascii="仿宋_GB2312"/>
                <w:color w:val="000000"/>
                <w:sz w:val="21"/>
                <w:szCs w:val="21"/>
              </w:rPr>
            </w:pPr>
            <w:r w:rsidRPr="00660121">
              <w:rPr>
                <w:rFonts w:ascii="仿宋_GB2312" w:hint="eastAsia"/>
                <w:color w:val="000000"/>
                <w:sz w:val="21"/>
                <w:szCs w:val="21"/>
              </w:rPr>
              <w:t xml:space="preserve">      国家励志奖学金</w:t>
            </w:r>
          </w:p>
        </w:tc>
        <w:tc>
          <w:tcPr>
            <w:tcW w:w="553" w:type="pct"/>
            <w:tcBorders>
              <w:top w:val="nil"/>
              <w:left w:val="nil"/>
              <w:bottom w:val="single" w:sz="4" w:space="0" w:color="auto"/>
              <w:right w:val="single" w:sz="4" w:space="0" w:color="auto"/>
            </w:tcBorders>
            <w:tcMar>
              <w:left w:w="28" w:type="dxa"/>
              <w:right w:w="57" w:type="dxa"/>
            </w:tcMar>
            <w:vAlign w:val="center"/>
          </w:tcPr>
          <w:p w14:paraId="22230D88"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314.00 </w:t>
            </w:r>
          </w:p>
        </w:tc>
        <w:tc>
          <w:tcPr>
            <w:tcW w:w="554" w:type="pct"/>
            <w:tcBorders>
              <w:top w:val="single" w:sz="4" w:space="0" w:color="auto"/>
              <w:left w:val="nil"/>
              <w:bottom w:val="single" w:sz="4" w:space="0" w:color="auto"/>
              <w:right w:val="single" w:sz="4" w:space="0" w:color="auto"/>
            </w:tcBorders>
            <w:vAlign w:val="center"/>
          </w:tcPr>
          <w:p w14:paraId="35CAD23B"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304.00 </w:t>
            </w:r>
          </w:p>
        </w:tc>
        <w:tc>
          <w:tcPr>
            <w:tcW w:w="554" w:type="pct"/>
            <w:tcBorders>
              <w:top w:val="single" w:sz="4" w:space="0" w:color="auto"/>
              <w:left w:val="single" w:sz="4" w:space="0" w:color="auto"/>
              <w:bottom w:val="single" w:sz="4" w:space="0" w:color="auto"/>
              <w:right w:val="single" w:sz="4" w:space="0" w:color="auto"/>
            </w:tcBorders>
            <w:vAlign w:val="center"/>
          </w:tcPr>
          <w:p w14:paraId="40EFE146"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304.00 </w:t>
            </w:r>
          </w:p>
        </w:tc>
        <w:tc>
          <w:tcPr>
            <w:tcW w:w="554" w:type="pct"/>
            <w:tcBorders>
              <w:top w:val="nil"/>
              <w:left w:val="nil"/>
              <w:bottom w:val="single" w:sz="4" w:space="0" w:color="auto"/>
              <w:right w:val="single" w:sz="4" w:space="0" w:color="auto"/>
            </w:tcBorders>
            <w:vAlign w:val="center"/>
          </w:tcPr>
          <w:p w14:paraId="4DA20AFA" w14:textId="77777777" w:rsidR="00181052" w:rsidRPr="00181052" w:rsidRDefault="00B34994" w:rsidP="00181052">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0</w:t>
            </w:r>
            <w:r w:rsidR="00181052" w:rsidRPr="00181052">
              <w:rPr>
                <w:rFonts w:eastAsia="等线"/>
                <w:bCs/>
                <w:color w:val="000000"/>
                <w:sz w:val="21"/>
                <w:szCs w:val="21"/>
              </w:rPr>
              <w:t xml:space="preserve"> </w:t>
            </w:r>
          </w:p>
        </w:tc>
        <w:tc>
          <w:tcPr>
            <w:tcW w:w="552" w:type="pct"/>
            <w:tcBorders>
              <w:top w:val="nil"/>
              <w:left w:val="nil"/>
              <w:bottom w:val="single" w:sz="4" w:space="0" w:color="auto"/>
            </w:tcBorders>
            <w:vAlign w:val="center"/>
          </w:tcPr>
          <w:p w14:paraId="5C8BFCC6" w14:textId="77777777" w:rsidR="00181052" w:rsidRPr="00181052" w:rsidRDefault="00B34994" w:rsidP="00181052">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100</w:t>
            </w:r>
            <w:r w:rsidR="00181052" w:rsidRPr="00181052">
              <w:rPr>
                <w:rFonts w:eastAsia="等线"/>
                <w:bCs/>
                <w:color w:val="000000"/>
                <w:sz w:val="21"/>
                <w:szCs w:val="21"/>
              </w:rPr>
              <w:t>%</w:t>
            </w:r>
          </w:p>
        </w:tc>
      </w:tr>
      <w:tr w:rsidR="00181052" w:rsidRPr="00181052" w14:paraId="38305A35"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5215AFCE"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p>
        </w:tc>
        <w:tc>
          <w:tcPr>
            <w:tcW w:w="1880" w:type="pct"/>
            <w:tcBorders>
              <w:top w:val="nil"/>
              <w:left w:val="nil"/>
              <w:bottom w:val="single" w:sz="4" w:space="0" w:color="auto"/>
              <w:right w:val="single" w:sz="4" w:space="0" w:color="auto"/>
            </w:tcBorders>
            <w:noWrap/>
            <w:vAlign w:val="center"/>
          </w:tcPr>
          <w:p w14:paraId="25064C47" w14:textId="77777777" w:rsidR="00181052" w:rsidRPr="00660121" w:rsidRDefault="00181052" w:rsidP="00181052">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国家助学金</w:t>
            </w:r>
          </w:p>
        </w:tc>
        <w:tc>
          <w:tcPr>
            <w:tcW w:w="553" w:type="pct"/>
            <w:tcBorders>
              <w:top w:val="nil"/>
              <w:left w:val="nil"/>
              <w:bottom w:val="single" w:sz="4" w:space="0" w:color="auto"/>
              <w:right w:val="single" w:sz="4" w:space="0" w:color="auto"/>
            </w:tcBorders>
            <w:tcMar>
              <w:left w:w="28" w:type="dxa"/>
              <w:right w:w="57" w:type="dxa"/>
            </w:tcMar>
            <w:vAlign w:val="center"/>
          </w:tcPr>
          <w:p w14:paraId="7DA907F2"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1,323.00 </w:t>
            </w:r>
          </w:p>
        </w:tc>
        <w:tc>
          <w:tcPr>
            <w:tcW w:w="554" w:type="pct"/>
            <w:tcBorders>
              <w:top w:val="single" w:sz="4" w:space="0" w:color="auto"/>
              <w:left w:val="nil"/>
              <w:bottom w:val="single" w:sz="4" w:space="0" w:color="auto"/>
              <w:right w:val="single" w:sz="4" w:space="0" w:color="auto"/>
            </w:tcBorders>
            <w:vAlign w:val="center"/>
          </w:tcPr>
          <w:p w14:paraId="58A2CC0B"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1,299.00 </w:t>
            </w:r>
          </w:p>
        </w:tc>
        <w:tc>
          <w:tcPr>
            <w:tcW w:w="554" w:type="pct"/>
            <w:tcBorders>
              <w:top w:val="single" w:sz="4" w:space="0" w:color="auto"/>
              <w:left w:val="single" w:sz="4" w:space="0" w:color="auto"/>
              <w:bottom w:val="single" w:sz="4" w:space="0" w:color="auto"/>
              <w:right w:val="single" w:sz="4" w:space="0" w:color="auto"/>
            </w:tcBorders>
            <w:vAlign w:val="center"/>
          </w:tcPr>
          <w:p w14:paraId="787AA905"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1,299.00 </w:t>
            </w:r>
          </w:p>
        </w:tc>
        <w:tc>
          <w:tcPr>
            <w:tcW w:w="554" w:type="pct"/>
            <w:tcBorders>
              <w:top w:val="nil"/>
              <w:left w:val="nil"/>
              <w:bottom w:val="single" w:sz="4" w:space="0" w:color="auto"/>
              <w:right w:val="single" w:sz="4" w:space="0" w:color="auto"/>
            </w:tcBorders>
            <w:vAlign w:val="center"/>
          </w:tcPr>
          <w:p w14:paraId="14B31BA8" w14:textId="77777777" w:rsidR="00181052" w:rsidRPr="00181052" w:rsidRDefault="00B34994" w:rsidP="00181052">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0</w:t>
            </w:r>
            <w:r w:rsidR="00181052" w:rsidRPr="00181052">
              <w:rPr>
                <w:rFonts w:eastAsia="等线"/>
                <w:bCs/>
                <w:color w:val="000000"/>
                <w:sz w:val="21"/>
                <w:szCs w:val="21"/>
              </w:rPr>
              <w:t xml:space="preserve"> </w:t>
            </w:r>
          </w:p>
        </w:tc>
        <w:tc>
          <w:tcPr>
            <w:tcW w:w="552" w:type="pct"/>
            <w:tcBorders>
              <w:top w:val="nil"/>
              <w:left w:val="nil"/>
              <w:bottom w:val="single" w:sz="4" w:space="0" w:color="auto"/>
            </w:tcBorders>
            <w:vAlign w:val="center"/>
          </w:tcPr>
          <w:p w14:paraId="3638B2CE" w14:textId="77777777" w:rsidR="00181052" w:rsidRPr="00181052" w:rsidRDefault="00B34994" w:rsidP="00181052">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100</w:t>
            </w:r>
            <w:r w:rsidR="00181052" w:rsidRPr="00181052">
              <w:rPr>
                <w:rFonts w:eastAsia="等线"/>
                <w:bCs/>
                <w:color w:val="000000"/>
                <w:sz w:val="21"/>
                <w:szCs w:val="21"/>
              </w:rPr>
              <w:t>%</w:t>
            </w:r>
          </w:p>
        </w:tc>
      </w:tr>
      <w:tr w:rsidR="00181052" w:rsidRPr="00181052" w14:paraId="7B0EE717"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32018722"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p>
        </w:tc>
        <w:tc>
          <w:tcPr>
            <w:tcW w:w="1880" w:type="pct"/>
            <w:tcBorders>
              <w:top w:val="nil"/>
              <w:left w:val="nil"/>
              <w:bottom w:val="single" w:sz="4" w:space="0" w:color="auto"/>
              <w:right w:val="single" w:sz="4" w:space="0" w:color="auto"/>
            </w:tcBorders>
            <w:noWrap/>
            <w:vAlign w:val="center"/>
          </w:tcPr>
          <w:p w14:paraId="7FAA020F" w14:textId="77777777" w:rsidR="00181052" w:rsidRPr="00660121" w:rsidRDefault="00181052" w:rsidP="00181052">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校级优秀本专科学生奖学金</w:t>
            </w:r>
          </w:p>
        </w:tc>
        <w:tc>
          <w:tcPr>
            <w:tcW w:w="553" w:type="pct"/>
            <w:tcBorders>
              <w:top w:val="nil"/>
              <w:left w:val="nil"/>
              <w:bottom w:val="single" w:sz="4" w:space="0" w:color="auto"/>
              <w:right w:val="single" w:sz="4" w:space="0" w:color="auto"/>
            </w:tcBorders>
            <w:tcMar>
              <w:left w:w="28" w:type="dxa"/>
              <w:right w:w="57" w:type="dxa"/>
            </w:tcMar>
            <w:vAlign w:val="center"/>
          </w:tcPr>
          <w:p w14:paraId="381DEA11"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303.20 </w:t>
            </w:r>
          </w:p>
        </w:tc>
        <w:tc>
          <w:tcPr>
            <w:tcW w:w="554" w:type="pct"/>
            <w:tcBorders>
              <w:top w:val="single" w:sz="4" w:space="0" w:color="auto"/>
              <w:left w:val="nil"/>
              <w:bottom w:val="single" w:sz="4" w:space="0" w:color="auto"/>
              <w:right w:val="single" w:sz="4" w:space="0" w:color="auto"/>
            </w:tcBorders>
            <w:vAlign w:val="center"/>
          </w:tcPr>
          <w:p w14:paraId="6EA96850"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338.00 </w:t>
            </w:r>
          </w:p>
        </w:tc>
        <w:tc>
          <w:tcPr>
            <w:tcW w:w="554" w:type="pct"/>
            <w:tcBorders>
              <w:top w:val="single" w:sz="4" w:space="0" w:color="auto"/>
              <w:left w:val="single" w:sz="4" w:space="0" w:color="auto"/>
              <w:bottom w:val="single" w:sz="4" w:space="0" w:color="auto"/>
              <w:right w:val="single" w:sz="4" w:space="0" w:color="auto"/>
            </w:tcBorders>
            <w:vAlign w:val="center"/>
          </w:tcPr>
          <w:p w14:paraId="7413B29B"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324.76 </w:t>
            </w:r>
          </w:p>
        </w:tc>
        <w:tc>
          <w:tcPr>
            <w:tcW w:w="554" w:type="pct"/>
            <w:tcBorders>
              <w:top w:val="nil"/>
              <w:left w:val="nil"/>
              <w:bottom w:val="single" w:sz="4" w:space="0" w:color="auto"/>
              <w:right w:val="single" w:sz="4" w:space="0" w:color="auto"/>
            </w:tcBorders>
            <w:vAlign w:val="center"/>
          </w:tcPr>
          <w:p w14:paraId="32B7D3BA"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-13.24 </w:t>
            </w:r>
          </w:p>
        </w:tc>
        <w:tc>
          <w:tcPr>
            <w:tcW w:w="552" w:type="pct"/>
            <w:tcBorders>
              <w:top w:val="nil"/>
              <w:left w:val="nil"/>
              <w:bottom w:val="single" w:sz="4" w:space="0" w:color="auto"/>
            </w:tcBorders>
            <w:vAlign w:val="center"/>
          </w:tcPr>
          <w:p w14:paraId="5142644E"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96.08%</w:t>
            </w:r>
          </w:p>
        </w:tc>
      </w:tr>
      <w:tr w:rsidR="00181052" w:rsidRPr="00181052" w14:paraId="5CC308D2"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05C446A2"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p>
        </w:tc>
        <w:tc>
          <w:tcPr>
            <w:tcW w:w="1880" w:type="pct"/>
            <w:tcBorders>
              <w:top w:val="nil"/>
              <w:left w:val="nil"/>
              <w:bottom w:val="single" w:sz="4" w:space="0" w:color="auto"/>
              <w:right w:val="single" w:sz="4" w:space="0" w:color="auto"/>
            </w:tcBorders>
            <w:noWrap/>
            <w:vAlign w:val="center"/>
          </w:tcPr>
          <w:p w14:paraId="55D67045" w14:textId="77777777" w:rsidR="00181052" w:rsidRPr="00660121" w:rsidRDefault="00181052" w:rsidP="00181052">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勤工助学</w:t>
            </w:r>
          </w:p>
        </w:tc>
        <w:tc>
          <w:tcPr>
            <w:tcW w:w="553" w:type="pct"/>
            <w:tcBorders>
              <w:top w:val="nil"/>
              <w:left w:val="nil"/>
              <w:bottom w:val="single" w:sz="4" w:space="0" w:color="auto"/>
              <w:right w:val="single" w:sz="4" w:space="0" w:color="auto"/>
            </w:tcBorders>
            <w:tcMar>
              <w:left w:w="28" w:type="dxa"/>
              <w:right w:w="57" w:type="dxa"/>
            </w:tcMar>
            <w:vAlign w:val="center"/>
          </w:tcPr>
          <w:p w14:paraId="1E9DE27B"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90.00 </w:t>
            </w:r>
          </w:p>
        </w:tc>
        <w:tc>
          <w:tcPr>
            <w:tcW w:w="554" w:type="pct"/>
            <w:tcBorders>
              <w:top w:val="single" w:sz="4" w:space="0" w:color="auto"/>
              <w:left w:val="nil"/>
              <w:bottom w:val="single" w:sz="4" w:space="0" w:color="auto"/>
              <w:right w:val="single" w:sz="4" w:space="0" w:color="auto"/>
            </w:tcBorders>
            <w:vAlign w:val="center"/>
          </w:tcPr>
          <w:p w14:paraId="2A06533D"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90.00 </w:t>
            </w:r>
          </w:p>
        </w:tc>
        <w:tc>
          <w:tcPr>
            <w:tcW w:w="554" w:type="pct"/>
            <w:tcBorders>
              <w:top w:val="single" w:sz="4" w:space="0" w:color="auto"/>
              <w:left w:val="single" w:sz="4" w:space="0" w:color="auto"/>
              <w:bottom w:val="single" w:sz="4" w:space="0" w:color="auto"/>
              <w:right w:val="single" w:sz="4" w:space="0" w:color="auto"/>
            </w:tcBorders>
            <w:vAlign w:val="center"/>
          </w:tcPr>
          <w:p w14:paraId="4FB41ABC"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93.50 </w:t>
            </w:r>
          </w:p>
        </w:tc>
        <w:tc>
          <w:tcPr>
            <w:tcW w:w="554" w:type="pct"/>
            <w:tcBorders>
              <w:top w:val="nil"/>
              <w:left w:val="nil"/>
              <w:bottom w:val="single" w:sz="4" w:space="0" w:color="auto"/>
              <w:right w:val="single" w:sz="4" w:space="0" w:color="auto"/>
            </w:tcBorders>
            <w:vAlign w:val="center"/>
          </w:tcPr>
          <w:p w14:paraId="4B727464"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3.50 </w:t>
            </w:r>
          </w:p>
        </w:tc>
        <w:tc>
          <w:tcPr>
            <w:tcW w:w="552" w:type="pct"/>
            <w:tcBorders>
              <w:top w:val="nil"/>
              <w:left w:val="nil"/>
              <w:bottom w:val="single" w:sz="4" w:space="0" w:color="auto"/>
            </w:tcBorders>
            <w:vAlign w:val="center"/>
          </w:tcPr>
          <w:p w14:paraId="00E7EEDB"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103.89%</w:t>
            </w:r>
          </w:p>
        </w:tc>
      </w:tr>
      <w:tr w:rsidR="00181052" w:rsidRPr="00660121" w14:paraId="37C73F85"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41364226"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r w:rsidRPr="00660121">
              <w:rPr>
                <w:rFonts w:eastAsia="等线"/>
                <w:b/>
                <w:color w:val="000000"/>
                <w:sz w:val="21"/>
                <w:szCs w:val="21"/>
              </w:rPr>
              <w:t>2</w:t>
            </w:r>
          </w:p>
        </w:tc>
        <w:tc>
          <w:tcPr>
            <w:tcW w:w="1880" w:type="pct"/>
            <w:tcBorders>
              <w:top w:val="nil"/>
              <w:left w:val="nil"/>
              <w:bottom w:val="single" w:sz="4" w:space="0" w:color="auto"/>
              <w:right w:val="single" w:sz="4" w:space="0" w:color="auto"/>
            </w:tcBorders>
            <w:noWrap/>
            <w:vAlign w:val="center"/>
          </w:tcPr>
          <w:p w14:paraId="59947349" w14:textId="77777777" w:rsidR="00181052" w:rsidRPr="00660121" w:rsidRDefault="00181052" w:rsidP="00181052">
            <w:pPr>
              <w:adjustRightInd w:val="0"/>
              <w:snapToGrid w:val="0"/>
              <w:spacing w:line="240" w:lineRule="auto"/>
              <w:ind w:firstLineChars="0" w:firstLine="0"/>
              <w:jc w:val="left"/>
              <w:rPr>
                <w:rFonts w:ascii="仿宋_GB2312"/>
                <w:b/>
                <w:color w:val="000000"/>
                <w:kern w:val="0"/>
                <w:sz w:val="21"/>
                <w:szCs w:val="21"/>
              </w:rPr>
            </w:pPr>
            <w:r w:rsidRPr="00660121">
              <w:rPr>
                <w:rFonts w:ascii="仿宋_GB2312" w:hint="eastAsia"/>
                <w:b/>
                <w:color w:val="000000"/>
                <w:kern w:val="0"/>
                <w:sz w:val="21"/>
                <w:szCs w:val="21"/>
              </w:rPr>
              <w:t>研究生国家奖助学金</w:t>
            </w:r>
          </w:p>
        </w:tc>
        <w:tc>
          <w:tcPr>
            <w:tcW w:w="553" w:type="pct"/>
            <w:tcBorders>
              <w:top w:val="nil"/>
              <w:left w:val="nil"/>
              <w:bottom w:val="single" w:sz="4" w:space="0" w:color="auto"/>
              <w:right w:val="single" w:sz="4" w:space="0" w:color="auto"/>
            </w:tcBorders>
            <w:tcMar>
              <w:left w:w="28" w:type="dxa"/>
              <w:right w:w="57" w:type="dxa"/>
            </w:tcMar>
            <w:vAlign w:val="center"/>
          </w:tcPr>
          <w:p w14:paraId="2F179C4D"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1,189.00 </w:t>
            </w:r>
          </w:p>
        </w:tc>
        <w:tc>
          <w:tcPr>
            <w:tcW w:w="554" w:type="pct"/>
            <w:tcBorders>
              <w:top w:val="single" w:sz="4" w:space="0" w:color="auto"/>
              <w:left w:val="nil"/>
              <w:bottom w:val="single" w:sz="4" w:space="0" w:color="auto"/>
              <w:right w:val="single" w:sz="4" w:space="0" w:color="auto"/>
            </w:tcBorders>
            <w:vAlign w:val="center"/>
          </w:tcPr>
          <w:p w14:paraId="37D3F537"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1,580.00 </w:t>
            </w:r>
          </w:p>
        </w:tc>
        <w:tc>
          <w:tcPr>
            <w:tcW w:w="554" w:type="pct"/>
            <w:tcBorders>
              <w:top w:val="single" w:sz="4" w:space="0" w:color="auto"/>
              <w:left w:val="single" w:sz="4" w:space="0" w:color="auto"/>
              <w:bottom w:val="single" w:sz="4" w:space="0" w:color="auto"/>
              <w:right w:val="single" w:sz="4" w:space="0" w:color="auto"/>
            </w:tcBorders>
            <w:vAlign w:val="center"/>
          </w:tcPr>
          <w:p w14:paraId="5972FE25"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1,329.06 </w:t>
            </w:r>
          </w:p>
        </w:tc>
        <w:tc>
          <w:tcPr>
            <w:tcW w:w="554" w:type="pct"/>
            <w:tcBorders>
              <w:top w:val="nil"/>
              <w:left w:val="nil"/>
              <w:bottom w:val="single" w:sz="4" w:space="0" w:color="auto"/>
              <w:right w:val="single" w:sz="4" w:space="0" w:color="auto"/>
            </w:tcBorders>
            <w:vAlign w:val="center"/>
          </w:tcPr>
          <w:p w14:paraId="2B8CB001"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-250.94 </w:t>
            </w:r>
          </w:p>
        </w:tc>
        <w:tc>
          <w:tcPr>
            <w:tcW w:w="552" w:type="pct"/>
            <w:tcBorders>
              <w:top w:val="nil"/>
              <w:left w:val="nil"/>
              <w:bottom w:val="single" w:sz="4" w:space="0" w:color="auto"/>
            </w:tcBorders>
            <w:vAlign w:val="center"/>
          </w:tcPr>
          <w:p w14:paraId="4F48D2AE"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84.12%</w:t>
            </w:r>
          </w:p>
        </w:tc>
      </w:tr>
      <w:tr w:rsidR="00181052" w:rsidRPr="00660121" w14:paraId="092F99D8"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71DC90C7"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p>
        </w:tc>
        <w:tc>
          <w:tcPr>
            <w:tcW w:w="1880" w:type="pct"/>
            <w:tcBorders>
              <w:top w:val="nil"/>
              <w:left w:val="nil"/>
              <w:bottom w:val="single" w:sz="4" w:space="0" w:color="auto"/>
              <w:right w:val="single" w:sz="4" w:space="0" w:color="auto"/>
            </w:tcBorders>
            <w:noWrap/>
            <w:vAlign w:val="center"/>
          </w:tcPr>
          <w:p w14:paraId="35AB1CBA" w14:textId="77777777" w:rsidR="00181052" w:rsidRPr="00660121" w:rsidRDefault="00181052" w:rsidP="00181052">
            <w:pPr>
              <w:adjustRightInd w:val="0"/>
              <w:snapToGrid w:val="0"/>
              <w:spacing w:line="240" w:lineRule="auto"/>
              <w:ind w:firstLineChars="0" w:firstLine="0"/>
              <w:jc w:val="left"/>
              <w:rPr>
                <w:rFonts w:ascii="仿宋_GB2312"/>
                <w:color w:val="000000"/>
                <w:sz w:val="21"/>
                <w:szCs w:val="21"/>
              </w:rPr>
            </w:pPr>
            <w:r w:rsidRPr="00660121">
              <w:rPr>
                <w:rFonts w:ascii="仿宋_GB2312" w:hint="eastAsia"/>
                <w:color w:val="000000"/>
                <w:sz w:val="21"/>
                <w:szCs w:val="21"/>
              </w:rPr>
              <w:t>其中：国家奖学金</w:t>
            </w:r>
          </w:p>
        </w:tc>
        <w:tc>
          <w:tcPr>
            <w:tcW w:w="553" w:type="pct"/>
            <w:tcBorders>
              <w:top w:val="nil"/>
              <w:left w:val="nil"/>
              <w:bottom w:val="single" w:sz="4" w:space="0" w:color="auto"/>
              <w:right w:val="single" w:sz="4" w:space="0" w:color="auto"/>
            </w:tcBorders>
            <w:tcMar>
              <w:left w:w="28" w:type="dxa"/>
              <w:right w:w="57" w:type="dxa"/>
            </w:tcMar>
            <w:vAlign w:val="center"/>
          </w:tcPr>
          <w:p w14:paraId="0079DDEC"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40.00 </w:t>
            </w:r>
          </w:p>
        </w:tc>
        <w:tc>
          <w:tcPr>
            <w:tcW w:w="554" w:type="pct"/>
            <w:tcBorders>
              <w:top w:val="single" w:sz="4" w:space="0" w:color="auto"/>
              <w:left w:val="nil"/>
              <w:bottom w:val="single" w:sz="4" w:space="0" w:color="auto"/>
              <w:right w:val="single" w:sz="4" w:space="0" w:color="auto"/>
            </w:tcBorders>
            <w:vAlign w:val="center"/>
          </w:tcPr>
          <w:p w14:paraId="5E434BBF"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42.00 </w:t>
            </w:r>
          </w:p>
        </w:tc>
        <w:tc>
          <w:tcPr>
            <w:tcW w:w="554" w:type="pct"/>
            <w:tcBorders>
              <w:top w:val="single" w:sz="4" w:space="0" w:color="auto"/>
              <w:left w:val="single" w:sz="4" w:space="0" w:color="auto"/>
              <w:bottom w:val="single" w:sz="4" w:space="0" w:color="auto"/>
              <w:right w:val="single" w:sz="4" w:space="0" w:color="auto"/>
            </w:tcBorders>
            <w:vAlign w:val="center"/>
          </w:tcPr>
          <w:p w14:paraId="56BDD440"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42.00 </w:t>
            </w:r>
          </w:p>
        </w:tc>
        <w:tc>
          <w:tcPr>
            <w:tcW w:w="554" w:type="pct"/>
            <w:tcBorders>
              <w:top w:val="nil"/>
              <w:left w:val="nil"/>
              <w:bottom w:val="single" w:sz="4" w:space="0" w:color="auto"/>
              <w:right w:val="single" w:sz="4" w:space="0" w:color="auto"/>
            </w:tcBorders>
            <w:vAlign w:val="center"/>
          </w:tcPr>
          <w:p w14:paraId="4B8475D7" w14:textId="77777777" w:rsidR="00181052" w:rsidRPr="00181052" w:rsidRDefault="00B34994" w:rsidP="00181052">
            <w:pPr>
              <w:widowControl/>
              <w:topLinePunct w:val="0"/>
              <w:spacing w:line="240" w:lineRule="auto"/>
              <w:ind w:firstLineChars="0" w:firstLine="0"/>
              <w:jc w:val="right"/>
              <w:rPr>
                <w:rFonts w:eastAsia="等线"/>
                <w:bCs/>
                <w:color w:val="000000"/>
                <w:sz w:val="21"/>
                <w:szCs w:val="21"/>
              </w:rPr>
            </w:pPr>
            <w:r>
              <w:rPr>
                <w:rFonts w:eastAsia="等线" w:hint="eastAsia"/>
                <w:bCs/>
                <w:color w:val="000000"/>
                <w:sz w:val="21"/>
                <w:szCs w:val="21"/>
              </w:rPr>
              <w:t>0</w:t>
            </w:r>
            <w:r w:rsidR="00181052" w:rsidRPr="00181052">
              <w:rPr>
                <w:rFonts w:eastAsia="等线"/>
                <w:bCs/>
                <w:color w:val="000000"/>
                <w:sz w:val="21"/>
                <w:szCs w:val="21"/>
              </w:rPr>
              <w:t xml:space="preserve"> </w:t>
            </w:r>
          </w:p>
        </w:tc>
        <w:tc>
          <w:tcPr>
            <w:tcW w:w="552" w:type="pct"/>
            <w:tcBorders>
              <w:top w:val="nil"/>
              <w:left w:val="nil"/>
              <w:bottom w:val="single" w:sz="4" w:space="0" w:color="auto"/>
            </w:tcBorders>
            <w:vAlign w:val="center"/>
          </w:tcPr>
          <w:p w14:paraId="33A983BC"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100.00%</w:t>
            </w:r>
          </w:p>
        </w:tc>
      </w:tr>
      <w:tr w:rsidR="00181052" w:rsidRPr="00660121" w14:paraId="02A7E69E"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022D9F15"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p>
        </w:tc>
        <w:tc>
          <w:tcPr>
            <w:tcW w:w="1880" w:type="pct"/>
            <w:tcBorders>
              <w:top w:val="nil"/>
              <w:left w:val="nil"/>
              <w:bottom w:val="single" w:sz="4" w:space="0" w:color="auto"/>
              <w:right w:val="single" w:sz="4" w:space="0" w:color="auto"/>
            </w:tcBorders>
            <w:noWrap/>
            <w:vAlign w:val="center"/>
          </w:tcPr>
          <w:p w14:paraId="2B3C912B" w14:textId="77777777" w:rsidR="00181052" w:rsidRPr="00660121" w:rsidRDefault="00181052" w:rsidP="00181052">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国家助学金</w:t>
            </w:r>
          </w:p>
        </w:tc>
        <w:tc>
          <w:tcPr>
            <w:tcW w:w="553" w:type="pct"/>
            <w:tcBorders>
              <w:top w:val="nil"/>
              <w:left w:val="nil"/>
              <w:bottom w:val="single" w:sz="4" w:space="0" w:color="auto"/>
              <w:right w:val="single" w:sz="4" w:space="0" w:color="auto"/>
            </w:tcBorders>
            <w:tcMar>
              <w:left w:w="28" w:type="dxa"/>
              <w:right w:w="57" w:type="dxa"/>
            </w:tcMar>
            <w:vAlign w:val="center"/>
          </w:tcPr>
          <w:p w14:paraId="4D99DC5D"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588.90 </w:t>
            </w:r>
          </w:p>
        </w:tc>
        <w:tc>
          <w:tcPr>
            <w:tcW w:w="554" w:type="pct"/>
            <w:tcBorders>
              <w:top w:val="single" w:sz="4" w:space="0" w:color="auto"/>
              <w:left w:val="nil"/>
              <w:bottom w:val="single" w:sz="4" w:space="0" w:color="auto"/>
              <w:right w:val="single" w:sz="4" w:space="0" w:color="auto"/>
            </w:tcBorders>
            <w:vAlign w:val="center"/>
          </w:tcPr>
          <w:p w14:paraId="22A7C00B"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708.00 </w:t>
            </w:r>
          </w:p>
        </w:tc>
        <w:tc>
          <w:tcPr>
            <w:tcW w:w="554" w:type="pct"/>
            <w:tcBorders>
              <w:top w:val="single" w:sz="4" w:space="0" w:color="auto"/>
              <w:left w:val="single" w:sz="4" w:space="0" w:color="auto"/>
              <w:bottom w:val="single" w:sz="4" w:space="0" w:color="auto"/>
              <w:right w:val="single" w:sz="4" w:space="0" w:color="auto"/>
            </w:tcBorders>
            <w:vAlign w:val="center"/>
          </w:tcPr>
          <w:p w14:paraId="187F1AD3"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572.70 </w:t>
            </w:r>
          </w:p>
        </w:tc>
        <w:tc>
          <w:tcPr>
            <w:tcW w:w="554" w:type="pct"/>
            <w:tcBorders>
              <w:top w:val="nil"/>
              <w:left w:val="nil"/>
              <w:bottom w:val="single" w:sz="4" w:space="0" w:color="auto"/>
              <w:right w:val="single" w:sz="4" w:space="0" w:color="auto"/>
            </w:tcBorders>
            <w:vAlign w:val="center"/>
          </w:tcPr>
          <w:p w14:paraId="5F34C64D"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-135.30 </w:t>
            </w:r>
          </w:p>
        </w:tc>
        <w:tc>
          <w:tcPr>
            <w:tcW w:w="552" w:type="pct"/>
            <w:tcBorders>
              <w:top w:val="nil"/>
              <w:left w:val="nil"/>
              <w:bottom w:val="single" w:sz="4" w:space="0" w:color="auto"/>
            </w:tcBorders>
            <w:vAlign w:val="center"/>
          </w:tcPr>
          <w:p w14:paraId="06A853EA"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80.89%</w:t>
            </w:r>
          </w:p>
        </w:tc>
      </w:tr>
      <w:tr w:rsidR="00181052" w:rsidRPr="00660121" w14:paraId="0A6BB1DB"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7E46EE1F"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p>
        </w:tc>
        <w:tc>
          <w:tcPr>
            <w:tcW w:w="1880" w:type="pct"/>
            <w:tcBorders>
              <w:top w:val="nil"/>
              <w:left w:val="nil"/>
              <w:bottom w:val="single" w:sz="4" w:space="0" w:color="auto"/>
              <w:right w:val="single" w:sz="4" w:space="0" w:color="auto"/>
            </w:tcBorders>
            <w:noWrap/>
            <w:vAlign w:val="center"/>
          </w:tcPr>
          <w:p w14:paraId="022A1A59" w14:textId="77777777" w:rsidR="00181052" w:rsidRPr="00660121" w:rsidRDefault="00181052" w:rsidP="00181052">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学业奖学金</w:t>
            </w:r>
          </w:p>
        </w:tc>
        <w:tc>
          <w:tcPr>
            <w:tcW w:w="553" w:type="pct"/>
            <w:tcBorders>
              <w:top w:val="nil"/>
              <w:left w:val="nil"/>
              <w:bottom w:val="single" w:sz="4" w:space="0" w:color="auto"/>
              <w:right w:val="single" w:sz="4" w:space="0" w:color="auto"/>
            </w:tcBorders>
            <w:tcMar>
              <w:left w:w="28" w:type="dxa"/>
              <w:right w:w="57" w:type="dxa"/>
            </w:tcMar>
            <w:vAlign w:val="center"/>
          </w:tcPr>
          <w:p w14:paraId="24416EEC"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528.90 </w:t>
            </w:r>
          </w:p>
        </w:tc>
        <w:tc>
          <w:tcPr>
            <w:tcW w:w="554" w:type="pct"/>
            <w:tcBorders>
              <w:top w:val="single" w:sz="4" w:space="0" w:color="auto"/>
              <w:left w:val="nil"/>
              <w:bottom w:val="single" w:sz="4" w:space="0" w:color="auto"/>
              <w:right w:val="single" w:sz="4" w:space="0" w:color="auto"/>
            </w:tcBorders>
            <w:vAlign w:val="center"/>
          </w:tcPr>
          <w:p w14:paraId="7D491C1D"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798.80 </w:t>
            </w:r>
          </w:p>
        </w:tc>
        <w:tc>
          <w:tcPr>
            <w:tcW w:w="554" w:type="pct"/>
            <w:tcBorders>
              <w:top w:val="single" w:sz="4" w:space="0" w:color="auto"/>
              <w:left w:val="single" w:sz="4" w:space="0" w:color="auto"/>
              <w:bottom w:val="single" w:sz="4" w:space="0" w:color="auto"/>
              <w:right w:val="single" w:sz="4" w:space="0" w:color="auto"/>
            </w:tcBorders>
            <w:vAlign w:val="center"/>
          </w:tcPr>
          <w:p w14:paraId="78C88735"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688.00 </w:t>
            </w:r>
          </w:p>
        </w:tc>
        <w:tc>
          <w:tcPr>
            <w:tcW w:w="554" w:type="pct"/>
            <w:tcBorders>
              <w:top w:val="nil"/>
              <w:left w:val="nil"/>
              <w:bottom w:val="single" w:sz="4" w:space="0" w:color="auto"/>
              <w:right w:val="single" w:sz="4" w:space="0" w:color="auto"/>
            </w:tcBorders>
            <w:vAlign w:val="center"/>
          </w:tcPr>
          <w:p w14:paraId="3FF7F411"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-110.80 </w:t>
            </w:r>
          </w:p>
        </w:tc>
        <w:tc>
          <w:tcPr>
            <w:tcW w:w="552" w:type="pct"/>
            <w:tcBorders>
              <w:top w:val="nil"/>
              <w:left w:val="nil"/>
              <w:bottom w:val="single" w:sz="4" w:space="0" w:color="auto"/>
            </w:tcBorders>
            <w:vAlign w:val="center"/>
          </w:tcPr>
          <w:p w14:paraId="265AF4BD"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86.13%</w:t>
            </w:r>
          </w:p>
        </w:tc>
      </w:tr>
      <w:tr w:rsidR="00181052" w:rsidRPr="00660121" w14:paraId="0A7A98FC" w14:textId="77777777" w:rsidTr="00030252">
        <w:trPr>
          <w:trHeight w:val="454"/>
          <w:jc w:val="center"/>
        </w:trPr>
        <w:tc>
          <w:tcPr>
            <w:tcW w:w="353" w:type="pct"/>
            <w:tcBorders>
              <w:top w:val="nil"/>
              <w:left w:val="nil"/>
              <w:bottom w:val="single" w:sz="4" w:space="0" w:color="auto"/>
              <w:right w:val="single" w:sz="4" w:space="0" w:color="auto"/>
            </w:tcBorders>
            <w:vAlign w:val="center"/>
          </w:tcPr>
          <w:p w14:paraId="6092E511" w14:textId="77777777" w:rsidR="00181052" w:rsidRPr="00660121" w:rsidRDefault="00181052" w:rsidP="00181052">
            <w:pPr>
              <w:adjustRightInd w:val="0"/>
              <w:snapToGrid w:val="0"/>
              <w:spacing w:line="240" w:lineRule="auto"/>
              <w:ind w:firstLineChars="0" w:firstLine="0"/>
              <w:jc w:val="center"/>
              <w:rPr>
                <w:rFonts w:eastAsia="等线"/>
                <w:b/>
                <w:color w:val="000000"/>
                <w:sz w:val="21"/>
                <w:szCs w:val="21"/>
              </w:rPr>
            </w:pPr>
          </w:p>
        </w:tc>
        <w:tc>
          <w:tcPr>
            <w:tcW w:w="1880" w:type="pct"/>
            <w:tcBorders>
              <w:top w:val="nil"/>
              <w:left w:val="nil"/>
              <w:bottom w:val="single" w:sz="4" w:space="0" w:color="auto"/>
              <w:right w:val="single" w:sz="4" w:space="0" w:color="auto"/>
            </w:tcBorders>
            <w:noWrap/>
            <w:vAlign w:val="center"/>
          </w:tcPr>
          <w:p w14:paraId="7E6A9417" w14:textId="77777777" w:rsidR="00181052" w:rsidRPr="00660121" w:rsidRDefault="00181052" w:rsidP="00181052">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校级“三辅”教辅等奖学金</w:t>
            </w:r>
          </w:p>
        </w:tc>
        <w:tc>
          <w:tcPr>
            <w:tcW w:w="553" w:type="pct"/>
            <w:tcBorders>
              <w:top w:val="nil"/>
              <w:left w:val="nil"/>
              <w:bottom w:val="single" w:sz="4" w:space="0" w:color="auto"/>
              <w:right w:val="single" w:sz="4" w:space="0" w:color="auto"/>
            </w:tcBorders>
            <w:tcMar>
              <w:left w:w="28" w:type="dxa"/>
              <w:right w:w="57" w:type="dxa"/>
            </w:tcMar>
            <w:vAlign w:val="center"/>
          </w:tcPr>
          <w:p w14:paraId="59C02B2B"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31.20 </w:t>
            </w:r>
          </w:p>
        </w:tc>
        <w:tc>
          <w:tcPr>
            <w:tcW w:w="554" w:type="pct"/>
            <w:tcBorders>
              <w:top w:val="single" w:sz="4" w:space="0" w:color="auto"/>
              <w:left w:val="nil"/>
              <w:bottom w:val="single" w:sz="4" w:space="0" w:color="auto"/>
              <w:right w:val="single" w:sz="4" w:space="0" w:color="auto"/>
            </w:tcBorders>
            <w:vAlign w:val="center"/>
          </w:tcPr>
          <w:p w14:paraId="3C44F15B"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31.20 </w:t>
            </w:r>
          </w:p>
        </w:tc>
        <w:tc>
          <w:tcPr>
            <w:tcW w:w="554" w:type="pct"/>
            <w:tcBorders>
              <w:top w:val="single" w:sz="4" w:space="0" w:color="auto"/>
              <w:left w:val="single" w:sz="4" w:space="0" w:color="auto"/>
              <w:bottom w:val="single" w:sz="4" w:space="0" w:color="auto"/>
              <w:right w:val="single" w:sz="4" w:space="0" w:color="auto"/>
            </w:tcBorders>
            <w:vAlign w:val="center"/>
          </w:tcPr>
          <w:p w14:paraId="3BEBF6A4"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26.36 </w:t>
            </w:r>
          </w:p>
        </w:tc>
        <w:tc>
          <w:tcPr>
            <w:tcW w:w="554" w:type="pct"/>
            <w:tcBorders>
              <w:top w:val="nil"/>
              <w:left w:val="nil"/>
              <w:bottom w:val="single" w:sz="4" w:space="0" w:color="auto"/>
              <w:right w:val="single" w:sz="4" w:space="0" w:color="auto"/>
            </w:tcBorders>
            <w:vAlign w:val="center"/>
          </w:tcPr>
          <w:p w14:paraId="6661CF76"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-4.84 </w:t>
            </w:r>
          </w:p>
        </w:tc>
        <w:tc>
          <w:tcPr>
            <w:tcW w:w="552" w:type="pct"/>
            <w:tcBorders>
              <w:top w:val="nil"/>
              <w:left w:val="nil"/>
              <w:bottom w:val="single" w:sz="4" w:space="0" w:color="auto"/>
            </w:tcBorders>
            <w:vAlign w:val="center"/>
          </w:tcPr>
          <w:p w14:paraId="5160D28F" w14:textId="77777777" w:rsidR="00181052" w:rsidRPr="00181052" w:rsidRDefault="00181052" w:rsidP="00181052">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84.49%</w:t>
            </w:r>
          </w:p>
        </w:tc>
      </w:tr>
      <w:tr w:rsidR="00181052" w:rsidRPr="00660121" w14:paraId="6DDC5197" w14:textId="77777777" w:rsidTr="00030252">
        <w:trPr>
          <w:trHeight w:val="454"/>
          <w:jc w:val="center"/>
        </w:trPr>
        <w:tc>
          <w:tcPr>
            <w:tcW w:w="2233" w:type="pct"/>
            <w:gridSpan w:val="2"/>
            <w:tcBorders>
              <w:top w:val="single" w:sz="4" w:space="0" w:color="auto"/>
              <w:left w:val="nil"/>
              <w:bottom w:val="single" w:sz="12" w:space="0" w:color="auto"/>
              <w:right w:val="single" w:sz="4" w:space="0" w:color="auto"/>
            </w:tcBorders>
            <w:vAlign w:val="center"/>
          </w:tcPr>
          <w:p w14:paraId="1C4BB7A4" w14:textId="77777777" w:rsidR="00181052" w:rsidRPr="00660121" w:rsidRDefault="00181052" w:rsidP="00181052">
            <w:pPr>
              <w:adjustRightInd w:val="0"/>
              <w:snapToGrid w:val="0"/>
              <w:spacing w:line="240" w:lineRule="auto"/>
              <w:ind w:firstLineChars="0" w:firstLine="0"/>
              <w:jc w:val="center"/>
              <w:rPr>
                <w:rFonts w:ascii="仿宋_GB2312"/>
                <w:b/>
                <w:color w:val="000000"/>
                <w:kern w:val="0"/>
                <w:sz w:val="21"/>
                <w:szCs w:val="21"/>
              </w:rPr>
            </w:pPr>
            <w:r w:rsidRPr="00660121">
              <w:rPr>
                <w:rFonts w:ascii="仿宋_GB2312" w:hint="eastAsia"/>
                <w:b/>
                <w:color w:val="000000"/>
                <w:kern w:val="0"/>
                <w:sz w:val="21"/>
                <w:szCs w:val="21"/>
              </w:rPr>
              <w:t>合</w:t>
            </w:r>
            <w:r w:rsidRPr="00660121">
              <w:rPr>
                <w:rFonts w:ascii="仿宋_GB2312"/>
                <w:b/>
                <w:color w:val="000000"/>
                <w:kern w:val="0"/>
                <w:sz w:val="21"/>
                <w:szCs w:val="21"/>
              </w:rPr>
              <w:t xml:space="preserve">    </w:t>
            </w:r>
            <w:r w:rsidRPr="00660121">
              <w:rPr>
                <w:rFonts w:ascii="仿宋_GB2312" w:hint="eastAsia"/>
                <w:b/>
                <w:color w:val="000000"/>
                <w:kern w:val="0"/>
                <w:sz w:val="21"/>
                <w:szCs w:val="21"/>
              </w:rPr>
              <w:t>计</w:t>
            </w:r>
          </w:p>
        </w:tc>
        <w:tc>
          <w:tcPr>
            <w:tcW w:w="553" w:type="pct"/>
            <w:tcBorders>
              <w:top w:val="single" w:sz="4" w:space="0" w:color="auto"/>
              <w:left w:val="nil"/>
              <w:bottom w:val="single" w:sz="12" w:space="0" w:color="auto"/>
              <w:right w:val="single" w:sz="4" w:space="0" w:color="auto"/>
            </w:tcBorders>
            <w:tcMar>
              <w:left w:w="28" w:type="dxa"/>
              <w:right w:w="57" w:type="dxa"/>
            </w:tcMar>
            <w:vAlign w:val="center"/>
          </w:tcPr>
          <w:p w14:paraId="1FD0DBFB" w14:textId="77777777" w:rsidR="00181052" w:rsidRDefault="00181052" w:rsidP="00181052">
            <w:pPr>
              <w:widowControl/>
              <w:topLinePunct w:val="0"/>
              <w:spacing w:line="240" w:lineRule="auto"/>
              <w:ind w:firstLineChars="0" w:firstLine="0"/>
              <w:jc w:val="right"/>
              <w:rPr>
                <w:rFonts w:eastAsia="等线"/>
                <w:b/>
                <w:bCs/>
                <w:color w:val="000000"/>
                <w:kern w:val="0"/>
                <w:sz w:val="21"/>
                <w:szCs w:val="21"/>
              </w:rPr>
            </w:pPr>
            <w:r>
              <w:rPr>
                <w:rFonts w:eastAsia="等线"/>
                <w:b/>
                <w:bCs/>
                <w:color w:val="000000"/>
                <w:sz w:val="21"/>
                <w:szCs w:val="21"/>
              </w:rPr>
              <w:t>3,252.00</w:t>
            </w:r>
          </w:p>
        </w:tc>
        <w:tc>
          <w:tcPr>
            <w:tcW w:w="554" w:type="pct"/>
            <w:tcBorders>
              <w:top w:val="single" w:sz="4" w:space="0" w:color="auto"/>
              <w:left w:val="nil"/>
              <w:bottom w:val="single" w:sz="12" w:space="0" w:color="auto"/>
              <w:right w:val="single" w:sz="4" w:space="0" w:color="auto"/>
            </w:tcBorders>
            <w:vAlign w:val="center"/>
          </w:tcPr>
          <w:p w14:paraId="2A93F803"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3,643.00</w:t>
            </w:r>
          </w:p>
        </w:tc>
        <w:tc>
          <w:tcPr>
            <w:tcW w:w="554" w:type="pct"/>
            <w:tcBorders>
              <w:top w:val="single" w:sz="4" w:space="0" w:color="auto"/>
              <w:left w:val="single" w:sz="4" w:space="0" w:color="auto"/>
              <w:bottom w:val="single" w:sz="12" w:space="0" w:color="auto"/>
              <w:right w:val="single" w:sz="4" w:space="0" w:color="auto"/>
            </w:tcBorders>
            <w:vAlign w:val="center"/>
          </w:tcPr>
          <w:p w14:paraId="099E5E0A"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3,382.32</w:t>
            </w:r>
          </w:p>
        </w:tc>
        <w:tc>
          <w:tcPr>
            <w:tcW w:w="554" w:type="pct"/>
            <w:tcBorders>
              <w:top w:val="single" w:sz="4" w:space="0" w:color="auto"/>
              <w:left w:val="nil"/>
              <w:bottom w:val="single" w:sz="12" w:space="0" w:color="auto"/>
              <w:right w:val="single" w:sz="4" w:space="0" w:color="auto"/>
            </w:tcBorders>
            <w:vAlign w:val="center"/>
          </w:tcPr>
          <w:p w14:paraId="1B8A5C09"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-260.68</w:t>
            </w:r>
          </w:p>
        </w:tc>
        <w:tc>
          <w:tcPr>
            <w:tcW w:w="552" w:type="pct"/>
            <w:tcBorders>
              <w:top w:val="single" w:sz="4" w:space="0" w:color="auto"/>
              <w:left w:val="nil"/>
              <w:bottom w:val="single" w:sz="12" w:space="0" w:color="auto"/>
            </w:tcBorders>
            <w:vAlign w:val="center"/>
          </w:tcPr>
          <w:p w14:paraId="25F973CD" w14:textId="77777777" w:rsidR="00181052" w:rsidRDefault="00181052" w:rsidP="001810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92.84%</w:t>
            </w:r>
          </w:p>
        </w:tc>
      </w:tr>
    </w:tbl>
    <w:p w14:paraId="3833110E" w14:textId="77777777" w:rsidR="001D7D9F" w:rsidRPr="00660121" w:rsidRDefault="001D7D9F" w:rsidP="001D7D9F">
      <w:pPr>
        <w:ind w:firstLine="482"/>
        <w:rPr>
          <w:b/>
          <w:sz w:val="24"/>
        </w:rPr>
      </w:pPr>
      <w:r w:rsidRPr="00660121">
        <w:rPr>
          <w:b/>
          <w:sz w:val="24"/>
        </w:rPr>
        <w:br w:type="page"/>
      </w:r>
    </w:p>
    <w:p w14:paraId="1A222207" w14:textId="77777777" w:rsidR="00C057D9" w:rsidRPr="00660121" w:rsidRDefault="00C057D9" w:rsidP="001D7D9F">
      <w:pPr>
        <w:ind w:firstLine="482"/>
        <w:rPr>
          <w:b/>
          <w:sz w:val="24"/>
        </w:rPr>
      </w:pPr>
      <w:r w:rsidRPr="00660121">
        <w:rPr>
          <w:b/>
          <w:sz w:val="24"/>
        </w:rPr>
        <w:lastRenderedPageBreak/>
        <w:t>表</w:t>
      </w:r>
      <w:r w:rsidRPr="00660121">
        <w:rPr>
          <w:b/>
          <w:sz w:val="24"/>
        </w:rPr>
        <w:t>1</w:t>
      </w:r>
      <w:r w:rsidRPr="00660121">
        <w:rPr>
          <w:rFonts w:hint="eastAsia"/>
          <w:b/>
          <w:sz w:val="24"/>
        </w:rPr>
        <w:t>-</w:t>
      </w:r>
      <w:r w:rsidRPr="00660121">
        <w:rPr>
          <w:b/>
          <w:sz w:val="24"/>
        </w:rPr>
        <w:t>2</w:t>
      </w:r>
      <w:r w:rsidRPr="00660121">
        <w:rPr>
          <w:b/>
          <w:sz w:val="24"/>
        </w:rPr>
        <w:t>：</w:t>
      </w:r>
    </w:p>
    <w:p w14:paraId="2A801526" w14:textId="77777777" w:rsidR="00C057D9" w:rsidRPr="00660121" w:rsidRDefault="00C057D9" w:rsidP="001D7D9F">
      <w:pPr>
        <w:ind w:firstLineChars="0" w:firstLine="0"/>
        <w:jc w:val="center"/>
        <w:rPr>
          <w:b/>
          <w:sz w:val="24"/>
        </w:rPr>
      </w:pPr>
      <w:r w:rsidRPr="00660121">
        <w:rPr>
          <w:rFonts w:hint="eastAsia"/>
          <w:b/>
          <w:sz w:val="24"/>
        </w:rPr>
        <w:t>调整后预算数明细表</w:t>
      </w:r>
    </w:p>
    <w:p w14:paraId="0EB82BE6" w14:textId="77777777" w:rsidR="00C057D9" w:rsidRPr="00660121" w:rsidRDefault="00C057D9" w:rsidP="001D7D9F">
      <w:pPr>
        <w:spacing w:line="240" w:lineRule="auto"/>
        <w:ind w:firstLineChars="0" w:firstLine="0"/>
        <w:jc w:val="right"/>
        <w:rPr>
          <w:sz w:val="22"/>
          <w:szCs w:val="22"/>
        </w:rPr>
      </w:pPr>
      <w:r w:rsidRPr="00660121">
        <w:rPr>
          <w:sz w:val="22"/>
          <w:szCs w:val="22"/>
        </w:rPr>
        <w:t>单位：</w:t>
      </w:r>
      <w:r w:rsidRPr="00660121">
        <w:rPr>
          <w:rFonts w:hint="eastAsia"/>
          <w:sz w:val="22"/>
          <w:szCs w:val="22"/>
        </w:rPr>
        <w:t>万</w:t>
      </w:r>
      <w:r w:rsidRPr="00660121">
        <w:rPr>
          <w:sz w:val="22"/>
          <w:szCs w:val="22"/>
        </w:rPr>
        <w:t>元</w:t>
      </w:r>
    </w:p>
    <w:tbl>
      <w:tblPr>
        <w:tblW w:w="5000" w:type="pct"/>
        <w:jc w:val="center"/>
        <w:tblLayout w:type="fixed"/>
        <w:tblLook w:val="00A0" w:firstRow="1" w:lastRow="0" w:firstColumn="1" w:lastColumn="0" w:noHBand="0" w:noVBand="0"/>
      </w:tblPr>
      <w:tblGrid>
        <w:gridCol w:w="719"/>
        <w:gridCol w:w="3547"/>
        <w:gridCol w:w="1204"/>
        <w:gridCol w:w="1204"/>
        <w:gridCol w:w="1204"/>
        <w:gridCol w:w="1192"/>
      </w:tblGrid>
      <w:tr w:rsidR="001D7D9F" w:rsidRPr="00660121" w14:paraId="5B7EBAB7" w14:textId="77777777" w:rsidTr="00894651">
        <w:trPr>
          <w:trHeight w:val="369"/>
          <w:jc w:val="center"/>
        </w:trPr>
        <w:tc>
          <w:tcPr>
            <w:tcW w:w="396" w:type="pct"/>
            <w:vMerge w:val="restart"/>
            <w:tcBorders>
              <w:top w:val="single" w:sz="12" w:space="0" w:color="auto"/>
              <w:left w:val="nil"/>
              <w:bottom w:val="single" w:sz="12" w:space="0" w:color="000000"/>
              <w:right w:val="single" w:sz="4" w:space="0" w:color="auto"/>
            </w:tcBorders>
            <w:vAlign w:val="center"/>
          </w:tcPr>
          <w:p w14:paraId="4A78C8E8" w14:textId="77777777" w:rsidR="001D7D9F" w:rsidRPr="00660121" w:rsidRDefault="001D7D9F" w:rsidP="001D7D9F">
            <w:pPr>
              <w:widowControl/>
              <w:topLinePunct w:val="0"/>
              <w:snapToGrid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序号</w:t>
            </w:r>
          </w:p>
        </w:tc>
        <w:tc>
          <w:tcPr>
            <w:tcW w:w="1954" w:type="pct"/>
            <w:vMerge w:val="restart"/>
            <w:tcBorders>
              <w:top w:val="single" w:sz="12" w:space="0" w:color="auto"/>
              <w:left w:val="single" w:sz="4" w:space="0" w:color="auto"/>
              <w:bottom w:val="single" w:sz="12" w:space="0" w:color="000000"/>
              <w:right w:val="single" w:sz="4" w:space="0" w:color="auto"/>
            </w:tcBorders>
            <w:vAlign w:val="center"/>
          </w:tcPr>
          <w:p w14:paraId="16C04885" w14:textId="77777777" w:rsidR="001D7D9F" w:rsidRPr="00660121" w:rsidRDefault="001D7D9F" w:rsidP="001D7D9F">
            <w:pPr>
              <w:widowControl/>
              <w:topLinePunct w:val="0"/>
              <w:snapToGrid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项目</w:t>
            </w:r>
          </w:p>
        </w:tc>
        <w:tc>
          <w:tcPr>
            <w:tcW w:w="2649" w:type="pct"/>
            <w:gridSpan w:val="4"/>
            <w:tcBorders>
              <w:top w:val="single" w:sz="12" w:space="0" w:color="auto"/>
              <w:left w:val="single" w:sz="4" w:space="0" w:color="auto"/>
              <w:bottom w:val="single" w:sz="4" w:space="0" w:color="auto"/>
            </w:tcBorders>
            <w:vAlign w:val="center"/>
          </w:tcPr>
          <w:p w14:paraId="69AAE0CB" w14:textId="77777777" w:rsidR="001D7D9F" w:rsidRPr="00660121" w:rsidRDefault="001D7D9F" w:rsidP="001D7D9F">
            <w:pPr>
              <w:widowControl/>
              <w:topLinePunct w:val="0"/>
              <w:snapToGrid w:val="0"/>
              <w:spacing w:line="240" w:lineRule="auto"/>
              <w:ind w:firstLineChars="0" w:firstLine="0"/>
              <w:jc w:val="center"/>
              <w:rPr>
                <w:rFonts w:ascii="仿宋_GB2312"/>
                <w:b/>
                <w:bCs/>
                <w:color w:val="000000"/>
                <w:kern w:val="0"/>
                <w:sz w:val="21"/>
                <w:szCs w:val="21"/>
              </w:rPr>
            </w:pPr>
            <w:r w:rsidRPr="00660121">
              <w:rPr>
                <w:rFonts w:ascii="仿宋_GB2312" w:hint="eastAsia"/>
                <w:b/>
                <w:bCs/>
                <w:color w:val="000000"/>
                <w:kern w:val="0"/>
                <w:sz w:val="21"/>
                <w:szCs w:val="16"/>
              </w:rPr>
              <w:t>调整后预算数</w:t>
            </w:r>
          </w:p>
        </w:tc>
      </w:tr>
      <w:tr w:rsidR="00C057D9" w:rsidRPr="00660121" w14:paraId="70B18919" w14:textId="77777777" w:rsidTr="00894651">
        <w:trPr>
          <w:trHeight w:val="369"/>
          <w:jc w:val="center"/>
        </w:trPr>
        <w:tc>
          <w:tcPr>
            <w:tcW w:w="396" w:type="pct"/>
            <w:vMerge/>
            <w:tcBorders>
              <w:top w:val="single" w:sz="12" w:space="0" w:color="auto"/>
              <w:left w:val="nil"/>
              <w:bottom w:val="single" w:sz="12" w:space="0" w:color="000000"/>
              <w:right w:val="single" w:sz="4" w:space="0" w:color="auto"/>
            </w:tcBorders>
            <w:vAlign w:val="center"/>
          </w:tcPr>
          <w:p w14:paraId="27CDD8B2" w14:textId="77777777" w:rsidR="00C057D9" w:rsidRPr="00660121" w:rsidRDefault="00C057D9" w:rsidP="00C057D9">
            <w:pPr>
              <w:widowControl/>
              <w:topLinePunct w:val="0"/>
              <w:spacing w:line="240" w:lineRule="auto"/>
              <w:ind w:firstLineChars="0" w:firstLine="0"/>
              <w:jc w:val="left"/>
              <w:rPr>
                <w:rFonts w:eastAsia="宋体"/>
                <w:b/>
                <w:bCs/>
                <w:color w:val="000000"/>
                <w:kern w:val="0"/>
                <w:sz w:val="21"/>
                <w:szCs w:val="21"/>
              </w:rPr>
            </w:pPr>
          </w:p>
        </w:tc>
        <w:tc>
          <w:tcPr>
            <w:tcW w:w="1954" w:type="pct"/>
            <w:vMerge/>
            <w:tcBorders>
              <w:top w:val="single" w:sz="12" w:space="0" w:color="auto"/>
              <w:left w:val="single" w:sz="4" w:space="0" w:color="auto"/>
              <w:bottom w:val="single" w:sz="12" w:space="0" w:color="000000"/>
              <w:right w:val="single" w:sz="4" w:space="0" w:color="auto"/>
            </w:tcBorders>
            <w:vAlign w:val="center"/>
          </w:tcPr>
          <w:p w14:paraId="1EFEF2D1" w14:textId="77777777" w:rsidR="00C057D9" w:rsidRPr="00660121" w:rsidRDefault="00C057D9" w:rsidP="00C057D9">
            <w:pPr>
              <w:widowControl/>
              <w:topLinePunct w:val="0"/>
              <w:spacing w:line="240" w:lineRule="auto"/>
              <w:ind w:firstLineChars="0" w:firstLine="0"/>
              <w:jc w:val="left"/>
              <w:rPr>
                <w:rFonts w:eastAsia="宋体"/>
                <w:b/>
                <w:bCs/>
                <w:color w:val="000000"/>
                <w:kern w:val="0"/>
                <w:sz w:val="21"/>
                <w:szCs w:val="21"/>
              </w:rPr>
            </w:pPr>
          </w:p>
        </w:tc>
        <w:tc>
          <w:tcPr>
            <w:tcW w:w="664" w:type="pct"/>
            <w:tcBorders>
              <w:top w:val="single" w:sz="4" w:space="0" w:color="auto"/>
              <w:left w:val="single" w:sz="4" w:space="0" w:color="auto"/>
              <w:bottom w:val="single" w:sz="12" w:space="0" w:color="auto"/>
              <w:right w:val="single" w:sz="4" w:space="0" w:color="auto"/>
            </w:tcBorders>
            <w:vAlign w:val="center"/>
          </w:tcPr>
          <w:p w14:paraId="35B600B6" w14:textId="77777777" w:rsidR="00C057D9" w:rsidRPr="00660121" w:rsidRDefault="00C057D9" w:rsidP="00C057D9">
            <w:pPr>
              <w:widowControl/>
              <w:topLinePunct w:val="0"/>
              <w:snapToGrid w:val="0"/>
              <w:spacing w:line="240" w:lineRule="auto"/>
              <w:ind w:firstLineChars="0" w:firstLine="0"/>
              <w:jc w:val="center"/>
              <w:rPr>
                <w:rFonts w:ascii="仿宋_GB2312"/>
                <w:b/>
                <w:bCs/>
                <w:color w:val="000000"/>
                <w:kern w:val="0"/>
                <w:sz w:val="21"/>
                <w:szCs w:val="16"/>
              </w:rPr>
            </w:pPr>
            <w:r w:rsidRPr="00660121">
              <w:rPr>
                <w:rFonts w:ascii="仿宋_GB2312" w:hint="eastAsia"/>
                <w:b/>
                <w:bCs/>
                <w:color w:val="000000"/>
                <w:kern w:val="0"/>
                <w:sz w:val="21"/>
                <w:szCs w:val="16"/>
              </w:rPr>
              <w:t>中央</w:t>
            </w:r>
          </w:p>
        </w:tc>
        <w:tc>
          <w:tcPr>
            <w:tcW w:w="664" w:type="pct"/>
            <w:tcBorders>
              <w:top w:val="single" w:sz="4" w:space="0" w:color="auto"/>
              <w:left w:val="single" w:sz="4" w:space="0" w:color="auto"/>
              <w:bottom w:val="single" w:sz="12" w:space="0" w:color="auto"/>
              <w:right w:val="single" w:sz="4" w:space="0" w:color="auto"/>
            </w:tcBorders>
            <w:vAlign w:val="center"/>
          </w:tcPr>
          <w:p w14:paraId="22461638" w14:textId="77777777" w:rsidR="00C057D9" w:rsidRPr="00660121" w:rsidRDefault="00C057D9" w:rsidP="00C057D9">
            <w:pPr>
              <w:widowControl/>
              <w:topLinePunct w:val="0"/>
              <w:snapToGrid w:val="0"/>
              <w:spacing w:line="240" w:lineRule="auto"/>
              <w:ind w:firstLineChars="0" w:firstLine="0"/>
              <w:jc w:val="center"/>
              <w:rPr>
                <w:rFonts w:ascii="仿宋_GB2312"/>
                <w:b/>
                <w:bCs/>
                <w:color w:val="000000"/>
                <w:kern w:val="0"/>
                <w:sz w:val="21"/>
                <w:szCs w:val="16"/>
              </w:rPr>
            </w:pPr>
            <w:r w:rsidRPr="00660121">
              <w:rPr>
                <w:rFonts w:ascii="仿宋_GB2312" w:hint="eastAsia"/>
                <w:b/>
                <w:bCs/>
                <w:color w:val="000000"/>
                <w:kern w:val="0"/>
                <w:sz w:val="21"/>
                <w:szCs w:val="16"/>
              </w:rPr>
              <w:t>省级</w:t>
            </w:r>
          </w:p>
        </w:tc>
        <w:tc>
          <w:tcPr>
            <w:tcW w:w="664" w:type="pct"/>
            <w:tcBorders>
              <w:top w:val="single" w:sz="4" w:space="0" w:color="auto"/>
              <w:left w:val="single" w:sz="4" w:space="0" w:color="auto"/>
              <w:bottom w:val="single" w:sz="12" w:space="0" w:color="auto"/>
              <w:right w:val="single" w:sz="4" w:space="0" w:color="auto"/>
            </w:tcBorders>
            <w:vAlign w:val="center"/>
          </w:tcPr>
          <w:p w14:paraId="75CF1C7C" w14:textId="77777777" w:rsidR="00C057D9" w:rsidRPr="00660121" w:rsidRDefault="00C057D9" w:rsidP="00C057D9">
            <w:pPr>
              <w:widowControl/>
              <w:topLinePunct w:val="0"/>
              <w:snapToGrid w:val="0"/>
              <w:spacing w:line="240" w:lineRule="auto"/>
              <w:ind w:firstLineChars="0" w:firstLine="0"/>
              <w:jc w:val="center"/>
              <w:rPr>
                <w:rFonts w:ascii="仿宋_GB2312"/>
                <w:b/>
                <w:bCs/>
                <w:color w:val="000000"/>
                <w:kern w:val="0"/>
                <w:sz w:val="21"/>
                <w:szCs w:val="16"/>
              </w:rPr>
            </w:pPr>
            <w:r w:rsidRPr="00660121">
              <w:rPr>
                <w:rFonts w:ascii="仿宋_GB2312" w:hint="eastAsia"/>
                <w:b/>
                <w:bCs/>
                <w:color w:val="000000"/>
                <w:kern w:val="0"/>
                <w:sz w:val="21"/>
                <w:szCs w:val="16"/>
              </w:rPr>
              <w:t>自筹</w:t>
            </w:r>
          </w:p>
        </w:tc>
        <w:tc>
          <w:tcPr>
            <w:tcW w:w="658" w:type="pct"/>
            <w:tcBorders>
              <w:top w:val="single" w:sz="4" w:space="0" w:color="auto"/>
              <w:left w:val="single" w:sz="4" w:space="0" w:color="auto"/>
              <w:bottom w:val="single" w:sz="12" w:space="0" w:color="auto"/>
            </w:tcBorders>
            <w:vAlign w:val="center"/>
          </w:tcPr>
          <w:p w14:paraId="2584BF74" w14:textId="77777777" w:rsidR="00C057D9" w:rsidRPr="00660121" w:rsidRDefault="00C057D9" w:rsidP="00C057D9">
            <w:pPr>
              <w:widowControl/>
              <w:topLinePunct w:val="0"/>
              <w:snapToGrid w:val="0"/>
              <w:spacing w:line="240" w:lineRule="auto"/>
              <w:ind w:firstLineChars="0" w:firstLine="0"/>
              <w:jc w:val="center"/>
              <w:rPr>
                <w:rFonts w:ascii="仿宋_GB2312"/>
                <w:b/>
                <w:bCs/>
                <w:color w:val="000000"/>
                <w:kern w:val="0"/>
                <w:sz w:val="21"/>
                <w:szCs w:val="16"/>
              </w:rPr>
            </w:pPr>
            <w:r w:rsidRPr="00660121">
              <w:rPr>
                <w:rFonts w:ascii="仿宋_GB2312" w:hint="eastAsia"/>
                <w:b/>
                <w:bCs/>
                <w:color w:val="000000"/>
                <w:kern w:val="0"/>
                <w:sz w:val="21"/>
                <w:szCs w:val="16"/>
              </w:rPr>
              <w:t>小计</w:t>
            </w:r>
          </w:p>
        </w:tc>
      </w:tr>
      <w:tr w:rsidR="00030252" w:rsidRPr="00660121" w14:paraId="0BFCF544"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65E57A9E" w14:textId="77777777" w:rsidR="00030252" w:rsidRPr="00660121" w:rsidRDefault="00030252" w:rsidP="00030252">
            <w:pPr>
              <w:adjustRightInd w:val="0"/>
              <w:snapToGrid w:val="0"/>
              <w:spacing w:line="240" w:lineRule="auto"/>
              <w:ind w:firstLineChars="0" w:firstLine="0"/>
              <w:jc w:val="center"/>
              <w:rPr>
                <w:rFonts w:eastAsia="等线"/>
                <w:b/>
                <w:color w:val="000000"/>
                <w:sz w:val="21"/>
                <w:szCs w:val="21"/>
              </w:rPr>
            </w:pPr>
            <w:r w:rsidRPr="00660121">
              <w:rPr>
                <w:rFonts w:eastAsia="等线"/>
                <w:b/>
                <w:color w:val="000000"/>
                <w:sz w:val="21"/>
                <w:szCs w:val="21"/>
              </w:rPr>
              <w:t>1</w:t>
            </w:r>
          </w:p>
        </w:tc>
        <w:tc>
          <w:tcPr>
            <w:tcW w:w="1954" w:type="pct"/>
            <w:tcBorders>
              <w:top w:val="nil"/>
              <w:left w:val="nil"/>
              <w:bottom w:val="single" w:sz="4" w:space="0" w:color="auto"/>
              <w:right w:val="single" w:sz="4" w:space="0" w:color="auto"/>
            </w:tcBorders>
            <w:noWrap/>
            <w:vAlign w:val="center"/>
          </w:tcPr>
          <w:p w14:paraId="2F9DE707" w14:textId="77777777" w:rsidR="00030252" w:rsidRPr="00660121" w:rsidRDefault="00030252" w:rsidP="00030252">
            <w:pPr>
              <w:adjustRightInd w:val="0"/>
              <w:snapToGrid w:val="0"/>
              <w:spacing w:line="240" w:lineRule="auto"/>
              <w:ind w:firstLineChars="0" w:firstLine="0"/>
              <w:jc w:val="left"/>
              <w:rPr>
                <w:rFonts w:eastAsia="宋体"/>
                <w:b/>
                <w:color w:val="000000"/>
                <w:kern w:val="0"/>
                <w:sz w:val="21"/>
                <w:szCs w:val="21"/>
              </w:rPr>
            </w:pPr>
            <w:r w:rsidRPr="00660121">
              <w:rPr>
                <w:rFonts w:ascii="仿宋_GB2312" w:hint="eastAsia"/>
                <w:b/>
                <w:color w:val="000000"/>
                <w:kern w:val="0"/>
                <w:sz w:val="21"/>
                <w:szCs w:val="21"/>
              </w:rPr>
              <w:t>高校国家奖助学金</w:t>
            </w:r>
          </w:p>
        </w:tc>
        <w:tc>
          <w:tcPr>
            <w:tcW w:w="664" w:type="pct"/>
            <w:tcBorders>
              <w:top w:val="single" w:sz="12" w:space="0" w:color="auto"/>
              <w:left w:val="nil"/>
              <w:bottom w:val="single" w:sz="4" w:space="0" w:color="auto"/>
              <w:right w:val="single" w:sz="4" w:space="0" w:color="auto"/>
            </w:tcBorders>
            <w:vAlign w:val="center"/>
          </w:tcPr>
          <w:p w14:paraId="57B4B309" w14:textId="77777777" w:rsidR="00030252" w:rsidRDefault="00030252" w:rsidP="00030252">
            <w:pPr>
              <w:widowControl/>
              <w:topLinePunct w:val="0"/>
              <w:spacing w:line="240" w:lineRule="auto"/>
              <w:ind w:firstLineChars="0" w:firstLine="0"/>
              <w:jc w:val="right"/>
              <w:rPr>
                <w:rFonts w:eastAsia="等线"/>
                <w:b/>
                <w:bCs/>
                <w:color w:val="000000"/>
                <w:kern w:val="0"/>
                <w:sz w:val="21"/>
                <w:szCs w:val="21"/>
              </w:rPr>
            </w:pPr>
            <w:r>
              <w:rPr>
                <w:rFonts w:eastAsia="等线"/>
                <w:b/>
                <w:bCs/>
                <w:color w:val="000000"/>
                <w:sz w:val="21"/>
                <w:szCs w:val="21"/>
              </w:rPr>
              <w:t>1,015.00</w:t>
            </w:r>
          </w:p>
        </w:tc>
        <w:tc>
          <w:tcPr>
            <w:tcW w:w="664" w:type="pct"/>
            <w:tcBorders>
              <w:top w:val="single" w:sz="12" w:space="0" w:color="auto"/>
              <w:left w:val="single" w:sz="4" w:space="0" w:color="auto"/>
              <w:bottom w:val="single" w:sz="4" w:space="0" w:color="auto"/>
              <w:right w:val="single" w:sz="4" w:space="0" w:color="auto"/>
            </w:tcBorders>
            <w:vAlign w:val="center"/>
          </w:tcPr>
          <w:p w14:paraId="4A4542A6" w14:textId="77777777" w:rsidR="00030252" w:rsidRDefault="00030252" w:rsidP="000302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654.80</w:t>
            </w:r>
          </w:p>
        </w:tc>
        <w:tc>
          <w:tcPr>
            <w:tcW w:w="664" w:type="pct"/>
            <w:tcBorders>
              <w:top w:val="single" w:sz="12" w:space="0" w:color="auto"/>
              <w:left w:val="single" w:sz="4" w:space="0" w:color="auto"/>
              <w:bottom w:val="single" w:sz="4" w:space="0" w:color="auto"/>
              <w:right w:val="single" w:sz="4" w:space="0" w:color="auto"/>
            </w:tcBorders>
            <w:vAlign w:val="center"/>
          </w:tcPr>
          <w:p w14:paraId="5E1AC719" w14:textId="77777777" w:rsidR="00030252" w:rsidRDefault="00030252" w:rsidP="000302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393.20</w:t>
            </w:r>
          </w:p>
        </w:tc>
        <w:tc>
          <w:tcPr>
            <w:tcW w:w="658" w:type="pct"/>
            <w:tcBorders>
              <w:top w:val="single" w:sz="12" w:space="0" w:color="auto"/>
              <w:left w:val="single" w:sz="4" w:space="0" w:color="auto"/>
              <w:bottom w:val="single" w:sz="4" w:space="0" w:color="auto"/>
            </w:tcBorders>
            <w:vAlign w:val="center"/>
          </w:tcPr>
          <w:p w14:paraId="44550065" w14:textId="77777777" w:rsidR="00030252" w:rsidRDefault="00030252" w:rsidP="00030252">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2,063.00</w:t>
            </w:r>
          </w:p>
        </w:tc>
      </w:tr>
      <w:tr w:rsidR="00C057D9" w:rsidRPr="00660121" w14:paraId="6578EF29"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0259EBA0"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p>
        </w:tc>
        <w:tc>
          <w:tcPr>
            <w:tcW w:w="1954" w:type="pct"/>
            <w:tcBorders>
              <w:top w:val="nil"/>
              <w:left w:val="nil"/>
              <w:bottom w:val="single" w:sz="4" w:space="0" w:color="auto"/>
              <w:right w:val="single" w:sz="4" w:space="0" w:color="auto"/>
            </w:tcBorders>
            <w:noWrap/>
            <w:vAlign w:val="center"/>
          </w:tcPr>
          <w:p w14:paraId="4EB11C43" w14:textId="77777777" w:rsidR="00C057D9" w:rsidRPr="00660121" w:rsidRDefault="00C057D9" w:rsidP="00C057D9">
            <w:pPr>
              <w:adjustRightInd w:val="0"/>
              <w:snapToGrid w:val="0"/>
              <w:spacing w:line="240" w:lineRule="auto"/>
              <w:ind w:firstLineChars="0" w:firstLine="0"/>
              <w:jc w:val="left"/>
              <w:rPr>
                <w:rFonts w:ascii="仿宋_GB2312"/>
                <w:color w:val="000000"/>
                <w:sz w:val="21"/>
                <w:szCs w:val="21"/>
              </w:rPr>
            </w:pPr>
            <w:r w:rsidRPr="00660121">
              <w:rPr>
                <w:rFonts w:ascii="仿宋_GB2312" w:hint="eastAsia"/>
                <w:color w:val="000000"/>
                <w:sz w:val="21"/>
                <w:szCs w:val="21"/>
              </w:rPr>
              <w:t>其中：国家奖学金</w:t>
            </w:r>
          </w:p>
        </w:tc>
        <w:tc>
          <w:tcPr>
            <w:tcW w:w="664" w:type="pct"/>
            <w:tcBorders>
              <w:top w:val="single" w:sz="4" w:space="0" w:color="auto"/>
              <w:left w:val="nil"/>
              <w:bottom w:val="single" w:sz="4" w:space="0" w:color="auto"/>
              <w:right w:val="single" w:sz="4" w:space="0" w:color="auto"/>
            </w:tcBorders>
            <w:vAlign w:val="center"/>
          </w:tcPr>
          <w:p w14:paraId="7B960696"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32.80 </w:t>
            </w:r>
          </w:p>
        </w:tc>
        <w:tc>
          <w:tcPr>
            <w:tcW w:w="664" w:type="pct"/>
            <w:tcBorders>
              <w:top w:val="single" w:sz="4" w:space="0" w:color="auto"/>
              <w:left w:val="single" w:sz="4" w:space="0" w:color="auto"/>
              <w:bottom w:val="single" w:sz="4" w:space="0" w:color="auto"/>
              <w:right w:val="single" w:sz="4" w:space="0" w:color="auto"/>
            </w:tcBorders>
            <w:vAlign w:val="center"/>
          </w:tcPr>
          <w:p w14:paraId="4587ADF1"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0128BD5D"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58" w:type="pct"/>
            <w:tcBorders>
              <w:top w:val="single" w:sz="4" w:space="0" w:color="auto"/>
              <w:left w:val="single" w:sz="4" w:space="0" w:color="auto"/>
              <w:bottom w:val="single" w:sz="4" w:space="0" w:color="auto"/>
            </w:tcBorders>
            <w:vAlign w:val="center"/>
          </w:tcPr>
          <w:p w14:paraId="12F53EDA"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32.80 </w:t>
            </w:r>
          </w:p>
        </w:tc>
      </w:tr>
      <w:tr w:rsidR="00C057D9" w:rsidRPr="00660121" w14:paraId="12BCAB02"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6B7BE58D"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p>
        </w:tc>
        <w:tc>
          <w:tcPr>
            <w:tcW w:w="1954" w:type="pct"/>
            <w:tcBorders>
              <w:top w:val="nil"/>
              <w:left w:val="nil"/>
              <w:bottom w:val="single" w:sz="4" w:space="0" w:color="auto"/>
              <w:right w:val="single" w:sz="4" w:space="0" w:color="auto"/>
            </w:tcBorders>
            <w:noWrap/>
            <w:vAlign w:val="center"/>
          </w:tcPr>
          <w:p w14:paraId="0B2238BA" w14:textId="77777777" w:rsidR="00C057D9" w:rsidRPr="00660121" w:rsidRDefault="00C057D9" w:rsidP="00C057D9">
            <w:pPr>
              <w:adjustRightInd w:val="0"/>
              <w:snapToGrid w:val="0"/>
              <w:spacing w:line="240" w:lineRule="auto"/>
              <w:ind w:firstLineChars="0" w:firstLine="0"/>
              <w:jc w:val="left"/>
              <w:rPr>
                <w:rFonts w:ascii="仿宋_GB2312"/>
                <w:color w:val="000000"/>
                <w:sz w:val="21"/>
                <w:szCs w:val="21"/>
              </w:rPr>
            </w:pPr>
            <w:r w:rsidRPr="00660121">
              <w:rPr>
                <w:rFonts w:ascii="仿宋_GB2312" w:hint="eastAsia"/>
                <w:color w:val="000000"/>
                <w:sz w:val="21"/>
                <w:szCs w:val="21"/>
              </w:rPr>
              <w:t xml:space="preserve">      国家励志奖学金</w:t>
            </w:r>
          </w:p>
        </w:tc>
        <w:tc>
          <w:tcPr>
            <w:tcW w:w="664" w:type="pct"/>
            <w:tcBorders>
              <w:top w:val="single" w:sz="4" w:space="0" w:color="auto"/>
              <w:left w:val="nil"/>
              <w:bottom w:val="single" w:sz="4" w:space="0" w:color="auto"/>
              <w:right w:val="single" w:sz="4" w:space="0" w:color="auto"/>
            </w:tcBorders>
            <w:vAlign w:val="center"/>
          </w:tcPr>
          <w:p w14:paraId="3AE6FDA1"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188.40 </w:t>
            </w:r>
          </w:p>
        </w:tc>
        <w:tc>
          <w:tcPr>
            <w:tcW w:w="664" w:type="pct"/>
            <w:tcBorders>
              <w:top w:val="single" w:sz="4" w:space="0" w:color="auto"/>
              <w:left w:val="single" w:sz="4" w:space="0" w:color="auto"/>
              <w:bottom w:val="single" w:sz="4" w:space="0" w:color="auto"/>
              <w:right w:val="single" w:sz="4" w:space="0" w:color="auto"/>
            </w:tcBorders>
            <w:vAlign w:val="center"/>
          </w:tcPr>
          <w:p w14:paraId="4A9CDCF5"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125.60 </w:t>
            </w:r>
          </w:p>
        </w:tc>
        <w:tc>
          <w:tcPr>
            <w:tcW w:w="664" w:type="pct"/>
            <w:tcBorders>
              <w:top w:val="single" w:sz="4" w:space="0" w:color="auto"/>
              <w:left w:val="single" w:sz="4" w:space="0" w:color="auto"/>
              <w:bottom w:val="single" w:sz="4" w:space="0" w:color="auto"/>
              <w:right w:val="single" w:sz="4" w:space="0" w:color="auto"/>
            </w:tcBorders>
            <w:vAlign w:val="center"/>
          </w:tcPr>
          <w:p w14:paraId="7ED58A2D"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58" w:type="pct"/>
            <w:tcBorders>
              <w:top w:val="single" w:sz="4" w:space="0" w:color="auto"/>
              <w:left w:val="single" w:sz="4" w:space="0" w:color="auto"/>
              <w:bottom w:val="single" w:sz="4" w:space="0" w:color="auto"/>
            </w:tcBorders>
            <w:vAlign w:val="center"/>
          </w:tcPr>
          <w:p w14:paraId="6122E51E"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314.00 </w:t>
            </w:r>
          </w:p>
        </w:tc>
      </w:tr>
      <w:tr w:rsidR="00C057D9" w:rsidRPr="00660121" w14:paraId="6E85DE56"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6AF92FE9"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p>
        </w:tc>
        <w:tc>
          <w:tcPr>
            <w:tcW w:w="1954" w:type="pct"/>
            <w:tcBorders>
              <w:top w:val="nil"/>
              <w:left w:val="nil"/>
              <w:bottom w:val="single" w:sz="4" w:space="0" w:color="auto"/>
              <w:right w:val="single" w:sz="4" w:space="0" w:color="auto"/>
            </w:tcBorders>
            <w:noWrap/>
            <w:vAlign w:val="center"/>
          </w:tcPr>
          <w:p w14:paraId="74AFE2B8" w14:textId="77777777" w:rsidR="00C057D9" w:rsidRPr="00660121" w:rsidRDefault="00C057D9" w:rsidP="00C057D9">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国家助学金</w:t>
            </w:r>
          </w:p>
        </w:tc>
        <w:tc>
          <w:tcPr>
            <w:tcW w:w="664" w:type="pct"/>
            <w:tcBorders>
              <w:top w:val="single" w:sz="4" w:space="0" w:color="auto"/>
              <w:left w:val="nil"/>
              <w:bottom w:val="single" w:sz="4" w:space="0" w:color="auto"/>
              <w:right w:val="single" w:sz="4" w:space="0" w:color="auto"/>
            </w:tcBorders>
            <w:vAlign w:val="center"/>
          </w:tcPr>
          <w:p w14:paraId="1A99AE66"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793.80 </w:t>
            </w:r>
          </w:p>
        </w:tc>
        <w:tc>
          <w:tcPr>
            <w:tcW w:w="664" w:type="pct"/>
            <w:tcBorders>
              <w:top w:val="single" w:sz="4" w:space="0" w:color="auto"/>
              <w:left w:val="single" w:sz="4" w:space="0" w:color="auto"/>
              <w:bottom w:val="single" w:sz="4" w:space="0" w:color="auto"/>
              <w:right w:val="single" w:sz="4" w:space="0" w:color="auto"/>
            </w:tcBorders>
            <w:vAlign w:val="center"/>
          </w:tcPr>
          <w:p w14:paraId="14C434C8"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529.20 </w:t>
            </w:r>
          </w:p>
        </w:tc>
        <w:tc>
          <w:tcPr>
            <w:tcW w:w="664" w:type="pct"/>
            <w:tcBorders>
              <w:top w:val="single" w:sz="4" w:space="0" w:color="auto"/>
              <w:left w:val="single" w:sz="4" w:space="0" w:color="auto"/>
              <w:bottom w:val="single" w:sz="4" w:space="0" w:color="auto"/>
              <w:right w:val="single" w:sz="4" w:space="0" w:color="auto"/>
            </w:tcBorders>
            <w:vAlign w:val="center"/>
          </w:tcPr>
          <w:p w14:paraId="46299933"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58" w:type="pct"/>
            <w:tcBorders>
              <w:top w:val="single" w:sz="4" w:space="0" w:color="auto"/>
              <w:left w:val="single" w:sz="4" w:space="0" w:color="auto"/>
              <w:bottom w:val="single" w:sz="4" w:space="0" w:color="auto"/>
            </w:tcBorders>
            <w:vAlign w:val="center"/>
          </w:tcPr>
          <w:p w14:paraId="44E70A60"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1,323.00 </w:t>
            </w:r>
          </w:p>
        </w:tc>
      </w:tr>
      <w:tr w:rsidR="00C057D9" w:rsidRPr="00660121" w14:paraId="363DCDC9"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20AF84CD"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p>
        </w:tc>
        <w:tc>
          <w:tcPr>
            <w:tcW w:w="1954" w:type="pct"/>
            <w:tcBorders>
              <w:top w:val="nil"/>
              <w:left w:val="nil"/>
              <w:bottom w:val="single" w:sz="4" w:space="0" w:color="auto"/>
              <w:right w:val="single" w:sz="4" w:space="0" w:color="auto"/>
            </w:tcBorders>
            <w:noWrap/>
            <w:vAlign w:val="center"/>
          </w:tcPr>
          <w:p w14:paraId="0886742F" w14:textId="77777777" w:rsidR="00C057D9" w:rsidRPr="00660121" w:rsidRDefault="00C057D9" w:rsidP="00C057D9">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校级优秀本专科学生奖学金</w:t>
            </w:r>
          </w:p>
        </w:tc>
        <w:tc>
          <w:tcPr>
            <w:tcW w:w="664" w:type="pct"/>
            <w:tcBorders>
              <w:top w:val="single" w:sz="4" w:space="0" w:color="auto"/>
              <w:left w:val="nil"/>
              <w:bottom w:val="single" w:sz="4" w:space="0" w:color="auto"/>
              <w:right w:val="single" w:sz="4" w:space="0" w:color="auto"/>
            </w:tcBorders>
            <w:vAlign w:val="center"/>
          </w:tcPr>
          <w:p w14:paraId="2923DC08"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5FBCF825"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6F888A17"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303.20 </w:t>
            </w:r>
          </w:p>
        </w:tc>
        <w:tc>
          <w:tcPr>
            <w:tcW w:w="658" w:type="pct"/>
            <w:tcBorders>
              <w:top w:val="single" w:sz="4" w:space="0" w:color="auto"/>
              <w:left w:val="single" w:sz="4" w:space="0" w:color="auto"/>
              <w:bottom w:val="single" w:sz="4" w:space="0" w:color="auto"/>
            </w:tcBorders>
            <w:vAlign w:val="center"/>
          </w:tcPr>
          <w:p w14:paraId="64268EB6"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303.20 </w:t>
            </w:r>
          </w:p>
        </w:tc>
      </w:tr>
      <w:tr w:rsidR="00C057D9" w:rsidRPr="00660121" w14:paraId="123156DB"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7C0C608C"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p>
        </w:tc>
        <w:tc>
          <w:tcPr>
            <w:tcW w:w="1954" w:type="pct"/>
            <w:tcBorders>
              <w:top w:val="nil"/>
              <w:left w:val="nil"/>
              <w:bottom w:val="single" w:sz="4" w:space="0" w:color="auto"/>
              <w:right w:val="single" w:sz="4" w:space="0" w:color="auto"/>
            </w:tcBorders>
            <w:noWrap/>
            <w:vAlign w:val="center"/>
          </w:tcPr>
          <w:p w14:paraId="01E0D479" w14:textId="77777777" w:rsidR="00C057D9" w:rsidRPr="00660121" w:rsidRDefault="00C057D9" w:rsidP="00C057D9">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勤工助学</w:t>
            </w:r>
          </w:p>
        </w:tc>
        <w:tc>
          <w:tcPr>
            <w:tcW w:w="664" w:type="pct"/>
            <w:tcBorders>
              <w:top w:val="single" w:sz="4" w:space="0" w:color="auto"/>
              <w:left w:val="nil"/>
              <w:bottom w:val="single" w:sz="4" w:space="0" w:color="auto"/>
              <w:right w:val="single" w:sz="4" w:space="0" w:color="auto"/>
            </w:tcBorders>
            <w:vAlign w:val="center"/>
          </w:tcPr>
          <w:p w14:paraId="2943D1F1"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29D9D5EF"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24F0F1F7"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90.00 </w:t>
            </w:r>
          </w:p>
        </w:tc>
        <w:tc>
          <w:tcPr>
            <w:tcW w:w="658" w:type="pct"/>
            <w:tcBorders>
              <w:top w:val="single" w:sz="4" w:space="0" w:color="auto"/>
              <w:left w:val="single" w:sz="4" w:space="0" w:color="auto"/>
              <w:bottom w:val="single" w:sz="4" w:space="0" w:color="auto"/>
            </w:tcBorders>
            <w:vAlign w:val="center"/>
          </w:tcPr>
          <w:p w14:paraId="4A7F56CA"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90.00 </w:t>
            </w:r>
          </w:p>
        </w:tc>
      </w:tr>
      <w:tr w:rsidR="00C057D9" w:rsidRPr="00660121" w14:paraId="650CFF9E"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09DDD060"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r w:rsidRPr="00660121">
              <w:rPr>
                <w:rFonts w:eastAsia="等线"/>
                <w:b/>
                <w:color w:val="000000"/>
                <w:sz w:val="21"/>
                <w:szCs w:val="21"/>
              </w:rPr>
              <w:t>2</w:t>
            </w:r>
          </w:p>
        </w:tc>
        <w:tc>
          <w:tcPr>
            <w:tcW w:w="1954" w:type="pct"/>
            <w:tcBorders>
              <w:top w:val="nil"/>
              <w:left w:val="nil"/>
              <w:bottom w:val="single" w:sz="4" w:space="0" w:color="auto"/>
              <w:right w:val="single" w:sz="4" w:space="0" w:color="auto"/>
            </w:tcBorders>
            <w:noWrap/>
            <w:vAlign w:val="center"/>
          </w:tcPr>
          <w:p w14:paraId="1D8FAAEC" w14:textId="77777777" w:rsidR="00C057D9" w:rsidRPr="00660121" w:rsidRDefault="00C057D9" w:rsidP="00C057D9">
            <w:pPr>
              <w:adjustRightInd w:val="0"/>
              <w:snapToGrid w:val="0"/>
              <w:spacing w:line="240" w:lineRule="auto"/>
              <w:ind w:firstLineChars="0" w:firstLine="0"/>
              <w:jc w:val="left"/>
              <w:rPr>
                <w:rFonts w:ascii="仿宋_GB2312"/>
                <w:b/>
                <w:color w:val="000000"/>
                <w:kern w:val="0"/>
                <w:sz w:val="21"/>
                <w:szCs w:val="21"/>
              </w:rPr>
            </w:pPr>
            <w:r w:rsidRPr="00660121">
              <w:rPr>
                <w:rFonts w:ascii="仿宋_GB2312" w:hint="eastAsia"/>
                <w:b/>
                <w:color w:val="000000"/>
                <w:kern w:val="0"/>
                <w:sz w:val="21"/>
                <w:szCs w:val="21"/>
              </w:rPr>
              <w:t>研究生国家奖助学金</w:t>
            </w:r>
          </w:p>
        </w:tc>
        <w:tc>
          <w:tcPr>
            <w:tcW w:w="664" w:type="pct"/>
            <w:tcBorders>
              <w:top w:val="single" w:sz="4" w:space="0" w:color="auto"/>
              <w:left w:val="nil"/>
              <w:bottom w:val="single" w:sz="4" w:space="0" w:color="auto"/>
              <w:right w:val="single" w:sz="4" w:space="0" w:color="auto"/>
            </w:tcBorders>
            <w:vAlign w:val="center"/>
          </w:tcPr>
          <w:p w14:paraId="2B9CF47B" w14:textId="77777777" w:rsidR="00C057D9" w:rsidRPr="00660121" w:rsidRDefault="00C057D9" w:rsidP="00C057D9">
            <w:pPr>
              <w:adjustRightInd w:val="0"/>
              <w:snapToGrid w:val="0"/>
              <w:spacing w:line="240" w:lineRule="auto"/>
              <w:ind w:firstLineChars="0" w:firstLine="0"/>
              <w:jc w:val="right"/>
              <w:rPr>
                <w:rFonts w:eastAsia="等线"/>
                <w:b/>
                <w:bCs/>
                <w:color w:val="000000"/>
                <w:sz w:val="21"/>
                <w:szCs w:val="21"/>
              </w:rPr>
            </w:pPr>
            <w:r w:rsidRPr="00660121">
              <w:rPr>
                <w:rFonts w:eastAsia="等线" w:hint="eastAsia"/>
                <w:b/>
                <w:bCs/>
                <w:color w:val="000000"/>
                <w:sz w:val="21"/>
                <w:szCs w:val="21"/>
              </w:rPr>
              <w:t xml:space="preserve">479.00 </w:t>
            </w:r>
          </w:p>
        </w:tc>
        <w:tc>
          <w:tcPr>
            <w:tcW w:w="664" w:type="pct"/>
            <w:tcBorders>
              <w:top w:val="single" w:sz="4" w:space="0" w:color="auto"/>
              <w:left w:val="single" w:sz="4" w:space="0" w:color="auto"/>
              <w:bottom w:val="single" w:sz="4" w:space="0" w:color="auto"/>
              <w:right w:val="single" w:sz="4" w:space="0" w:color="auto"/>
            </w:tcBorders>
            <w:vAlign w:val="center"/>
          </w:tcPr>
          <w:p w14:paraId="3F5BD6DE" w14:textId="77777777" w:rsidR="00C057D9" w:rsidRPr="00660121" w:rsidRDefault="00C057D9" w:rsidP="00C057D9">
            <w:pPr>
              <w:adjustRightInd w:val="0"/>
              <w:snapToGrid w:val="0"/>
              <w:spacing w:line="240" w:lineRule="auto"/>
              <w:ind w:firstLineChars="0" w:firstLine="0"/>
              <w:jc w:val="right"/>
              <w:rPr>
                <w:rFonts w:eastAsia="等线"/>
                <w:b/>
                <w:bCs/>
                <w:color w:val="000000"/>
                <w:sz w:val="21"/>
                <w:szCs w:val="21"/>
              </w:rPr>
            </w:pPr>
            <w:r w:rsidRPr="00660121">
              <w:rPr>
                <w:rFonts w:eastAsia="等线" w:hint="eastAsia"/>
                <w:b/>
                <w:bCs/>
                <w:color w:val="000000"/>
                <w:sz w:val="21"/>
                <w:szCs w:val="21"/>
              </w:rPr>
              <w:t xml:space="preserve">691.00 </w:t>
            </w:r>
          </w:p>
        </w:tc>
        <w:tc>
          <w:tcPr>
            <w:tcW w:w="664" w:type="pct"/>
            <w:tcBorders>
              <w:top w:val="single" w:sz="4" w:space="0" w:color="auto"/>
              <w:left w:val="single" w:sz="4" w:space="0" w:color="auto"/>
              <w:bottom w:val="single" w:sz="4" w:space="0" w:color="auto"/>
              <w:right w:val="single" w:sz="4" w:space="0" w:color="auto"/>
            </w:tcBorders>
            <w:vAlign w:val="center"/>
          </w:tcPr>
          <w:p w14:paraId="414EE7BA" w14:textId="77777777" w:rsidR="00C057D9" w:rsidRPr="00660121" w:rsidRDefault="00C057D9" w:rsidP="00C057D9">
            <w:pPr>
              <w:adjustRightInd w:val="0"/>
              <w:snapToGrid w:val="0"/>
              <w:spacing w:line="240" w:lineRule="auto"/>
              <w:ind w:firstLineChars="0" w:firstLine="0"/>
              <w:jc w:val="right"/>
              <w:rPr>
                <w:rFonts w:eastAsia="等线"/>
                <w:b/>
                <w:bCs/>
                <w:color w:val="000000"/>
                <w:sz w:val="21"/>
                <w:szCs w:val="21"/>
              </w:rPr>
            </w:pPr>
            <w:r w:rsidRPr="00660121">
              <w:rPr>
                <w:rFonts w:eastAsia="等线" w:hint="eastAsia"/>
                <w:b/>
                <w:bCs/>
                <w:color w:val="000000"/>
                <w:sz w:val="21"/>
                <w:szCs w:val="21"/>
              </w:rPr>
              <w:t xml:space="preserve">410.00 </w:t>
            </w:r>
          </w:p>
        </w:tc>
        <w:tc>
          <w:tcPr>
            <w:tcW w:w="658" w:type="pct"/>
            <w:tcBorders>
              <w:top w:val="single" w:sz="4" w:space="0" w:color="auto"/>
              <w:left w:val="single" w:sz="4" w:space="0" w:color="auto"/>
              <w:bottom w:val="single" w:sz="4" w:space="0" w:color="auto"/>
            </w:tcBorders>
            <w:vAlign w:val="center"/>
          </w:tcPr>
          <w:p w14:paraId="0B1CA5B0" w14:textId="77777777" w:rsidR="00C057D9" w:rsidRPr="00660121" w:rsidRDefault="00C057D9" w:rsidP="00C057D9">
            <w:pPr>
              <w:adjustRightInd w:val="0"/>
              <w:snapToGrid w:val="0"/>
              <w:spacing w:line="240" w:lineRule="auto"/>
              <w:ind w:firstLineChars="0" w:firstLine="0"/>
              <w:jc w:val="right"/>
              <w:rPr>
                <w:rFonts w:eastAsia="等线"/>
                <w:b/>
                <w:bCs/>
                <w:color w:val="000000"/>
                <w:sz w:val="21"/>
                <w:szCs w:val="21"/>
              </w:rPr>
            </w:pPr>
            <w:r w:rsidRPr="00660121">
              <w:rPr>
                <w:rFonts w:eastAsia="等线" w:hint="eastAsia"/>
                <w:b/>
                <w:bCs/>
                <w:color w:val="000000"/>
                <w:sz w:val="21"/>
                <w:szCs w:val="21"/>
              </w:rPr>
              <w:t xml:space="preserve">1,580.00 </w:t>
            </w:r>
          </w:p>
        </w:tc>
      </w:tr>
      <w:tr w:rsidR="00C057D9" w:rsidRPr="00660121" w14:paraId="13730507"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3EB73075"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p>
        </w:tc>
        <w:tc>
          <w:tcPr>
            <w:tcW w:w="1954" w:type="pct"/>
            <w:tcBorders>
              <w:top w:val="nil"/>
              <w:left w:val="nil"/>
              <w:bottom w:val="single" w:sz="4" w:space="0" w:color="auto"/>
              <w:right w:val="single" w:sz="4" w:space="0" w:color="auto"/>
            </w:tcBorders>
            <w:noWrap/>
            <w:vAlign w:val="center"/>
          </w:tcPr>
          <w:p w14:paraId="14CACD1A" w14:textId="77777777" w:rsidR="00C057D9" w:rsidRPr="00660121" w:rsidRDefault="00C057D9" w:rsidP="00C057D9">
            <w:pPr>
              <w:adjustRightInd w:val="0"/>
              <w:snapToGrid w:val="0"/>
              <w:spacing w:line="240" w:lineRule="auto"/>
              <w:ind w:firstLineChars="0" w:firstLine="0"/>
              <w:jc w:val="left"/>
              <w:rPr>
                <w:rFonts w:ascii="仿宋_GB2312"/>
                <w:color w:val="000000"/>
                <w:sz w:val="21"/>
                <w:szCs w:val="21"/>
              </w:rPr>
            </w:pPr>
            <w:r w:rsidRPr="00660121">
              <w:rPr>
                <w:rFonts w:ascii="仿宋_GB2312" w:hint="eastAsia"/>
                <w:color w:val="000000"/>
                <w:sz w:val="21"/>
                <w:szCs w:val="21"/>
              </w:rPr>
              <w:t>其中：国家奖学金</w:t>
            </w:r>
          </w:p>
        </w:tc>
        <w:tc>
          <w:tcPr>
            <w:tcW w:w="664" w:type="pct"/>
            <w:tcBorders>
              <w:top w:val="single" w:sz="4" w:space="0" w:color="auto"/>
              <w:left w:val="nil"/>
              <w:bottom w:val="single" w:sz="4" w:space="0" w:color="auto"/>
              <w:right w:val="single" w:sz="4" w:space="0" w:color="auto"/>
            </w:tcBorders>
            <w:vAlign w:val="center"/>
          </w:tcPr>
          <w:p w14:paraId="432B14B2"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42.00 </w:t>
            </w:r>
          </w:p>
        </w:tc>
        <w:tc>
          <w:tcPr>
            <w:tcW w:w="664" w:type="pct"/>
            <w:tcBorders>
              <w:top w:val="single" w:sz="4" w:space="0" w:color="auto"/>
              <w:left w:val="single" w:sz="4" w:space="0" w:color="auto"/>
              <w:bottom w:val="single" w:sz="4" w:space="0" w:color="auto"/>
              <w:right w:val="single" w:sz="4" w:space="0" w:color="auto"/>
            </w:tcBorders>
            <w:vAlign w:val="center"/>
          </w:tcPr>
          <w:p w14:paraId="66C5B79E"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4A222920"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58" w:type="pct"/>
            <w:tcBorders>
              <w:top w:val="single" w:sz="4" w:space="0" w:color="auto"/>
              <w:left w:val="single" w:sz="4" w:space="0" w:color="auto"/>
              <w:bottom w:val="single" w:sz="4" w:space="0" w:color="auto"/>
            </w:tcBorders>
            <w:vAlign w:val="center"/>
          </w:tcPr>
          <w:p w14:paraId="1B908CB7"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42.00 </w:t>
            </w:r>
          </w:p>
        </w:tc>
      </w:tr>
      <w:tr w:rsidR="00C057D9" w:rsidRPr="00660121" w14:paraId="20082F5A"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3E948807"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p>
        </w:tc>
        <w:tc>
          <w:tcPr>
            <w:tcW w:w="1954" w:type="pct"/>
            <w:tcBorders>
              <w:top w:val="nil"/>
              <w:left w:val="nil"/>
              <w:bottom w:val="single" w:sz="4" w:space="0" w:color="auto"/>
              <w:right w:val="single" w:sz="4" w:space="0" w:color="auto"/>
            </w:tcBorders>
            <w:noWrap/>
            <w:vAlign w:val="center"/>
          </w:tcPr>
          <w:p w14:paraId="63334E01" w14:textId="77777777" w:rsidR="00C057D9" w:rsidRPr="00660121" w:rsidRDefault="00C057D9" w:rsidP="00C057D9">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国家助学金</w:t>
            </w:r>
          </w:p>
        </w:tc>
        <w:tc>
          <w:tcPr>
            <w:tcW w:w="664" w:type="pct"/>
            <w:tcBorders>
              <w:top w:val="single" w:sz="4" w:space="0" w:color="auto"/>
              <w:left w:val="nil"/>
              <w:bottom w:val="single" w:sz="4" w:space="0" w:color="auto"/>
              <w:right w:val="single" w:sz="4" w:space="0" w:color="auto"/>
            </w:tcBorders>
            <w:vAlign w:val="center"/>
          </w:tcPr>
          <w:p w14:paraId="424477EC"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437.00 </w:t>
            </w:r>
          </w:p>
        </w:tc>
        <w:tc>
          <w:tcPr>
            <w:tcW w:w="664" w:type="pct"/>
            <w:tcBorders>
              <w:top w:val="single" w:sz="4" w:space="0" w:color="auto"/>
              <w:left w:val="single" w:sz="4" w:space="0" w:color="auto"/>
              <w:bottom w:val="single" w:sz="4" w:space="0" w:color="auto"/>
              <w:right w:val="single" w:sz="4" w:space="0" w:color="auto"/>
            </w:tcBorders>
            <w:vAlign w:val="center"/>
          </w:tcPr>
          <w:p w14:paraId="57B9605D"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271.00 </w:t>
            </w:r>
          </w:p>
        </w:tc>
        <w:tc>
          <w:tcPr>
            <w:tcW w:w="664" w:type="pct"/>
            <w:tcBorders>
              <w:top w:val="single" w:sz="4" w:space="0" w:color="auto"/>
              <w:left w:val="single" w:sz="4" w:space="0" w:color="auto"/>
              <w:bottom w:val="single" w:sz="4" w:space="0" w:color="auto"/>
              <w:right w:val="single" w:sz="4" w:space="0" w:color="auto"/>
            </w:tcBorders>
            <w:vAlign w:val="center"/>
          </w:tcPr>
          <w:p w14:paraId="7DB2C27F"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58" w:type="pct"/>
            <w:tcBorders>
              <w:top w:val="single" w:sz="4" w:space="0" w:color="auto"/>
              <w:left w:val="single" w:sz="4" w:space="0" w:color="auto"/>
              <w:bottom w:val="single" w:sz="4" w:space="0" w:color="auto"/>
            </w:tcBorders>
            <w:vAlign w:val="center"/>
          </w:tcPr>
          <w:p w14:paraId="4DDC85DC"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708.00 </w:t>
            </w:r>
          </w:p>
        </w:tc>
      </w:tr>
      <w:tr w:rsidR="00C057D9" w:rsidRPr="00660121" w14:paraId="62BF86DA"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750D4EC8"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p>
        </w:tc>
        <w:tc>
          <w:tcPr>
            <w:tcW w:w="1954" w:type="pct"/>
            <w:tcBorders>
              <w:top w:val="nil"/>
              <w:left w:val="nil"/>
              <w:bottom w:val="single" w:sz="4" w:space="0" w:color="auto"/>
              <w:right w:val="single" w:sz="4" w:space="0" w:color="auto"/>
            </w:tcBorders>
            <w:noWrap/>
            <w:vAlign w:val="center"/>
          </w:tcPr>
          <w:p w14:paraId="1A944C9D" w14:textId="77777777" w:rsidR="00C057D9" w:rsidRPr="00660121" w:rsidRDefault="00C057D9" w:rsidP="00C057D9">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学业奖学金</w:t>
            </w:r>
          </w:p>
        </w:tc>
        <w:tc>
          <w:tcPr>
            <w:tcW w:w="664" w:type="pct"/>
            <w:tcBorders>
              <w:top w:val="single" w:sz="4" w:space="0" w:color="auto"/>
              <w:left w:val="nil"/>
              <w:bottom w:val="single" w:sz="4" w:space="0" w:color="auto"/>
              <w:right w:val="single" w:sz="4" w:space="0" w:color="auto"/>
            </w:tcBorders>
            <w:vAlign w:val="center"/>
          </w:tcPr>
          <w:p w14:paraId="464BE38C"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68655AC2"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420.00 </w:t>
            </w:r>
          </w:p>
        </w:tc>
        <w:tc>
          <w:tcPr>
            <w:tcW w:w="664" w:type="pct"/>
            <w:tcBorders>
              <w:top w:val="single" w:sz="4" w:space="0" w:color="auto"/>
              <w:left w:val="single" w:sz="4" w:space="0" w:color="auto"/>
              <w:bottom w:val="single" w:sz="4" w:space="0" w:color="auto"/>
              <w:right w:val="single" w:sz="4" w:space="0" w:color="auto"/>
            </w:tcBorders>
            <w:vAlign w:val="center"/>
          </w:tcPr>
          <w:p w14:paraId="1357A9B5"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378.80 </w:t>
            </w:r>
          </w:p>
        </w:tc>
        <w:tc>
          <w:tcPr>
            <w:tcW w:w="658" w:type="pct"/>
            <w:tcBorders>
              <w:top w:val="single" w:sz="4" w:space="0" w:color="auto"/>
              <w:left w:val="single" w:sz="4" w:space="0" w:color="auto"/>
              <w:bottom w:val="single" w:sz="4" w:space="0" w:color="auto"/>
            </w:tcBorders>
            <w:vAlign w:val="center"/>
          </w:tcPr>
          <w:p w14:paraId="25164771"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798.80 </w:t>
            </w:r>
          </w:p>
        </w:tc>
      </w:tr>
      <w:tr w:rsidR="00C057D9" w:rsidRPr="00660121" w14:paraId="03A3227E" w14:textId="77777777" w:rsidTr="00894651">
        <w:trPr>
          <w:trHeight w:val="397"/>
          <w:jc w:val="center"/>
        </w:trPr>
        <w:tc>
          <w:tcPr>
            <w:tcW w:w="396" w:type="pct"/>
            <w:tcBorders>
              <w:top w:val="nil"/>
              <w:left w:val="nil"/>
              <w:bottom w:val="single" w:sz="4" w:space="0" w:color="auto"/>
              <w:right w:val="single" w:sz="4" w:space="0" w:color="auto"/>
            </w:tcBorders>
            <w:vAlign w:val="center"/>
          </w:tcPr>
          <w:p w14:paraId="68A53A00" w14:textId="77777777" w:rsidR="00C057D9" w:rsidRPr="00660121" w:rsidRDefault="00C057D9" w:rsidP="00C057D9">
            <w:pPr>
              <w:adjustRightInd w:val="0"/>
              <w:snapToGrid w:val="0"/>
              <w:spacing w:line="240" w:lineRule="auto"/>
              <w:ind w:firstLineChars="0" w:firstLine="0"/>
              <w:jc w:val="center"/>
              <w:rPr>
                <w:rFonts w:eastAsia="等线"/>
                <w:b/>
                <w:color w:val="000000"/>
                <w:sz w:val="21"/>
                <w:szCs w:val="21"/>
              </w:rPr>
            </w:pPr>
          </w:p>
        </w:tc>
        <w:tc>
          <w:tcPr>
            <w:tcW w:w="1954" w:type="pct"/>
            <w:tcBorders>
              <w:top w:val="nil"/>
              <w:left w:val="nil"/>
              <w:bottom w:val="single" w:sz="4" w:space="0" w:color="auto"/>
              <w:right w:val="single" w:sz="4" w:space="0" w:color="auto"/>
            </w:tcBorders>
            <w:noWrap/>
            <w:vAlign w:val="center"/>
          </w:tcPr>
          <w:p w14:paraId="25AF05EA" w14:textId="77777777" w:rsidR="00C057D9" w:rsidRPr="00660121" w:rsidRDefault="00C057D9" w:rsidP="00C057D9">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校级“三辅”教辅等奖学金</w:t>
            </w:r>
          </w:p>
        </w:tc>
        <w:tc>
          <w:tcPr>
            <w:tcW w:w="664" w:type="pct"/>
            <w:tcBorders>
              <w:top w:val="single" w:sz="4" w:space="0" w:color="auto"/>
              <w:left w:val="nil"/>
              <w:bottom w:val="single" w:sz="4" w:space="0" w:color="auto"/>
              <w:right w:val="single" w:sz="4" w:space="0" w:color="auto"/>
            </w:tcBorders>
            <w:vAlign w:val="center"/>
          </w:tcPr>
          <w:p w14:paraId="4682BBC6"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206A65A3"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2CC9D55D"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31.20 </w:t>
            </w:r>
          </w:p>
        </w:tc>
        <w:tc>
          <w:tcPr>
            <w:tcW w:w="658" w:type="pct"/>
            <w:tcBorders>
              <w:top w:val="single" w:sz="4" w:space="0" w:color="auto"/>
              <w:left w:val="single" w:sz="4" w:space="0" w:color="auto"/>
              <w:bottom w:val="single" w:sz="4" w:space="0" w:color="auto"/>
            </w:tcBorders>
            <w:vAlign w:val="center"/>
          </w:tcPr>
          <w:p w14:paraId="560B1EA2" w14:textId="77777777" w:rsidR="00C057D9" w:rsidRPr="00660121" w:rsidRDefault="00C057D9" w:rsidP="00C057D9">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31.20 </w:t>
            </w:r>
          </w:p>
        </w:tc>
      </w:tr>
      <w:tr w:rsidR="00894651" w:rsidRPr="00660121" w14:paraId="6135F8D5" w14:textId="77777777" w:rsidTr="00894651">
        <w:trPr>
          <w:trHeight w:val="397"/>
          <w:jc w:val="center"/>
        </w:trPr>
        <w:tc>
          <w:tcPr>
            <w:tcW w:w="2351" w:type="pct"/>
            <w:gridSpan w:val="2"/>
            <w:tcBorders>
              <w:top w:val="single" w:sz="4" w:space="0" w:color="auto"/>
              <w:left w:val="nil"/>
              <w:bottom w:val="single" w:sz="12" w:space="0" w:color="auto"/>
              <w:right w:val="single" w:sz="4" w:space="0" w:color="auto"/>
            </w:tcBorders>
            <w:vAlign w:val="center"/>
          </w:tcPr>
          <w:p w14:paraId="246EF5FF" w14:textId="77777777" w:rsidR="00894651" w:rsidRPr="00660121" w:rsidRDefault="00894651" w:rsidP="00894651">
            <w:pPr>
              <w:adjustRightInd w:val="0"/>
              <w:snapToGrid w:val="0"/>
              <w:spacing w:line="240" w:lineRule="auto"/>
              <w:ind w:firstLineChars="0" w:firstLine="0"/>
              <w:jc w:val="center"/>
              <w:rPr>
                <w:rFonts w:ascii="仿宋_GB2312"/>
                <w:b/>
                <w:color w:val="000000"/>
                <w:kern w:val="0"/>
                <w:sz w:val="21"/>
                <w:szCs w:val="21"/>
              </w:rPr>
            </w:pPr>
            <w:r w:rsidRPr="00660121">
              <w:rPr>
                <w:rFonts w:ascii="仿宋_GB2312" w:hint="eastAsia"/>
                <w:b/>
                <w:color w:val="000000"/>
                <w:kern w:val="0"/>
                <w:sz w:val="21"/>
                <w:szCs w:val="21"/>
              </w:rPr>
              <w:t>合</w:t>
            </w:r>
            <w:r w:rsidRPr="00660121">
              <w:rPr>
                <w:rFonts w:ascii="仿宋_GB2312"/>
                <w:b/>
                <w:color w:val="000000"/>
                <w:kern w:val="0"/>
                <w:sz w:val="21"/>
                <w:szCs w:val="21"/>
              </w:rPr>
              <w:t xml:space="preserve">    </w:t>
            </w:r>
            <w:r w:rsidRPr="00660121">
              <w:rPr>
                <w:rFonts w:ascii="仿宋_GB2312" w:hint="eastAsia"/>
                <w:b/>
                <w:color w:val="000000"/>
                <w:kern w:val="0"/>
                <w:sz w:val="21"/>
                <w:szCs w:val="21"/>
              </w:rPr>
              <w:t>计</w:t>
            </w:r>
          </w:p>
        </w:tc>
        <w:tc>
          <w:tcPr>
            <w:tcW w:w="664" w:type="pct"/>
            <w:tcBorders>
              <w:top w:val="single" w:sz="4" w:space="0" w:color="auto"/>
              <w:left w:val="nil"/>
              <w:bottom w:val="single" w:sz="12" w:space="0" w:color="auto"/>
              <w:right w:val="single" w:sz="4" w:space="0" w:color="auto"/>
            </w:tcBorders>
            <w:vAlign w:val="center"/>
          </w:tcPr>
          <w:p w14:paraId="4FDFF048" w14:textId="77777777" w:rsidR="00894651" w:rsidRPr="00894651" w:rsidRDefault="00894651" w:rsidP="00894651">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1,494.00</w:t>
            </w:r>
          </w:p>
        </w:tc>
        <w:tc>
          <w:tcPr>
            <w:tcW w:w="664" w:type="pct"/>
            <w:tcBorders>
              <w:top w:val="single" w:sz="4" w:space="0" w:color="auto"/>
              <w:left w:val="single" w:sz="4" w:space="0" w:color="auto"/>
              <w:bottom w:val="single" w:sz="12" w:space="0" w:color="auto"/>
              <w:right w:val="single" w:sz="4" w:space="0" w:color="auto"/>
            </w:tcBorders>
            <w:vAlign w:val="center"/>
          </w:tcPr>
          <w:p w14:paraId="5D11E048" w14:textId="77777777" w:rsidR="00894651" w:rsidRDefault="00894651" w:rsidP="00894651">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1,345.80</w:t>
            </w:r>
          </w:p>
        </w:tc>
        <w:tc>
          <w:tcPr>
            <w:tcW w:w="664" w:type="pct"/>
            <w:tcBorders>
              <w:top w:val="single" w:sz="4" w:space="0" w:color="auto"/>
              <w:left w:val="single" w:sz="4" w:space="0" w:color="auto"/>
              <w:bottom w:val="single" w:sz="12" w:space="0" w:color="auto"/>
              <w:right w:val="single" w:sz="4" w:space="0" w:color="auto"/>
            </w:tcBorders>
            <w:vAlign w:val="center"/>
          </w:tcPr>
          <w:p w14:paraId="11D61A1A" w14:textId="77777777" w:rsidR="00894651" w:rsidRDefault="00894651" w:rsidP="00894651">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803.20</w:t>
            </w:r>
          </w:p>
        </w:tc>
        <w:tc>
          <w:tcPr>
            <w:tcW w:w="658" w:type="pct"/>
            <w:tcBorders>
              <w:top w:val="single" w:sz="4" w:space="0" w:color="auto"/>
              <w:left w:val="single" w:sz="4" w:space="0" w:color="auto"/>
              <w:bottom w:val="single" w:sz="12" w:space="0" w:color="auto"/>
            </w:tcBorders>
            <w:vAlign w:val="center"/>
          </w:tcPr>
          <w:p w14:paraId="5DB41928" w14:textId="77777777" w:rsidR="00894651" w:rsidRDefault="00894651" w:rsidP="00894651">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3,643.00</w:t>
            </w:r>
          </w:p>
        </w:tc>
      </w:tr>
    </w:tbl>
    <w:p w14:paraId="6E97F365" w14:textId="77777777" w:rsidR="001D7D9F" w:rsidRPr="00660121" w:rsidRDefault="001D7D9F" w:rsidP="001D7D9F">
      <w:pPr>
        <w:ind w:firstLine="482"/>
        <w:rPr>
          <w:b/>
          <w:sz w:val="24"/>
        </w:rPr>
      </w:pPr>
      <w:r w:rsidRPr="00660121">
        <w:rPr>
          <w:b/>
          <w:sz w:val="24"/>
        </w:rPr>
        <w:t>表</w:t>
      </w:r>
      <w:r w:rsidRPr="00660121">
        <w:rPr>
          <w:b/>
          <w:sz w:val="24"/>
        </w:rPr>
        <w:t>1</w:t>
      </w:r>
      <w:r w:rsidRPr="00660121">
        <w:rPr>
          <w:rFonts w:hint="eastAsia"/>
          <w:b/>
          <w:sz w:val="24"/>
        </w:rPr>
        <w:t>-</w:t>
      </w:r>
      <w:r w:rsidRPr="00660121">
        <w:rPr>
          <w:b/>
          <w:sz w:val="24"/>
        </w:rPr>
        <w:t>3</w:t>
      </w:r>
      <w:r w:rsidRPr="00660121">
        <w:rPr>
          <w:b/>
          <w:sz w:val="24"/>
        </w:rPr>
        <w:t>：</w:t>
      </w:r>
    </w:p>
    <w:p w14:paraId="566158BC" w14:textId="77777777" w:rsidR="001D7D9F" w:rsidRPr="00660121" w:rsidRDefault="001D7D9F" w:rsidP="001D7D9F">
      <w:pPr>
        <w:ind w:firstLineChars="0" w:firstLine="0"/>
        <w:jc w:val="center"/>
        <w:rPr>
          <w:b/>
          <w:sz w:val="24"/>
        </w:rPr>
      </w:pPr>
      <w:r w:rsidRPr="00660121">
        <w:rPr>
          <w:rFonts w:hint="eastAsia"/>
          <w:b/>
          <w:sz w:val="24"/>
        </w:rPr>
        <w:t>实际支出数明细表</w:t>
      </w:r>
    </w:p>
    <w:p w14:paraId="6F9605A0" w14:textId="77777777" w:rsidR="001D7D9F" w:rsidRPr="00660121" w:rsidRDefault="001D7D9F" w:rsidP="001D7D9F">
      <w:pPr>
        <w:spacing w:line="240" w:lineRule="auto"/>
        <w:ind w:firstLineChars="0" w:firstLine="0"/>
        <w:jc w:val="right"/>
        <w:rPr>
          <w:sz w:val="22"/>
          <w:szCs w:val="22"/>
        </w:rPr>
      </w:pPr>
      <w:r w:rsidRPr="00660121">
        <w:rPr>
          <w:sz w:val="22"/>
          <w:szCs w:val="22"/>
        </w:rPr>
        <w:t>单位：</w:t>
      </w:r>
      <w:r w:rsidRPr="00660121">
        <w:rPr>
          <w:rFonts w:hint="eastAsia"/>
          <w:sz w:val="22"/>
          <w:szCs w:val="22"/>
        </w:rPr>
        <w:t>万</w:t>
      </w:r>
      <w:r w:rsidRPr="00660121">
        <w:rPr>
          <w:sz w:val="22"/>
          <w:szCs w:val="22"/>
        </w:rPr>
        <w:t>元</w:t>
      </w:r>
    </w:p>
    <w:tbl>
      <w:tblPr>
        <w:tblW w:w="5000" w:type="pct"/>
        <w:jc w:val="center"/>
        <w:tblLayout w:type="fixed"/>
        <w:tblLook w:val="00A0" w:firstRow="1" w:lastRow="0" w:firstColumn="1" w:lastColumn="0" w:noHBand="0" w:noVBand="0"/>
      </w:tblPr>
      <w:tblGrid>
        <w:gridCol w:w="719"/>
        <w:gridCol w:w="3551"/>
        <w:gridCol w:w="1204"/>
        <w:gridCol w:w="1204"/>
        <w:gridCol w:w="1204"/>
        <w:gridCol w:w="1188"/>
      </w:tblGrid>
      <w:tr w:rsidR="001D7D9F" w:rsidRPr="00660121" w14:paraId="2449D2F4" w14:textId="77777777" w:rsidTr="009E358E">
        <w:trPr>
          <w:trHeight w:val="369"/>
          <w:jc w:val="center"/>
        </w:trPr>
        <w:tc>
          <w:tcPr>
            <w:tcW w:w="396" w:type="pct"/>
            <w:vMerge w:val="restart"/>
            <w:tcBorders>
              <w:top w:val="single" w:sz="12" w:space="0" w:color="auto"/>
              <w:left w:val="nil"/>
              <w:bottom w:val="single" w:sz="12" w:space="0" w:color="000000"/>
              <w:right w:val="single" w:sz="4" w:space="0" w:color="auto"/>
            </w:tcBorders>
            <w:vAlign w:val="center"/>
          </w:tcPr>
          <w:p w14:paraId="6962C974" w14:textId="77777777" w:rsidR="001D7D9F" w:rsidRPr="00660121" w:rsidRDefault="001D7D9F" w:rsidP="0073416F">
            <w:pPr>
              <w:widowControl/>
              <w:topLinePunct w:val="0"/>
              <w:snapToGrid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序号</w:t>
            </w:r>
          </w:p>
        </w:tc>
        <w:tc>
          <w:tcPr>
            <w:tcW w:w="1956" w:type="pct"/>
            <w:vMerge w:val="restart"/>
            <w:tcBorders>
              <w:top w:val="single" w:sz="12" w:space="0" w:color="auto"/>
              <w:left w:val="single" w:sz="4" w:space="0" w:color="auto"/>
              <w:bottom w:val="single" w:sz="12" w:space="0" w:color="000000"/>
              <w:right w:val="single" w:sz="4" w:space="0" w:color="auto"/>
            </w:tcBorders>
            <w:vAlign w:val="center"/>
          </w:tcPr>
          <w:p w14:paraId="0DD74A93" w14:textId="77777777" w:rsidR="001D7D9F" w:rsidRPr="00660121" w:rsidRDefault="001D7D9F" w:rsidP="0073416F">
            <w:pPr>
              <w:widowControl/>
              <w:topLinePunct w:val="0"/>
              <w:snapToGrid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项目</w:t>
            </w:r>
          </w:p>
        </w:tc>
        <w:tc>
          <w:tcPr>
            <w:tcW w:w="2647" w:type="pct"/>
            <w:gridSpan w:val="4"/>
            <w:tcBorders>
              <w:top w:val="single" w:sz="12" w:space="0" w:color="auto"/>
              <w:left w:val="single" w:sz="4" w:space="0" w:color="auto"/>
              <w:bottom w:val="single" w:sz="4" w:space="0" w:color="auto"/>
            </w:tcBorders>
            <w:vAlign w:val="center"/>
          </w:tcPr>
          <w:p w14:paraId="17549E4E" w14:textId="77777777" w:rsidR="001D7D9F" w:rsidRPr="00660121" w:rsidRDefault="001D7D9F" w:rsidP="0073416F">
            <w:pPr>
              <w:widowControl/>
              <w:topLinePunct w:val="0"/>
              <w:snapToGrid w:val="0"/>
              <w:spacing w:line="240" w:lineRule="auto"/>
              <w:ind w:firstLineChars="0" w:firstLine="0"/>
              <w:jc w:val="center"/>
              <w:rPr>
                <w:rFonts w:ascii="仿宋_GB2312"/>
                <w:b/>
                <w:bCs/>
                <w:color w:val="000000"/>
                <w:kern w:val="0"/>
                <w:sz w:val="21"/>
                <w:szCs w:val="21"/>
              </w:rPr>
            </w:pPr>
            <w:r w:rsidRPr="00660121">
              <w:rPr>
                <w:rFonts w:ascii="仿宋_GB2312" w:hint="eastAsia"/>
                <w:b/>
                <w:bCs/>
                <w:color w:val="000000"/>
                <w:kern w:val="0"/>
                <w:sz w:val="21"/>
                <w:szCs w:val="16"/>
              </w:rPr>
              <w:t>实际支出数</w:t>
            </w:r>
          </w:p>
        </w:tc>
      </w:tr>
      <w:tr w:rsidR="001D7D9F" w:rsidRPr="00660121" w14:paraId="1D55F47F" w14:textId="77777777" w:rsidTr="009E358E">
        <w:trPr>
          <w:trHeight w:val="369"/>
          <w:jc w:val="center"/>
        </w:trPr>
        <w:tc>
          <w:tcPr>
            <w:tcW w:w="396" w:type="pct"/>
            <w:vMerge/>
            <w:tcBorders>
              <w:top w:val="single" w:sz="12" w:space="0" w:color="auto"/>
              <w:left w:val="nil"/>
              <w:bottom w:val="single" w:sz="12" w:space="0" w:color="000000"/>
              <w:right w:val="single" w:sz="4" w:space="0" w:color="auto"/>
            </w:tcBorders>
            <w:vAlign w:val="center"/>
          </w:tcPr>
          <w:p w14:paraId="3F2EB275" w14:textId="77777777" w:rsidR="001D7D9F" w:rsidRPr="00660121" w:rsidRDefault="001D7D9F" w:rsidP="0073416F">
            <w:pPr>
              <w:widowControl/>
              <w:topLinePunct w:val="0"/>
              <w:spacing w:line="240" w:lineRule="auto"/>
              <w:ind w:firstLineChars="0" w:firstLine="0"/>
              <w:jc w:val="left"/>
              <w:rPr>
                <w:rFonts w:eastAsia="宋体"/>
                <w:b/>
                <w:bCs/>
                <w:color w:val="000000"/>
                <w:kern w:val="0"/>
                <w:sz w:val="21"/>
                <w:szCs w:val="21"/>
              </w:rPr>
            </w:pPr>
          </w:p>
        </w:tc>
        <w:tc>
          <w:tcPr>
            <w:tcW w:w="1956" w:type="pct"/>
            <w:vMerge/>
            <w:tcBorders>
              <w:top w:val="single" w:sz="12" w:space="0" w:color="auto"/>
              <w:left w:val="single" w:sz="4" w:space="0" w:color="auto"/>
              <w:bottom w:val="single" w:sz="12" w:space="0" w:color="000000"/>
              <w:right w:val="single" w:sz="4" w:space="0" w:color="auto"/>
            </w:tcBorders>
            <w:vAlign w:val="center"/>
          </w:tcPr>
          <w:p w14:paraId="7D8107D8" w14:textId="77777777" w:rsidR="001D7D9F" w:rsidRPr="00660121" w:rsidRDefault="001D7D9F" w:rsidP="0073416F">
            <w:pPr>
              <w:widowControl/>
              <w:topLinePunct w:val="0"/>
              <w:spacing w:line="240" w:lineRule="auto"/>
              <w:ind w:firstLineChars="0" w:firstLine="0"/>
              <w:jc w:val="left"/>
              <w:rPr>
                <w:rFonts w:eastAsia="宋体"/>
                <w:b/>
                <w:bCs/>
                <w:color w:val="000000"/>
                <w:kern w:val="0"/>
                <w:sz w:val="21"/>
                <w:szCs w:val="21"/>
              </w:rPr>
            </w:pPr>
          </w:p>
        </w:tc>
        <w:tc>
          <w:tcPr>
            <w:tcW w:w="664" w:type="pct"/>
            <w:tcBorders>
              <w:top w:val="single" w:sz="4" w:space="0" w:color="auto"/>
              <w:left w:val="single" w:sz="4" w:space="0" w:color="auto"/>
              <w:bottom w:val="single" w:sz="12" w:space="0" w:color="auto"/>
              <w:right w:val="single" w:sz="4" w:space="0" w:color="auto"/>
            </w:tcBorders>
            <w:vAlign w:val="center"/>
          </w:tcPr>
          <w:p w14:paraId="5A16E566" w14:textId="77777777" w:rsidR="001D7D9F" w:rsidRPr="00660121" w:rsidRDefault="001D7D9F" w:rsidP="0073416F">
            <w:pPr>
              <w:widowControl/>
              <w:topLinePunct w:val="0"/>
              <w:snapToGrid w:val="0"/>
              <w:spacing w:line="240" w:lineRule="auto"/>
              <w:ind w:firstLineChars="0" w:firstLine="0"/>
              <w:jc w:val="center"/>
              <w:rPr>
                <w:rFonts w:ascii="仿宋_GB2312"/>
                <w:b/>
                <w:bCs/>
                <w:color w:val="000000"/>
                <w:kern w:val="0"/>
                <w:sz w:val="21"/>
                <w:szCs w:val="16"/>
              </w:rPr>
            </w:pPr>
            <w:r w:rsidRPr="00660121">
              <w:rPr>
                <w:rFonts w:ascii="仿宋_GB2312" w:hint="eastAsia"/>
                <w:b/>
                <w:bCs/>
                <w:color w:val="000000"/>
                <w:kern w:val="0"/>
                <w:sz w:val="21"/>
                <w:szCs w:val="16"/>
              </w:rPr>
              <w:t>中央</w:t>
            </w:r>
          </w:p>
        </w:tc>
        <w:tc>
          <w:tcPr>
            <w:tcW w:w="664" w:type="pct"/>
            <w:tcBorders>
              <w:top w:val="single" w:sz="4" w:space="0" w:color="auto"/>
              <w:left w:val="single" w:sz="4" w:space="0" w:color="auto"/>
              <w:bottom w:val="single" w:sz="12" w:space="0" w:color="auto"/>
              <w:right w:val="single" w:sz="4" w:space="0" w:color="auto"/>
            </w:tcBorders>
            <w:vAlign w:val="center"/>
          </w:tcPr>
          <w:p w14:paraId="3B6B64AE" w14:textId="77777777" w:rsidR="001D7D9F" w:rsidRPr="00660121" w:rsidRDefault="001D7D9F" w:rsidP="0073416F">
            <w:pPr>
              <w:widowControl/>
              <w:topLinePunct w:val="0"/>
              <w:snapToGrid w:val="0"/>
              <w:spacing w:line="240" w:lineRule="auto"/>
              <w:ind w:firstLineChars="0" w:firstLine="0"/>
              <w:jc w:val="center"/>
              <w:rPr>
                <w:rFonts w:ascii="仿宋_GB2312"/>
                <w:b/>
                <w:bCs/>
                <w:color w:val="000000"/>
                <w:kern w:val="0"/>
                <w:sz w:val="21"/>
                <w:szCs w:val="16"/>
              </w:rPr>
            </w:pPr>
            <w:r w:rsidRPr="00660121">
              <w:rPr>
                <w:rFonts w:ascii="仿宋_GB2312" w:hint="eastAsia"/>
                <w:b/>
                <w:bCs/>
                <w:color w:val="000000"/>
                <w:kern w:val="0"/>
                <w:sz w:val="21"/>
                <w:szCs w:val="16"/>
              </w:rPr>
              <w:t>省级</w:t>
            </w:r>
          </w:p>
        </w:tc>
        <w:tc>
          <w:tcPr>
            <w:tcW w:w="664" w:type="pct"/>
            <w:tcBorders>
              <w:top w:val="single" w:sz="4" w:space="0" w:color="auto"/>
              <w:left w:val="single" w:sz="4" w:space="0" w:color="auto"/>
              <w:bottom w:val="single" w:sz="12" w:space="0" w:color="auto"/>
              <w:right w:val="single" w:sz="4" w:space="0" w:color="auto"/>
            </w:tcBorders>
            <w:vAlign w:val="center"/>
          </w:tcPr>
          <w:p w14:paraId="22022CE5" w14:textId="77777777" w:rsidR="001D7D9F" w:rsidRPr="00660121" w:rsidRDefault="001D7D9F" w:rsidP="0073416F">
            <w:pPr>
              <w:widowControl/>
              <w:topLinePunct w:val="0"/>
              <w:snapToGrid w:val="0"/>
              <w:spacing w:line="240" w:lineRule="auto"/>
              <w:ind w:firstLineChars="0" w:firstLine="0"/>
              <w:jc w:val="center"/>
              <w:rPr>
                <w:rFonts w:ascii="仿宋_GB2312"/>
                <w:b/>
                <w:bCs/>
                <w:color w:val="000000"/>
                <w:kern w:val="0"/>
                <w:sz w:val="21"/>
                <w:szCs w:val="16"/>
              </w:rPr>
            </w:pPr>
            <w:r w:rsidRPr="00660121">
              <w:rPr>
                <w:rFonts w:ascii="仿宋_GB2312" w:hint="eastAsia"/>
                <w:b/>
                <w:bCs/>
                <w:color w:val="000000"/>
                <w:kern w:val="0"/>
                <w:sz w:val="21"/>
                <w:szCs w:val="16"/>
              </w:rPr>
              <w:t>自筹</w:t>
            </w:r>
          </w:p>
        </w:tc>
        <w:tc>
          <w:tcPr>
            <w:tcW w:w="656" w:type="pct"/>
            <w:tcBorders>
              <w:top w:val="single" w:sz="4" w:space="0" w:color="auto"/>
              <w:left w:val="single" w:sz="4" w:space="0" w:color="auto"/>
              <w:bottom w:val="single" w:sz="12" w:space="0" w:color="auto"/>
            </w:tcBorders>
            <w:vAlign w:val="center"/>
          </w:tcPr>
          <w:p w14:paraId="4881242F" w14:textId="77777777" w:rsidR="001D7D9F" w:rsidRPr="00660121" w:rsidRDefault="001D7D9F" w:rsidP="0073416F">
            <w:pPr>
              <w:widowControl/>
              <w:topLinePunct w:val="0"/>
              <w:snapToGrid w:val="0"/>
              <w:spacing w:line="240" w:lineRule="auto"/>
              <w:ind w:firstLineChars="0" w:firstLine="0"/>
              <w:jc w:val="center"/>
              <w:rPr>
                <w:rFonts w:ascii="仿宋_GB2312"/>
                <w:b/>
                <w:bCs/>
                <w:color w:val="000000"/>
                <w:kern w:val="0"/>
                <w:sz w:val="21"/>
                <w:szCs w:val="16"/>
              </w:rPr>
            </w:pPr>
            <w:r w:rsidRPr="00660121">
              <w:rPr>
                <w:rFonts w:ascii="仿宋_GB2312" w:hint="eastAsia"/>
                <w:b/>
                <w:bCs/>
                <w:color w:val="000000"/>
                <w:kern w:val="0"/>
                <w:sz w:val="21"/>
                <w:szCs w:val="16"/>
              </w:rPr>
              <w:t>小计</w:t>
            </w:r>
          </w:p>
        </w:tc>
      </w:tr>
      <w:tr w:rsidR="009E358E" w:rsidRPr="00660121" w14:paraId="6C30F423"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05916250"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r w:rsidRPr="00660121">
              <w:rPr>
                <w:rFonts w:eastAsia="等线"/>
                <w:b/>
                <w:color w:val="000000"/>
                <w:sz w:val="21"/>
                <w:szCs w:val="21"/>
              </w:rPr>
              <w:t>1</w:t>
            </w:r>
          </w:p>
        </w:tc>
        <w:tc>
          <w:tcPr>
            <w:tcW w:w="1956" w:type="pct"/>
            <w:tcBorders>
              <w:top w:val="nil"/>
              <w:left w:val="nil"/>
              <w:bottom w:val="single" w:sz="4" w:space="0" w:color="auto"/>
              <w:right w:val="single" w:sz="4" w:space="0" w:color="auto"/>
            </w:tcBorders>
            <w:noWrap/>
            <w:vAlign w:val="center"/>
          </w:tcPr>
          <w:p w14:paraId="3575570D" w14:textId="77777777" w:rsidR="009E358E" w:rsidRPr="00660121" w:rsidRDefault="009E358E" w:rsidP="009E358E">
            <w:pPr>
              <w:adjustRightInd w:val="0"/>
              <w:snapToGrid w:val="0"/>
              <w:spacing w:line="240" w:lineRule="auto"/>
              <w:ind w:firstLineChars="0" w:firstLine="0"/>
              <w:jc w:val="left"/>
              <w:rPr>
                <w:rFonts w:eastAsia="宋体"/>
                <w:b/>
                <w:color w:val="000000"/>
                <w:kern w:val="0"/>
                <w:sz w:val="21"/>
                <w:szCs w:val="21"/>
              </w:rPr>
            </w:pPr>
            <w:r w:rsidRPr="00660121">
              <w:rPr>
                <w:rFonts w:ascii="仿宋_GB2312" w:hint="eastAsia"/>
                <w:b/>
                <w:color w:val="000000"/>
                <w:kern w:val="0"/>
                <w:sz w:val="21"/>
                <w:szCs w:val="21"/>
              </w:rPr>
              <w:t>高校国家奖助学金</w:t>
            </w:r>
          </w:p>
        </w:tc>
        <w:tc>
          <w:tcPr>
            <w:tcW w:w="664" w:type="pct"/>
            <w:tcBorders>
              <w:top w:val="single" w:sz="12" w:space="0" w:color="auto"/>
              <w:left w:val="nil"/>
              <w:bottom w:val="single" w:sz="4" w:space="0" w:color="auto"/>
              <w:right w:val="single" w:sz="4" w:space="0" w:color="auto"/>
            </w:tcBorders>
            <w:vAlign w:val="center"/>
          </w:tcPr>
          <w:p w14:paraId="71996C34" w14:textId="77777777" w:rsidR="009E358E" w:rsidRDefault="009E358E" w:rsidP="009E358E">
            <w:pPr>
              <w:widowControl/>
              <w:topLinePunct w:val="0"/>
              <w:spacing w:line="240" w:lineRule="auto"/>
              <w:ind w:firstLineChars="0" w:firstLine="0"/>
              <w:jc w:val="right"/>
              <w:rPr>
                <w:rFonts w:eastAsia="等线"/>
                <w:b/>
                <w:bCs/>
                <w:color w:val="000000"/>
                <w:kern w:val="0"/>
                <w:sz w:val="21"/>
                <w:szCs w:val="21"/>
              </w:rPr>
            </w:pPr>
            <w:r>
              <w:rPr>
                <w:rFonts w:eastAsia="等线"/>
                <w:b/>
                <w:bCs/>
                <w:color w:val="000000"/>
                <w:sz w:val="21"/>
                <w:szCs w:val="21"/>
              </w:rPr>
              <w:t>993.80</w:t>
            </w:r>
          </w:p>
        </w:tc>
        <w:tc>
          <w:tcPr>
            <w:tcW w:w="664" w:type="pct"/>
            <w:tcBorders>
              <w:top w:val="single" w:sz="12" w:space="0" w:color="auto"/>
              <w:left w:val="single" w:sz="4" w:space="0" w:color="auto"/>
              <w:bottom w:val="single" w:sz="4" w:space="0" w:color="auto"/>
              <w:right w:val="single" w:sz="4" w:space="0" w:color="auto"/>
            </w:tcBorders>
            <w:vAlign w:val="center"/>
          </w:tcPr>
          <w:p w14:paraId="25D908F8" w14:textId="77777777" w:rsidR="009E358E" w:rsidRDefault="009E358E" w:rsidP="009E358E">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641.20</w:t>
            </w:r>
          </w:p>
        </w:tc>
        <w:tc>
          <w:tcPr>
            <w:tcW w:w="664" w:type="pct"/>
            <w:tcBorders>
              <w:top w:val="single" w:sz="12" w:space="0" w:color="auto"/>
              <w:left w:val="single" w:sz="4" w:space="0" w:color="auto"/>
              <w:bottom w:val="single" w:sz="4" w:space="0" w:color="auto"/>
              <w:right w:val="single" w:sz="4" w:space="0" w:color="auto"/>
            </w:tcBorders>
            <w:vAlign w:val="center"/>
          </w:tcPr>
          <w:p w14:paraId="1239D229" w14:textId="77777777" w:rsidR="009E358E" w:rsidRPr="009E358E" w:rsidRDefault="009E358E" w:rsidP="009E358E">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418.26 </w:t>
            </w:r>
          </w:p>
        </w:tc>
        <w:tc>
          <w:tcPr>
            <w:tcW w:w="656" w:type="pct"/>
            <w:tcBorders>
              <w:top w:val="single" w:sz="12" w:space="0" w:color="auto"/>
              <w:left w:val="single" w:sz="4" w:space="0" w:color="auto"/>
              <w:bottom w:val="single" w:sz="4" w:space="0" w:color="auto"/>
            </w:tcBorders>
            <w:vAlign w:val="center"/>
          </w:tcPr>
          <w:p w14:paraId="4F402DFC" w14:textId="77777777" w:rsidR="009E358E" w:rsidRDefault="009E358E" w:rsidP="009E358E">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2,053.26 </w:t>
            </w:r>
          </w:p>
        </w:tc>
      </w:tr>
      <w:tr w:rsidR="009E358E" w:rsidRPr="00660121" w14:paraId="16A6ACD6"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2D12C985"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p>
        </w:tc>
        <w:tc>
          <w:tcPr>
            <w:tcW w:w="1956" w:type="pct"/>
            <w:tcBorders>
              <w:top w:val="nil"/>
              <w:left w:val="nil"/>
              <w:bottom w:val="single" w:sz="4" w:space="0" w:color="auto"/>
              <w:right w:val="single" w:sz="4" w:space="0" w:color="auto"/>
            </w:tcBorders>
            <w:noWrap/>
            <w:vAlign w:val="center"/>
          </w:tcPr>
          <w:p w14:paraId="44C9AEE2" w14:textId="77777777" w:rsidR="009E358E" w:rsidRPr="00660121" w:rsidRDefault="009E358E" w:rsidP="009E358E">
            <w:pPr>
              <w:adjustRightInd w:val="0"/>
              <w:snapToGrid w:val="0"/>
              <w:spacing w:line="240" w:lineRule="auto"/>
              <w:ind w:firstLineChars="0" w:firstLine="0"/>
              <w:jc w:val="left"/>
              <w:rPr>
                <w:rFonts w:ascii="仿宋_GB2312"/>
                <w:color w:val="000000"/>
                <w:sz w:val="21"/>
                <w:szCs w:val="21"/>
              </w:rPr>
            </w:pPr>
            <w:r w:rsidRPr="00660121">
              <w:rPr>
                <w:rFonts w:ascii="仿宋_GB2312" w:hint="eastAsia"/>
                <w:color w:val="000000"/>
                <w:sz w:val="21"/>
                <w:szCs w:val="21"/>
              </w:rPr>
              <w:t>其中：国家奖学金</w:t>
            </w:r>
          </w:p>
        </w:tc>
        <w:tc>
          <w:tcPr>
            <w:tcW w:w="664" w:type="pct"/>
            <w:tcBorders>
              <w:top w:val="single" w:sz="4" w:space="0" w:color="auto"/>
              <w:left w:val="nil"/>
              <w:bottom w:val="single" w:sz="4" w:space="0" w:color="auto"/>
              <w:right w:val="single" w:sz="4" w:space="0" w:color="auto"/>
            </w:tcBorders>
            <w:vAlign w:val="center"/>
          </w:tcPr>
          <w:p w14:paraId="0846FD74"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32.00 </w:t>
            </w:r>
          </w:p>
        </w:tc>
        <w:tc>
          <w:tcPr>
            <w:tcW w:w="664" w:type="pct"/>
            <w:tcBorders>
              <w:top w:val="single" w:sz="4" w:space="0" w:color="auto"/>
              <w:left w:val="single" w:sz="4" w:space="0" w:color="auto"/>
              <w:bottom w:val="single" w:sz="4" w:space="0" w:color="auto"/>
              <w:right w:val="single" w:sz="4" w:space="0" w:color="auto"/>
            </w:tcBorders>
            <w:vAlign w:val="center"/>
          </w:tcPr>
          <w:p w14:paraId="26760D74"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19EEEB77" w14:textId="77777777" w:rsidR="009E358E" w:rsidRDefault="001245E3"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0</w:t>
            </w:r>
            <w:r w:rsidR="009E358E">
              <w:rPr>
                <w:rFonts w:eastAsia="等线"/>
                <w:color w:val="000000"/>
                <w:sz w:val="21"/>
                <w:szCs w:val="21"/>
              </w:rPr>
              <w:t xml:space="preserve"> </w:t>
            </w:r>
          </w:p>
        </w:tc>
        <w:tc>
          <w:tcPr>
            <w:tcW w:w="656" w:type="pct"/>
            <w:tcBorders>
              <w:top w:val="single" w:sz="4" w:space="0" w:color="auto"/>
              <w:left w:val="single" w:sz="4" w:space="0" w:color="auto"/>
              <w:bottom w:val="single" w:sz="4" w:space="0" w:color="auto"/>
            </w:tcBorders>
            <w:vAlign w:val="center"/>
          </w:tcPr>
          <w:p w14:paraId="7DCC0347"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32.00 </w:t>
            </w:r>
          </w:p>
        </w:tc>
      </w:tr>
      <w:tr w:rsidR="009E358E" w:rsidRPr="00660121" w14:paraId="0B690B2B"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134152E7"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p>
        </w:tc>
        <w:tc>
          <w:tcPr>
            <w:tcW w:w="1956" w:type="pct"/>
            <w:tcBorders>
              <w:top w:val="nil"/>
              <w:left w:val="nil"/>
              <w:bottom w:val="single" w:sz="4" w:space="0" w:color="auto"/>
              <w:right w:val="single" w:sz="4" w:space="0" w:color="auto"/>
            </w:tcBorders>
            <w:noWrap/>
            <w:vAlign w:val="center"/>
          </w:tcPr>
          <w:p w14:paraId="4C16347F" w14:textId="77777777" w:rsidR="009E358E" w:rsidRPr="00660121" w:rsidRDefault="009E358E" w:rsidP="009E358E">
            <w:pPr>
              <w:adjustRightInd w:val="0"/>
              <w:snapToGrid w:val="0"/>
              <w:spacing w:line="240" w:lineRule="auto"/>
              <w:ind w:firstLineChars="0" w:firstLine="0"/>
              <w:jc w:val="left"/>
              <w:rPr>
                <w:rFonts w:ascii="仿宋_GB2312"/>
                <w:color w:val="000000"/>
                <w:sz w:val="21"/>
                <w:szCs w:val="21"/>
              </w:rPr>
            </w:pPr>
            <w:r w:rsidRPr="00660121">
              <w:rPr>
                <w:rFonts w:ascii="仿宋_GB2312" w:hint="eastAsia"/>
                <w:color w:val="000000"/>
                <w:sz w:val="21"/>
                <w:szCs w:val="21"/>
              </w:rPr>
              <w:t xml:space="preserve">      国家励志奖学金</w:t>
            </w:r>
          </w:p>
        </w:tc>
        <w:tc>
          <w:tcPr>
            <w:tcW w:w="664" w:type="pct"/>
            <w:tcBorders>
              <w:top w:val="single" w:sz="4" w:space="0" w:color="auto"/>
              <w:left w:val="nil"/>
              <w:bottom w:val="single" w:sz="4" w:space="0" w:color="auto"/>
              <w:right w:val="single" w:sz="4" w:space="0" w:color="auto"/>
            </w:tcBorders>
            <w:vAlign w:val="center"/>
          </w:tcPr>
          <w:p w14:paraId="0AE8B80B"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182.40 </w:t>
            </w:r>
          </w:p>
        </w:tc>
        <w:tc>
          <w:tcPr>
            <w:tcW w:w="664" w:type="pct"/>
            <w:tcBorders>
              <w:top w:val="single" w:sz="4" w:space="0" w:color="auto"/>
              <w:left w:val="single" w:sz="4" w:space="0" w:color="auto"/>
              <w:bottom w:val="single" w:sz="4" w:space="0" w:color="auto"/>
              <w:right w:val="single" w:sz="4" w:space="0" w:color="auto"/>
            </w:tcBorders>
            <w:vAlign w:val="center"/>
          </w:tcPr>
          <w:p w14:paraId="1CE9318D"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121.60 </w:t>
            </w:r>
          </w:p>
        </w:tc>
        <w:tc>
          <w:tcPr>
            <w:tcW w:w="664" w:type="pct"/>
            <w:tcBorders>
              <w:top w:val="single" w:sz="4" w:space="0" w:color="auto"/>
              <w:left w:val="single" w:sz="4" w:space="0" w:color="auto"/>
              <w:bottom w:val="single" w:sz="4" w:space="0" w:color="auto"/>
              <w:right w:val="single" w:sz="4" w:space="0" w:color="auto"/>
            </w:tcBorders>
            <w:vAlign w:val="center"/>
          </w:tcPr>
          <w:p w14:paraId="391EA080" w14:textId="77777777" w:rsidR="009E358E" w:rsidRDefault="001245E3"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0</w:t>
            </w:r>
            <w:r w:rsidR="009E358E">
              <w:rPr>
                <w:rFonts w:eastAsia="等线"/>
                <w:color w:val="000000"/>
                <w:sz w:val="21"/>
                <w:szCs w:val="21"/>
              </w:rPr>
              <w:t xml:space="preserve"> </w:t>
            </w:r>
          </w:p>
        </w:tc>
        <w:tc>
          <w:tcPr>
            <w:tcW w:w="656" w:type="pct"/>
            <w:tcBorders>
              <w:top w:val="single" w:sz="4" w:space="0" w:color="auto"/>
              <w:left w:val="single" w:sz="4" w:space="0" w:color="auto"/>
              <w:bottom w:val="single" w:sz="4" w:space="0" w:color="auto"/>
            </w:tcBorders>
            <w:vAlign w:val="center"/>
          </w:tcPr>
          <w:p w14:paraId="670023C4"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304.00 </w:t>
            </w:r>
          </w:p>
        </w:tc>
      </w:tr>
      <w:tr w:rsidR="009E358E" w:rsidRPr="00660121" w14:paraId="56BAC5E7"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57DE38DA"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p>
        </w:tc>
        <w:tc>
          <w:tcPr>
            <w:tcW w:w="1956" w:type="pct"/>
            <w:tcBorders>
              <w:top w:val="nil"/>
              <w:left w:val="nil"/>
              <w:bottom w:val="single" w:sz="4" w:space="0" w:color="auto"/>
              <w:right w:val="single" w:sz="4" w:space="0" w:color="auto"/>
            </w:tcBorders>
            <w:noWrap/>
            <w:vAlign w:val="center"/>
          </w:tcPr>
          <w:p w14:paraId="0337E0EF" w14:textId="77777777" w:rsidR="009E358E" w:rsidRPr="00660121" w:rsidRDefault="009E358E" w:rsidP="009E358E">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国家助学金</w:t>
            </w:r>
          </w:p>
        </w:tc>
        <w:tc>
          <w:tcPr>
            <w:tcW w:w="664" w:type="pct"/>
            <w:tcBorders>
              <w:top w:val="single" w:sz="4" w:space="0" w:color="auto"/>
              <w:left w:val="nil"/>
              <w:bottom w:val="single" w:sz="4" w:space="0" w:color="auto"/>
              <w:right w:val="single" w:sz="4" w:space="0" w:color="auto"/>
            </w:tcBorders>
            <w:vAlign w:val="center"/>
          </w:tcPr>
          <w:p w14:paraId="11BCED38"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779.40 </w:t>
            </w:r>
          </w:p>
        </w:tc>
        <w:tc>
          <w:tcPr>
            <w:tcW w:w="664" w:type="pct"/>
            <w:tcBorders>
              <w:top w:val="single" w:sz="4" w:space="0" w:color="auto"/>
              <w:left w:val="single" w:sz="4" w:space="0" w:color="auto"/>
              <w:bottom w:val="single" w:sz="4" w:space="0" w:color="auto"/>
              <w:right w:val="single" w:sz="4" w:space="0" w:color="auto"/>
            </w:tcBorders>
            <w:vAlign w:val="center"/>
          </w:tcPr>
          <w:p w14:paraId="17E54043"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519.60 </w:t>
            </w:r>
          </w:p>
        </w:tc>
        <w:tc>
          <w:tcPr>
            <w:tcW w:w="664" w:type="pct"/>
            <w:tcBorders>
              <w:top w:val="single" w:sz="4" w:space="0" w:color="auto"/>
              <w:left w:val="single" w:sz="4" w:space="0" w:color="auto"/>
              <w:bottom w:val="single" w:sz="4" w:space="0" w:color="auto"/>
              <w:right w:val="single" w:sz="4" w:space="0" w:color="auto"/>
            </w:tcBorders>
            <w:vAlign w:val="center"/>
          </w:tcPr>
          <w:p w14:paraId="50DEF652" w14:textId="77777777" w:rsidR="009E358E" w:rsidRDefault="001245E3"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0</w:t>
            </w:r>
          </w:p>
        </w:tc>
        <w:tc>
          <w:tcPr>
            <w:tcW w:w="656" w:type="pct"/>
            <w:tcBorders>
              <w:top w:val="single" w:sz="4" w:space="0" w:color="auto"/>
              <w:left w:val="single" w:sz="4" w:space="0" w:color="auto"/>
              <w:bottom w:val="single" w:sz="4" w:space="0" w:color="auto"/>
            </w:tcBorders>
            <w:vAlign w:val="center"/>
          </w:tcPr>
          <w:p w14:paraId="149C9988"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1,299.00 </w:t>
            </w:r>
          </w:p>
        </w:tc>
      </w:tr>
      <w:tr w:rsidR="009E358E" w:rsidRPr="00660121" w14:paraId="1C04789F"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56472468"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p>
        </w:tc>
        <w:tc>
          <w:tcPr>
            <w:tcW w:w="1956" w:type="pct"/>
            <w:tcBorders>
              <w:top w:val="nil"/>
              <w:left w:val="nil"/>
              <w:bottom w:val="single" w:sz="4" w:space="0" w:color="auto"/>
              <w:right w:val="single" w:sz="4" w:space="0" w:color="auto"/>
            </w:tcBorders>
            <w:noWrap/>
            <w:vAlign w:val="center"/>
          </w:tcPr>
          <w:p w14:paraId="024C7C6E" w14:textId="77777777" w:rsidR="009E358E" w:rsidRPr="00660121" w:rsidRDefault="009E358E" w:rsidP="009E358E">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校级优秀本专科学生奖学金</w:t>
            </w:r>
          </w:p>
        </w:tc>
        <w:tc>
          <w:tcPr>
            <w:tcW w:w="664" w:type="pct"/>
            <w:tcBorders>
              <w:top w:val="single" w:sz="4" w:space="0" w:color="auto"/>
              <w:left w:val="nil"/>
              <w:bottom w:val="single" w:sz="4" w:space="0" w:color="auto"/>
              <w:right w:val="single" w:sz="4" w:space="0" w:color="auto"/>
            </w:tcBorders>
            <w:vAlign w:val="center"/>
          </w:tcPr>
          <w:p w14:paraId="4B4E48D9"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154D9237"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5BEF093E"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324.76 </w:t>
            </w:r>
          </w:p>
        </w:tc>
        <w:tc>
          <w:tcPr>
            <w:tcW w:w="656" w:type="pct"/>
            <w:tcBorders>
              <w:top w:val="single" w:sz="4" w:space="0" w:color="auto"/>
              <w:left w:val="single" w:sz="4" w:space="0" w:color="auto"/>
              <w:bottom w:val="single" w:sz="4" w:space="0" w:color="auto"/>
            </w:tcBorders>
            <w:vAlign w:val="center"/>
          </w:tcPr>
          <w:p w14:paraId="7C427160"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324.76 </w:t>
            </w:r>
          </w:p>
        </w:tc>
      </w:tr>
      <w:tr w:rsidR="009E358E" w:rsidRPr="00660121" w14:paraId="2AF34C70"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72943244"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p>
        </w:tc>
        <w:tc>
          <w:tcPr>
            <w:tcW w:w="1956" w:type="pct"/>
            <w:tcBorders>
              <w:top w:val="nil"/>
              <w:left w:val="nil"/>
              <w:bottom w:val="single" w:sz="4" w:space="0" w:color="auto"/>
              <w:right w:val="single" w:sz="4" w:space="0" w:color="auto"/>
            </w:tcBorders>
            <w:noWrap/>
            <w:vAlign w:val="center"/>
          </w:tcPr>
          <w:p w14:paraId="3A5957FC" w14:textId="77777777" w:rsidR="009E358E" w:rsidRPr="00660121" w:rsidRDefault="009E358E" w:rsidP="009E358E">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勤工助学</w:t>
            </w:r>
          </w:p>
        </w:tc>
        <w:tc>
          <w:tcPr>
            <w:tcW w:w="664" w:type="pct"/>
            <w:tcBorders>
              <w:top w:val="single" w:sz="4" w:space="0" w:color="auto"/>
              <w:left w:val="nil"/>
              <w:bottom w:val="single" w:sz="4" w:space="0" w:color="auto"/>
              <w:right w:val="single" w:sz="4" w:space="0" w:color="auto"/>
            </w:tcBorders>
            <w:vAlign w:val="center"/>
          </w:tcPr>
          <w:p w14:paraId="10912D00"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2C78134C"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15890A3A"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93.50 </w:t>
            </w:r>
          </w:p>
        </w:tc>
        <w:tc>
          <w:tcPr>
            <w:tcW w:w="656" w:type="pct"/>
            <w:tcBorders>
              <w:top w:val="single" w:sz="4" w:space="0" w:color="auto"/>
              <w:left w:val="single" w:sz="4" w:space="0" w:color="auto"/>
              <w:bottom w:val="single" w:sz="4" w:space="0" w:color="auto"/>
            </w:tcBorders>
            <w:vAlign w:val="center"/>
          </w:tcPr>
          <w:p w14:paraId="455A0EB7"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93.50 </w:t>
            </w:r>
          </w:p>
        </w:tc>
      </w:tr>
      <w:tr w:rsidR="009E358E" w:rsidRPr="00660121" w14:paraId="1D21FF9F"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52C822E1"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r w:rsidRPr="00660121">
              <w:rPr>
                <w:rFonts w:eastAsia="等线"/>
                <w:b/>
                <w:color w:val="000000"/>
                <w:sz w:val="21"/>
                <w:szCs w:val="21"/>
              </w:rPr>
              <w:t>2</w:t>
            </w:r>
          </w:p>
        </w:tc>
        <w:tc>
          <w:tcPr>
            <w:tcW w:w="1956" w:type="pct"/>
            <w:tcBorders>
              <w:top w:val="nil"/>
              <w:left w:val="nil"/>
              <w:bottom w:val="single" w:sz="4" w:space="0" w:color="auto"/>
              <w:right w:val="single" w:sz="4" w:space="0" w:color="auto"/>
            </w:tcBorders>
            <w:noWrap/>
            <w:vAlign w:val="center"/>
          </w:tcPr>
          <w:p w14:paraId="62EEE26F" w14:textId="77777777" w:rsidR="009E358E" w:rsidRPr="00660121" w:rsidRDefault="009E358E" w:rsidP="009E358E">
            <w:pPr>
              <w:adjustRightInd w:val="0"/>
              <w:snapToGrid w:val="0"/>
              <w:spacing w:line="240" w:lineRule="auto"/>
              <w:ind w:firstLineChars="0" w:firstLine="0"/>
              <w:jc w:val="left"/>
              <w:rPr>
                <w:rFonts w:ascii="仿宋_GB2312"/>
                <w:b/>
                <w:color w:val="000000"/>
                <w:kern w:val="0"/>
                <w:sz w:val="21"/>
                <w:szCs w:val="21"/>
              </w:rPr>
            </w:pPr>
            <w:r w:rsidRPr="00660121">
              <w:rPr>
                <w:rFonts w:ascii="仿宋_GB2312" w:hint="eastAsia"/>
                <w:b/>
                <w:color w:val="000000"/>
                <w:kern w:val="0"/>
                <w:sz w:val="21"/>
                <w:szCs w:val="21"/>
              </w:rPr>
              <w:t>研究生国家奖助学金</w:t>
            </w:r>
          </w:p>
        </w:tc>
        <w:tc>
          <w:tcPr>
            <w:tcW w:w="664" w:type="pct"/>
            <w:tcBorders>
              <w:top w:val="single" w:sz="4" w:space="0" w:color="auto"/>
              <w:left w:val="nil"/>
              <w:bottom w:val="single" w:sz="4" w:space="0" w:color="auto"/>
              <w:right w:val="single" w:sz="4" w:space="0" w:color="auto"/>
            </w:tcBorders>
            <w:vAlign w:val="center"/>
          </w:tcPr>
          <w:p w14:paraId="0171AE38" w14:textId="77777777" w:rsidR="009E358E" w:rsidRPr="00660121" w:rsidRDefault="009E358E" w:rsidP="009E358E">
            <w:pPr>
              <w:widowControl/>
              <w:topLinePunct w:val="0"/>
              <w:spacing w:line="240" w:lineRule="auto"/>
              <w:ind w:firstLineChars="0" w:firstLine="0"/>
              <w:jc w:val="right"/>
              <w:rPr>
                <w:rFonts w:eastAsia="等线"/>
                <w:b/>
                <w:bCs/>
                <w:color w:val="000000"/>
                <w:sz w:val="21"/>
                <w:szCs w:val="21"/>
              </w:rPr>
            </w:pPr>
            <w:r w:rsidRPr="00660121">
              <w:rPr>
                <w:rFonts w:eastAsia="等线" w:hint="eastAsia"/>
                <w:b/>
                <w:bCs/>
                <w:color w:val="000000"/>
                <w:sz w:val="21"/>
                <w:szCs w:val="21"/>
              </w:rPr>
              <w:t xml:space="preserve">395.50 </w:t>
            </w:r>
          </w:p>
        </w:tc>
        <w:tc>
          <w:tcPr>
            <w:tcW w:w="664" w:type="pct"/>
            <w:tcBorders>
              <w:top w:val="single" w:sz="4" w:space="0" w:color="auto"/>
              <w:left w:val="single" w:sz="4" w:space="0" w:color="auto"/>
              <w:bottom w:val="single" w:sz="4" w:space="0" w:color="auto"/>
              <w:right w:val="single" w:sz="4" w:space="0" w:color="auto"/>
            </w:tcBorders>
            <w:vAlign w:val="center"/>
          </w:tcPr>
          <w:p w14:paraId="0135516C" w14:textId="77777777" w:rsidR="009E358E" w:rsidRPr="00660121" w:rsidRDefault="009E358E" w:rsidP="009E358E">
            <w:pPr>
              <w:widowControl/>
              <w:topLinePunct w:val="0"/>
              <w:spacing w:line="240" w:lineRule="auto"/>
              <w:ind w:firstLineChars="0" w:firstLine="0"/>
              <w:jc w:val="right"/>
              <w:rPr>
                <w:rFonts w:eastAsia="等线"/>
                <w:b/>
                <w:bCs/>
                <w:color w:val="000000"/>
                <w:sz w:val="21"/>
                <w:szCs w:val="21"/>
              </w:rPr>
            </w:pPr>
            <w:r w:rsidRPr="00660121">
              <w:rPr>
                <w:rFonts w:eastAsia="等线" w:hint="eastAsia"/>
                <w:b/>
                <w:bCs/>
                <w:color w:val="000000"/>
                <w:sz w:val="21"/>
                <w:szCs w:val="21"/>
              </w:rPr>
              <w:t xml:space="preserve">536.00 </w:t>
            </w:r>
          </w:p>
        </w:tc>
        <w:tc>
          <w:tcPr>
            <w:tcW w:w="664" w:type="pct"/>
            <w:tcBorders>
              <w:top w:val="single" w:sz="4" w:space="0" w:color="auto"/>
              <w:left w:val="single" w:sz="4" w:space="0" w:color="auto"/>
              <w:bottom w:val="single" w:sz="4" w:space="0" w:color="auto"/>
              <w:right w:val="single" w:sz="4" w:space="0" w:color="auto"/>
            </w:tcBorders>
            <w:vAlign w:val="center"/>
          </w:tcPr>
          <w:p w14:paraId="75813CC0" w14:textId="77777777" w:rsidR="009E358E" w:rsidRDefault="009E358E" w:rsidP="009E358E">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397.56 </w:t>
            </w:r>
          </w:p>
        </w:tc>
        <w:tc>
          <w:tcPr>
            <w:tcW w:w="656" w:type="pct"/>
            <w:tcBorders>
              <w:top w:val="single" w:sz="4" w:space="0" w:color="auto"/>
              <w:left w:val="single" w:sz="4" w:space="0" w:color="auto"/>
              <w:bottom w:val="single" w:sz="4" w:space="0" w:color="auto"/>
            </w:tcBorders>
            <w:vAlign w:val="center"/>
          </w:tcPr>
          <w:p w14:paraId="7A049701" w14:textId="77777777" w:rsidR="009E358E" w:rsidRDefault="009E358E" w:rsidP="009E358E">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1,329.06 </w:t>
            </w:r>
          </w:p>
        </w:tc>
      </w:tr>
      <w:tr w:rsidR="009E358E" w:rsidRPr="00660121" w14:paraId="193348EC"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3C582CC9"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p>
        </w:tc>
        <w:tc>
          <w:tcPr>
            <w:tcW w:w="1956" w:type="pct"/>
            <w:tcBorders>
              <w:top w:val="nil"/>
              <w:left w:val="nil"/>
              <w:bottom w:val="single" w:sz="4" w:space="0" w:color="auto"/>
              <w:right w:val="single" w:sz="4" w:space="0" w:color="auto"/>
            </w:tcBorders>
            <w:noWrap/>
            <w:vAlign w:val="center"/>
          </w:tcPr>
          <w:p w14:paraId="1DBAF370" w14:textId="77777777" w:rsidR="009E358E" w:rsidRPr="00660121" w:rsidRDefault="009E358E" w:rsidP="009E358E">
            <w:pPr>
              <w:adjustRightInd w:val="0"/>
              <w:snapToGrid w:val="0"/>
              <w:spacing w:line="240" w:lineRule="auto"/>
              <w:ind w:firstLineChars="0" w:firstLine="0"/>
              <w:jc w:val="left"/>
              <w:rPr>
                <w:rFonts w:ascii="仿宋_GB2312"/>
                <w:color w:val="000000"/>
                <w:sz w:val="21"/>
                <w:szCs w:val="21"/>
              </w:rPr>
            </w:pPr>
            <w:r w:rsidRPr="00660121">
              <w:rPr>
                <w:rFonts w:ascii="仿宋_GB2312" w:hint="eastAsia"/>
                <w:color w:val="000000"/>
                <w:sz w:val="21"/>
                <w:szCs w:val="21"/>
              </w:rPr>
              <w:t>其中：国家奖学金</w:t>
            </w:r>
          </w:p>
        </w:tc>
        <w:tc>
          <w:tcPr>
            <w:tcW w:w="664" w:type="pct"/>
            <w:tcBorders>
              <w:top w:val="single" w:sz="4" w:space="0" w:color="auto"/>
              <w:left w:val="nil"/>
              <w:bottom w:val="single" w:sz="4" w:space="0" w:color="auto"/>
              <w:right w:val="single" w:sz="4" w:space="0" w:color="auto"/>
            </w:tcBorders>
            <w:vAlign w:val="center"/>
          </w:tcPr>
          <w:p w14:paraId="2819D00D"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42.00 </w:t>
            </w:r>
          </w:p>
        </w:tc>
        <w:tc>
          <w:tcPr>
            <w:tcW w:w="664" w:type="pct"/>
            <w:tcBorders>
              <w:top w:val="single" w:sz="4" w:space="0" w:color="auto"/>
              <w:left w:val="single" w:sz="4" w:space="0" w:color="auto"/>
              <w:bottom w:val="single" w:sz="4" w:space="0" w:color="auto"/>
              <w:right w:val="single" w:sz="4" w:space="0" w:color="auto"/>
            </w:tcBorders>
            <w:vAlign w:val="center"/>
          </w:tcPr>
          <w:p w14:paraId="014F5DB1"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5CC9F00B" w14:textId="77777777" w:rsidR="009E358E" w:rsidRDefault="001245E3"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0</w:t>
            </w:r>
            <w:r w:rsidR="009E358E">
              <w:rPr>
                <w:rFonts w:eastAsia="等线"/>
                <w:color w:val="000000"/>
                <w:sz w:val="21"/>
                <w:szCs w:val="21"/>
              </w:rPr>
              <w:t xml:space="preserve"> </w:t>
            </w:r>
          </w:p>
        </w:tc>
        <w:tc>
          <w:tcPr>
            <w:tcW w:w="656" w:type="pct"/>
            <w:tcBorders>
              <w:top w:val="single" w:sz="4" w:space="0" w:color="auto"/>
              <w:left w:val="single" w:sz="4" w:space="0" w:color="auto"/>
              <w:bottom w:val="single" w:sz="4" w:space="0" w:color="auto"/>
            </w:tcBorders>
            <w:vAlign w:val="center"/>
          </w:tcPr>
          <w:p w14:paraId="4A0ABE4C"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42.00 </w:t>
            </w:r>
          </w:p>
        </w:tc>
      </w:tr>
      <w:tr w:rsidR="009E358E" w:rsidRPr="00660121" w14:paraId="4C39D26E"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5F813B02"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p>
        </w:tc>
        <w:tc>
          <w:tcPr>
            <w:tcW w:w="1956" w:type="pct"/>
            <w:tcBorders>
              <w:top w:val="nil"/>
              <w:left w:val="nil"/>
              <w:bottom w:val="single" w:sz="4" w:space="0" w:color="auto"/>
              <w:right w:val="single" w:sz="4" w:space="0" w:color="auto"/>
            </w:tcBorders>
            <w:noWrap/>
            <w:vAlign w:val="center"/>
          </w:tcPr>
          <w:p w14:paraId="7BC19B2F" w14:textId="77777777" w:rsidR="009E358E" w:rsidRPr="00660121" w:rsidRDefault="009E358E" w:rsidP="009E358E">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国家助学金</w:t>
            </w:r>
          </w:p>
        </w:tc>
        <w:tc>
          <w:tcPr>
            <w:tcW w:w="664" w:type="pct"/>
            <w:tcBorders>
              <w:top w:val="single" w:sz="4" w:space="0" w:color="auto"/>
              <w:left w:val="nil"/>
              <w:bottom w:val="single" w:sz="4" w:space="0" w:color="auto"/>
              <w:right w:val="single" w:sz="4" w:space="0" w:color="auto"/>
            </w:tcBorders>
            <w:vAlign w:val="center"/>
          </w:tcPr>
          <w:p w14:paraId="4D6B43A6"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353.50 </w:t>
            </w:r>
          </w:p>
        </w:tc>
        <w:tc>
          <w:tcPr>
            <w:tcW w:w="664" w:type="pct"/>
            <w:tcBorders>
              <w:top w:val="single" w:sz="4" w:space="0" w:color="auto"/>
              <w:left w:val="single" w:sz="4" w:space="0" w:color="auto"/>
              <w:bottom w:val="single" w:sz="4" w:space="0" w:color="auto"/>
              <w:right w:val="single" w:sz="4" w:space="0" w:color="auto"/>
            </w:tcBorders>
            <w:vAlign w:val="center"/>
          </w:tcPr>
          <w:p w14:paraId="270F0E99"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219.20 </w:t>
            </w:r>
          </w:p>
        </w:tc>
        <w:tc>
          <w:tcPr>
            <w:tcW w:w="664" w:type="pct"/>
            <w:tcBorders>
              <w:top w:val="single" w:sz="4" w:space="0" w:color="auto"/>
              <w:left w:val="single" w:sz="4" w:space="0" w:color="auto"/>
              <w:bottom w:val="single" w:sz="4" w:space="0" w:color="auto"/>
              <w:right w:val="single" w:sz="4" w:space="0" w:color="auto"/>
            </w:tcBorders>
            <w:vAlign w:val="center"/>
          </w:tcPr>
          <w:p w14:paraId="07AFCE84" w14:textId="77777777" w:rsidR="009E358E" w:rsidRDefault="001245E3"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0</w:t>
            </w:r>
            <w:r w:rsidR="009E358E">
              <w:rPr>
                <w:rFonts w:eastAsia="等线"/>
                <w:color w:val="000000"/>
                <w:sz w:val="21"/>
                <w:szCs w:val="21"/>
              </w:rPr>
              <w:t xml:space="preserve"> </w:t>
            </w:r>
          </w:p>
        </w:tc>
        <w:tc>
          <w:tcPr>
            <w:tcW w:w="656" w:type="pct"/>
            <w:tcBorders>
              <w:top w:val="single" w:sz="4" w:space="0" w:color="auto"/>
              <w:left w:val="single" w:sz="4" w:space="0" w:color="auto"/>
              <w:bottom w:val="single" w:sz="4" w:space="0" w:color="auto"/>
            </w:tcBorders>
            <w:vAlign w:val="center"/>
          </w:tcPr>
          <w:p w14:paraId="7E9243A3"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572.70 </w:t>
            </w:r>
          </w:p>
        </w:tc>
      </w:tr>
      <w:tr w:rsidR="009E358E" w:rsidRPr="00660121" w14:paraId="11672044"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614A9682"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p>
        </w:tc>
        <w:tc>
          <w:tcPr>
            <w:tcW w:w="1956" w:type="pct"/>
            <w:tcBorders>
              <w:top w:val="nil"/>
              <w:left w:val="nil"/>
              <w:bottom w:val="single" w:sz="4" w:space="0" w:color="auto"/>
              <w:right w:val="single" w:sz="4" w:space="0" w:color="auto"/>
            </w:tcBorders>
            <w:noWrap/>
            <w:vAlign w:val="center"/>
          </w:tcPr>
          <w:p w14:paraId="057CDD2F" w14:textId="77777777" w:rsidR="009E358E" w:rsidRPr="00660121" w:rsidRDefault="009E358E" w:rsidP="009E358E">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学业奖学金</w:t>
            </w:r>
          </w:p>
        </w:tc>
        <w:tc>
          <w:tcPr>
            <w:tcW w:w="664" w:type="pct"/>
            <w:tcBorders>
              <w:top w:val="single" w:sz="4" w:space="0" w:color="auto"/>
              <w:left w:val="nil"/>
              <w:bottom w:val="single" w:sz="4" w:space="0" w:color="auto"/>
              <w:right w:val="single" w:sz="4" w:space="0" w:color="auto"/>
            </w:tcBorders>
            <w:vAlign w:val="center"/>
          </w:tcPr>
          <w:p w14:paraId="223E1364"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427AA976"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 xml:space="preserve">316.80 </w:t>
            </w:r>
          </w:p>
        </w:tc>
        <w:tc>
          <w:tcPr>
            <w:tcW w:w="664" w:type="pct"/>
            <w:tcBorders>
              <w:top w:val="single" w:sz="4" w:space="0" w:color="auto"/>
              <w:left w:val="single" w:sz="4" w:space="0" w:color="auto"/>
              <w:bottom w:val="single" w:sz="4" w:space="0" w:color="auto"/>
              <w:right w:val="single" w:sz="4" w:space="0" w:color="auto"/>
            </w:tcBorders>
            <w:vAlign w:val="center"/>
          </w:tcPr>
          <w:p w14:paraId="76C3EE4D"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371.20 </w:t>
            </w:r>
          </w:p>
        </w:tc>
        <w:tc>
          <w:tcPr>
            <w:tcW w:w="656" w:type="pct"/>
            <w:tcBorders>
              <w:top w:val="single" w:sz="4" w:space="0" w:color="auto"/>
              <w:left w:val="single" w:sz="4" w:space="0" w:color="auto"/>
              <w:bottom w:val="single" w:sz="4" w:space="0" w:color="auto"/>
            </w:tcBorders>
            <w:vAlign w:val="center"/>
          </w:tcPr>
          <w:p w14:paraId="559A0964"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688.00 </w:t>
            </w:r>
          </w:p>
        </w:tc>
      </w:tr>
      <w:tr w:rsidR="009E358E" w:rsidRPr="00660121" w14:paraId="04E41401" w14:textId="77777777" w:rsidTr="009E358E">
        <w:trPr>
          <w:trHeight w:val="397"/>
          <w:jc w:val="center"/>
        </w:trPr>
        <w:tc>
          <w:tcPr>
            <w:tcW w:w="396" w:type="pct"/>
            <w:tcBorders>
              <w:top w:val="nil"/>
              <w:left w:val="nil"/>
              <w:bottom w:val="single" w:sz="4" w:space="0" w:color="auto"/>
              <w:right w:val="single" w:sz="4" w:space="0" w:color="auto"/>
            </w:tcBorders>
            <w:vAlign w:val="center"/>
          </w:tcPr>
          <w:p w14:paraId="3C4D8980" w14:textId="77777777" w:rsidR="009E358E" w:rsidRPr="00660121" w:rsidRDefault="009E358E" w:rsidP="009E358E">
            <w:pPr>
              <w:adjustRightInd w:val="0"/>
              <w:snapToGrid w:val="0"/>
              <w:spacing w:line="240" w:lineRule="auto"/>
              <w:ind w:firstLineChars="0" w:firstLine="0"/>
              <w:jc w:val="center"/>
              <w:rPr>
                <w:rFonts w:eastAsia="等线"/>
                <w:b/>
                <w:color w:val="000000"/>
                <w:sz w:val="21"/>
                <w:szCs w:val="21"/>
              </w:rPr>
            </w:pPr>
          </w:p>
        </w:tc>
        <w:tc>
          <w:tcPr>
            <w:tcW w:w="1956" w:type="pct"/>
            <w:tcBorders>
              <w:top w:val="nil"/>
              <w:left w:val="nil"/>
              <w:bottom w:val="single" w:sz="4" w:space="0" w:color="auto"/>
              <w:right w:val="single" w:sz="4" w:space="0" w:color="auto"/>
            </w:tcBorders>
            <w:noWrap/>
            <w:vAlign w:val="center"/>
          </w:tcPr>
          <w:p w14:paraId="05A0C134" w14:textId="77777777" w:rsidR="009E358E" w:rsidRPr="00660121" w:rsidRDefault="009E358E" w:rsidP="009E358E">
            <w:pPr>
              <w:adjustRightInd w:val="0"/>
              <w:snapToGrid w:val="0"/>
              <w:spacing w:line="240" w:lineRule="auto"/>
              <w:ind w:firstLineChars="0" w:firstLine="0"/>
              <w:jc w:val="left"/>
              <w:rPr>
                <w:rFonts w:ascii="仿宋_GB2312"/>
                <w:color w:val="000000"/>
                <w:sz w:val="21"/>
                <w:szCs w:val="21"/>
              </w:rPr>
            </w:pPr>
            <w:r w:rsidRPr="00660121">
              <w:rPr>
                <w:rFonts w:ascii="仿宋_GB2312"/>
                <w:color w:val="000000"/>
                <w:sz w:val="21"/>
                <w:szCs w:val="21"/>
              </w:rPr>
              <w:t xml:space="preserve">      </w:t>
            </w:r>
            <w:r w:rsidRPr="00660121">
              <w:rPr>
                <w:rFonts w:ascii="仿宋_GB2312" w:hint="eastAsia"/>
                <w:color w:val="000000"/>
                <w:sz w:val="21"/>
                <w:szCs w:val="21"/>
              </w:rPr>
              <w:t>校级“三辅”教辅等奖学金</w:t>
            </w:r>
          </w:p>
        </w:tc>
        <w:tc>
          <w:tcPr>
            <w:tcW w:w="664" w:type="pct"/>
            <w:tcBorders>
              <w:top w:val="single" w:sz="4" w:space="0" w:color="auto"/>
              <w:left w:val="nil"/>
              <w:bottom w:val="single" w:sz="4" w:space="0" w:color="auto"/>
              <w:right w:val="single" w:sz="4" w:space="0" w:color="auto"/>
            </w:tcBorders>
            <w:vAlign w:val="center"/>
          </w:tcPr>
          <w:p w14:paraId="0320A93B"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1708FEE6" w14:textId="77777777" w:rsidR="009E358E" w:rsidRPr="00660121" w:rsidRDefault="009E358E" w:rsidP="009E358E">
            <w:pPr>
              <w:adjustRightInd w:val="0"/>
              <w:snapToGrid w:val="0"/>
              <w:spacing w:line="240" w:lineRule="auto"/>
              <w:ind w:firstLineChars="0" w:firstLine="0"/>
              <w:jc w:val="right"/>
              <w:rPr>
                <w:rFonts w:eastAsia="等线"/>
                <w:color w:val="000000"/>
                <w:sz w:val="21"/>
                <w:szCs w:val="21"/>
              </w:rPr>
            </w:pPr>
            <w:r w:rsidRPr="00660121">
              <w:rPr>
                <w:rFonts w:eastAsia="等线" w:hint="eastAsia"/>
                <w:color w:val="000000"/>
                <w:sz w:val="21"/>
                <w:szCs w:val="21"/>
              </w:rPr>
              <w:t>0</w:t>
            </w:r>
          </w:p>
        </w:tc>
        <w:tc>
          <w:tcPr>
            <w:tcW w:w="664" w:type="pct"/>
            <w:tcBorders>
              <w:top w:val="single" w:sz="4" w:space="0" w:color="auto"/>
              <w:left w:val="single" w:sz="4" w:space="0" w:color="auto"/>
              <w:bottom w:val="single" w:sz="4" w:space="0" w:color="auto"/>
              <w:right w:val="single" w:sz="4" w:space="0" w:color="auto"/>
            </w:tcBorders>
            <w:vAlign w:val="center"/>
          </w:tcPr>
          <w:p w14:paraId="4F277574"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26.36 </w:t>
            </w:r>
          </w:p>
        </w:tc>
        <w:tc>
          <w:tcPr>
            <w:tcW w:w="656" w:type="pct"/>
            <w:tcBorders>
              <w:top w:val="single" w:sz="4" w:space="0" w:color="auto"/>
              <w:left w:val="single" w:sz="4" w:space="0" w:color="auto"/>
              <w:bottom w:val="single" w:sz="4" w:space="0" w:color="auto"/>
            </w:tcBorders>
            <w:vAlign w:val="center"/>
          </w:tcPr>
          <w:p w14:paraId="37D1C0F4" w14:textId="77777777" w:rsidR="009E358E" w:rsidRDefault="009E358E" w:rsidP="009E358E">
            <w:pPr>
              <w:adjustRightInd w:val="0"/>
              <w:snapToGrid w:val="0"/>
              <w:spacing w:line="240" w:lineRule="auto"/>
              <w:ind w:firstLineChars="0" w:firstLine="0"/>
              <w:jc w:val="right"/>
              <w:rPr>
                <w:rFonts w:eastAsia="等线"/>
                <w:color w:val="000000"/>
                <w:sz w:val="21"/>
                <w:szCs w:val="21"/>
              </w:rPr>
            </w:pPr>
            <w:r>
              <w:rPr>
                <w:rFonts w:eastAsia="等线"/>
                <w:color w:val="000000"/>
                <w:sz w:val="21"/>
                <w:szCs w:val="21"/>
              </w:rPr>
              <w:t xml:space="preserve">26.36 </w:t>
            </w:r>
          </w:p>
        </w:tc>
      </w:tr>
      <w:tr w:rsidR="00894651" w:rsidRPr="00660121" w14:paraId="6234EFEB" w14:textId="77777777" w:rsidTr="009E358E">
        <w:trPr>
          <w:trHeight w:val="397"/>
          <w:jc w:val="center"/>
        </w:trPr>
        <w:tc>
          <w:tcPr>
            <w:tcW w:w="2353" w:type="pct"/>
            <w:gridSpan w:val="2"/>
            <w:tcBorders>
              <w:top w:val="single" w:sz="4" w:space="0" w:color="auto"/>
              <w:left w:val="nil"/>
              <w:bottom w:val="single" w:sz="12" w:space="0" w:color="auto"/>
              <w:right w:val="single" w:sz="4" w:space="0" w:color="auto"/>
            </w:tcBorders>
            <w:vAlign w:val="center"/>
          </w:tcPr>
          <w:p w14:paraId="3CE02927" w14:textId="77777777" w:rsidR="00894651" w:rsidRPr="00660121" w:rsidRDefault="00894651" w:rsidP="00894651">
            <w:pPr>
              <w:adjustRightInd w:val="0"/>
              <w:snapToGrid w:val="0"/>
              <w:spacing w:line="240" w:lineRule="auto"/>
              <w:ind w:firstLineChars="0" w:firstLine="0"/>
              <w:jc w:val="center"/>
              <w:rPr>
                <w:rFonts w:ascii="仿宋_GB2312"/>
                <w:b/>
                <w:color w:val="000000"/>
                <w:kern w:val="0"/>
                <w:sz w:val="21"/>
                <w:szCs w:val="21"/>
              </w:rPr>
            </w:pPr>
            <w:r w:rsidRPr="00660121">
              <w:rPr>
                <w:rFonts w:ascii="仿宋_GB2312" w:hint="eastAsia"/>
                <w:b/>
                <w:color w:val="000000"/>
                <w:kern w:val="0"/>
                <w:sz w:val="21"/>
                <w:szCs w:val="21"/>
              </w:rPr>
              <w:t>合</w:t>
            </w:r>
            <w:r w:rsidRPr="00660121">
              <w:rPr>
                <w:rFonts w:ascii="仿宋_GB2312"/>
                <w:b/>
                <w:color w:val="000000"/>
                <w:kern w:val="0"/>
                <w:sz w:val="21"/>
                <w:szCs w:val="21"/>
              </w:rPr>
              <w:t xml:space="preserve">    </w:t>
            </w:r>
            <w:r w:rsidRPr="00660121">
              <w:rPr>
                <w:rFonts w:ascii="仿宋_GB2312" w:hint="eastAsia"/>
                <w:b/>
                <w:color w:val="000000"/>
                <w:kern w:val="0"/>
                <w:sz w:val="21"/>
                <w:szCs w:val="21"/>
              </w:rPr>
              <w:t>计</w:t>
            </w:r>
          </w:p>
        </w:tc>
        <w:tc>
          <w:tcPr>
            <w:tcW w:w="664" w:type="pct"/>
            <w:tcBorders>
              <w:top w:val="single" w:sz="4" w:space="0" w:color="auto"/>
              <w:left w:val="nil"/>
              <w:bottom w:val="single" w:sz="12" w:space="0" w:color="auto"/>
              <w:right w:val="single" w:sz="4" w:space="0" w:color="auto"/>
            </w:tcBorders>
            <w:vAlign w:val="center"/>
          </w:tcPr>
          <w:p w14:paraId="7E979F3F" w14:textId="77777777" w:rsidR="00894651" w:rsidRDefault="00894651" w:rsidP="00894651">
            <w:pPr>
              <w:widowControl/>
              <w:topLinePunct w:val="0"/>
              <w:spacing w:line="240" w:lineRule="auto"/>
              <w:ind w:firstLineChars="0" w:firstLine="0"/>
              <w:jc w:val="right"/>
              <w:rPr>
                <w:rFonts w:eastAsia="等线"/>
                <w:b/>
                <w:bCs/>
                <w:color w:val="000000"/>
                <w:kern w:val="0"/>
                <w:sz w:val="21"/>
                <w:szCs w:val="21"/>
              </w:rPr>
            </w:pPr>
            <w:r>
              <w:rPr>
                <w:rFonts w:eastAsia="等线"/>
                <w:b/>
                <w:bCs/>
                <w:color w:val="000000"/>
                <w:sz w:val="21"/>
                <w:szCs w:val="21"/>
              </w:rPr>
              <w:t>1,389.30</w:t>
            </w:r>
          </w:p>
        </w:tc>
        <w:tc>
          <w:tcPr>
            <w:tcW w:w="664" w:type="pct"/>
            <w:tcBorders>
              <w:top w:val="single" w:sz="4" w:space="0" w:color="auto"/>
              <w:left w:val="single" w:sz="4" w:space="0" w:color="auto"/>
              <w:bottom w:val="single" w:sz="12" w:space="0" w:color="auto"/>
              <w:right w:val="single" w:sz="4" w:space="0" w:color="auto"/>
            </w:tcBorders>
            <w:vAlign w:val="center"/>
          </w:tcPr>
          <w:p w14:paraId="19C52B2D" w14:textId="77777777" w:rsidR="00894651" w:rsidRDefault="00894651" w:rsidP="00894651">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1,177.20</w:t>
            </w:r>
          </w:p>
        </w:tc>
        <w:tc>
          <w:tcPr>
            <w:tcW w:w="664" w:type="pct"/>
            <w:tcBorders>
              <w:top w:val="single" w:sz="4" w:space="0" w:color="auto"/>
              <w:left w:val="single" w:sz="4" w:space="0" w:color="auto"/>
              <w:bottom w:val="single" w:sz="12" w:space="0" w:color="auto"/>
              <w:right w:val="single" w:sz="4" w:space="0" w:color="auto"/>
            </w:tcBorders>
            <w:vAlign w:val="center"/>
          </w:tcPr>
          <w:p w14:paraId="3C16176B" w14:textId="77777777" w:rsidR="00894651" w:rsidRDefault="009E358E" w:rsidP="00894651">
            <w:pPr>
              <w:widowControl/>
              <w:topLinePunct w:val="0"/>
              <w:spacing w:line="240" w:lineRule="auto"/>
              <w:ind w:firstLineChars="0" w:firstLine="0"/>
              <w:jc w:val="right"/>
              <w:rPr>
                <w:rFonts w:eastAsia="等线"/>
                <w:b/>
                <w:bCs/>
                <w:color w:val="000000"/>
                <w:sz w:val="21"/>
                <w:szCs w:val="21"/>
              </w:rPr>
            </w:pPr>
            <w:r w:rsidRPr="009E358E">
              <w:rPr>
                <w:rFonts w:eastAsia="等线"/>
                <w:b/>
                <w:bCs/>
                <w:color w:val="000000"/>
                <w:sz w:val="21"/>
                <w:szCs w:val="21"/>
              </w:rPr>
              <w:t>815.82</w:t>
            </w:r>
          </w:p>
        </w:tc>
        <w:tc>
          <w:tcPr>
            <w:tcW w:w="656" w:type="pct"/>
            <w:tcBorders>
              <w:top w:val="single" w:sz="4" w:space="0" w:color="auto"/>
              <w:left w:val="single" w:sz="4" w:space="0" w:color="auto"/>
              <w:bottom w:val="single" w:sz="12" w:space="0" w:color="auto"/>
            </w:tcBorders>
            <w:vAlign w:val="center"/>
          </w:tcPr>
          <w:p w14:paraId="368D34F2" w14:textId="77777777" w:rsidR="00894651" w:rsidRDefault="009E358E" w:rsidP="00894651">
            <w:pPr>
              <w:widowControl/>
              <w:topLinePunct w:val="0"/>
              <w:spacing w:line="240" w:lineRule="auto"/>
              <w:ind w:firstLineChars="0" w:firstLine="0"/>
              <w:jc w:val="right"/>
              <w:rPr>
                <w:rFonts w:eastAsia="等线"/>
                <w:b/>
                <w:bCs/>
                <w:color w:val="000000"/>
                <w:sz w:val="21"/>
                <w:szCs w:val="21"/>
              </w:rPr>
            </w:pPr>
            <w:r w:rsidRPr="009E358E">
              <w:rPr>
                <w:rFonts w:eastAsia="等线"/>
                <w:b/>
                <w:bCs/>
                <w:color w:val="000000"/>
                <w:sz w:val="21"/>
                <w:szCs w:val="21"/>
              </w:rPr>
              <w:t>3,382.32</w:t>
            </w:r>
          </w:p>
        </w:tc>
      </w:tr>
    </w:tbl>
    <w:p w14:paraId="23E4F991" w14:textId="77777777" w:rsidR="00A7230A" w:rsidRPr="00660121" w:rsidRDefault="00A7230A" w:rsidP="00A7230A">
      <w:pPr>
        <w:ind w:firstLineChars="71" w:firstLine="199"/>
        <w:sectPr w:rsidR="00A7230A" w:rsidRPr="00660121" w:rsidSect="00101566">
          <w:footerReference w:type="even" r:id="rId16"/>
          <w:footerReference w:type="default" r:id="rId17"/>
          <w:pgSz w:w="11906" w:h="16838"/>
          <w:pgMar w:top="1418" w:right="1418" w:bottom="1418" w:left="1418" w:header="851" w:footer="992" w:gutter="0"/>
          <w:cols w:space="720"/>
          <w:docGrid w:type="lines" w:linePitch="312"/>
        </w:sectPr>
      </w:pPr>
    </w:p>
    <w:p w14:paraId="2246F86F" w14:textId="77777777" w:rsidR="008D71C3" w:rsidRPr="00660121" w:rsidRDefault="008D71C3" w:rsidP="0027678C">
      <w:pPr>
        <w:pStyle w:val="2"/>
        <w:spacing w:beforeLines="50" w:before="190"/>
        <w:ind w:firstLine="602"/>
      </w:pPr>
      <w:bookmarkStart w:id="97" w:name="_Toc479169687"/>
      <w:bookmarkStart w:id="98" w:name="_Toc480761482"/>
      <w:bookmarkStart w:id="99" w:name="_Toc480761847"/>
      <w:bookmarkStart w:id="100" w:name="_Toc480761943"/>
      <w:bookmarkStart w:id="101" w:name="_Toc480762058"/>
      <w:bookmarkStart w:id="102" w:name="_Toc480770554"/>
      <w:bookmarkStart w:id="103" w:name="_Toc480770660"/>
      <w:bookmarkStart w:id="104" w:name="_Toc480770842"/>
      <w:bookmarkStart w:id="105" w:name="_Toc480771644"/>
      <w:bookmarkStart w:id="106" w:name="_Toc482634634"/>
      <w:bookmarkStart w:id="107" w:name="_Toc9525540"/>
      <w:bookmarkEnd w:id="86"/>
      <w:bookmarkEnd w:id="87"/>
      <w:bookmarkEnd w:id="88"/>
      <w:bookmarkEnd w:id="89"/>
      <w:bookmarkEnd w:id="90"/>
      <w:bookmarkEnd w:id="91"/>
      <w:bookmarkEnd w:id="92"/>
      <w:bookmarkEnd w:id="93"/>
      <w:bookmarkEnd w:id="94"/>
      <w:bookmarkEnd w:id="95"/>
      <w:r w:rsidRPr="00660121">
        <w:lastRenderedPageBreak/>
        <w:t>二、绩效评价工作情况</w:t>
      </w:r>
      <w:bookmarkEnd w:id="97"/>
      <w:bookmarkEnd w:id="98"/>
      <w:bookmarkEnd w:id="99"/>
      <w:bookmarkEnd w:id="100"/>
      <w:bookmarkEnd w:id="101"/>
      <w:bookmarkEnd w:id="102"/>
      <w:bookmarkEnd w:id="103"/>
      <w:bookmarkEnd w:id="104"/>
      <w:bookmarkEnd w:id="105"/>
      <w:bookmarkEnd w:id="106"/>
      <w:bookmarkEnd w:id="107"/>
    </w:p>
    <w:p w14:paraId="17B57C1D" w14:textId="77777777" w:rsidR="008D71C3" w:rsidRPr="00660121" w:rsidRDefault="008D71C3" w:rsidP="007205E0">
      <w:pPr>
        <w:pStyle w:val="3"/>
        <w:ind w:firstLine="562"/>
      </w:pPr>
      <w:bookmarkStart w:id="108" w:name="_Toc479169688"/>
      <w:bookmarkStart w:id="109" w:name="_Toc480761483"/>
      <w:bookmarkStart w:id="110" w:name="_Toc480761848"/>
      <w:bookmarkStart w:id="111" w:name="_Toc480761944"/>
      <w:bookmarkStart w:id="112" w:name="_Toc480762059"/>
      <w:bookmarkStart w:id="113" w:name="_Toc480770555"/>
      <w:bookmarkStart w:id="114" w:name="_Toc480770661"/>
      <w:bookmarkStart w:id="115" w:name="_Toc480770843"/>
      <w:bookmarkStart w:id="116" w:name="_Toc480771645"/>
      <w:bookmarkStart w:id="117" w:name="_Toc482634635"/>
      <w:bookmarkStart w:id="118" w:name="_Toc9525541"/>
      <w:r w:rsidRPr="00660121">
        <w:t>（一）绩效评价目的</w:t>
      </w:r>
      <w:bookmarkEnd w:id="108"/>
      <w:bookmarkEnd w:id="109"/>
      <w:bookmarkEnd w:id="110"/>
      <w:bookmarkEnd w:id="111"/>
      <w:bookmarkEnd w:id="112"/>
      <w:bookmarkEnd w:id="113"/>
      <w:bookmarkEnd w:id="114"/>
      <w:bookmarkEnd w:id="115"/>
      <w:bookmarkEnd w:id="116"/>
      <w:bookmarkEnd w:id="117"/>
      <w:bookmarkEnd w:id="118"/>
    </w:p>
    <w:p w14:paraId="28672A72" w14:textId="77777777" w:rsidR="00417C2B" w:rsidRPr="00660121" w:rsidRDefault="002C10A5" w:rsidP="00417C2B">
      <w:pPr>
        <w:ind w:firstLine="560"/>
      </w:pPr>
      <w:r w:rsidRPr="00660121">
        <w:rPr>
          <w:rFonts w:hint="eastAsia"/>
        </w:rPr>
        <w:t>武汉轻工大学</w:t>
      </w:r>
      <w:r w:rsidR="00417C2B" w:rsidRPr="00660121">
        <w:rPr>
          <w:rFonts w:hint="eastAsia"/>
        </w:rPr>
        <w:t>组织开展本项目第三方绩效评价工作，主要有以下三个目的：</w:t>
      </w:r>
    </w:p>
    <w:p w14:paraId="18D41CF3" w14:textId="77777777" w:rsidR="00417C2B" w:rsidRPr="00660121" w:rsidRDefault="00417C2B" w:rsidP="00417C2B">
      <w:pPr>
        <w:ind w:firstLine="560"/>
      </w:pPr>
      <w:r w:rsidRPr="00660121">
        <w:rPr>
          <w:rFonts w:hint="eastAsia"/>
        </w:rPr>
        <w:t>一是核实、了解项目实施是否符合经批复的工作内容、计划标准、支出规模等相关要求，防止项目功能缺失。</w:t>
      </w:r>
    </w:p>
    <w:p w14:paraId="1C675F56" w14:textId="77777777" w:rsidR="00417C2B" w:rsidRPr="00660121" w:rsidRDefault="00417C2B" w:rsidP="00417C2B">
      <w:pPr>
        <w:ind w:firstLine="560"/>
      </w:pPr>
      <w:r w:rsidRPr="00660121">
        <w:rPr>
          <w:rFonts w:hint="eastAsia"/>
        </w:rPr>
        <w:t>二是通过计算、分析、衡量项目投入、过程、产出、效果涉及的各项指标，清晰地界定各项工作需要达到的绩效标准，客观公正地反映项目投入资金实际使用和产出状况，预期绩效目标是否实现，为项目绩效管理提供决策参考及政策制定依据。</w:t>
      </w:r>
    </w:p>
    <w:p w14:paraId="44C11D8A" w14:textId="77777777" w:rsidR="008D71C3" w:rsidRPr="00660121" w:rsidRDefault="00417C2B" w:rsidP="00417C2B">
      <w:pPr>
        <w:ind w:firstLine="560"/>
      </w:pPr>
      <w:r w:rsidRPr="00660121">
        <w:rPr>
          <w:rFonts w:hint="eastAsia"/>
        </w:rPr>
        <w:t>三是通过评价、总结项目实施的做法、经验和教训，提出改进措施和建设性意见，为今后项目实施方向及后续管理方式的改进提供指导。同时强化预算绩效管理主体责任意识，促进项目绩效管理水平进一步提升</w:t>
      </w:r>
      <w:r w:rsidR="008D71C3" w:rsidRPr="00660121">
        <w:t>。</w:t>
      </w:r>
    </w:p>
    <w:p w14:paraId="3F9712EC" w14:textId="77777777" w:rsidR="008D71C3" w:rsidRPr="00660121" w:rsidRDefault="008D71C3" w:rsidP="007205E0">
      <w:pPr>
        <w:pStyle w:val="3"/>
        <w:ind w:firstLine="562"/>
      </w:pPr>
      <w:bookmarkStart w:id="119" w:name="_Toc479169691"/>
      <w:bookmarkStart w:id="120" w:name="_Toc480761486"/>
      <w:bookmarkStart w:id="121" w:name="_Toc480761849"/>
      <w:bookmarkStart w:id="122" w:name="_Toc480761945"/>
      <w:bookmarkStart w:id="123" w:name="_Toc480762060"/>
      <w:bookmarkStart w:id="124" w:name="_Toc480770556"/>
      <w:bookmarkStart w:id="125" w:name="_Toc480770662"/>
      <w:bookmarkStart w:id="126" w:name="_Toc480770844"/>
      <w:bookmarkStart w:id="127" w:name="_Toc480771646"/>
      <w:bookmarkStart w:id="128" w:name="_Toc482634636"/>
      <w:bookmarkStart w:id="129" w:name="_Toc9525542"/>
      <w:r w:rsidRPr="00660121">
        <w:t>（</w:t>
      </w:r>
      <w:r w:rsidRPr="00660121">
        <w:rPr>
          <w:rFonts w:hint="eastAsia"/>
        </w:rPr>
        <w:t>二</w:t>
      </w:r>
      <w:r w:rsidRPr="00660121">
        <w:t>）绩效评价框架</w:t>
      </w:r>
      <w:bookmarkEnd w:id="119"/>
      <w:bookmarkEnd w:id="120"/>
      <w:bookmarkEnd w:id="121"/>
      <w:bookmarkEnd w:id="122"/>
      <w:bookmarkEnd w:id="123"/>
      <w:bookmarkEnd w:id="124"/>
      <w:bookmarkEnd w:id="125"/>
      <w:bookmarkEnd w:id="126"/>
      <w:bookmarkEnd w:id="127"/>
      <w:bookmarkEnd w:id="128"/>
      <w:bookmarkEnd w:id="129"/>
    </w:p>
    <w:p w14:paraId="21BDAEC5" w14:textId="77777777" w:rsidR="00417C2B" w:rsidRPr="00660121" w:rsidRDefault="00417C2B" w:rsidP="00417C2B">
      <w:pPr>
        <w:ind w:firstLine="560"/>
      </w:pPr>
      <w:r w:rsidRPr="00660121">
        <w:rPr>
          <w:rFonts w:hint="eastAsia"/>
        </w:rPr>
        <w:t>评价人员根据《湖北省财政项目资金绩效评价操作指南》《湖北省财政支出绩效评价指标体系框架》，在充分考虑项目申报绩效目标合理性的基础上，结合行业和部门规划、项目特点以及专家咨询意见，制定了项目绩效评价的总体框架。框架包括</w:t>
      </w:r>
      <w:r w:rsidRPr="00660121">
        <w:rPr>
          <w:rFonts w:hint="eastAsia"/>
        </w:rPr>
        <w:t>4</w:t>
      </w:r>
      <w:r w:rsidRPr="00660121">
        <w:rPr>
          <w:rFonts w:hint="eastAsia"/>
        </w:rPr>
        <w:t>个一级指标、</w:t>
      </w:r>
      <w:r w:rsidRPr="00660121">
        <w:rPr>
          <w:rFonts w:hint="eastAsia"/>
        </w:rPr>
        <w:t>10</w:t>
      </w:r>
      <w:r w:rsidRPr="00660121">
        <w:rPr>
          <w:rFonts w:hint="eastAsia"/>
        </w:rPr>
        <w:t>个二级指标、</w:t>
      </w:r>
      <w:r w:rsidR="002C10A5" w:rsidRPr="00660121">
        <w:t>23</w:t>
      </w:r>
      <w:r w:rsidRPr="00660121">
        <w:rPr>
          <w:rFonts w:hint="eastAsia"/>
        </w:rPr>
        <w:t>个三级指标、指标权重、指标说明、指标标准值（参考值）、绩效标准以及评分细则（涉及</w:t>
      </w:r>
      <w:r w:rsidRPr="00660121">
        <w:rPr>
          <w:rFonts w:hint="eastAsia"/>
        </w:rPr>
        <w:t>3</w:t>
      </w:r>
      <w:r w:rsidR="002C10A5" w:rsidRPr="00660121">
        <w:t>6</w:t>
      </w:r>
      <w:r w:rsidRPr="00660121">
        <w:rPr>
          <w:rFonts w:hint="eastAsia"/>
        </w:rPr>
        <w:t>个评价点）等内容。</w:t>
      </w:r>
    </w:p>
    <w:p w14:paraId="04E6768A" w14:textId="77777777" w:rsidR="001A15CB" w:rsidRPr="00660121" w:rsidRDefault="00417C2B" w:rsidP="00417C2B">
      <w:pPr>
        <w:ind w:firstLine="560"/>
      </w:pPr>
      <w:r w:rsidRPr="00660121">
        <w:rPr>
          <w:rFonts w:hint="eastAsia"/>
        </w:rPr>
        <w:t>项目绩效评价指标体系（一、二级指标）如下图</w:t>
      </w:r>
      <w:r w:rsidR="001A15CB" w:rsidRPr="00660121">
        <w:rPr>
          <w:rFonts w:hint="eastAsia"/>
        </w:rPr>
        <w:t>：</w:t>
      </w:r>
    </w:p>
    <w:p w14:paraId="185E3DBD" w14:textId="77777777" w:rsidR="000B3B79" w:rsidRPr="00660121" w:rsidRDefault="007F02EB" w:rsidP="004762BD">
      <w:pPr>
        <w:ind w:firstLineChars="0" w:firstLine="0"/>
        <w:jc w:val="center"/>
      </w:pPr>
      <w:r w:rsidRPr="00660121">
        <w:rPr>
          <w:noProof/>
        </w:rPr>
        <w:lastRenderedPageBreak/>
        <w:drawing>
          <wp:inline distT="0" distB="0" distL="0" distR="0" wp14:anchorId="25A270C0" wp14:editId="63CC3955">
            <wp:extent cx="5759450" cy="285496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854960"/>
                    </a:xfrm>
                    <a:prstGeom prst="rect">
                      <a:avLst/>
                    </a:prstGeom>
                    <a:noFill/>
                    <a:ln>
                      <a:noFill/>
                    </a:ln>
                  </pic:spPr>
                </pic:pic>
              </a:graphicData>
            </a:graphic>
          </wp:inline>
        </w:drawing>
      </w:r>
    </w:p>
    <w:p w14:paraId="72733893" w14:textId="77777777" w:rsidR="004762BD" w:rsidRPr="00660121" w:rsidRDefault="004762BD" w:rsidP="0027678C">
      <w:pPr>
        <w:spacing w:beforeLines="50" w:before="190"/>
        <w:ind w:firstLine="560"/>
      </w:pPr>
      <w:r w:rsidRPr="00660121">
        <w:rPr>
          <w:rFonts w:hint="eastAsia"/>
        </w:rPr>
        <w:t>其中：</w:t>
      </w:r>
    </w:p>
    <w:p w14:paraId="494E5317" w14:textId="77777777" w:rsidR="00417C2B" w:rsidRPr="00660121" w:rsidRDefault="00417C2B" w:rsidP="00417C2B">
      <w:pPr>
        <w:ind w:firstLine="560"/>
      </w:pPr>
      <w:r w:rsidRPr="00660121">
        <w:rPr>
          <w:rFonts w:hint="eastAsia"/>
        </w:rPr>
        <w:t>“投入”权重</w:t>
      </w:r>
      <w:r w:rsidRPr="00660121">
        <w:rPr>
          <w:rFonts w:hint="eastAsia"/>
        </w:rPr>
        <w:t>7</w:t>
      </w:r>
      <w:r w:rsidRPr="00660121">
        <w:rPr>
          <w:rFonts w:hint="eastAsia"/>
        </w:rPr>
        <w:t>分，下设“项目立项”二级指标，并分解为项目立项规范性、绩效目标合理性等</w:t>
      </w:r>
      <w:r w:rsidRPr="00660121">
        <w:rPr>
          <w:rFonts w:hint="eastAsia"/>
        </w:rPr>
        <w:t>2</w:t>
      </w:r>
      <w:r w:rsidRPr="00660121">
        <w:rPr>
          <w:rFonts w:hint="eastAsia"/>
        </w:rPr>
        <w:t>个三级指标，每个三级指标再细化若干评价点。</w:t>
      </w:r>
    </w:p>
    <w:p w14:paraId="5CD68494" w14:textId="77777777" w:rsidR="00417C2B" w:rsidRPr="00660121" w:rsidRDefault="00417C2B" w:rsidP="00417C2B">
      <w:pPr>
        <w:ind w:firstLine="560"/>
      </w:pPr>
      <w:r w:rsidRPr="00660121">
        <w:rPr>
          <w:rFonts w:hint="eastAsia"/>
        </w:rPr>
        <w:t>“过程”权重</w:t>
      </w:r>
      <w:r w:rsidRPr="00660121">
        <w:rPr>
          <w:rFonts w:hint="eastAsia"/>
        </w:rPr>
        <w:t>1</w:t>
      </w:r>
      <w:r w:rsidR="002C10A5" w:rsidRPr="00660121">
        <w:t>4</w:t>
      </w:r>
      <w:r w:rsidR="003B2E93" w:rsidRPr="00660121">
        <w:rPr>
          <w:rFonts w:hint="eastAsia"/>
        </w:rPr>
        <w:t>分，下设“项目管理”</w:t>
      </w:r>
      <w:r w:rsidRPr="00660121">
        <w:rPr>
          <w:rFonts w:hint="eastAsia"/>
        </w:rPr>
        <w:t>“财务管理”</w:t>
      </w:r>
      <w:r w:rsidRPr="00660121">
        <w:rPr>
          <w:rFonts w:hint="eastAsia"/>
        </w:rPr>
        <w:t>2</w:t>
      </w:r>
      <w:r w:rsidRPr="00660121">
        <w:rPr>
          <w:rFonts w:hint="eastAsia"/>
        </w:rPr>
        <w:t>个二级指标，并分解为项目管理制度健全性、制度执行有效性、财务管理制度健全性、资金使用合规性等</w:t>
      </w:r>
      <w:r w:rsidRPr="00660121">
        <w:rPr>
          <w:rFonts w:hint="eastAsia"/>
        </w:rPr>
        <w:t>4</w:t>
      </w:r>
      <w:r w:rsidRPr="00660121">
        <w:rPr>
          <w:rFonts w:hint="eastAsia"/>
        </w:rPr>
        <w:t>个三级指标，每个三级指标再细化若干评价点。</w:t>
      </w:r>
    </w:p>
    <w:p w14:paraId="2CA8F8D5" w14:textId="77777777" w:rsidR="00417C2B" w:rsidRPr="00660121" w:rsidRDefault="00417C2B" w:rsidP="007F02EB">
      <w:pPr>
        <w:ind w:firstLine="560"/>
      </w:pPr>
      <w:r w:rsidRPr="00660121">
        <w:rPr>
          <w:rFonts w:hint="eastAsia"/>
        </w:rPr>
        <w:t>“产出”权重</w:t>
      </w:r>
      <w:r w:rsidR="002C10A5" w:rsidRPr="00660121">
        <w:t>39</w:t>
      </w:r>
      <w:r w:rsidR="003B2E93" w:rsidRPr="00660121">
        <w:rPr>
          <w:rFonts w:hint="eastAsia"/>
        </w:rPr>
        <w:t>分，下设“实际完成率”</w:t>
      </w:r>
      <w:r w:rsidRPr="00660121">
        <w:rPr>
          <w:rFonts w:hint="eastAsia"/>
        </w:rPr>
        <w:t>“完</w:t>
      </w:r>
      <w:r w:rsidR="003B2E93" w:rsidRPr="00660121">
        <w:rPr>
          <w:rFonts w:hint="eastAsia"/>
        </w:rPr>
        <w:t>成及时率”“质量达标率”</w:t>
      </w:r>
      <w:r w:rsidRPr="00660121">
        <w:rPr>
          <w:rFonts w:hint="eastAsia"/>
        </w:rPr>
        <w:t>“资金使用率”</w:t>
      </w:r>
      <w:r w:rsidRPr="00660121">
        <w:rPr>
          <w:rFonts w:hint="eastAsia"/>
        </w:rPr>
        <w:t>4</w:t>
      </w:r>
      <w:r w:rsidRPr="00660121">
        <w:rPr>
          <w:rFonts w:hint="eastAsia"/>
        </w:rPr>
        <w:t>个二级指标，并分解为</w:t>
      </w:r>
      <w:r w:rsidR="007F02EB" w:rsidRPr="00660121">
        <w:t>11</w:t>
      </w:r>
      <w:r w:rsidRPr="00660121">
        <w:rPr>
          <w:rFonts w:hint="eastAsia"/>
        </w:rPr>
        <w:t>个三级指标，具体包括：</w:t>
      </w:r>
      <w:r w:rsidR="007F02EB" w:rsidRPr="00660121">
        <w:rPr>
          <w:rFonts w:hint="eastAsia"/>
        </w:rPr>
        <w:t>本科生国家奖学金发放率、本科生国家励志奖学金发放率、本科生国家助学金发放率、校级优秀学生奖学金发放率、勤工助学资助率、研究生国家奖学金发放率、研究生国家助学金发放率、研究生学业奖学金发放率、奖助学金发放合规率、奖助学金发放及时率、预算执行率</w:t>
      </w:r>
      <w:r w:rsidRPr="00660121">
        <w:rPr>
          <w:rFonts w:hint="eastAsia"/>
        </w:rPr>
        <w:t>。</w:t>
      </w:r>
    </w:p>
    <w:p w14:paraId="695EDFC3" w14:textId="77777777" w:rsidR="00417C2B" w:rsidRPr="00660121" w:rsidRDefault="00417C2B" w:rsidP="007F02EB">
      <w:pPr>
        <w:ind w:firstLine="560"/>
      </w:pPr>
      <w:r w:rsidRPr="00660121">
        <w:rPr>
          <w:rFonts w:hint="eastAsia"/>
        </w:rPr>
        <w:t>“效果”权重</w:t>
      </w:r>
      <w:r w:rsidR="007F02EB" w:rsidRPr="00660121">
        <w:t>40</w:t>
      </w:r>
      <w:r w:rsidRPr="00660121">
        <w:rPr>
          <w:rFonts w:hint="eastAsia"/>
        </w:rPr>
        <w:t>分，下设“</w:t>
      </w:r>
      <w:r w:rsidR="007F02EB" w:rsidRPr="00660121">
        <w:rPr>
          <w:rFonts w:hint="eastAsia"/>
        </w:rPr>
        <w:t>社会</w:t>
      </w:r>
      <w:r w:rsidR="003B2E93" w:rsidRPr="00660121">
        <w:rPr>
          <w:rFonts w:hint="eastAsia"/>
        </w:rPr>
        <w:t>效益”“可持续影响”</w:t>
      </w:r>
      <w:r w:rsidRPr="00660121">
        <w:rPr>
          <w:rFonts w:hint="eastAsia"/>
        </w:rPr>
        <w:t>“服务对象满意度”</w:t>
      </w:r>
      <w:r w:rsidRPr="00660121">
        <w:rPr>
          <w:rFonts w:hint="eastAsia"/>
        </w:rPr>
        <w:t>3</w:t>
      </w:r>
      <w:r w:rsidRPr="00660121">
        <w:rPr>
          <w:rFonts w:hint="eastAsia"/>
        </w:rPr>
        <w:t>个二级指标，并分解为</w:t>
      </w:r>
      <w:r w:rsidR="007F02EB" w:rsidRPr="00660121">
        <w:t>6</w:t>
      </w:r>
      <w:r w:rsidRPr="00660121">
        <w:rPr>
          <w:rFonts w:hint="eastAsia"/>
        </w:rPr>
        <w:t>个三级指标，具体包括：</w:t>
      </w:r>
      <w:r w:rsidR="007F02EB" w:rsidRPr="00660121">
        <w:rPr>
          <w:rFonts w:hint="eastAsia"/>
        </w:rPr>
        <w:t>家庭经济困难学生辍学率、受助毕业生就业率、研究生就业率、项目可持续性、本科生满意度、研究生满意度</w:t>
      </w:r>
      <w:r w:rsidRPr="00660121">
        <w:rPr>
          <w:rFonts w:hint="eastAsia"/>
        </w:rPr>
        <w:t>。</w:t>
      </w:r>
    </w:p>
    <w:p w14:paraId="77BB3A9E" w14:textId="77777777" w:rsidR="004762BD" w:rsidRPr="00660121" w:rsidRDefault="00417C2B" w:rsidP="00417C2B">
      <w:pPr>
        <w:ind w:firstLine="560"/>
      </w:pPr>
      <w:r w:rsidRPr="00660121">
        <w:rPr>
          <w:rFonts w:hint="eastAsia"/>
        </w:rPr>
        <w:lastRenderedPageBreak/>
        <w:t>项目绩效评价框架详见附件</w:t>
      </w:r>
      <w:r w:rsidRPr="00660121">
        <w:rPr>
          <w:rFonts w:hint="eastAsia"/>
        </w:rPr>
        <w:t>1</w:t>
      </w:r>
      <w:r w:rsidRPr="00660121">
        <w:rPr>
          <w:rFonts w:hint="eastAsia"/>
        </w:rPr>
        <w:t>。</w:t>
      </w:r>
    </w:p>
    <w:p w14:paraId="64C4A620" w14:textId="77777777" w:rsidR="008D71C3" w:rsidRPr="00660121" w:rsidRDefault="008D71C3">
      <w:pPr>
        <w:pStyle w:val="3"/>
        <w:ind w:firstLine="562"/>
      </w:pPr>
      <w:bookmarkStart w:id="130" w:name="_Toc479169692"/>
      <w:bookmarkStart w:id="131" w:name="_Toc480761487"/>
      <w:bookmarkStart w:id="132" w:name="_Toc480761850"/>
      <w:bookmarkStart w:id="133" w:name="_Toc480761946"/>
      <w:bookmarkStart w:id="134" w:name="_Toc480762061"/>
      <w:bookmarkStart w:id="135" w:name="_Toc480770557"/>
      <w:bookmarkStart w:id="136" w:name="_Toc480770663"/>
      <w:bookmarkStart w:id="137" w:name="_Toc480770845"/>
      <w:bookmarkStart w:id="138" w:name="_Toc480771647"/>
      <w:bookmarkStart w:id="139" w:name="_Toc482634637"/>
      <w:bookmarkStart w:id="140" w:name="_Toc9525543"/>
      <w:r w:rsidRPr="00660121">
        <w:t>（</w:t>
      </w:r>
      <w:r w:rsidRPr="00660121">
        <w:rPr>
          <w:rFonts w:hint="eastAsia"/>
        </w:rPr>
        <w:t>三</w:t>
      </w:r>
      <w:r w:rsidRPr="00660121">
        <w:t>）绩效评价指标体系补充说明</w:t>
      </w:r>
      <w:bookmarkEnd w:id="130"/>
      <w:bookmarkEnd w:id="131"/>
      <w:bookmarkEnd w:id="132"/>
      <w:bookmarkEnd w:id="133"/>
      <w:bookmarkEnd w:id="134"/>
      <w:bookmarkEnd w:id="135"/>
      <w:bookmarkEnd w:id="136"/>
      <w:bookmarkEnd w:id="137"/>
      <w:bookmarkEnd w:id="138"/>
      <w:bookmarkEnd w:id="139"/>
      <w:bookmarkEnd w:id="140"/>
    </w:p>
    <w:p w14:paraId="6725F4A9" w14:textId="77777777" w:rsidR="008D71C3" w:rsidRPr="00660121" w:rsidRDefault="008D71C3" w:rsidP="000D54AD">
      <w:pPr>
        <w:pStyle w:val="4"/>
        <w:ind w:firstLine="562"/>
        <w:rPr>
          <w:rStyle w:val="41"/>
          <w:b/>
          <w:bCs/>
        </w:rPr>
      </w:pPr>
      <w:r w:rsidRPr="00660121">
        <w:rPr>
          <w:rStyle w:val="41"/>
          <w:rFonts w:hint="eastAsia"/>
          <w:b/>
          <w:bCs/>
        </w:rPr>
        <w:t xml:space="preserve">1. </w:t>
      </w:r>
      <w:r w:rsidRPr="00660121">
        <w:rPr>
          <w:rStyle w:val="41"/>
          <w:rFonts w:hint="eastAsia"/>
          <w:b/>
          <w:bCs/>
        </w:rPr>
        <w:t>弃用指标说明</w:t>
      </w:r>
    </w:p>
    <w:p w14:paraId="3627EBD6" w14:textId="77777777" w:rsidR="00C350A4" w:rsidRPr="00660121" w:rsidRDefault="00C350A4" w:rsidP="00C350A4">
      <w:pPr>
        <w:ind w:firstLine="482"/>
        <w:rPr>
          <w:b/>
          <w:sz w:val="24"/>
        </w:rPr>
      </w:pPr>
      <w:r w:rsidRPr="00660121">
        <w:rPr>
          <w:b/>
          <w:sz w:val="24"/>
        </w:rPr>
        <w:t>表</w:t>
      </w:r>
      <w:r w:rsidR="009B52CF" w:rsidRPr="00660121">
        <w:rPr>
          <w:b/>
          <w:sz w:val="24"/>
        </w:rPr>
        <w:t>2</w:t>
      </w:r>
      <w:r w:rsidRPr="00660121">
        <w:rPr>
          <w:b/>
          <w:sz w:val="24"/>
        </w:rPr>
        <w:t>：</w:t>
      </w:r>
    </w:p>
    <w:p w14:paraId="348F2E8F" w14:textId="77777777" w:rsidR="00025DD6" w:rsidRPr="00660121" w:rsidRDefault="00C350A4" w:rsidP="00C350A4">
      <w:pPr>
        <w:ind w:firstLineChars="0" w:firstLine="0"/>
        <w:jc w:val="center"/>
        <w:rPr>
          <w:b/>
          <w:sz w:val="24"/>
        </w:rPr>
      </w:pPr>
      <w:r w:rsidRPr="00660121">
        <w:rPr>
          <w:b/>
          <w:sz w:val="24"/>
        </w:rPr>
        <w:t>弃用指标说明表</w:t>
      </w:r>
    </w:p>
    <w:tbl>
      <w:tblPr>
        <w:tblW w:w="5000" w:type="pct"/>
        <w:tblLook w:val="04A0" w:firstRow="1" w:lastRow="0" w:firstColumn="1" w:lastColumn="0" w:noHBand="0" w:noVBand="1"/>
      </w:tblPr>
      <w:tblGrid>
        <w:gridCol w:w="1072"/>
        <w:gridCol w:w="1266"/>
        <w:gridCol w:w="1526"/>
        <w:gridCol w:w="5206"/>
      </w:tblGrid>
      <w:tr w:rsidR="00C350A4" w:rsidRPr="00660121" w14:paraId="6FF017FA" w14:textId="77777777" w:rsidTr="005B200A">
        <w:trPr>
          <w:trHeight w:val="340"/>
        </w:trPr>
        <w:tc>
          <w:tcPr>
            <w:tcW w:w="591" w:type="pct"/>
            <w:tcBorders>
              <w:top w:val="single" w:sz="12" w:space="0" w:color="auto"/>
              <w:left w:val="nil"/>
              <w:bottom w:val="single" w:sz="12" w:space="0" w:color="auto"/>
              <w:right w:val="single" w:sz="4" w:space="0" w:color="auto"/>
            </w:tcBorders>
            <w:shd w:val="clear" w:color="auto" w:fill="auto"/>
            <w:noWrap/>
            <w:vAlign w:val="center"/>
            <w:hideMark/>
          </w:tcPr>
          <w:p w14:paraId="73F9F82A" w14:textId="77777777" w:rsidR="00C350A4" w:rsidRPr="00660121" w:rsidRDefault="00C350A4" w:rsidP="00F26ADA">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一级指标</w:t>
            </w:r>
          </w:p>
        </w:tc>
        <w:tc>
          <w:tcPr>
            <w:tcW w:w="698" w:type="pct"/>
            <w:tcBorders>
              <w:top w:val="single" w:sz="12" w:space="0" w:color="auto"/>
              <w:left w:val="nil"/>
              <w:bottom w:val="single" w:sz="12" w:space="0" w:color="auto"/>
              <w:right w:val="single" w:sz="4" w:space="0" w:color="auto"/>
            </w:tcBorders>
            <w:shd w:val="clear" w:color="auto" w:fill="auto"/>
            <w:noWrap/>
            <w:vAlign w:val="center"/>
            <w:hideMark/>
          </w:tcPr>
          <w:p w14:paraId="57B269C1" w14:textId="77777777" w:rsidR="00C350A4" w:rsidRPr="00660121" w:rsidRDefault="00C350A4" w:rsidP="00F26ADA">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二级指标</w:t>
            </w:r>
          </w:p>
        </w:tc>
        <w:tc>
          <w:tcPr>
            <w:tcW w:w="841" w:type="pct"/>
            <w:tcBorders>
              <w:top w:val="single" w:sz="12" w:space="0" w:color="auto"/>
              <w:left w:val="nil"/>
              <w:bottom w:val="single" w:sz="12" w:space="0" w:color="auto"/>
              <w:right w:val="single" w:sz="4" w:space="0" w:color="auto"/>
            </w:tcBorders>
            <w:shd w:val="clear" w:color="auto" w:fill="auto"/>
            <w:noWrap/>
            <w:vAlign w:val="center"/>
            <w:hideMark/>
          </w:tcPr>
          <w:p w14:paraId="728FECBF" w14:textId="77777777" w:rsidR="00C350A4" w:rsidRPr="00660121" w:rsidRDefault="00C350A4" w:rsidP="00F26ADA">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指标说明</w:t>
            </w:r>
          </w:p>
        </w:tc>
        <w:tc>
          <w:tcPr>
            <w:tcW w:w="2870" w:type="pct"/>
            <w:tcBorders>
              <w:top w:val="single" w:sz="12" w:space="0" w:color="auto"/>
              <w:left w:val="nil"/>
              <w:bottom w:val="single" w:sz="12" w:space="0" w:color="auto"/>
              <w:right w:val="nil"/>
            </w:tcBorders>
            <w:shd w:val="clear" w:color="auto" w:fill="auto"/>
            <w:noWrap/>
            <w:vAlign w:val="center"/>
            <w:hideMark/>
          </w:tcPr>
          <w:p w14:paraId="167A6136" w14:textId="77777777" w:rsidR="00C350A4" w:rsidRPr="00660121" w:rsidRDefault="00C350A4" w:rsidP="00F26ADA">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弃用原因</w:t>
            </w:r>
          </w:p>
        </w:tc>
      </w:tr>
      <w:tr w:rsidR="005B200A" w:rsidRPr="00660121" w14:paraId="581D1BCB" w14:textId="77777777" w:rsidTr="00257778">
        <w:trPr>
          <w:trHeight w:val="454"/>
        </w:trPr>
        <w:tc>
          <w:tcPr>
            <w:tcW w:w="591" w:type="pct"/>
            <w:vMerge w:val="restart"/>
            <w:tcBorders>
              <w:top w:val="nil"/>
              <w:left w:val="nil"/>
              <w:right w:val="single" w:sz="4" w:space="0" w:color="auto"/>
            </w:tcBorders>
            <w:shd w:val="clear" w:color="auto" w:fill="auto"/>
            <w:noWrap/>
            <w:vAlign w:val="center"/>
            <w:hideMark/>
          </w:tcPr>
          <w:p w14:paraId="68D4B6F9"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产出指标</w:t>
            </w:r>
          </w:p>
        </w:tc>
        <w:tc>
          <w:tcPr>
            <w:tcW w:w="698" w:type="pct"/>
            <w:vMerge w:val="restart"/>
            <w:tcBorders>
              <w:top w:val="nil"/>
              <w:left w:val="nil"/>
              <w:right w:val="single" w:sz="4" w:space="0" w:color="auto"/>
            </w:tcBorders>
            <w:shd w:val="clear" w:color="auto" w:fill="auto"/>
            <w:noWrap/>
            <w:vAlign w:val="center"/>
            <w:hideMark/>
          </w:tcPr>
          <w:p w14:paraId="437C50B0"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数量指标</w:t>
            </w:r>
          </w:p>
        </w:tc>
        <w:tc>
          <w:tcPr>
            <w:tcW w:w="841" w:type="pct"/>
            <w:tcBorders>
              <w:top w:val="nil"/>
              <w:left w:val="nil"/>
              <w:bottom w:val="single" w:sz="4" w:space="0" w:color="auto"/>
              <w:right w:val="single" w:sz="4" w:space="0" w:color="auto"/>
            </w:tcBorders>
            <w:shd w:val="clear" w:color="auto" w:fill="auto"/>
            <w:vAlign w:val="center"/>
            <w:hideMark/>
          </w:tcPr>
          <w:p w14:paraId="13304ECD"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资助人数</w:t>
            </w:r>
          </w:p>
        </w:tc>
        <w:tc>
          <w:tcPr>
            <w:tcW w:w="2870" w:type="pct"/>
            <w:vMerge w:val="restart"/>
            <w:tcBorders>
              <w:top w:val="nil"/>
              <w:left w:val="nil"/>
              <w:right w:val="nil"/>
            </w:tcBorders>
            <w:shd w:val="clear" w:color="auto" w:fill="auto"/>
            <w:vAlign w:val="center"/>
            <w:hideMark/>
          </w:tcPr>
          <w:p w14:paraId="3F4BC04D"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指标将本专科生和研究生各类奖学金、助学金人数汇总，未能有效反映单个项目的实际发放情况，不具备可评性。</w:t>
            </w:r>
          </w:p>
        </w:tc>
      </w:tr>
      <w:tr w:rsidR="005B200A" w:rsidRPr="00660121" w14:paraId="17D1B95D" w14:textId="77777777" w:rsidTr="00257778">
        <w:trPr>
          <w:trHeight w:val="454"/>
        </w:trPr>
        <w:tc>
          <w:tcPr>
            <w:tcW w:w="591" w:type="pct"/>
            <w:vMerge/>
            <w:tcBorders>
              <w:left w:val="nil"/>
              <w:bottom w:val="single" w:sz="4" w:space="0" w:color="auto"/>
              <w:right w:val="single" w:sz="4" w:space="0" w:color="auto"/>
            </w:tcBorders>
            <w:shd w:val="clear" w:color="auto" w:fill="auto"/>
            <w:noWrap/>
            <w:vAlign w:val="center"/>
          </w:tcPr>
          <w:p w14:paraId="6FC02212"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p>
        </w:tc>
        <w:tc>
          <w:tcPr>
            <w:tcW w:w="698" w:type="pct"/>
            <w:vMerge/>
            <w:tcBorders>
              <w:left w:val="nil"/>
              <w:bottom w:val="single" w:sz="4" w:space="0" w:color="auto"/>
              <w:right w:val="single" w:sz="4" w:space="0" w:color="auto"/>
            </w:tcBorders>
            <w:shd w:val="clear" w:color="auto" w:fill="auto"/>
            <w:noWrap/>
            <w:vAlign w:val="center"/>
          </w:tcPr>
          <w:p w14:paraId="38E7F8E3"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p>
        </w:tc>
        <w:tc>
          <w:tcPr>
            <w:tcW w:w="841" w:type="pct"/>
            <w:tcBorders>
              <w:top w:val="single" w:sz="4" w:space="0" w:color="auto"/>
              <w:left w:val="nil"/>
              <w:bottom w:val="single" w:sz="4" w:space="0" w:color="auto"/>
              <w:right w:val="single" w:sz="4" w:space="0" w:color="auto"/>
            </w:tcBorders>
            <w:shd w:val="clear" w:color="auto" w:fill="auto"/>
            <w:vAlign w:val="center"/>
          </w:tcPr>
          <w:p w14:paraId="3643E91E"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奖励人数</w:t>
            </w:r>
          </w:p>
        </w:tc>
        <w:tc>
          <w:tcPr>
            <w:tcW w:w="2870" w:type="pct"/>
            <w:vMerge/>
            <w:tcBorders>
              <w:left w:val="nil"/>
              <w:bottom w:val="single" w:sz="4" w:space="0" w:color="auto"/>
              <w:right w:val="nil"/>
            </w:tcBorders>
            <w:shd w:val="clear" w:color="auto" w:fill="auto"/>
            <w:vAlign w:val="center"/>
          </w:tcPr>
          <w:p w14:paraId="6652F6C4"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p>
        </w:tc>
      </w:tr>
      <w:tr w:rsidR="005B200A" w:rsidRPr="00660121" w14:paraId="50C45127" w14:textId="77777777" w:rsidTr="00257778">
        <w:trPr>
          <w:trHeight w:val="680"/>
        </w:trPr>
        <w:tc>
          <w:tcPr>
            <w:tcW w:w="591" w:type="pct"/>
            <w:tcBorders>
              <w:top w:val="single" w:sz="4" w:space="0" w:color="auto"/>
              <w:left w:val="nil"/>
              <w:bottom w:val="single" w:sz="4" w:space="0" w:color="auto"/>
              <w:right w:val="single" w:sz="4" w:space="0" w:color="auto"/>
            </w:tcBorders>
            <w:shd w:val="clear" w:color="auto" w:fill="auto"/>
            <w:noWrap/>
            <w:vAlign w:val="center"/>
          </w:tcPr>
          <w:p w14:paraId="63C0D76F"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过程指标</w:t>
            </w:r>
          </w:p>
        </w:tc>
        <w:tc>
          <w:tcPr>
            <w:tcW w:w="698" w:type="pct"/>
            <w:tcBorders>
              <w:left w:val="nil"/>
              <w:bottom w:val="single" w:sz="4" w:space="0" w:color="auto"/>
              <w:right w:val="single" w:sz="4" w:space="0" w:color="auto"/>
            </w:tcBorders>
            <w:shd w:val="clear" w:color="auto" w:fill="auto"/>
            <w:noWrap/>
            <w:vAlign w:val="center"/>
          </w:tcPr>
          <w:p w14:paraId="7815B56E"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具体指标</w:t>
            </w:r>
          </w:p>
        </w:tc>
        <w:tc>
          <w:tcPr>
            <w:tcW w:w="841" w:type="pct"/>
            <w:tcBorders>
              <w:top w:val="single" w:sz="4" w:space="0" w:color="auto"/>
              <w:left w:val="nil"/>
              <w:bottom w:val="single" w:sz="4" w:space="0" w:color="auto"/>
              <w:right w:val="single" w:sz="4" w:space="0" w:color="auto"/>
            </w:tcBorders>
            <w:shd w:val="clear" w:color="auto" w:fill="auto"/>
            <w:vAlign w:val="center"/>
          </w:tcPr>
          <w:p w14:paraId="73DE43AE"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评审程序是否公正</w:t>
            </w:r>
          </w:p>
        </w:tc>
        <w:tc>
          <w:tcPr>
            <w:tcW w:w="2870" w:type="pct"/>
            <w:tcBorders>
              <w:left w:val="nil"/>
              <w:bottom w:val="single" w:sz="4" w:space="0" w:color="auto"/>
              <w:right w:val="nil"/>
            </w:tcBorders>
            <w:shd w:val="clear" w:color="auto" w:fill="auto"/>
            <w:vAlign w:val="center"/>
          </w:tcPr>
          <w:p w14:paraId="30D75AD4"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一方面评审程序属于工作过程内容；另一方面指标可衡量性较弱，不具备可评性。</w:t>
            </w:r>
          </w:p>
        </w:tc>
      </w:tr>
      <w:tr w:rsidR="005B200A" w:rsidRPr="00660121" w14:paraId="063D568D" w14:textId="77777777" w:rsidTr="00257778">
        <w:trPr>
          <w:trHeight w:val="680"/>
        </w:trPr>
        <w:tc>
          <w:tcPr>
            <w:tcW w:w="591" w:type="pct"/>
            <w:vMerge w:val="restart"/>
            <w:tcBorders>
              <w:top w:val="single" w:sz="4" w:space="0" w:color="auto"/>
              <w:left w:val="nil"/>
              <w:right w:val="single" w:sz="4" w:space="0" w:color="auto"/>
            </w:tcBorders>
            <w:shd w:val="clear" w:color="auto" w:fill="auto"/>
            <w:noWrap/>
            <w:vAlign w:val="center"/>
          </w:tcPr>
          <w:p w14:paraId="166A32B7"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效益指标</w:t>
            </w:r>
          </w:p>
        </w:tc>
        <w:tc>
          <w:tcPr>
            <w:tcW w:w="698" w:type="pct"/>
            <w:tcBorders>
              <w:top w:val="single" w:sz="4" w:space="0" w:color="auto"/>
              <w:left w:val="nil"/>
              <w:bottom w:val="single" w:sz="4" w:space="0" w:color="auto"/>
              <w:right w:val="single" w:sz="4" w:space="0" w:color="auto"/>
            </w:tcBorders>
            <w:shd w:val="clear" w:color="auto" w:fill="auto"/>
            <w:noWrap/>
            <w:vAlign w:val="center"/>
          </w:tcPr>
          <w:p w14:paraId="03285F64"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社会效益</w:t>
            </w:r>
          </w:p>
          <w:p w14:paraId="3EE028B0"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指标</w:t>
            </w:r>
          </w:p>
        </w:tc>
        <w:tc>
          <w:tcPr>
            <w:tcW w:w="841" w:type="pct"/>
            <w:tcBorders>
              <w:top w:val="single" w:sz="4" w:space="0" w:color="auto"/>
              <w:left w:val="nil"/>
              <w:bottom w:val="single" w:sz="4" w:space="0" w:color="auto"/>
              <w:right w:val="single" w:sz="4" w:space="0" w:color="auto"/>
            </w:tcBorders>
            <w:shd w:val="clear" w:color="auto" w:fill="auto"/>
            <w:vAlign w:val="center"/>
          </w:tcPr>
          <w:p w14:paraId="3885CBF8"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奖励优秀学生和贫困学生</w:t>
            </w:r>
          </w:p>
        </w:tc>
        <w:tc>
          <w:tcPr>
            <w:tcW w:w="2870" w:type="pct"/>
            <w:tcBorders>
              <w:top w:val="single" w:sz="4" w:space="0" w:color="auto"/>
              <w:left w:val="nil"/>
              <w:bottom w:val="single" w:sz="4" w:space="0" w:color="auto"/>
              <w:right w:val="nil"/>
            </w:tcBorders>
            <w:shd w:val="clear" w:color="auto" w:fill="auto"/>
            <w:vAlign w:val="center"/>
          </w:tcPr>
          <w:p w14:paraId="7FEEC660"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与具体的奖助学金项目指标存在交叉重叠，从绩效评价体系的科学性、合理性考虑，不具备可评性。</w:t>
            </w:r>
          </w:p>
        </w:tc>
      </w:tr>
      <w:tr w:rsidR="005B200A" w:rsidRPr="00660121" w14:paraId="48979EE1" w14:textId="77777777" w:rsidTr="00257778">
        <w:trPr>
          <w:trHeight w:val="680"/>
        </w:trPr>
        <w:tc>
          <w:tcPr>
            <w:tcW w:w="591" w:type="pct"/>
            <w:vMerge/>
            <w:tcBorders>
              <w:left w:val="nil"/>
              <w:bottom w:val="single" w:sz="12" w:space="0" w:color="auto"/>
              <w:right w:val="single" w:sz="4" w:space="0" w:color="auto"/>
            </w:tcBorders>
            <w:shd w:val="clear" w:color="auto" w:fill="auto"/>
            <w:noWrap/>
            <w:vAlign w:val="center"/>
          </w:tcPr>
          <w:p w14:paraId="7A2E147E"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p>
        </w:tc>
        <w:tc>
          <w:tcPr>
            <w:tcW w:w="698" w:type="pct"/>
            <w:tcBorders>
              <w:top w:val="single" w:sz="4" w:space="0" w:color="auto"/>
              <w:left w:val="nil"/>
              <w:bottom w:val="single" w:sz="12" w:space="0" w:color="auto"/>
              <w:right w:val="single" w:sz="4" w:space="0" w:color="auto"/>
            </w:tcBorders>
            <w:shd w:val="clear" w:color="auto" w:fill="auto"/>
            <w:noWrap/>
            <w:vAlign w:val="center"/>
          </w:tcPr>
          <w:p w14:paraId="54D52B98"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服务对象</w:t>
            </w:r>
          </w:p>
          <w:p w14:paraId="10F64FF2" w14:textId="77777777" w:rsidR="005B200A" w:rsidRPr="00660121" w:rsidRDefault="005B200A" w:rsidP="00257778">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满意度指标</w:t>
            </w:r>
          </w:p>
        </w:tc>
        <w:tc>
          <w:tcPr>
            <w:tcW w:w="841" w:type="pct"/>
            <w:tcBorders>
              <w:top w:val="single" w:sz="4" w:space="0" w:color="auto"/>
              <w:left w:val="nil"/>
              <w:bottom w:val="single" w:sz="12" w:space="0" w:color="auto"/>
              <w:right w:val="single" w:sz="4" w:space="0" w:color="auto"/>
            </w:tcBorders>
            <w:shd w:val="clear" w:color="auto" w:fill="auto"/>
            <w:vAlign w:val="center"/>
          </w:tcPr>
          <w:p w14:paraId="5465B5B4"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学生满意率</w:t>
            </w:r>
          </w:p>
        </w:tc>
        <w:tc>
          <w:tcPr>
            <w:tcW w:w="2870" w:type="pct"/>
            <w:tcBorders>
              <w:top w:val="single" w:sz="4" w:space="0" w:color="auto"/>
              <w:left w:val="nil"/>
              <w:bottom w:val="single" w:sz="12" w:space="0" w:color="auto"/>
              <w:right w:val="nil"/>
            </w:tcBorders>
            <w:shd w:val="clear" w:color="auto" w:fill="auto"/>
            <w:vAlign w:val="center"/>
          </w:tcPr>
          <w:p w14:paraId="5CF89C78" w14:textId="77777777" w:rsidR="005B200A" w:rsidRPr="00660121" w:rsidRDefault="005B200A"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将本专科生和研究生学生满意度合并考核，不符合项目实际开展情况和归口部门职责，不具备可评性。</w:t>
            </w:r>
          </w:p>
        </w:tc>
      </w:tr>
    </w:tbl>
    <w:p w14:paraId="7BB6FE2B" w14:textId="77777777" w:rsidR="008D71C3" w:rsidRPr="00660121" w:rsidRDefault="000D54AD" w:rsidP="0027678C">
      <w:pPr>
        <w:pStyle w:val="4"/>
        <w:spacing w:beforeLines="50" w:before="190"/>
        <w:ind w:firstLine="562"/>
      </w:pPr>
      <w:r w:rsidRPr="00660121">
        <w:rPr>
          <w:rFonts w:hint="eastAsia"/>
        </w:rPr>
        <w:t xml:space="preserve">2. </w:t>
      </w:r>
      <w:r w:rsidR="008D71C3" w:rsidRPr="00660121">
        <w:rPr>
          <w:rFonts w:hint="eastAsia"/>
        </w:rPr>
        <w:t>新增指标说明</w:t>
      </w:r>
    </w:p>
    <w:p w14:paraId="3641AF0F" w14:textId="77777777" w:rsidR="008D71C3" w:rsidRPr="00660121" w:rsidRDefault="008D71C3">
      <w:pPr>
        <w:ind w:firstLine="482"/>
        <w:rPr>
          <w:b/>
          <w:sz w:val="24"/>
        </w:rPr>
      </w:pPr>
      <w:r w:rsidRPr="00660121">
        <w:rPr>
          <w:b/>
          <w:sz w:val="24"/>
        </w:rPr>
        <w:t>表</w:t>
      </w:r>
      <w:r w:rsidR="009B52CF" w:rsidRPr="00660121">
        <w:rPr>
          <w:b/>
          <w:sz w:val="24"/>
        </w:rPr>
        <w:t>3</w:t>
      </w:r>
      <w:r w:rsidRPr="00660121">
        <w:rPr>
          <w:b/>
          <w:sz w:val="24"/>
        </w:rPr>
        <w:t>：</w:t>
      </w:r>
    </w:p>
    <w:p w14:paraId="10E59A9C" w14:textId="77777777" w:rsidR="008D71C3" w:rsidRPr="00660121" w:rsidRDefault="008D71C3">
      <w:pPr>
        <w:ind w:firstLineChars="0" w:firstLine="0"/>
        <w:jc w:val="center"/>
        <w:rPr>
          <w:b/>
          <w:sz w:val="24"/>
        </w:rPr>
      </w:pPr>
      <w:r w:rsidRPr="00660121">
        <w:rPr>
          <w:b/>
          <w:sz w:val="24"/>
        </w:rPr>
        <w:t>新增指标说明表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76"/>
        <w:gridCol w:w="1277"/>
        <w:gridCol w:w="3118"/>
        <w:gridCol w:w="3399"/>
      </w:tblGrid>
      <w:tr w:rsidR="00D26D4A" w:rsidRPr="00660121" w14:paraId="52891F97" w14:textId="77777777" w:rsidTr="00CF6B97">
        <w:trPr>
          <w:trHeight w:val="397"/>
          <w:tblHeader/>
        </w:trPr>
        <w:tc>
          <w:tcPr>
            <w:tcW w:w="703" w:type="pct"/>
            <w:tcBorders>
              <w:top w:val="single" w:sz="12" w:space="0" w:color="auto"/>
              <w:bottom w:val="single" w:sz="12" w:space="0" w:color="auto"/>
            </w:tcBorders>
            <w:shd w:val="clear" w:color="auto" w:fill="auto"/>
            <w:vAlign w:val="center"/>
            <w:hideMark/>
          </w:tcPr>
          <w:p w14:paraId="53690313" w14:textId="77777777" w:rsidR="00DA76F0" w:rsidRPr="00660121" w:rsidRDefault="00DA76F0" w:rsidP="00F26ADA">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一级指标</w:t>
            </w:r>
          </w:p>
        </w:tc>
        <w:tc>
          <w:tcPr>
            <w:tcW w:w="704" w:type="pct"/>
            <w:tcBorders>
              <w:top w:val="single" w:sz="12" w:space="0" w:color="auto"/>
              <w:bottom w:val="single" w:sz="12" w:space="0" w:color="auto"/>
            </w:tcBorders>
            <w:shd w:val="clear" w:color="auto" w:fill="auto"/>
            <w:vAlign w:val="center"/>
            <w:hideMark/>
          </w:tcPr>
          <w:p w14:paraId="7EA7D6C6" w14:textId="77777777" w:rsidR="00DA76F0" w:rsidRPr="00660121" w:rsidRDefault="00DA76F0" w:rsidP="00F26ADA">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二级指标</w:t>
            </w:r>
          </w:p>
        </w:tc>
        <w:tc>
          <w:tcPr>
            <w:tcW w:w="1719" w:type="pct"/>
            <w:tcBorders>
              <w:top w:val="single" w:sz="12" w:space="0" w:color="auto"/>
              <w:bottom w:val="single" w:sz="12" w:space="0" w:color="auto"/>
            </w:tcBorders>
            <w:shd w:val="clear" w:color="auto" w:fill="auto"/>
            <w:vAlign w:val="center"/>
            <w:hideMark/>
          </w:tcPr>
          <w:p w14:paraId="07E77932" w14:textId="77777777" w:rsidR="00DA76F0" w:rsidRPr="00660121" w:rsidRDefault="00DA76F0" w:rsidP="00F26ADA">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指标说明</w:t>
            </w:r>
          </w:p>
        </w:tc>
        <w:tc>
          <w:tcPr>
            <w:tcW w:w="1874" w:type="pct"/>
            <w:tcBorders>
              <w:top w:val="single" w:sz="12" w:space="0" w:color="auto"/>
              <w:bottom w:val="single" w:sz="12" w:space="0" w:color="auto"/>
            </w:tcBorders>
            <w:shd w:val="clear" w:color="auto" w:fill="auto"/>
            <w:vAlign w:val="center"/>
            <w:hideMark/>
          </w:tcPr>
          <w:p w14:paraId="56213207" w14:textId="77777777" w:rsidR="00DA76F0" w:rsidRPr="00660121" w:rsidRDefault="00DA76F0" w:rsidP="00F26ADA">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新增原因</w:t>
            </w:r>
          </w:p>
        </w:tc>
      </w:tr>
      <w:tr w:rsidR="00CF6B97" w:rsidRPr="00660121" w14:paraId="5BFB25BD" w14:textId="77777777" w:rsidTr="00CF6B97">
        <w:trPr>
          <w:trHeight w:val="397"/>
        </w:trPr>
        <w:tc>
          <w:tcPr>
            <w:tcW w:w="703" w:type="pct"/>
            <w:vMerge w:val="restart"/>
            <w:shd w:val="clear" w:color="auto" w:fill="auto"/>
            <w:vAlign w:val="center"/>
          </w:tcPr>
          <w:p w14:paraId="718DD704" w14:textId="77777777" w:rsidR="00CF6B97" w:rsidRPr="00660121" w:rsidRDefault="00CF6B97" w:rsidP="00CF6B97">
            <w:pPr>
              <w:widowControl/>
              <w:topLinePunct w:val="0"/>
              <w:spacing w:line="240" w:lineRule="auto"/>
              <w:ind w:firstLineChars="0" w:firstLine="0"/>
              <w:jc w:val="center"/>
              <w:rPr>
                <w:rFonts w:eastAsia="宋体"/>
                <w:color w:val="000000"/>
                <w:kern w:val="0"/>
                <w:sz w:val="21"/>
                <w:szCs w:val="21"/>
              </w:rPr>
            </w:pPr>
            <w:r w:rsidRPr="00660121">
              <w:rPr>
                <w:rFonts w:ascii="仿宋_GB2312" w:hint="eastAsia"/>
                <w:color w:val="000000"/>
                <w:kern w:val="0"/>
                <w:sz w:val="21"/>
                <w:szCs w:val="21"/>
              </w:rPr>
              <w:t>产出指标</w:t>
            </w:r>
          </w:p>
        </w:tc>
        <w:tc>
          <w:tcPr>
            <w:tcW w:w="704" w:type="pct"/>
            <w:vMerge w:val="restart"/>
            <w:shd w:val="clear" w:color="auto" w:fill="auto"/>
            <w:vAlign w:val="center"/>
          </w:tcPr>
          <w:p w14:paraId="697EBB9F" w14:textId="77777777" w:rsidR="00CF6B97" w:rsidRPr="00660121" w:rsidRDefault="00CF6B97" w:rsidP="00CF6B97">
            <w:pPr>
              <w:widowControl/>
              <w:topLinePunct w:val="0"/>
              <w:spacing w:line="240" w:lineRule="auto"/>
              <w:ind w:firstLineChars="0" w:firstLine="0"/>
              <w:jc w:val="center"/>
              <w:rPr>
                <w:rFonts w:eastAsia="宋体"/>
                <w:color w:val="000000"/>
                <w:kern w:val="0"/>
                <w:sz w:val="21"/>
                <w:szCs w:val="21"/>
              </w:rPr>
            </w:pPr>
            <w:r w:rsidRPr="00660121">
              <w:rPr>
                <w:rFonts w:ascii="仿宋_GB2312" w:hint="eastAsia"/>
                <w:color w:val="000000"/>
                <w:kern w:val="0"/>
                <w:sz w:val="21"/>
                <w:szCs w:val="21"/>
              </w:rPr>
              <w:t>数量指标</w:t>
            </w:r>
          </w:p>
        </w:tc>
        <w:tc>
          <w:tcPr>
            <w:tcW w:w="1719" w:type="pct"/>
            <w:shd w:val="clear" w:color="000000" w:fill="FFFFFF"/>
            <w:vAlign w:val="center"/>
          </w:tcPr>
          <w:p w14:paraId="3DF0B6AD" w14:textId="77777777" w:rsidR="00CF6B97" w:rsidRPr="00660121" w:rsidRDefault="00CF6B97" w:rsidP="00CF6B97">
            <w:pPr>
              <w:widowControl/>
              <w:topLinePunct w:val="0"/>
              <w:spacing w:line="240" w:lineRule="auto"/>
              <w:ind w:firstLineChars="0" w:firstLine="0"/>
              <w:rPr>
                <w:rFonts w:eastAsia="宋体"/>
                <w:color w:val="000000"/>
                <w:kern w:val="0"/>
                <w:sz w:val="21"/>
                <w:szCs w:val="21"/>
              </w:rPr>
            </w:pPr>
            <w:r w:rsidRPr="00660121">
              <w:rPr>
                <w:rFonts w:ascii="仿宋_GB2312" w:hAnsi="宋体" w:cs="宋体" w:hint="eastAsia"/>
                <w:color w:val="000000"/>
                <w:kern w:val="0"/>
                <w:sz w:val="21"/>
                <w:szCs w:val="21"/>
              </w:rPr>
              <w:t>本科生国奖学金发放率</w:t>
            </w:r>
          </w:p>
        </w:tc>
        <w:tc>
          <w:tcPr>
            <w:tcW w:w="1874" w:type="pct"/>
            <w:vMerge w:val="restart"/>
            <w:shd w:val="clear" w:color="auto" w:fill="auto"/>
            <w:vAlign w:val="center"/>
          </w:tcPr>
          <w:p w14:paraId="569CE49C" w14:textId="77777777" w:rsidR="00CF6B97" w:rsidRPr="00660121" w:rsidRDefault="00CF6B97"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根据奖助学金类型，</w:t>
            </w:r>
            <w:r w:rsidR="001D7D9F" w:rsidRPr="00660121">
              <w:rPr>
                <w:rFonts w:ascii="仿宋_GB2312" w:hint="eastAsia"/>
                <w:color w:val="000000"/>
                <w:kern w:val="0"/>
                <w:sz w:val="21"/>
                <w:szCs w:val="21"/>
              </w:rPr>
              <w:t>分</w:t>
            </w:r>
            <w:r w:rsidRPr="00660121">
              <w:rPr>
                <w:rFonts w:ascii="仿宋_GB2312" w:hint="eastAsia"/>
                <w:color w:val="000000"/>
                <w:kern w:val="0"/>
                <w:sz w:val="21"/>
                <w:szCs w:val="21"/>
              </w:rPr>
              <w:t>具体项目来评价更</w:t>
            </w:r>
            <w:r w:rsidR="001D7D9F" w:rsidRPr="00660121">
              <w:rPr>
                <w:rFonts w:ascii="仿宋_GB2312" w:hint="eastAsia"/>
                <w:color w:val="000000"/>
                <w:kern w:val="0"/>
                <w:sz w:val="21"/>
                <w:szCs w:val="21"/>
              </w:rPr>
              <w:t>为</w:t>
            </w:r>
            <w:r w:rsidRPr="00660121">
              <w:rPr>
                <w:rFonts w:ascii="仿宋_GB2312" w:hint="eastAsia"/>
                <w:color w:val="000000"/>
                <w:kern w:val="0"/>
                <w:sz w:val="21"/>
                <w:szCs w:val="21"/>
              </w:rPr>
              <w:t>明确和细化，</w:t>
            </w:r>
            <w:r w:rsidR="001D7D9F" w:rsidRPr="00660121">
              <w:rPr>
                <w:rFonts w:ascii="仿宋_GB2312" w:hint="eastAsia"/>
                <w:color w:val="000000"/>
                <w:kern w:val="0"/>
                <w:sz w:val="21"/>
                <w:szCs w:val="21"/>
              </w:rPr>
              <w:t>可</w:t>
            </w:r>
            <w:r w:rsidRPr="00660121">
              <w:rPr>
                <w:rFonts w:ascii="仿宋_GB2312" w:hint="eastAsia"/>
                <w:color w:val="000000"/>
                <w:kern w:val="0"/>
                <w:sz w:val="21"/>
                <w:szCs w:val="21"/>
              </w:rPr>
              <w:t>保证评价的客观公正</w:t>
            </w:r>
            <w:r w:rsidR="001D7D9F" w:rsidRPr="00660121">
              <w:rPr>
                <w:rFonts w:ascii="仿宋_GB2312" w:hint="eastAsia"/>
                <w:color w:val="000000"/>
                <w:kern w:val="0"/>
                <w:sz w:val="21"/>
                <w:szCs w:val="21"/>
              </w:rPr>
              <w:t>，</w:t>
            </w:r>
            <w:r w:rsidRPr="00660121">
              <w:rPr>
                <w:rFonts w:ascii="仿宋_GB2312" w:hint="eastAsia"/>
                <w:color w:val="000000"/>
                <w:kern w:val="0"/>
                <w:sz w:val="21"/>
                <w:szCs w:val="21"/>
              </w:rPr>
              <w:t>了解项目全貌。</w:t>
            </w:r>
          </w:p>
        </w:tc>
      </w:tr>
      <w:tr w:rsidR="00CF6B97" w:rsidRPr="00660121" w14:paraId="2F4F9D48" w14:textId="77777777" w:rsidTr="00CF6B97">
        <w:trPr>
          <w:trHeight w:val="397"/>
        </w:trPr>
        <w:tc>
          <w:tcPr>
            <w:tcW w:w="703" w:type="pct"/>
            <w:vMerge/>
            <w:shd w:val="clear" w:color="auto" w:fill="auto"/>
            <w:vAlign w:val="center"/>
          </w:tcPr>
          <w:p w14:paraId="4CE3A12C"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704" w:type="pct"/>
            <w:vMerge/>
            <w:shd w:val="clear" w:color="auto" w:fill="auto"/>
            <w:vAlign w:val="center"/>
          </w:tcPr>
          <w:p w14:paraId="53AAE2D6"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1719" w:type="pct"/>
            <w:shd w:val="clear" w:color="000000" w:fill="FFFFFF"/>
            <w:vAlign w:val="center"/>
          </w:tcPr>
          <w:p w14:paraId="5DCCFB04" w14:textId="77777777" w:rsidR="00CF6B97" w:rsidRPr="00660121" w:rsidRDefault="00CF6B97" w:rsidP="005B200A">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本科生国家励志奖学金发放率</w:t>
            </w:r>
          </w:p>
        </w:tc>
        <w:tc>
          <w:tcPr>
            <w:tcW w:w="1874" w:type="pct"/>
            <w:vMerge/>
            <w:shd w:val="clear" w:color="auto" w:fill="auto"/>
            <w:vAlign w:val="center"/>
          </w:tcPr>
          <w:p w14:paraId="1BC6A90A" w14:textId="77777777" w:rsidR="00CF6B97" w:rsidRPr="00660121" w:rsidRDefault="00CF6B97" w:rsidP="00257778">
            <w:pPr>
              <w:widowControl/>
              <w:topLinePunct w:val="0"/>
              <w:adjustRightInd w:val="0"/>
              <w:snapToGrid w:val="0"/>
              <w:spacing w:line="240" w:lineRule="auto"/>
              <w:ind w:firstLineChars="0" w:firstLine="0"/>
              <w:jc w:val="left"/>
              <w:rPr>
                <w:rFonts w:ascii="仿宋_GB2312"/>
                <w:color w:val="000000"/>
                <w:kern w:val="0"/>
                <w:sz w:val="21"/>
                <w:szCs w:val="21"/>
              </w:rPr>
            </w:pPr>
          </w:p>
        </w:tc>
      </w:tr>
      <w:tr w:rsidR="00CF6B97" w:rsidRPr="00660121" w14:paraId="20586AF8" w14:textId="77777777" w:rsidTr="00CF6B97">
        <w:trPr>
          <w:trHeight w:val="397"/>
        </w:trPr>
        <w:tc>
          <w:tcPr>
            <w:tcW w:w="703" w:type="pct"/>
            <w:vMerge/>
            <w:shd w:val="clear" w:color="auto" w:fill="auto"/>
            <w:vAlign w:val="center"/>
          </w:tcPr>
          <w:p w14:paraId="1C5192EC"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704" w:type="pct"/>
            <w:vMerge/>
            <w:shd w:val="clear" w:color="auto" w:fill="auto"/>
            <w:vAlign w:val="center"/>
          </w:tcPr>
          <w:p w14:paraId="007E3151"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1719" w:type="pct"/>
            <w:shd w:val="clear" w:color="000000" w:fill="FFFFFF"/>
            <w:vAlign w:val="center"/>
          </w:tcPr>
          <w:p w14:paraId="0436B224" w14:textId="77777777" w:rsidR="00CF6B97" w:rsidRPr="00660121" w:rsidRDefault="00CF6B97" w:rsidP="005B200A">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本科生国家助学金发放率</w:t>
            </w:r>
          </w:p>
        </w:tc>
        <w:tc>
          <w:tcPr>
            <w:tcW w:w="1874" w:type="pct"/>
            <w:vMerge/>
            <w:shd w:val="clear" w:color="auto" w:fill="auto"/>
            <w:vAlign w:val="center"/>
          </w:tcPr>
          <w:p w14:paraId="415CCE05" w14:textId="77777777" w:rsidR="00CF6B97" w:rsidRPr="00660121" w:rsidRDefault="00CF6B97" w:rsidP="00257778">
            <w:pPr>
              <w:widowControl/>
              <w:topLinePunct w:val="0"/>
              <w:adjustRightInd w:val="0"/>
              <w:snapToGrid w:val="0"/>
              <w:spacing w:line="240" w:lineRule="auto"/>
              <w:ind w:firstLineChars="0" w:firstLine="0"/>
              <w:jc w:val="left"/>
              <w:rPr>
                <w:rFonts w:ascii="仿宋_GB2312"/>
                <w:color w:val="000000"/>
                <w:kern w:val="0"/>
                <w:sz w:val="21"/>
                <w:szCs w:val="21"/>
              </w:rPr>
            </w:pPr>
          </w:p>
        </w:tc>
      </w:tr>
      <w:tr w:rsidR="00CF6B97" w:rsidRPr="00660121" w14:paraId="2C45A6E6" w14:textId="77777777" w:rsidTr="00CF6B97">
        <w:trPr>
          <w:trHeight w:val="397"/>
        </w:trPr>
        <w:tc>
          <w:tcPr>
            <w:tcW w:w="703" w:type="pct"/>
            <w:vMerge/>
            <w:shd w:val="clear" w:color="auto" w:fill="auto"/>
            <w:vAlign w:val="center"/>
          </w:tcPr>
          <w:p w14:paraId="7B0C7BD0"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704" w:type="pct"/>
            <w:vMerge/>
            <w:shd w:val="clear" w:color="auto" w:fill="auto"/>
            <w:vAlign w:val="center"/>
          </w:tcPr>
          <w:p w14:paraId="28F6E4F5"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1719" w:type="pct"/>
            <w:shd w:val="clear" w:color="000000" w:fill="FFFFFF"/>
            <w:vAlign w:val="center"/>
          </w:tcPr>
          <w:p w14:paraId="22BA515D" w14:textId="77777777" w:rsidR="00CF6B97" w:rsidRPr="00660121" w:rsidRDefault="00CF6B97" w:rsidP="005B200A">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校级优秀学生奖学金发放率</w:t>
            </w:r>
          </w:p>
        </w:tc>
        <w:tc>
          <w:tcPr>
            <w:tcW w:w="1874" w:type="pct"/>
            <w:vMerge/>
            <w:shd w:val="clear" w:color="auto" w:fill="auto"/>
            <w:vAlign w:val="center"/>
          </w:tcPr>
          <w:p w14:paraId="60D025C3" w14:textId="77777777" w:rsidR="00CF6B97" w:rsidRPr="00660121" w:rsidRDefault="00CF6B97" w:rsidP="00257778">
            <w:pPr>
              <w:widowControl/>
              <w:topLinePunct w:val="0"/>
              <w:adjustRightInd w:val="0"/>
              <w:snapToGrid w:val="0"/>
              <w:spacing w:line="240" w:lineRule="auto"/>
              <w:ind w:firstLineChars="0" w:firstLine="0"/>
              <w:jc w:val="left"/>
              <w:rPr>
                <w:rFonts w:ascii="仿宋_GB2312"/>
                <w:color w:val="000000"/>
                <w:kern w:val="0"/>
                <w:sz w:val="21"/>
                <w:szCs w:val="21"/>
              </w:rPr>
            </w:pPr>
          </w:p>
        </w:tc>
      </w:tr>
      <w:tr w:rsidR="00CF6B97" w:rsidRPr="00660121" w14:paraId="006D7B1F" w14:textId="77777777" w:rsidTr="00CF6B97">
        <w:trPr>
          <w:trHeight w:val="397"/>
        </w:trPr>
        <w:tc>
          <w:tcPr>
            <w:tcW w:w="703" w:type="pct"/>
            <w:vMerge/>
            <w:shd w:val="clear" w:color="auto" w:fill="auto"/>
            <w:vAlign w:val="center"/>
          </w:tcPr>
          <w:p w14:paraId="07207F1A"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704" w:type="pct"/>
            <w:vMerge/>
            <w:shd w:val="clear" w:color="auto" w:fill="auto"/>
            <w:vAlign w:val="center"/>
          </w:tcPr>
          <w:p w14:paraId="04B8CF1B"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1719" w:type="pct"/>
            <w:shd w:val="clear" w:color="000000" w:fill="FFFFFF"/>
            <w:vAlign w:val="center"/>
          </w:tcPr>
          <w:p w14:paraId="40EDFD4D" w14:textId="77777777" w:rsidR="00CF6B97" w:rsidRPr="00660121" w:rsidRDefault="00CF6B97" w:rsidP="005B200A">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勤工助学资助率</w:t>
            </w:r>
          </w:p>
        </w:tc>
        <w:tc>
          <w:tcPr>
            <w:tcW w:w="1874" w:type="pct"/>
            <w:vMerge/>
            <w:shd w:val="clear" w:color="auto" w:fill="auto"/>
            <w:vAlign w:val="center"/>
          </w:tcPr>
          <w:p w14:paraId="051B392F" w14:textId="77777777" w:rsidR="00CF6B97" w:rsidRPr="00660121" w:rsidRDefault="00CF6B97" w:rsidP="00257778">
            <w:pPr>
              <w:widowControl/>
              <w:topLinePunct w:val="0"/>
              <w:adjustRightInd w:val="0"/>
              <w:snapToGrid w:val="0"/>
              <w:spacing w:line="240" w:lineRule="auto"/>
              <w:ind w:firstLineChars="0" w:firstLine="0"/>
              <w:jc w:val="left"/>
              <w:rPr>
                <w:rFonts w:ascii="仿宋_GB2312"/>
                <w:color w:val="000000"/>
                <w:kern w:val="0"/>
                <w:sz w:val="21"/>
                <w:szCs w:val="21"/>
              </w:rPr>
            </w:pPr>
          </w:p>
        </w:tc>
      </w:tr>
      <w:tr w:rsidR="00CF6B97" w:rsidRPr="00660121" w14:paraId="268155F3" w14:textId="77777777" w:rsidTr="00CF6B97">
        <w:trPr>
          <w:trHeight w:val="397"/>
        </w:trPr>
        <w:tc>
          <w:tcPr>
            <w:tcW w:w="703" w:type="pct"/>
            <w:vMerge/>
            <w:shd w:val="clear" w:color="auto" w:fill="auto"/>
            <w:vAlign w:val="center"/>
          </w:tcPr>
          <w:p w14:paraId="03190CD6"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704" w:type="pct"/>
            <w:vMerge/>
            <w:shd w:val="clear" w:color="auto" w:fill="auto"/>
            <w:vAlign w:val="center"/>
          </w:tcPr>
          <w:p w14:paraId="730E2689"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1719" w:type="pct"/>
            <w:shd w:val="clear" w:color="000000" w:fill="FFFFFF"/>
            <w:vAlign w:val="center"/>
          </w:tcPr>
          <w:p w14:paraId="00E95556" w14:textId="77777777" w:rsidR="00CF6B97" w:rsidRPr="00660121" w:rsidRDefault="00CF6B97" w:rsidP="005B200A">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研究生国家奖学金发放率</w:t>
            </w:r>
          </w:p>
        </w:tc>
        <w:tc>
          <w:tcPr>
            <w:tcW w:w="1874" w:type="pct"/>
            <w:vMerge/>
            <w:shd w:val="clear" w:color="auto" w:fill="auto"/>
            <w:vAlign w:val="center"/>
          </w:tcPr>
          <w:p w14:paraId="127B7D44" w14:textId="77777777" w:rsidR="00CF6B97" w:rsidRPr="00660121" w:rsidRDefault="00CF6B97" w:rsidP="00257778">
            <w:pPr>
              <w:widowControl/>
              <w:topLinePunct w:val="0"/>
              <w:adjustRightInd w:val="0"/>
              <w:snapToGrid w:val="0"/>
              <w:spacing w:line="240" w:lineRule="auto"/>
              <w:ind w:firstLineChars="0" w:firstLine="0"/>
              <w:jc w:val="left"/>
              <w:rPr>
                <w:rFonts w:ascii="仿宋_GB2312"/>
                <w:color w:val="000000"/>
                <w:kern w:val="0"/>
                <w:sz w:val="21"/>
                <w:szCs w:val="21"/>
              </w:rPr>
            </w:pPr>
          </w:p>
        </w:tc>
      </w:tr>
      <w:tr w:rsidR="00CF6B97" w:rsidRPr="00660121" w14:paraId="740CB2D7" w14:textId="77777777" w:rsidTr="00CF6B97">
        <w:trPr>
          <w:trHeight w:val="397"/>
        </w:trPr>
        <w:tc>
          <w:tcPr>
            <w:tcW w:w="703" w:type="pct"/>
            <w:vMerge/>
            <w:shd w:val="clear" w:color="auto" w:fill="auto"/>
            <w:vAlign w:val="center"/>
          </w:tcPr>
          <w:p w14:paraId="4ACB0BC1"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704" w:type="pct"/>
            <w:vMerge/>
            <w:shd w:val="clear" w:color="auto" w:fill="auto"/>
            <w:vAlign w:val="center"/>
          </w:tcPr>
          <w:p w14:paraId="6A8EBD58"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1719" w:type="pct"/>
            <w:shd w:val="clear" w:color="000000" w:fill="FFFFFF"/>
            <w:vAlign w:val="center"/>
          </w:tcPr>
          <w:p w14:paraId="0102D368" w14:textId="77777777" w:rsidR="00CF6B97" w:rsidRPr="00660121" w:rsidRDefault="00CF6B97" w:rsidP="005B200A">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研究生国家助学金发放率</w:t>
            </w:r>
          </w:p>
        </w:tc>
        <w:tc>
          <w:tcPr>
            <w:tcW w:w="1874" w:type="pct"/>
            <w:vMerge/>
            <w:shd w:val="clear" w:color="auto" w:fill="auto"/>
            <w:vAlign w:val="center"/>
          </w:tcPr>
          <w:p w14:paraId="6474E89D" w14:textId="77777777" w:rsidR="00CF6B97" w:rsidRPr="00660121" w:rsidRDefault="00CF6B97" w:rsidP="00257778">
            <w:pPr>
              <w:widowControl/>
              <w:topLinePunct w:val="0"/>
              <w:adjustRightInd w:val="0"/>
              <w:snapToGrid w:val="0"/>
              <w:spacing w:line="240" w:lineRule="auto"/>
              <w:ind w:firstLineChars="0" w:firstLine="0"/>
              <w:jc w:val="left"/>
              <w:rPr>
                <w:rFonts w:ascii="仿宋_GB2312"/>
                <w:color w:val="000000"/>
                <w:kern w:val="0"/>
                <w:sz w:val="21"/>
                <w:szCs w:val="21"/>
              </w:rPr>
            </w:pPr>
          </w:p>
        </w:tc>
      </w:tr>
      <w:tr w:rsidR="00CF6B97" w:rsidRPr="00660121" w14:paraId="54A00622" w14:textId="77777777" w:rsidTr="00CF6B97">
        <w:trPr>
          <w:trHeight w:val="397"/>
        </w:trPr>
        <w:tc>
          <w:tcPr>
            <w:tcW w:w="703" w:type="pct"/>
            <w:vMerge/>
            <w:shd w:val="clear" w:color="auto" w:fill="auto"/>
            <w:vAlign w:val="center"/>
          </w:tcPr>
          <w:p w14:paraId="2635C550"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704" w:type="pct"/>
            <w:vMerge/>
            <w:shd w:val="clear" w:color="auto" w:fill="auto"/>
            <w:vAlign w:val="center"/>
          </w:tcPr>
          <w:p w14:paraId="77DF546B" w14:textId="77777777" w:rsidR="00CF6B97" w:rsidRPr="00660121" w:rsidRDefault="00CF6B97" w:rsidP="005B200A">
            <w:pPr>
              <w:widowControl/>
              <w:topLinePunct w:val="0"/>
              <w:spacing w:line="240" w:lineRule="auto"/>
              <w:ind w:firstLineChars="0" w:firstLine="0"/>
              <w:jc w:val="center"/>
              <w:rPr>
                <w:rFonts w:ascii="仿宋_GB2312"/>
                <w:color w:val="000000"/>
                <w:kern w:val="0"/>
                <w:sz w:val="21"/>
                <w:szCs w:val="21"/>
              </w:rPr>
            </w:pPr>
          </w:p>
        </w:tc>
        <w:tc>
          <w:tcPr>
            <w:tcW w:w="1719" w:type="pct"/>
            <w:shd w:val="clear" w:color="000000" w:fill="FFFFFF"/>
            <w:vAlign w:val="center"/>
          </w:tcPr>
          <w:p w14:paraId="4DB67C37" w14:textId="77777777" w:rsidR="00CF6B97" w:rsidRPr="00660121" w:rsidRDefault="00CF6B97" w:rsidP="005B200A">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研究生学业奖学金发放率</w:t>
            </w:r>
          </w:p>
        </w:tc>
        <w:tc>
          <w:tcPr>
            <w:tcW w:w="1874" w:type="pct"/>
            <w:vMerge/>
            <w:shd w:val="clear" w:color="auto" w:fill="auto"/>
            <w:vAlign w:val="center"/>
          </w:tcPr>
          <w:p w14:paraId="6CC820D2" w14:textId="77777777" w:rsidR="00CF6B97" w:rsidRPr="00660121" w:rsidRDefault="00CF6B97" w:rsidP="00257778">
            <w:pPr>
              <w:widowControl/>
              <w:topLinePunct w:val="0"/>
              <w:adjustRightInd w:val="0"/>
              <w:snapToGrid w:val="0"/>
              <w:spacing w:line="240" w:lineRule="auto"/>
              <w:ind w:firstLineChars="0" w:firstLine="0"/>
              <w:jc w:val="left"/>
              <w:rPr>
                <w:rFonts w:ascii="仿宋_GB2312"/>
                <w:color w:val="000000"/>
                <w:kern w:val="0"/>
                <w:sz w:val="21"/>
                <w:szCs w:val="21"/>
              </w:rPr>
            </w:pPr>
          </w:p>
        </w:tc>
      </w:tr>
      <w:tr w:rsidR="00CF6B97" w:rsidRPr="00660121" w14:paraId="2E96D051" w14:textId="77777777" w:rsidTr="00257778">
        <w:trPr>
          <w:trHeight w:val="454"/>
        </w:trPr>
        <w:tc>
          <w:tcPr>
            <w:tcW w:w="703" w:type="pct"/>
            <w:vMerge/>
            <w:shd w:val="clear" w:color="auto" w:fill="auto"/>
            <w:vAlign w:val="center"/>
          </w:tcPr>
          <w:p w14:paraId="1A182B48" w14:textId="77777777" w:rsidR="00CF6B97" w:rsidRPr="00660121" w:rsidRDefault="00CF6B97" w:rsidP="00CF6B97">
            <w:pPr>
              <w:widowControl/>
              <w:topLinePunct w:val="0"/>
              <w:spacing w:line="240" w:lineRule="auto"/>
              <w:ind w:firstLineChars="0" w:firstLine="0"/>
              <w:jc w:val="center"/>
              <w:rPr>
                <w:rFonts w:ascii="仿宋_GB2312"/>
                <w:color w:val="000000"/>
                <w:kern w:val="0"/>
                <w:sz w:val="21"/>
                <w:szCs w:val="21"/>
              </w:rPr>
            </w:pPr>
          </w:p>
        </w:tc>
        <w:tc>
          <w:tcPr>
            <w:tcW w:w="704" w:type="pct"/>
            <w:tcBorders>
              <w:bottom w:val="single" w:sz="4" w:space="0" w:color="auto"/>
            </w:tcBorders>
            <w:shd w:val="clear" w:color="auto" w:fill="auto"/>
            <w:vAlign w:val="center"/>
          </w:tcPr>
          <w:p w14:paraId="2C413655" w14:textId="77777777" w:rsidR="00CF6B97" w:rsidRPr="00660121" w:rsidRDefault="00CF6B97" w:rsidP="00CF6B97">
            <w:pPr>
              <w:widowControl/>
              <w:topLinePunct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时效指标</w:t>
            </w:r>
          </w:p>
        </w:tc>
        <w:tc>
          <w:tcPr>
            <w:tcW w:w="1719" w:type="pct"/>
            <w:tcBorders>
              <w:bottom w:val="single" w:sz="4" w:space="0" w:color="auto"/>
            </w:tcBorders>
            <w:shd w:val="clear" w:color="000000" w:fill="FFFFFF"/>
            <w:vAlign w:val="center"/>
          </w:tcPr>
          <w:p w14:paraId="5CCE382A" w14:textId="77777777" w:rsidR="00CF6B97" w:rsidRPr="00660121" w:rsidRDefault="00CF6B97" w:rsidP="00CF6B97">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奖助学金发放及时率</w:t>
            </w:r>
          </w:p>
        </w:tc>
        <w:tc>
          <w:tcPr>
            <w:tcW w:w="1874" w:type="pct"/>
            <w:vMerge w:val="restart"/>
            <w:shd w:val="clear" w:color="auto" w:fill="auto"/>
            <w:vAlign w:val="center"/>
          </w:tcPr>
          <w:p w14:paraId="6E4D8290" w14:textId="77777777" w:rsidR="00CF6B97" w:rsidRPr="00660121" w:rsidRDefault="00CF6B97"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奖助学金发放的及时性和合规性是资助工作的重要内容，符合突出重点和绩效相关的原则。</w:t>
            </w:r>
          </w:p>
        </w:tc>
      </w:tr>
      <w:tr w:rsidR="00CF6B97" w:rsidRPr="00660121" w14:paraId="70913254" w14:textId="77777777" w:rsidTr="00257778">
        <w:trPr>
          <w:trHeight w:val="454"/>
        </w:trPr>
        <w:tc>
          <w:tcPr>
            <w:tcW w:w="703" w:type="pct"/>
            <w:vMerge/>
            <w:tcBorders>
              <w:bottom w:val="single" w:sz="4" w:space="0" w:color="auto"/>
            </w:tcBorders>
            <w:shd w:val="clear" w:color="auto" w:fill="auto"/>
            <w:vAlign w:val="center"/>
          </w:tcPr>
          <w:p w14:paraId="6AC26C98" w14:textId="77777777" w:rsidR="00CF6B97" w:rsidRPr="00660121" w:rsidRDefault="00CF6B97" w:rsidP="00CF6B97">
            <w:pPr>
              <w:widowControl/>
              <w:topLinePunct w:val="0"/>
              <w:spacing w:line="240" w:lineRule="auto"/>
              <w:ind w:firstLineChars="0" w:firstLine="0"/>
              <w:jc w:val="center"/>
              <w:rPr>
                <w:rFonts w:ascii="仿宋_GB2312"/>
                <w:color w:val="000000"/>
                <w:kern w:val="0"/>
                <w:sz w:val="21"/>
                <w:szCs w:val="21"/>
              </w:rPr>
            </w:pPr>
          </w:p>
        </w:tc>
        <w:tc>
          <w:tcPr>
            <w:tcW w:w="704" w:type="pct"/>
            <w:tcBorders>
              <w:top w:val="single" w:sz="4" w:space="0" w:color="auto"/>
              <w:bottom w:val="single" w:sz="4" w:space="0" w:color="auto"/>
            </w:tcBorders>
            <w:shd w:val="clear" w:color="auto" w:fill="auto"/>
            <w:vAlign w:val="center"/>
          </w:tcPr>
          <w:p w14:paraId="3FCCF3C3" w14:textId="77777777" w:rsidR="00CF6B97" w:rsidRPr="00660121" w:rsidRDefault="00CF6B97" w:rsidP="00CF6B97">
            <w:pPr>
              <w:widowControl/>
              <w:topLinePunct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质量指标</w:t>
            </w:r>
          </w:p>
        </w:tc>
        <w:tc>
          <w:tcPr>
            <w:tcW w:w="1719" w:type="pct"/>
            <w:tcBorders>
              <w:top w:val="single" w:sz="4" w:space="0" w:color="auto"/>
              <w:bottom w:val="single" w:sz="4" w:space="0" w:color="auto"/>
            </w:tcBorders>
            <w:shd w:val="clear" w:color="000000" w:fill="FFFFFF"/>
            <w:vAlign w:val="center"/>
          </w:tcPr>
          <w:p w14:paraId="34B052F0" w14:textId="77777777" w:rsidR="00CF6B97" w:rsidRPr="00660121" w:rsidRDefault="00CF6B97" w:rsidP="00CF6B97">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奖助学金发放合规率</w:t>
            </w:r>
          </w:p>
        </w:tc>
        <w:tc>
          <w:tcPr>
            <w:tcW w:w="1874" w:type="pct"/>
            <w:vMerge/>
            <w:tcBorders>
              <w:bottom w:val="single" w:sz="4" w:space="0" w:color="auto"/>
            </w:tcBorders>
            <w:shd w:val="clear" w:color="auto" w:fill="auto"/>
            <w:vAlign w:val="center"/>
          </w:tcPr>
          <w:p w14:paraId="6B6A8585" w14:textId="77777777" w:rsidR="00CF6B97" w:rsidRPr="00660121" w:rsidRDefault="00CF6B97" w:rsidP="00CF6B97">
            <w:pPr>
              <w:widowControl/>
              <w:topLinePunct w:val="0"/>
              <w:spacing w:line="240" w:lineRule="auto"/>
              <w:ind w:firstLineChars="0" w:firstLine="0"/>
              <w:rPr>
                <w:rFonts w:ascii="仿宋_GB2312"/>
                <w:color w:val="000000"/>
                <w:kern w:val="0"/>
                <w:sz w:val="21"/>
                <w:szCs w:val="21"/>
              </w:rPr>
            </w:pPr>
          </w:p>
        </w:tc>
      </w:tr>
      <w:tr w:rsidR="001A18F1" w:rsidRPr="00660121" w14:paraId="5A7A4B53" w14:textId="77777777" w:rsidTr="00677B29">
        <w:trPr>
          <w:trHeight w:val="454"/>
        </w:trPr>
        <w:tc>
          <w:tcPr>
            <w:tcW w:w="703" w:type="pct"/>
            <w:vMerge w:val="restart"/>
            <w:tcBorders>
              <w:top w:val="single" w:sz="4" w:space="0" w:color="auto"/>
            </w:tcBorders>
            <w:shd w:val="clear" w:color="auto" w:fill="auto"/>
            <w:vAlign w:val="center"/>
          </w:tcPr>
          <w:p w14:paraId="0D44B9D4" w14:textId="77777777" w:rsidR="001A18F1" w:rsidRPr="00660121" w:rsidRDefault="001A18F1" w:rsidP="001A18F1">
            <w:pPr>
              <w:widowControl/>
              <w:topLinePunct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效益指标</w:t>
            </w:r>
          </w:p>
        </w:tc>
        <w:tc>
          <w:tcPr>
            <w:tcW w:w="704" w:type="pct"/>
            <w:vMerge w:val="restart"/>
            <w:tcBorders>
              <w:top w:val="single" w:sz="4" w:space="0" w:color="auto"/>
              <w:bottom w:val="single" w:sz="4" w:space="0" w:color="auto"/>
            </w:tcBorders>
            <w:shd w:val="clear" w:color="auto" w:fill="auto"/>
            <w:vAlign w:val="center"/>
          </w:tcPr>
          <w:p w14:paraId="2099B07E" w14:textId="77777777" w:rsidR="001A18F1" w:rsidRPr="00660121" w:rsidRDefault="001A18F1"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社会效益</w:t>
            </w:r>
          </w:p>
          <w:p w14:paraId="43148746" w14:textId="77777777" w:rsidR="001A18F1" w:rsidRPr="00660121" w:rsidRDefault="001A18F1"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指标</w:t>
            </w:r>
          </w:p>
        </w:tc>
        <w:tc>
          <w:tcPr>
            <w:tcW w:w="1719" w:type="pct"/>
            <w:tcBorders>
              <w:top w:val="single" w:sz="4" w:space="0" w:color="auto"/>
              <w:bottom w:val="single" w:sz="4" w:space="0" w:color="auto"/>
            </w:tcBorders>
            <w:shd w:val="clear" w:color="000000" w:fill="FFFFFF"/>
            <w:vAlign w:val="center"/>
          </w:tcPr>
          <w:p w14:paraId="0596566F" w14:textId="77777777" w:rsidR="001A18F1" w:rsidRPr="00660121" w:rsidRDefault="001A18F1" w:rsidP="001A18F1">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受助毕业生就业率</w:t>
            </w:r>
          </w:p>
        </w:tc>
        <w:tc>
          <w:tcPr>
            <w:tcW w:w="1874" w:type="pct"/>
            <w:vMerge w:val="restart"/>
            <w:tcBorders>
              <w:top w:val="single" w:sz="4" w:space="0" w:color="auto"/>
            </w:tcBorders>
            <w:shd w:val="clear" w:color="auto" w:fill="auto"/>
            <w:vAlign w:val="center"/>
          </w:tcPr>
          <w:p w14:paraId="737E972B" w14:textId="77777777" w:rsidR="001A18F1" w:rsidRPr="00660121" w:rsidRDefault="001D7D9F" w:rsidP="001A18F1">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该</w:t>
            </w:r>
            <w:r w:rsidR="001A18F1" w:rsidRPr="00660121">
              <w:rPr>
                <w:rFonts w:ascii="仿宋_GB2312" w:hint="eastAsia"/>
                <w:color w:val="000000"/>
                <w:kern w:val="0"/>
                <w:sz w:val="21"/>
                <w:szCs w:val="21"/>
              </w:rPr>
              <w:t>指标体现出项目立项与实施的目的，反映项目实施的情况，符合突出重点和绩效相关的原则。</w:t>
            </w:r>
          </w:p>
        </w:tc>
      </w:tr>
      <w:tr w:rsidR="001A18F1" w:rsidRPr="00660121" w14:paraId="1A108575" w14:textId="77777777" w:rsidTr="00677B29">
        <w:trPr>
          <w:trHeight w:val="454"/>
        </w:trPr>
        <w:tc>
          <w:tcPr>
            <w:tcW w:w="703" w:type="pct"/>
            <w:vMerge/>
            <w:tcBorders>
              <w:bottom w:val="single" w:sz="4" w:space="0" w:color="auto"/>
            </w:tcBorders>
            <w:shd w:val="clear" w:color="auto" w:fill="auto"/>
            <w:vAlign w:val="center"/>
          </w:tcPr>
          <w:p w14:paraId="20A88EFD" w14:textId="77777777" w:rsidR="001A18F1" w:rsidRPr="00660121" w:rsidRDefault="001A18F1" w:rsidP="00CF6B97">
            <w:pPr>
              <w:widowControl/>
              <w:topLinePunct w:val="0"/>
              <w:spacing w:line="240" w:lineRule="auto"/>
              <w:ind w:firstLineChars="0" w:firstLine="0"/>
              <w:jc w:val="center"/>
              <w:rPr>
                <w:rFonts w:ascii="仿宋_GB2312"/>
                <w:color w:val="000000"/>
                <w:kern w:val="0"/>
                <w:sz w:val="21"/>
                <w:szCs w:val="21"/>
              </w:rPr>
            </w:pPr>
          </w:p>
        </w:tc>
        <w:tc>
          <w:tcPr>
            <w:tcW w:w="704" w:type="pct"/>
            <w:vMerge/>
            <w:tcBorders>
              <w:top w:val="single" w:sz="4" w:space="0" w:color="auto"/>
              <w:bottom w:val="single" w:sz="4" w:space="0" w:color="auto"/>
            </w:tcBorders>
            <w:shd w:val="clear" w:color="auto" w:fill="auto"/>
            <w:vAlign w:val="center"/>
          </w:tcPr>
          <w:p w14:paraId="7D823F99" w14:textId="77777777" w:rsidR="001A18F1" w:rsidRPr="00660121" w:rsidRDefault="001A18F1" w:rsidP="00CF6B97">
            <w:pPr>
              <w:widowControl/>
              <w:topLinePunct w:val="0"/>
              <w:spacing w:line="240" w:lineRule="auto"/>
              <w:ind w:firstLineChars="0" w:firstLine="0"/>
              <w:jc w:val="center"/>
              <w:rPr>
                <w:rFonts w:ascii="仿宋_GB2312"/>
                <w:color w:val="000000"/>
                <w:kern w:val="0"/>
                <w:sz w:val="21"/>
                <w:szCs w:val="21"/>
              </w:rPr>
            </w:pPr>
          </w:p>
        </w:tc>
        <w:tc>
          <w:tcPr>
            <w:tcW w:w="1719" w:type="pct"/>
            <w:tcBorders>
              <w:top w:val="single" w:sz="4" w:space="0" w:color="auto"/>
              <w:bottom w:val="single" w:sz="4" w:space="0" w:color="auto"/>
            </w:tcBorders>
            <w:shd w:val="clear" w:color="000000" w:fill="FFFFFF"/>
            <w:vAlign w:val="center"/>
          </w:tcPr>
          <w:p w14:paraId="08CEB98F" w14:textId="77777777" w:rsidR="001A18F1" w:rsidRPr="00660121" w:rsidRDefault="001A18F1" w:rsidP="00CF6B97">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研究生就业率</w:t>
            </w:r>
          </w:p>
        </w:tc>
        <w:tc>
          <w:tcPr>
            <w:tcW w:w="1874" w:type="pct"/>
            <w:vMerge/>
            <w:tcBorders>
              <w:bottom w:val="single" w:sz="4" w:space="0" w:color="auto"/>
            </w:tcBorders>
            <w:shd w:val="clear" w:color="auto" w:fill="auto"/>
            <w:vAlign w:val="center"/>
          </w:tcPr>
          <w:p w14:paraId="7DB168DB" w14:textId="77777777" w:rsidR="001A18F1" w:rsidRPr="00660121" w:rsidRDefault="001A18F1" w:rsidP="00CF6B97">
            <w:pPr>
              <w:widowControl/>
              <w:topLinePunct w:val="0"/>
              <w:spacing w:line="240" w:lineRule="auto"/>
              <w:ind w:firstLineChars="0" w:firstLine="0"/>
              <w:rPr>
                <w:rFonts w:ascii="仿宋_GB2312"/>
                <w:color w:val="000000"/>
                <w:kern w:val="0"/>
                <w:sz w:val="21"/>
                <w:szCs w:val="21"/>
              </w:rPr>
            </w:pPr>
          </w:p>
        </w:tc>
      </w:tr>
      <w:tr w:rsidR="001A18F1" w:rsidRPr="00660121" w14:paraId="2FB81282" w14:textId="77777777" w:rsidTr="00677B29">
        <w:trPr>
          <w:trHeight w:val="454"/>
        </w:trPr>
        <w:tc>
          <w:tcPr>
            <w:tcW w:w="703" w:type="pct"/>
            <w:vMerge w:val="restart"/>
            <w:tcBorders>
              <w:top w:val="single" w:sz="4" w:space="0" w:color="auto"/>
            </w:tcBorders>
            <w:shd w:val="clear" w:color="auto" w:fill="auto"/>
            <w:vAlign w:val="center"/>
          </w:tcPr>
          <w:p w14:paraId="06DCA290" w14:textId="77777777" w:rsidR="001A18F1" w:rsidRPr="00660121" w:rsidRDefault="001A18F1" w:rsidP="00CF6B97">
            <w:pPr>
              <w:widowControl/>
              <w:topLinePunct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lastRenderedPageBreak/>
              <w:t>效益指标</w:t>
            </w:r>
          </w:p>
        </w:tc>
        <w:tc>
          <w:tcPr>
            <w:tcW w:w="704" w:type="pct"/>
            <w:vMerge w:val="restart"/>
            <w:tcBorders>
              <w:top w:val="single" w:sz="4" w:space="0" w:color="auto"/>
              <w:bottom w:val="single" w:sz="4" w:space="0" w:color="auto"/>
            </w:tcBorders>
            <w:shd w:val="clear" w:color="auto" w:fill="auto"/>
            <w:vAlign w:val="center"/>
          </w:tcPr>
          <w:p w14:paraId="5955259C" w14:textId="77777777" w:rsidR="001A18F1" w:rsidRPr="00660121" w:rsidRDefault="001A18F1"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服务对象</w:t>
            </w:r>
          </w:p>
          <w:p w14:paraId="3290AD76" w14:textId="77777777" w:rsidR="001A18F1" w:rsidRPr="00660121" w:rsidRDefault="001A18F1"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满意度指标</w:t>
            </w:r>
          </w:p>
        </w:tc>
        <w:tc>
          <w:tcPr>
            <w:tcW w:w="1719" w:type="pct"/>
            <w:tcBorders>
              <w:top w:val="single" w:sz="4" w:space="0" w:color="auto"/>
              <w:bottom w:val="single" w:sz="4" w:space="0" w:color="auto"/>
            </w:tcBorders>
            <w:shd w:val="clear" w:color="000000" w:fill="FFFFFF"/>
            <w:vAlign w:val="center"/>
          </w:tcPr>
          <w:p w14:paraId="735B4EE5" w14:textId="77777777" w:rsidR="001A18F1" w:rsidRPr="00660121" w:rsidRDefault="001A18F1" w:rsidP="00CF6B97">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本科生满意度</w:t>
            </w:r>
          </w:p>
        </w:tc>
        <w:tc>
          <w:tcPr>
            <w:tcW w:w="1874" w:type="pct"/>
            <w:vMerge w:val="restart"/>
            <w:tcBorders>
              <w:top w:val="single" w:sz="4" w:space="0" w:color="auto"/>
            </w:tcBorders>
            <w:shd w:val="clear" w:color="auto" w:fill="auto"/>
            <w:vAlign w:val="center"/>
          </w:tcPr>
          <w:p w14:paraId="10EEAEE4" w14:textId="77777777" w:rsidR="001A18F1" w:rsidRPr="00660121" w:rsidRDefault="001A18F1"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本科生、研究生学生满意度分别评价，符合项目实际情况和归口部门职责。</w:t>
            </w:r>
          </w:p>
        </w:tc>
      </w:tr>
      <w:tr w:rsidR="001A18F1" w:rsidRPr="00660121" w14:paraId="0B1DC377" w14:textId="77777777" w:rsidTr="00677B29">
        <w:trPr>
          <w:trHeight w:val="454"/>
        </w:trPr>
        <w:tc>
          <w:tcPr>
            <w:tcW w:w="703" w:type="pct"/>
            <w:vMerge/>
            <w:tcBorders>
              <w:bottom w:val="single" w:sz="12" w:space="0" w:color="auto"/>
            </w:tcBorders>
            <w:shd w:val="clear" w:color="auto" w:fill="auto"/>
            <w:vAlign w:val="center"/>
          </w:tcPr>
          <w:p w14:paraId="43AAC91D" w14:textId="77777777" w:rsidR="001A18F1" w:rsidRPr="00660121" w:rsidRDefault="001A18F1" w:rsidP="00CF6B97">
            <w:pPr>
              <w:widowControl/>
              <w:topLinePunct w:val="0"/>
              <w:spacing w:line="240" w:lineRule="auto"/>
              <w:ind w:firstLineChars="0" w:firstLine="0"/>
              <w:jc w:val="center"/>
              <w:rPr>
                <w:rFonts w:ascii="仿宋_GB2312"/>
                <w:color w:val="000000"/>
                <w:kern w:val="0"/>
                <w:sz w:val="21"/>
                <w:szCs w:val="21"/>
              </w:rPr>
            </w:pPr>
          </w:p>
        </w:tc>
        <w:tc>
          <w:tcPr>
            <w:tcW w:w="704" w:type="pct"/>
            <w:vMerge/>
            <w:tcBorders>
              <w:top w:val="single" w:sz="4" w:space="0" w:color="auto"/>
              <w:bottom w:val="single" w:sz="12" w:space="0" w:color="auto"/>
            </w:tcBorders>
            <w:shd w:val="clear" w:color="auto" w:fill="auto"/>
            <w:vAlign w:val="center"/>
          </w:tcPr>
          <w:p w14:paraId="09F226BE" w14:textId="77777777" w:rsidR="001A18F1" w:rsidRPr="00660121" w:rsidRDefault="001A18F1" w:rsidP="00CF6B97">
            <w:pPr>
              <w:widowControl/>
              <w:topLinePunct w:val="0"/>
              <w:spacing w:line="240" w:lineRule="auto"/>
              <w:ind w:firstLineChars="0" w:firstLine="0"/>
              <w:jc w:val="center"/>
              <w:rPr>
                <w:rFonts w:ascii="仿宋_GB2312"/>
                <w:color w:val="000000"/>
                <w:kern w:val="0"/>
                <w:sz w:val="21"/>
                <w:szCs w:val="21"/>
              </w:rPr>
            </w:pPr>
          </w:p>
        </w:tc>
        <w:tc>
          <w:tcPr>
            <w:tcW w:w="1719" w:type="pct"/>
            <w:tcBorders>
              <w:top w:val="single" w:sz="4" w:space="0" w:color="auto"/>
              <w:bottom w:val="single" w:sz="12" w:space="0" w:color="auto"/>
            </w:tcBorders>
            <w:shd w:val="clear" w:color="000000" w:fill="FFFFFF"/>
            <w:vAlign w:val="center"/>
          </w:tcPr>
          <w:p w14:paraId="29C50C42" w14:textId="77777777" w:rsidR="001A18F1" w:rsidRPr="00660121" w:rsidRDefault="001A18F1" w:rsidP="00CF6B97">
            <w:pPr>
              <w:widowControl/>
              <w:topLinePunct w:val="0"/>
              <w:spacing w:line="240" w:lineRule="auto"/>
              <w:ind w:firstLineChars="0" w:firstLine="0"/>
              <w:rPr>
                <w:rFonts w:ascii="仿宋_GB2312"/>
                <w:color w:val="000000"/>
                <w:kern w:val="0"/>
                <w:sz w:val="21"/>
                <w:szCs w:val="21"/>
              </w:rPr>
            </w:pPr>
            <w:r w:rsidRPr="00660121">
              <w:rPr>
                <w:rFonts w:ascii="仿宋_GB2312" w:hAnsi="宋体" w:cs="宋体" w:hint="eastAsia"/>
                <w:color w:val="000000"/>
                <w:kern w:val="0"/>
                <w:sz w:val="21"/>
                <w:szCs w:val="21"/>
              </w:rPr>
              <w:t>研究生满意度</w:t>
            </w:r>
          </w:p>
        </w:tc>
        <w:tc>
          <w:tcPr>
            <w:tcW w:w="1874" w:type="pct"/>
            <w:vMerge/>
            <w:tcBorders>
              <w:bottom w:val="single" w:sz="12" w:space="0" w:color="auto"/>
            </w:tcBorders>
            <w:shd w:val="clear" w:color="auto" w:fill="auto"/>
            <w:vAlign w:val="center"/>
          </w:tcPr>
          <w:p w14:paraId="07741386" w14:textId="77777777" w:rsidR="001A18F1" w:rsidRPr="00660121" w:rsidRDefault="001A18F1" w:rsidP="00CF6B97">
            <w:pPr>
              <w:widowControl/>
              <w:topLinePunct w:val="0"/>
              <w:spacing w:line="240" w:lineRule="auto"/>
              <w:ind w:firstLineChars="0" w:firstLine="0"/>
              <w:rPr>
                <w:rFonts w:ascii="仿宋_GB2312"/>
                <w:color w:val="000000"/>
                <w:kern w:val="0"/>
                <w:sz w:val="21"/>
                <w:szCs w:val="21"/>
              </w:rPr>
            </w:pPr>
          </w:p>
        </w:tc>
      </w:tr>
    </w:tbl>
    <w:p w14:paraId="0FE06029" w14:textId="77777777" w:rsidR="008D71C3" w:rsidRPr="00660121" w:rsidRDefault="000D54AD" w:rsidP="0027678C">
      <w:pPr>
        <w:pStyle w:val="4"/>
        <w:spacing w:beforeLines="50" w:before="190"/>
        <w:ind w:firstLine="562"/>
      </w:pPr>
      <w:r w:rsidRPr="00660121">
        <w:rPr>
          <w:rFonts w:hint="eastAsia"/>
        </w:rPr>
        <w:t xml:space="preserve">3. </w:t>
      </w:r>
      <w:r w:rsidR="00646F16" w:rsidRPr="00660121">
        <w:rPr>
          <w:rFonts w:hint="eastAsia"/>
        </w:rPr>
        <w:t>指标调整说明</w:t>
      </w:r>
    </w:p>
    <w:p w14:paraId="2DD5B3A7" w14:textId="77777777" w:rsidR="008D71C3" w:rsidRPr="00660121" w:rsidRDefault="00417C2B" w:rsidP="00F26ADA">
      <w:pPr>
        <w:ind w:firstLine="560"/>
      </w:pPr>
      <w:r w:rsidRPr="00660121">
        <w:rPr>
          <w:rFonts w:hint="eastAsia"/>
        </w:rPr>
        <w:t>为保证绩效指标表意清晰、指向明确、合理可测，对部分三级指标进行了适当的修改。具体详见表</w:t>
      </w:r>
      <w:r w:rsidR="009B52CF" w:rsidRPr="00660121">
        <w:t>4</w:t>
      </w:r>
      <w:r w:rsidR="008D71C3" w:rsidRPr="00660121">
        <w:rPr>
          <w:rFonts w:hint="eastAsia"/>
        </w:rPr>
        <w:t>。</w:t>
      </w:r>
    </w:p>
    <w:p w14:paraId="7A59CE54" w14:textId="77777777" w:rsidR="008D71C3" w:rsidRPr="00660121" w:rsidRDefault="008D71C3" w:rsidP="00B1297F">
      <w:pPr>
        <w:ind w:firstLine="482"/>
        <w:rPr>
          <w:b/>
          <w:sz w:val="24"/>
        </w:rPr>
      </w:pPr>
      <w:r w:rsidRPr="00660121">
        <w:rPr>
          <w:b/>
          <w:sz w:val="24"/>
        </w:rPr>
        <w:t>表</w:t>
      </w:r>
      <w:r w:rsidR="009B52CF" w:rsidRPr="00660121">
        <w:rPr>
          <w:b/>
          <w:sz w:val="24"/>
        </w:rPr>
        <w:t>4</w:t>
      </w:r>
      <w:r w:rsidRPr="00660121">
        <w:rPr>
          <w:b/>
          <w:sz w:val="24"/>
        </w:rPr>
        <w:t>：</w:t>
      </w:r>
    </w:p>
    <w:p w14:paraId="624D635A" w14:textId="77777777" w:rsidR="008D71C3" w:rsidRPr="00660121" w:rsidRDefault="00176A52" w:rsidP="00B1297F">
      <w:pPr>
        <w:ind w:firstLineChars="0" w:firstLine="0"/>
        <w:jc w:val="center"/>
        <w:rPr>
          <w:b/>
          <w:sz w:val="24"/>
        </w:rPr>
      </w:pPr>
      <w:r w:rsidRPr="00660121">
        <w:rPr>
          <w:rFonts w:hint="eastAsia"/>
          <w:b/>
          <w:sz w:val="24"/>
        </w:rPr>
        <w:t>三级</w:t>
      </w:r>
      <w:r w:rsidR="00646F16" w:rsidRPr="00660121">
        <w:rPr>
          <w:rFonts w:hint="eastAsia"/>
          <w:b/>
          <w:sz w:val="24"/>
        </w:rPr>
        <w:t>指标调整说明表</w:t>
      </w:r>
    </w:p>
    <w:tbl>
      <w:tblPr>
        <w:tblW w:w="5079" w:type="pct"/>
        <w:tblBorders>
          <w:top w:val="single" w:sz="12" w:space="0" w:color="auto"/>
          <w:bottom w:val="single" w:sz="12" w:space="0" w:color="auto"/>
          <w:insideH w:val="single" w:sz="12" w:space="0" w:color="auto"/>
          <w:insideV w:val="single" w:sz="4" w:space="0" w:color="auto"/>
        </w:tblBorders>
        <w:tblLook w:val="04A0" w:firstRow="1" w:lastRow="0" w:firstColumn="1" w:lastColumn="0" w:noHBand="0" w:noVBand="1"/>
      </w:tblPr>
      <w:tblGrid>
        <w:gridCol w:w="814"/>
        <w:gridCol w:w="886"/>
        <w:gridCol w:w="1701"/>
        <w:gridCol w:w="1703"/>
        <w:gridCol w:w="4109"/>
      </w:tblGrid>
      <w:tr w:rsidR="00176A52" w:rsidRPr="00660121" w14:paraId="7258F16B" w14:textId="77777777" w:rsidTr="001A18F1">
        <w:trPr>
          <w:trHeight w:val="680"/>
          <w:tblHeader/>
        </w:trPr>
        <w:tc>
          <w:tcPr>
            <w:tcW w:w="442" w:type="pct"/>
            <w:shd w:val="clear" w:color="auto" w:fill="auto"/>
            <w:vAlign w:val="center"/>
            <w:hideMark/>
          </w:tcPr>
          <w:p w14:paraId="4DE950D5" w14:textId="77777777" w:rsidR="00176A52" w:rsidRPr="00660121" w:rsidRDefault="00176A52" w:rsidP="00257778">
            <w:pPr>
              <w:widowControl/>
              <w:topLinePunct w:val="0"/>
              <w:adjustRightInd w:val="0"/>
              <w:snapToGrid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一级指标</w:t>
            </w:r>
          </w:p>
        </w:tc>
        <w:tc>
          <w:tcPr>
            <w:tcW w:w="481" w:type="pct"/>
            <w:shd w:val="clear" w:color="auto" w:fill="auto"/>
            <w:vAlign w:val="center"/>
            <w:hideMark/>
          </w:tcPr>
          <w:p w14:paraId="0ACECCC1" w14:textId="77777777" w:rsidR="00176A52" w:rsidRPr="00660121" w:rsidRDefault="00176A52" w:rsidP="00257778">
            <w:pPr>
              <w:widowControl/>
              <w:topLinePunct w:val="0"/>
              <w:adjustRightInd w:val="0"/>
              <w:snapToGrid w:val="0"/>
              <w:spacing w:line="240" w:lineRule="auto"/>
              <w:ind w:firstLineChars="0" w:firstLine="0"/>
              <w:jc w:val="center"/>
              <w:rPr>
                <w:rFonts w:ascii="仿宋_GB2312"/>
                <w:b/>
                <w:bCs/>
                <w:color w:val="000000"/>
                <w:kern w:val="0"/>
                <w:sz w:val="21"/>
                <w:szCs w:val="21"/>
              </w:rPr>
            </w:pPr>
            <w:r w:rsidRPr="00660121">
              <w:rPr>
                <w:rFonts w:ascii="仿宋_GB2312" w:hint="eastAsia"/>
                <w:b/>
                <w:bCs/>
                <w:color w:val="000000"/>
                <w:kern w:val="0"/>
                <w:sz w:val="21"/>
                <w:szCs w:val="21"/>
              </w:rPr>
              <w:t>二级</w:t>
            </w:r>
          </w:p>
          <w:p w14:paraId="3A91C5A1" w14:textId="77777777" w:rsidR="00176A52" w:rsidRPr="00660121" w:rsidRDefault="00176A52" w:rsidP="00257778">
            <w:pPr>
              <w:widowControl/>
              <w:topLinePunct w:val="0"/>
              <w:adjustRightInd w:val="0"/>
              <w:snapToGrid w:val="0"/>
              <w:spacing w:line="240" w:lineRule="auto"/>
              <w:ind w:firstLineChars="0" w:firstLine="0"/>
              <w:jc w:val="center"/>
              <w:rPr>
                <w:rFonts w:ascii="仿宋_GB2312"/>
                <w:b/>
                <w:bCs/>
                <w:color w:val="000000"/>
                <w:kern w:val="0"/>
                <w:sz w:val="21"/>
                <w:szCs w:val="21"/>
              </w:rPr>
            </w:pPr>
            <w:r w:rsidRPr="00660121">
              <w:rPr>
                <w:rFonts w:ascii="仿宋_GB2312" w:hint="eastAsia"/>
                <w:b/>
                <w:bCs/>
                <w:color w:val="000000"/>
                <w:kern w:val="0"/>
                <w:sz w:val="21"/>
                <w:szCs w:val="21"/>
              </w:rPr>
              <w:t>指标</w:t>
            </w:r>
          </w:p>
        </w:tc>
        <w:tc>
          <w:tcPr>
            <w:tcW w:w="923" w:type="pct"/>
            <w:shd w:val="clear" w:color="auto" w:fill="auto"/>
            <w:vAlign w:val="center"/>
            <w:hideMark/>
          </w:tcPr>
          <w:p w14:paraId="05579034" w14:textId="77777777" w:rsidR="00176A52" w:rsidRPr="00660121" w:rsidRDefault="00176A52" w:rsidP="00D05402">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原三级指标</w:t>
            </w:r>
          </w:p>
        </w:tc>
        <w:tc>
          <w:tcPr>
            <w:tcW w:w="924" w:type="pct"/>
            <w:shd w:val="clear" w:color="auto" w:fill="auto"/>
            <w:vAlign w:val="center"/>
            <w:hideMark/>
          </w:tcPr>
          <w:p w14:paraId="0B43BEC9" w14:textId="77777777" w:rsidR="00176A52" w:rsidRPr="00660121" w:rsidRDefault="00176A52" w:rsidP="00D05402">
            <w:pPr>
              <w:widowControl/>
              <w:topLinePunct w:val="0"/>
              <w:spacing w:line="240" w:lineRule="auto"/>
              <w:ind w:firstLineChars="0" w:firstLine="0"/>
              <w:jc w:val="center"/>
              <w:rPr>
                <w:rFonts w:eastAsia="宋体"/>
                <w:b/>
                <w:bCs/>
                <w:color w:val="000000"/>
                <w:kern w:val="0"/>
                <w:sz w:val="21"/>
                <w:szCs w:val="21"/>
              </w:rPr>
            </w:pPr>
            <w:r w:rsidRPr="00660121">
              <w:rPr>
                <w:rFonts w:ascii="仿宋_GB2312" w:hint="eastAsia"/>
                <w:b/>
                <w:bCs/>
                <w:color w:val="000000"/>
                <w:kern w:val="0"/>
                <w:sz w:val="21"/>
                <w:szCs w:val="21"/>
              </w:rPr>
              <w:t>调整后三级指标</w:t>
            </w:r>
          </w:p>
        </w:tc>
        <w:tc>
          <w:tcPr>
            <w:tcW w:w="2231" w:type="pct"/>
            <w:vAlign w:val="center"/>
          </w:tcPr>
          <w:p w14:paraId="40FAD8B8" w14:textId="77777777" w:rsidR="00176A52" w:rsidRPr="00660121" w:rsidRDefault="00176A52" w:rsidP="00D05402">
            <w:pPr>
              <w:widowControl/>
              <w:topLinePunct w:val="0"/>
              <w:spacing w:line="240" w:lineRule="auto"/>
              <w:ind w:firstLineChars="0" w:firstLine="0"/>
              <w:jc w:val="center"/>
              <w:rPr>
                <w:rFonts w:ascii="仿宋_GB2312"/>
                <w:b/>
                <w:bCs/>
                <w:color w:val="000000"/>
                <w:kern w:val="0"/>
                <w:sz w:val="21"/>
                <w:szCs w:val="21"/>
              </w:rPr>
            </w:pPr>
            <w:r w:rsidRPr="00660121">
              <w:rPr>
                <w:rFonts w:ascii="仿宋_GB2312" w:hint="eastAsia"/>
                <w:b/>
                <w:bCs/>
                <w:color w:val="000000"/>
                <w:kern w:val="0"/>
                <w:sz w:val="21"/>
                <w:szCs w:val="21"/>
              </w:rPr>
              <w:t>调整说明</w:t>
            </w:r>
          </w:p>
        </w:tc>
      </w:tr>
      <w:tr w:rsidR="00176A52" w:rsidRPr="00660121" w14:paraId="1B3B5021" w14:textId="77777777" w:rsidTr="00176A52">
        <w:trPr>
          <w:trHeight w:val="1021"/>
        </w:trPr>
        <w:tc>
          <w:tcPr>
            <w:tcW w:w="442" w:type="pct"/>
            <w:shd w:val="clear" w:color="auto" w:fill="auto"/>
            <w:vAlign w:val="center"/>
          </w:tcPr>
          <w:p w14:paraId="59328942" w14:textId="77777777" w:rsidR="00176A52" w:rsidRPr="00660121" w:rsidRDefault="00176A52"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效益指标</w:t>
            </w:r>
          </w:p>
        </w:tc>
        <w:tc>
          <w:tcPr>
            <w:tcW w:w="481" w:type="pct"/>
            <w:shd w:val="clear" w:color="auto" w:fill="auto"/>
            <w:vAlign w:val="center"/>
          </w:tcPr>
          <w:p w14:paraId="02C89EB1" w14:textId="77777777" w:rsidR="001A18F1" w:rsidRPr="00660121" w:rsidRDefault="00176A52"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社会</w:t>
            </w:r>
          </w:p>
          <w:p w14:paraId="657CAD7D" w14:textId="77777777" w:rsidR="001A18F1" w:rsidRPr="00660121" w:rsidRDefault="00176A52"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效益</w:t>
            </w:r>
          </w:p>
          <w:p w14:paraId="7B186F4C" w14:textId="77777777" w:rsidR="00176A52" w:rsidRPr="00660121" w:rsidRDefault="00176A52"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指标</w:t>
            </w:r>
          </w:p>
        </w:tc>
        <w:tc>
          <w:tcPr>
            <w:tcW w:w="923" w:type="pct"/>
            <w:shd w:val="clear" w:color="auto" w:fill="auto"/>
            <w:vAlign w:val="center"/>
          </w:tcPr>
          <w:p w14:paraId="7372B41D" w14:textId="77777777" w:rsidR="00176A52" w:rsidRPr="00660121" w:rsidRDefault="00176A52"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家庭经济困难学生完成学业率</w:t>
            </w:r>
          </w:p>
        </w:tc>
        <w:tc>
          <w:tcPr>
            <w:tcW w:w="924" w:type="pct"/>
            <w:shd w:val="clear" w:color="000000" w:fill="FFFFFF"/>
            <w:vAlign w:val="center"/>
          </w:tcPr>
          <w:p w14:paraId="12749FF8" w14:textId="77777777" w:rsidR="00176A52" w:rsidRPr="00660121" w:rsidRDefault="00176A52" w:rsidP="001A18F1">
            <w:pPr>
              <w:widowControl/>
              <w:topLinePunct w:val="0"/>
              <w:adjustRightInd w:val="0"/>
              <w:snapToGrid w:val="0"/>
              <w:spacing w:line="240" w:lineRule="auto"/>
              <w:ind w:firstLineChars="0" w:firstLine="0"/>
              <w:jc w:val="center"/>
              <w:rPr>
                <w:rFonts w:ascii="仿宋_GB2312"/>
                <w:color w:val="000000"/>
                <w:kern w:val="0"/>
                <w:sz w:val="21"/>
                <w:szCs w:val="21"/>
              </w:rPr>
            </w:pPr>
            <w:r w:rsidRPr="00660121">
              <w:rPr>
                <w:rFonts w:ascii="仿宋_GB2312" w:hint="eastAsia"/>
                <w:color w:val="000000"/>
                <w:kern w:val="0"/>
                <w:sz w:val="21"/>
                <w:szCs w:val="21"/>
              </w:rPr>
              <w:t>家庭经济困难学生辍学率</w:t>
            </w:r>
          </w:p>
        </w:tc>
        <w:tc>
          <w:tcPr>
            <w:tcW w:w="2231" w:type="pct"/>
            <w:shd w:val="clear" w:color="000000" w:fill="FFFFFF"/>
            <w:tcMar>
              <w:left w:w="57" w:type="dxa"/>
              <w:right w:w="57" w:type="dxa"/>
            </w:tcMar>
            <w:vAlign w:val="center"/>
          </w:tcPr>
          <w:p w14:paraId="1F29A212" w14:textId="77777777" w:rsidR="00176A52" w:rsidRPr="00660121" w:rsidRDefault="00176A52" w:rsidP="00257778">
            <w:pPr>
              <w:widowControl/>
              <w:topLinePunct w:val="0"/>
              <w:adjustRightInd w:val="0"/>
              <w:snapToGrid w:val="0"/>
              <w:spacing w:line="240" w:lineRule="auto"/>
              <w:ind w:firstLineChars="0" w:firstLine="0"/>
              <w:jc w:val="left"/>
              <w:rPr>
                <w:rFonts w:ascii="仿宋_GB2312"/>
                <w:color w:val="000000"/>
                <w:kern w:val="0"/>
                <w:sz w:val="21"/>
                <w:szCs w:val="21"/>
              </w:rPr>
            </w:pPr>
            <w:r w:rsidRPr="00660121">
              <w:rPr>
                <w:rFonts w:ascii="仿宋_GB2312" w:hint="eastAsia"/>
                <w:color w:val="000000"/>
                <w:kern w:val="0"/>
                <w:sz w:val="21"/>
                <w:szCs w:val="21"/>
              </w:rPr>
              <w:t>原指标评价对象为全校所有家庭经济困难学生，完成学业仅为大四毕业生，未考虑低年级学生辍学的情况，</w:t>
            </w:r>
            <w:r w:rsidR="001D7D9F" w:rsidRPr="00660121">
              <w:rPr>
                <w:rFonts w:ascii="仿宋_GB2312" w:hint="eastAsia"/>
                <w:color w:val="000000"/>
                <w:kern w:val="0"/>
                <w:sz w:val="21"/>
                <w:szCs w:val="21"/>
              </w:rPr>
              <w:t>无法保障评价的完</w:t>
            </w:r>
            <w:r w:rsidR="00B55486" w:rsidRPr="00660121">
              <w:rPr>
                <w:rFonts w:ascii="仿宋_GB2312" w:hint="eastAsia"/>
                <w:color w:val="000000"/>
                <w:kern w:val="0"/>
                <w:sz w:val="21"/>
                <w:szCs w:val="21"/>
              </w:rPr>
              <w:t>整</w:t>
            </w:r>
            <w:r w:rsidR="001D7D9F" w:rsidRPr="00660121">
              <w:rPr>
                <w:rFonts w:ascii="仿宋_GB2312" w:hint="eastAsia"/>
                <w:color w:val="000000"/>
                <w:kern w:val="0"/>
                <w:sz w:val="21"/>
                <w:szCs w:val="21"/>
              </w:rPr>
              <w:t>性和可比性</w:t>
            </w:r>
            <w:r w:rsidRPr="00660121">
              <w:rPr>
                <w:rFonts w:ascii="仿宋_GB2312" w:hint="eastAsia"/>
                <w:color w:val="000000"/>
                <w:kern w:val="0"/>
                <w:sz w:val="21"/>
                <w:szCs w:val="21"/>
              </w:rPr>
              <w:t>。</w:t>
            </w:r>
          </w:p>
        </w:tc>
      </w:tr>
    </w:tbl>
    <w:p w14:paraId="4D7DAF52" w14:textId="77777777" w:rsidR="008D71C3" w:rsidRPr="00660121" w:rsidRDefault="008D71C3" w:rsidP="0027678C">
      <w:pPr>
        <w:pStyle w:val="4"/>
        <w:spacing w:beforeLines="50" w:before="190"/>
        <w:ind w:firstLine="562"/>
      </w:pPr>
      <w:r w:rsidRPr="00660121">
        <w:rPr>
          <w:rFonts w:hint="eastAsia"/>
        </w:rPr>
        <w:t>4</w:t>
      </w:r>
      <w:r w:rsidRPr="00660121">
        <w:t xml:space="preserve">. </w:t>
      </w:r>
      <w:r w:rsidRPr="00660121">
        <w:t>三级指标权重的确定方法</w:t>
      </w:r>
    </w:p>
    <w:p w14:paraId="69BBB281" w14:textId="77777777" w:rsidR="008D71C3" w:rsidRPr="00660121" w:rsidRDefault="008D71C3">
      <w:pPr>
        <w:ind w:firstLine="560"/>
      </w:pPr>
      <w:r w:rsidRPr="00660121">
        <w:t>三级指标权重根据项目具体情况，结合专家调查法、层次分析法、主成分分析法以及重要性确定。</w:t>
      </w:r>
    </w:p>
    <w:p w14:paraId="60BBF745" w14:textId="77777777" w:rsidR="008D71C3" w:rsidRPr="00660121" w:rsidRDefault="008D71C3" w:rsidP="000D54AD">
      <w:pPr>
        <w:pStyle w:val="4"/>
        <w:ind w:firstLine="562"/>
      </w:pPr>
      <w:r w:rsidRPr="00660121">
        <w:rPr>
          <w:rStyle w:val="41"/>
          <w:rFonts w:hint="eastAsia"/>
          <w:b/>
          <w:bCs/>
        </w:rPr>
        <w:t xml:space="preserve">5. </w:t>
      </w:r>
      <w:r w:rsidRPr="00660121">
        <w:t>评价方法</w:t>
      </w:r>
    </w:p>
    <w:p w14:paraId="260A0E4D" w14:textId="77777777" w:rsidR="008D71C3" w:rsidRPr="00660121" w:rsidRDefault="008D71C3">
      <w:pPr>
        <w:ind w:firstLine="560"/>
      </w:pPr>
      <w:r w:rsidRPr="00660121">
        <w:t>本次绩效评价采用目标比较法、公众评价法、实地调研法、定性与定量相结合的方法。</w:t>
      </w:r>
    </w:p>
    <w:p w14:paraId="6AD35997" w14:textId="77777777" w:rsidR="008D71C3" w:rsidRPr="00660121" w:rsidRDefault="008D71C3" w:rsidP="00F7627A">
      <w:pPr>
        <w:pStyle w:val="2"/>
        <w:ind w:firstLine="602"/>
      </w:pPr>
      <w:bookmarkStart w:id="141" w:name="_Toc479169695"/>
      <w:bookmarkStart w:id="142" w:name="_Toc480761490"/>
      <w:bookmarkStart w:id="143" w:name="_Toc480761851"/>
      <w:bookmarkStart w:id="144" w:name="_Toc480761947"/>
      <w:bookmarkStart w:id="145" w:name="_Toc480762062"/>
      <w:bookmarkStart w:id="146" w:name="_Toc480770558"/>
      <w:bookmarkStart w:id="147" w:name="_Toc480770664"/>
      <w:bookmarkStart w:id="148" w:name="_Toc480770846"/>
      <w:bookmarkStart w:id="149" w:name="_Toc480771648"/>
      <w:bookmarkStart w:id="150" w:name="_Toc482634638"/>
      <w:bookmarkStart w:id="151" w:name="_Toc9525544"/>
      <w:r w:rsidRPr="00660121">
        <w:t>三、绩效分析及评价结论</w:t>
      </w:r>
      <w:bookmarkEnd w:id="141"/>
      <w:bookmarkEnd w:id="142"/>
      <w:bookmarkEnd w:id="143"/>
      <w:bookmarkEnd w:id="144"/>
      <w:bookmarkEnd w:id="145"/>
      <w:bookmarkEnd w:id="146"/>
      <w:bookmarkEnd w:id="147"/>
      <w:bookmarkEnd w:id="148"/>
      <w:bookmarkEnd w:id="149"/>
      <w:bookmarkEnd w:id="150"/>
      <w:bookmarkEnd w:id="151"/>
    </w:p>
    <w:p w14:paraId="4920E9D8" w14:textId="77777777" w:rsidR="008D71C3" w:rsidRPr="00660121" w:rsidRDefault="008D71C3" w:rsidP="00F7627A">
      <w:pPr>
        <w:pStyle w:val="3"/>
        <w:ind w:firstLine="562"/>
      </w:pPr>
      <w:bookmarkStart w:id="152" w:name="_Toc9525545"/>
      <w:bookmarkStart w:id="153" w:name="_Toc479169696"/>
      <w:bookmarkStart w:id="154" w:name="_Toc480761491"/>
      <w:bookmarkStart w:id="155" w:name="_Toc480761852"/>
      <w:bookmarkStart w:id="156" w:name="_Toc480761948"/>
      <w:bookmarkStart w:id="157" w:name="_Toc480762063"/>
      <w:bookmarkStart w:id="158" w:name="_Toc480770559"/>
      <w:bookmarkStart w:id="159" w:name="_Toc480770665"/>
      <w:bookmarkStart w:id="160" w:name="_Toc480770847"/>
      <w:bookmarkStart w:id="161" w:name="_Toc480771649"/>
      <w:bookmarkStart w:id="162" w:name="_Toc482634639"/>
      <w:r w:rsidRPr="00660121">
        <w:t>（一）</w:t>
      </w:r>
      <w:r w:rsidRPr="00660121">
        <w:rPr>
          <w:rFonts w:hint="eastAsia"/>
        </w:rPr>
        <w:t>评价信息资料收集途径、数据来源、信息资料的验证方式</w:t>
      </w:r>
      <w:bookmarkEnd w:id="152"/>
    </w:p>
    <w:p w14:paraId="0EB7E434" w14:textId="77777777" w:rsidR="00417C2B" w:rsidRPr="00660121" w:rsidRDefault="00417C2B">
      <w:pPr>
        <w:ind w:firstLine="560"/>
      </w:pPr>
      <w:r w:rsidRPr="00660121">
        <w:rPr>
          <w:rFonts w:hint="eastAsia"/>
        </w:rPr>
        <w:t>项目计划计划采取深入项目单位实地察看、面访、座谈、查阅相关资料、核查财务凭证等证据收集方法，获取大量高质量和准确可靠的数据信息，同时对具体项目实施单位进行访谈、发放调查问卷，收集绩效评价所需的基础性资料。</w:t>
      </w:r>
    </w:p>
    <w:p w14:paraId="3FBA6579" w14:textId="77777777" w:rsidR="007E2BA4" w:rsidRPr="00660121" w:rsidRDefault="00C833AA">
      <w:pPr>
        <w:ind w:firstLine="560"/>
      </w:pPr>
      <w:r w:rsidRPr="00660121">
        <w:t xml:space="preserve">1. </w:t>
      </w:r>
      <w:r w:rsidR="007E2BA4" w:rsidRPr="00660121">
        <w:rPr>
          <w:rFonts w:hint="eastAsia"/>
        </w:rPr>
        <w:t>评价信息资料的收集途径</w:t>
      </w:r>
      <w:r w:rsidRPr="00660121">
        <w:rPr>
          <w:rFonts w:hint="eastAsia"/>
        </w:rPr>
        <w:t>。</w:t>
      </w:r>
      <w:r w:rsidR="007E2BA4" w:rsidRPr="00660121">
        <w:rPr>
          <w:rFonts w:hint="eastAsia"/>
        </w:rPr>
        <w:t>评价小组前往项目实施</w:t>
      </w:r>
      <w:r w:rsidRPr="00660121">
        <w:rPr>
          <w:rFonts w:hint="eastAsia"/>
        </w:rPr>
        <w:t>单位</w:t>
      </w:r>
      <w:r w:rsidR="007E2BA4" w:rsidRPr="00660121">
        <w:rPr>
          <w:rFonts w:hint="eastAsia"/>
        </w:rPr>
        <w:t>，向负责人</w:t>
      </w:r>
      <w:r w:rsidR="007E2BA4" w:rsidRPr="00660121">
        <w:rPr>
          <w:rFonts w:hint="eastAsia"/>
        </w:rPr>
        <w:lastRenderedPageBreak/>
        <w:t>和财务人员收集相关资料文件，对其进行访谈，了解项目的开展过程和效果，</w:t>
      </w:r>
      <w:r w:rsidR="007E2BA4" w:rsidRPr="00660121">
        <w:rPr>
          <w:rFonts w:hint="eastAsia"/>
        </w:rPr>
        <w:t xml:space="preserve"> </w:t>
      </w:r>
      <w:r w:rsidR="007E2BA4" w:rsidRPr="00660121">
        <w:rPr>
          <w:rFonts w:hint="eastAsia"/>
        </w:rPr>
        <w:t>并向</w:t>
      </w:r>
      <w:r w:rsidRPr="00660121">
        <w:rPr>
          <w:rFonts w:hint="eastAsia"/>
        </w:rPr>
        <w:t>实施</w:t>
      </w:r>
      <w:r w:rsidR="007E2BA4" w:rsidRPr="00660121">
        <w:rPr>
          <w:rFonts w:hint="eastAsia"/>
        </w:rPr>
        <w:t>单位发放调查问卷采集信息</w:t>
      </w:r>
      <w:r w:rsidRPr="00660121">
        <w:rPr>
          <w:rFonts w:hint="eastAsia"/>
        </w:rPr>
        <w:t>。</w:t>
      </w:r>
    </w:p>
    <w:p w14:paraId="6CD3B0D7" w14:textId="77777777" w:rsidR="007E2BA4" w:rsidRPr="00660121" w:rsidRDefault="00C833AA">
      <w:pPr>
        <w:ind w:firstLine="560"/>
      </w:pPr>
      <w:r w:rsidRPr="00660121">
        <w:rPr>
          <w:rFonts w:hint="eastAsia"/>
        </w:rPr>
        <w:t>2</w:t>
      </w:r>
      <w:r w:rsidRPr="00660121">
        <w:t xml:space="preserve">. </w:t>
      </w:r>
      <w:r w:rsidRPr="00660121">
        <w:rPr>
          <w:rFonts w:hint="eastAsia"/>
        </w:rPr>
        <w:t>数据来源、</w:t>
      </w:r>
      <w:r w:rsidR="007E2BA4" w:rsidRPr="00660121">
        <w:rPr>
          <w:rFonts w:hint="eastAsia"/>
        </w:rPr>
        <w:t>信息资料的验证方式。财务数据方面，评价小组在项目现场查阅项目经费使用凭证、经费支出明细表及原始附件</w:t>
      </w:r>
      <w:r w:rsidRPr="00660121">
        <w:rPr>
          <w:rFonts w:hint="eastAsia"/>
        </w:rPr>
        <w:t>，</w:t>
      </w:r>
      <w:r w:rsidR="007E2BA4" w:rsidRPr="00660121">
        <w:rPr>
          <w:rFonts w:hint="eastAsia"/>
        </w:rPr>
        <w:t>与项目相关人员进行经费使用情况的核实</w:t>
      </w:r>
      <w:r w:rsidRPr="00660121">
        <w:rPr>
          <w:rFonts w:hint="eastAsia"/>
        </w:rPr>
        <w:t>；</w:t>
      </w:r>
      <w:r w:rsidR="007E2BA4" w:rsidRPr="00660121">
        <w:rPr>
          <w:rFonts w:hint="eastAsia"/>
        </w:rPr>
        <w:t>项目实施方面，评价小组通过现场访谈、调查问卷的方式、从项目实施单位和服务对象多方面了解，将了解的信息与收集的资料进行对比验证</w:t>
      </w:r>
      <w:r w:rsidRPr="00660121">
        <w:rPr>
          <w:rFonts w:hint="eastAsia"/>
        </w:rPr>
        <w:t>。</w:t>
      </w:r>
    </w:p>
    <w:p w14:paraId="103418CD" w14:textId="77777777" w:rsidR="007E2BA4" w:rsidRPr="00660121" w:rsidRDefault="00C833AA">
      <w:pPr>
        <w:ind w:firstLine="560"/>
      </w:pPr>
      <w:r w:rsidRPr="00660121">
        <w:rPr>
          <w:rFonts w:hint="eastAsia"/>
        </w:rPr>
        <w:t>3</w:t>
      </w:r>
      <w:r w:rsidRPr="00660121">
        <w:t xml:space="preserve">. </w:t>
      </w:r>
      <w:r w:rsidR="007E2BA4" w:rsidRPr="00660121">
        <w:rPr>
          <w:rFonts w:hint="eastAsia"/>
        </w:rPr>
        <w:t>调查访谈、现场查勘方式与安排</w:t>
      </w:r>
      <w:r w:rsidRPr="00660121">
        <w:rPr>
          <w:rFonts w:hint="eastAsia"/>
        </w:rPr>
        <w:t>。</w:t>
      </w:r>
      <w:r w:rsidR="007E2BA4" w:rsidRPr="00660121">
        <w:rPr>
          <w:rFonts w:hint="eastAsia"/>
        </w:rPr>
        <w:t>201</w:t>
      </w:r>
      <w:r w:rsidRPr="00660121">
        <w:t>9</w:t>
      </w:r>
      <w:r w:rsidR="007E2BA4" w:rsidRPr="00660121">
        <w:rPr>
          <w:rFonts w:hint="eastAsia"/>
        </w:rPr>
        <w:t>年</w:t>
      </w:r>
      <w:r w:rsidR="009203A1" w:rsidRPr="00660121">
        <w:t>4</w:t>
      </w:r>
      <w:r w:rsidR="007E2BA4" w:rsidRPr="00660121">
        <w:rPr>
          <w:rFonts w:hint="eastAsia"/>
        </w:rPr>
        <w:t>月</w:t>
      </w:r>
      <w:r w:rsidR="00872F72" w:rsidRPr="00660121">
        <w:t>22</w:t>
      </w:r>
      <w:r w:rsidR="007E2BA4" w:rsidRPr="00660121">
        <w:rPr>
          <w:rFonts w:hint="eastAsia"/>
        </w:rPr>
        <w:t>日至</w:t>
      </w:r>
      <w:r w:rsidR="009203A1" w:rsidRPr="00660121">
        <w:t>4</w:t>
      </w:r>
      <w:r w:rsidR="007E2BA4" w:rsidRPr="00660121">
        <w:rPr>
          <w:rFonts w:hint="eastAsia"/>
        </w:rPr>
        <w:t>月</w:t>
      </w:r>
      <w:r w:rsidR="00872F72" w:rsidRPr="00660121">
        <w:t>24</w:t>
      </w:r>
      <w:r w:rsidR="007E2BA4" w:rsidRPr="00660121">
        <w:rPr>
          <w:rFonts w:hint="eastAsia"/>
        </w:rPr>
        <w:t>日在现场收集资料并了解情况、现场查看</w:t>
      </w:r>
      <w:r w:rsidRPr="00660121">
        <w:rPr>
          <w:rFonts w:hint="eastAsia"/>
        </w:rPr>
        <w:t>业务开展</w:t>
      </w:r>
      <w:r w:rsidR="007E2BA4" w:rsidRPr="00660121">
        <w:rPr>
          <w:rFonts w:hint="eastAsia"/>
        </w:rPr>
        <w:t>情况，并</w:t>
      </w:r>
      <w:r w:rsidRPr="00660121">
        <w:rPr>
          <w:rFonts w:hint="eastAsia"/>
        </w:rPr>
        <w:t>与</w:t>
      </w:r>
      <w:r w:rsidR="007E2BA4" w:rsidRPr="00660121">
        <w:rPr>
          <w:rFonts w:hint="eastAsia"/>
        </w:rPr>
        <w:t>相关</w:t>
      </w:r>
      <w:r w:rsidRPr="00660121">
        <w:rPr>
          <w:rFonts w:hint="eastAsia"/>
        </w:rPr>
        <w:t>业务处室</w:t>
      </w:r>
      <w:r w:rsidR="007E2BA4" w:rsidRPr="00660121">
        <w:rPr>
          <w:rFonts w:hint="eastAsia"/>
        </w:rPr>
        <w:t>负</w:t>
      </w:r>
      <w:r w:rsidRPr="00660121">
        <w:rPr>
          <w:rFonts w:hint="eastAsia"/>
        </w:rPr>
        <w:t>责</w:t>
      </w:r>
      <w:r w:rsidR="007E2BA4" w:rsidRPr="00660121">
        <w:rPr>
          <w:rFonts w:hint="eastAsia"/>
        </w:rPr>
        <w:t>人进行访谈。</w:t>
      </w:r>
    </w:p>
    <w:p w14:paraId="39A82B24" w14:textId="77777777" w:rsidR="007E2BA4" w:rsidRPr="00660121" w:rsidRDefault="00C833AA">
      <w:pPr>
        <w:ind w:firstLine="560"/>
      </w:pPr>
      <w:r w:rsidRPr="00660121">
        <w:t xml:space="preserve">4. </w:t>
      </w:r>
      <w:r w:rsidR="007E2BA4" w:rsidRPr="00660121">
        <w:rPr>
          <w:rFonts w:hint="eastAsia"/>
        </w:rPr>
        <w:t>调查问卷的制作与安排</w:t>
      </w:r>
      <w:r w:rsidR="00B4111F" w:rsidRPr="00660121">
        <w:rPr>
          <w:rFonts w:hint="eastAsia"/>
        </w:rPr>
        <w:t>。</w:t>
      </w:r>
      <w:r w:rsidR="007E2BA4" w:rsidRPr="00660121">
        <w:rPr>
          <w:rFonts w:hint="eastAsia"/>
        </w:rPr>
        <w:t>调查问卷由绩效评价小组根据</w:t>
      </w:r>
      <w:r w:rsidR="00B4111F" w:rsidRPr="00660121">
        <w:rPr>
          <w:rFonts w:hint="eastAsia"/>
        </w:rPr>
        <w:t>项目</w:t>
      </w:r>
      <w:r w:rsidR="007E2BA4" w:rsidRPr="00660121">
        <w:rPr>
          <w:rFonts w:hint="eastAsia"/>
        </w:rPr>
        <w:t>资料，结合绩效指标框架，针对</w:t>
      </w:r>
      <w:r w:rsidR="00B4111F" w:rsidRPr="00660121">
        <w:rPr>
          <w:rFonts w:hint="eastAsia"/>
        </w:rPr>
        <w:t>项目</w:t>
      </w:r>
      <w:r w:rsidR="007E2BA4" w:rsidRPr="00660121">
        <w:rPr>
          <w:rFonts w:hint="eastAsia"/>
        </w:rPr>
        <w:t>实际情况</w:t>
      </w:r>
      <w:r w:rsidR="00B4111F" w:rsidRPr="00660121">
        <w:rPr>
          <w:rFonts w:hint="eastAsia"/>
        </w:rPr>
        <w:t>，</w:t>
      </w:r>
      <w:r w:rsidR="007E2BA4" w:rsidRPr="00660121">
        <w:rPr>
          <w:rFonts w:hint="eastAsia"/>
        </w:rPr>
        <w:t>设计合理的调查问题，收集相关</w:t>
      </w:r>
      <w:r w:rsidR="00B4111F" w:rsidRPr="00660121">
        <w:rPr>
          <w:rFonts w:hint="eastAsia"/>
        </w:rPr>
        <w:t>、</w:t>
      </w:r>
      <w:r w:rsidR="007E2BA4" w:rsidRPr="00660121">
        <w:rPr>
          <w:rFonts w:hint="eastAsia"/>
        </w:rPr>
        <w:t>有效的问卷信息</w:t>
      </w:r>
      <w:r w:rsidR="00B4111F" w:rsidRPr="00660121">
        <w:rPr>
          <w:rFonts w:hint="eastAsia"/>
        </w:rPr>
        <w:t>，</w:t>
      </w:r>
      <w:r w:rsidR="007E2BA4" w:rsidRPr="00660121">
        <w:rPr>
          <w:rFonts w:hint="eastAsia"/>
        </w:rPr>
        <w:t>综合分析调查结果</w:t>
      </w:r>
      <w:r w:rsidR="00B4111F" w:rsidRPr="00660121">
        <w:rPr>
          <w:rFonts w:hint="eastAsia"/>
        </w:rPr>
        <w:t>，</w:t>
      </w:r>
      <w:r w:rsidR="007E2BA4" w:rsidRPr="00660121">
        <w:rPr>
          <w:rFonts w:hint="eastAsia"/>
        </w:rPr>
        <w:t>便于对项目进行评价</w:t>
      </w:r>
      <w:r w:rsidR="00B4111F" w:rsidRPr="00660121">
        <w:rPr>
          <w:rFonts w:hint="eastAsia"/>
        </w:rPr>
        <w:t>。</w:t>
      </w:r>
    </w:p>
    <w:p w14:paraId="038BE68A" w14:textId="77777777" w:rsidR="008D71C3" w:rsidRPr="00660121" w:rsidRDefault="008D71C3">
      <w:pPr>
        <w:pStyle w:val="3"/>
        <w:ind w:firstLine="562"/>
      </w:pPr>
      <w:bookmarkStart w:id="163" w:name="_Toc9525546"/>
      <w:r w:rsidRPr="00660121">
        <w:rPr>
          <w:rFonts w:hint="eastAsia"/>
        </w:rPr>
        <w:t>（二）</w:t>
      </w:r>
      <w:r w:rsidRPr="00660121">
        <w:t>绩效分析</w:t>
      </w:r>
      <w:bookmarkEnd w:id="153"/>
      <w:bookmarkEnd w:id="154"/>
      <w:bookmarkEnd w:id="155"/>
      <w:bookmarkEnd w:id="156"/>
      <w:bookmarkEnd w:id="157"/>
      <w:bookmarkEnd w:id="158"/>
      <w:bookmarkEnd w:id="159"/>
      <w:bookmarkEnd w:id="160"/>
      <w:bookmarkEnd w:id="161"/>
      <w:bookmarkEnd w:id="162"/>
      <w:bookmarkEnd w:id="163"/>
    </w:p>
    <w:p w14:paraId="2917E32C" w14:textId="77777777" w:rsidR="008D71C3" w:rsidRPr="00660121" w:rsidRDefault="00B4111F">
      <w:pPr>
        <w:pStyle w:val="4"/>
        <w:ind w:firstLine="562"/>
      </w:pPr>
      <w:r w:rsidRPr="00660121">
        <w:t xml:space="preserve">1. </w:t>
      </w:r>
      <w:r w:rsidR="008D71C3" w:rsidRPr="00660121">
        <w:t>投入</w:t>
      </w:r>
      <w:r w:rsidRPr="00660121">
        <w:rPr>
          <w:rFonts w:hint="eastAsia"/>
        </w:rPr>
        <w:t>（</w:t>
      </w:r>
      <w:r w:rsidRPr="00660121">
        <w:rPr>
          <w:rFonts w:hint="eastAsia"/>
        </w:rPr>
        <w:t>7</w:t>
      </w:r>
      <w:r w:rsidRPr="00660121">
        <w:rPr>
          <w:rFonts w:hint="eastAsia"/>
        </w:rPr>
        <w:t>分）</w:t>
      </w:r>
    </w:p>
    <w:p w14:paraId="1472DAD1" w14:textId="77777777" w:rsidR="008D71C3" w:rsidRPr="00660121" w:rsidRDefault="008D71C3">
      <w:pPr>
        <w:ind w:firstLine="560"/>
        <w:rPr>
          <w:szCs w:val="28"/>
        </w:rPr>
      </w:pPr>
      <w:r w:rsidRPr="00660121">
        <w:t>项目投入评价主要是评价项目立项规范性、绩效目标合理性。评价</w:t>
      </w:r>
      <w:r w:rsidRPr="00660121">
        <w:rPr>
          <w:rFonts w:hint="eastAsia"/>
        </w:rPr>
        <w:t>设定</w:t>
      </w:r>
      <w:r w:rsidRPr="00660121">
        <w:t>分值</w:t>
      </w:r>
      <w:r w:rsidR="00B4111F" w:rsidRPr="00660121">
        <w:t>7</w:t>
      </w:r>
      <w:r w:rsidRPr="00660121">
        <w:t>分，</w:t>
      </w:r>
      <w:r w:rsidRPr="00660121">
        <w:rPr>
          <w:rFonts w:hint="eastAsia"/>
        </w:rPr>
        <w:t>实得</w:t>
      </w:r>
      <w:r w:rsidR="00176A52" w:rsidRPr="00660121">
        <w:rPr>
          <w:rFonts w:hint="eastAsia"/>
        </w:rPr>
        <w:t>5</w:t>
      </w:r>
      <w:r w:rsidRPr="00660121">
        <w:t>分，</w:t>
      </w:r>
      <w:r w:rsidR="00031E6A" w:rsidRPr="00660121">
        <w:rPr>
          <w:rFonts w:hint="eastAsia"/>
        </w:rPr>
        <w:t>得分率</w:t>
      </w:r>
      <w:r w:rsidR="00257778" w:rsidRPr="00660121">
        <w:t>71.43%</w:t>
      </w:r>
      <w:r w:rsidR="00031E6A" w:rsidRPr="00660121">
        <w:rPr>
          <w:rFonts w:hint="eastAsia"/>
        </w:rPr>
        <w:t>，评价结果为“</w:t>
      </w:r>
      <w:r w:rsidR="00B55486" w:rsidRPr="00660121">
        <w:rPr>
          <w:rFonts w:hint="eastAsia"/>
        </w:rPr>
        <w:t>中</w:t>
      </w:r>
      <w:r w:rsidR="00031E6A" w:rsidRPr="00660121">
        <w:rPr>
          <w:rFonts w:hint="eastAsia"/>
        </w:rPr>
        <w:t>”。具体详见表</w:t>
      </w:r>
      <w:r w:rsidR="00031E6A" w:rsidRPr="00660121">
        <w:rPr>
          <w:rFonts w:hint="eastAsia"/>
        </w:rPr>
        <w:t>5</w:t>
      </w:r>
      <w:r w:rsidR="00031E6A" w:rsidRPr="00660121">
        <w:rPr>
          <w:rFonts w:hint="eastAsia"/>
        </w:rPr>
        <w:t>。</w:t>
      </w:r>
    </w:p>
    <w:p w14:paraId="15413083" w14:textId="77777777" w:rsidR="00031E6A" w:rsidRPr="00660121" w:rsidRDefault="00031E6A" w:rsidP="001A18F1">
      <w:pPr>
        <w:ind w:firstLine="482"/>
        <w:rPr>
          <w:b/>
          <w:sz w:val="24"/>
        </w:rPr>
      </w:pPr>
      <w:r w:rsidRPr="00660121">
        <w:rPr>
          <w:rFonts w:hint="eastAsia"/>
          <w:b/>
          <w:sz w:val="24"/>
        </w:rPr>
        <w:t>表</w:t>
      </w:r>
      <w:r w:rsidRPr="00660121">
        <w:rPr>
          <w:rFonts w:hint="eastAsia"/>
          <w:b/>
          <w:sz w:val="24"/>
        </w:rPr>
        <w:t>5</w:t>
      </w:r>
      <w:r w:rsidRPr="00660121">
        <w:rPr>
          <w:rFonts w:hint="eastAsia"/>
          <w:b/>
          <w:sz w:val="24"/>
        </w:rPr>
        <w:t>：</w:t>
      </w:r>
    </w:p>
    <w:p w14:paraId="00EEC7FE" w14:textId="77777777" w:rsidR="00B4111F" w:rsidRPr="00660121" w:rsidRDefault="00B4111F" w:rsidP="001A18F1">
      <w:pPr>
        <w:ind w:firstLineChars="0" w:firstLine="0"/>
        <w:jc w:val="center"/>
        <w:rPr>
          <w:b/>
          <w:sz w:val="24"/>
        </w:rPr>
      </w:pPr>
      <w:r w:rsidRPr="00660121">
        <w:rPr>
          <w:rFonts w:hint="eastAsia"/>
          <w:b/>
          <w:sz w:val="24"/>
        </w:rPr>
        <w:t>投入指标得分情况</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24"/>
        <w:gridCol w:w="1823"/>
        <w:gridCol w:w="1824"/>
        <w:gridCol w:w="1775"/>
        <w:gridCol w:w="1824"/>
      </w:tblGrid>
      <w:tr w:rsidR="008E484A" w:rsidRPr="00660121" w14:paraId="6D4EC43F" w14:textId="77777777" w:rsidTr="00176A52">
        <w:trPr>
          <w:trHeight w:hRule="exact" w:val="454"/>
          <w:tblHeader/>
        </w:trPr>
        <w:tc>
          <w:tcPr>
            <w:tcW w:w="1824" w:type="dxa"/>
            <w:tcBorders>
              <w:top w:val="single" w:sz="12" w:space="0" w:color="auto"/>
              <w:bottom w:val="single" w:sz="12" w:space="0" w:color="auto"/>
            </w:tcBorders>
            <w:vAlign w:val="center"/>
          </w:tcPr>
          <w:p w14:paraId="637B09CD" w14:textId="77777777" w:rsidR="008E484A" w:rsidRPr="00660121" w:rsidRDefault="008E484A" w:rsidP="00045277">
            <w:pPr>
              <w:spacing w:line="240" w:lineRule="auto"/>
              <w:ind w:firstLineChars="0" w:firstLine="0"/>
              <w:jc w:val="center"/>
              <w:rPr>
                <w:b/>
                <w:sz w:val="22"/>
                <w:szCs w:val="21"/>
              </w:rPr>
            </w:pPr>
            <w:r w:rsidRPr="00660121">
              <w:rPr>
                <w:rFonts w:hint="eastAsia"/>
                <w:b/>
                <w:sz w:val="22"/>
                <w:szCs w:val="21"/>
              </w:rPr>
              <w:t>二级指标</w:t>
            </w:r>
          </w:p>
        </w:tc>
        <w:tc>
          <w:tcPr>
            <w:tcW w:w="1823" w:type="dxa"/>
            <w:tcBorders>
              <w:top w:val="single" w:sz="12" w:space="0" w:color="auto"/>
              <w:bottom w:val="single" w:sz="12" w:space="0" w:color="auto"/>
            </w:tcBorders>
            <w:vAlign w:val="center"/>
          </w:tcPr>
          <w:p w14:paraId="0233F5F6" w14:textId="77777777" w:rsidR="008E484A" w:rsidRPr="00660121" w:rsidRDefault="008E484A" w:rsidP="00045277">
            <w:pPr>
              <w:spacing w:line="240" w:lineRule="auto"/>
              <w:ind w:firstLineChars="0" w:firstLine="0"/>
              <w:jc w:val="center"/>
              <w:rPr>
                <w:b/>
                <w:sz w:val="22"/>
                <w:szCs w:val="21"/>
              </w:rPr>
            </w:pPr>
            <w:r w:rsidRPr="00660121">
              <w:rPr>
                <w:rFonts w:hint="eastAsia"/>
                <w:b/>
                <w:sz w:val="22"/>
                <w:szCs w:val="21"/>
              </w:rPr>
              <w:t>三级指标</w:t>
            </w:r>
          </w:p>
        </w:tc>
        <w:tc>
          <w:tcPr>
            <w:tcW w:w="1824" w:type="dxa"/>
            <w:tcBorders>
              <w:top w:val="single" w:sz="12" w:space="0" w:color="auto"/>
              <w:bottom w:val="single" w:sz="12" w:space="0" w:color="auto"/>
            </w:tcBorders>
            <w:vAlign w:val="center"/>
          </w:tcPr>
          <w:p w14:paraId="1E6FA04E" w14:textId="77777777" w:rsidR="008E484A" w:rsidRPr="00660121" w:rsidRDefault="00287AF6" w:rsidP="00045277">
            <w:pPr>
              <w:spacing w:line="240" w:lineRule="auto"/>
              <w:ind w:firstLineChars="0" w:firstLine="0"/>
              <w:jc w:val="center"/>
              <w:rPr>
                <w:b/>
                <w:sz w:val="22"/>
                <w:szCs w:val="21"/>
              </w:rPr>
            </w:pPr>
            <w:r w:rsidRPr="00660121">
              <w:rPr>
                <w:rFonts w:hint="eastAsia"/>
                <w:b/>
                <w:sz w:val="22"/>
                <w:szCs w:val="21"/>
              </w:rPr>
              <w:t>权重</w:t>
            </w:r>
          </w:p>
        </w:tc>
        <w:tc>
          <w:tcPr>
            <w:tcW w:w="1775" w:type="dxa"/>
            <w:tcBorders>
              <w:top w:val="single" w:sz="12" w:space="0" w:color="auto"/>
              <w:bottom w:val="single" w:sz="12" w:space="0" w:color="auto"/>
            </w:tcBorders>
            <w:vAlign w:val="center"/>
          </w:tcPr>
          <w:p w14:paraId="3B65A42F" w14:textId="77777777" w:rsidR="008E484A" w:rsidRPr="00660121" w:rsidRDefault="008E484A" w:rsidP="00045277">
            <w:pPr>
              <w:spacing w:line="240" w:lineRule="auto"/>
              <w:ind w:firstLineChars="0" w:firstLine="0"/>
              <w:jc w:val="center"/>
              <w:rPr>
                <w:b/>
                <w:sz w:val="22"/>
                <w:szCs w:val="21"/>
              </w:rPr>
            </w:pPr>
            <w:r w:rsidRPr="00660121">
              <w:rPr>
                <w:rFonts w:hint="eastAsia"/>
                <w:b/>
                <w:sz w:val="22"/>
                <w:szCs w:val="21"/>
              </w:rPr>
              <w:t>得分</w:t>
            </w:r>
          </w:p>
        </w:tc>
        <w:tc>
          <w:tcPr>
            <w:tcW w:w="1824" w:type="dxa"/>
            <w:tcBorders>
              <w:top w:val="single" w:sz="12" w:space="0" w:color="auto"/>
              <w:bottom w:val="single" w:sz="12" w:space="0" w:color="auto"/>
            </w:tcBorders>
            <w:vAlign w:val="center"/>
          </w:tcPr>
          <w:p w14:paraId="4558735E" w14:textId="77777777" w:rsidR="008E484A" w:rsidRPr="00660121" w:rsidRDefault="008E484A" w:rsidP="00045277">
            <w:pPr>
              <w:spacing w:line="240" w:lineRule="auto"/>
              <w:ind w:firstLineChars="0" w:firstLine="0"/>
              <w:jc w:val="center"/>
              <w:rPr>
                <w:b/>
                <w:sz w:val="22"/>
                <w:szCs w:val="21"/>
              </w:rPr>
            </w:pPr>
            <w:r w:rsidRPr="00660121">
              <w:rPr>
                <w:rFonts w:hint="eastAsia"/>
                <w:b/>
                <w:sz w:val="22"/>
                <w:szCs w:val="21"/>
              </w:rPr>
              <w:t>得分率</w:t>
            </w:r>
          </w:p>
        </w:tc>
      </w:tr>
      <w:tr w:rsidR="00B71306" w:rsidRPr="00660121" w14:paraId="47556FDB" w14:textId="77777777" w:rsidTr="00D05402">
        <w:trPr>
          <w:trHeight w:hRule="exact" w:val="454"/>
        </w:trPr>
        <w:tc>
          <w:tcPr>
            <w:tcW w:w="1824" w:type="dxa"/>
            <w:vMerge w:val="restart"/>
            <w:tcBorders>
              <w:top w:val="single" w:sz="12" w:space="0" w:color="auto"/>
            </w:tcBorders>
            <w:vAlign w:val="center"/>
          </w:tcPr>
          <w:p w14:paraId="01CBA2B2" w14:textId="77777777" w:rsidR="00B71306" w:rsidRPr="00660121" w:rsidRDefault="00B71306" w:rsidP="00176A52">
            <w:pPr>
              <w:spacing w:line="240" w:lineRule="auto"/>
              <w:ind w:firstLineChars="0" w:firstLine="0"/>
              <w:jc w:val="center"/>
              <w:rPr>
                <w:b/>
                <w:sz w:val="22"/>
                <w:szCs w:val="21"/>
              </w:rPr>
            </w:pPr>
            <w:r w:rsidRPr="00660121">
              <w:rPr>
                <w:rFonts w:hint="eastAsia"/>
                <w:b/>
                <w:sz w:val="22"/>
                <w:szCs w:val="21"/>
              </w:rPr>
              <w:t>项目立项</w:t>
            </w:r>
          </w:p>
        </w:tc>
        <w:tc>
          <w:tcPr>
            <w:tcW w:w="1823" w:type="dxa"/>
            <w:tcBorders>
              <w:top w:val="single" w:sz="12" w:space="0" w:color="auto"/>
              <w:bottom w:val="single" w:sz="4" w:space="0" w:color="auto"/>
            </w:tcBorders>
            <w:vAlign w:val="center"/>
          </w:tcPr>
          <w:p w14:paraId="7C2D393D" w14:textId="77777777" w:rsidR="00B71306" w:rsidRPr="00660121" w:rsidRDefault="00B71306" w:rsidP="00176A52">
            <w:pPr>
              <w:spacing w:line="240" w:lineRule="auto"/>
              <w:ind w:firstLineChars="0" w:firstLine="0"/>
              <w:jc w:val="center"/>
              <w:rPr>
                <w:sz w:val="22"/>
                <w:szCs w:val="21"/>
              </w:rPr>
            </w:pPr>
            <w:r w:rsidRPr="00660121">
              <w:rPr>
                <w:rFonts w:hint="eastAsia"/>
                <w:sz w:val="22"/>
                <w:szCs w:val="21"/>
              </w:rPr>
              <w:t>项目立项规范性</w:t>
            </w:r>
          </w:p>
        </w:tc>
        <w:tc>
          <w:tcPr>
            <w:tcW w:w="1824" w:type="dxa"/>
            <w:tcBorders>
              <w:top w:val="single" w:sz="12" w:space="0" w:color="auto"/>
              <w:bottom w:val="single" w:sz="4" w:space="0" w:color="auto"/>
            </w:tcBorders>
            <w:vAlign w:val="center"/>
          </w:tcPr>
          <w:p w14:paraId="6DF9CA4D" w14:textId="77777777" w:rsidR="00B71306" w:rsidRPr="00660121" w:rsidRDefault="00B71306" w:rsidP="00176A52">
            <w:pPr>
              <w:spacing w:line="240" w:lineRule="auto"/>
              <w:ind w:firstLineChars="0" w:firstLine="0"/>
              <w:jc w:val="center"/>
              <w:rPr>
                <w:sz w:val="22"/>
                <w:szCs w:val="21"/>
              </w:rPr>
            </w:pPr>
            <w:r w:rsidRPr="00660121">
              <w:rPr>
                <w:rFonts w:hint="eastAsia"/>
                <w:sz w:val="22"/>
                <w:szCs w:val="21"/>
              </w:rPr>
              <w:t>3</w:t>
            </w:r>
          </w:p>
        </w:tc>
        <w:tc>
          <w:tcPr>
            <w:tcW w:w="1775" w:type="dxa"/>
            <w:tcBorders>
              <w:top w:val="single" w:sz="12" w:space="0" w:color="auto"/>
              <w:bottom w:val="single" w:sz="4" w:space="0" w:color="auto"/>
            </w:tcBorders>
            <w:vAlign w:val="center"/>
          </w:tcPr>
          <w:p w14:paraId="22D2E788" w14:textId="77777777" w:rsidR="00B71306" w:rsidRPr="00660121" w:rsidRDefault="00257778" w:rsidP="00176A52">
            <w:pPr>
              <w:spacing w:line="240" w:lineRule="auto"/>
              <w:ind w:firstLineChars="0" w:firstLine="0"/>
              <w:jc w:val="center"/>
              <w:rPr>
                <w:sz w:val="22"/>
                <w:szCs w:val="21"/>
              </w:rPr>
            </w:pPr>
            <w:r w:rsidRPr="00660121">
              <w:rPr>
                <w:sz w:val="22"/>
                <w:szCs w:val="21"/>
              </w:rPr>
              <w:t>2</w:t>
            </w:r>
          </w:p>
        </w:tc>
        <w:tc>
          <w:tcPr>
            <w:tcW w:w="1824" w:type="dxa"/>
            <w:tcBorders>
              <w:top w:val="single" w:sz="12" w:space="0" w:color="auto"/>
              <w:bottom w:val="single" w:sz="4" w:space="0" w:color="auto"/>
            </w:tcBorders>
            <w:vAlign w:val="center"/>
          </w:tcPr>
          <w:p w14:paraId="1009141E" w14:textId="77777777" w:rsidR="00B71306" w:rsidRPr="00660121" w:rsidRDefault="00257778" w:rsidP="00176A52">
            <w:pPr>
              <w:spacing w:line="240" w:lineRule="auto"/>
              <w:ind w:firstLineChars="0" w:firstLine="0"/>
              <w:jc w:val="center"/>
              <w:rPr>
                <w:sz w:val="22"/>
                <w:szCs w:val="21"/>
              </w:rPr>
            </w:pPr>
            <w:r w:rsidRPr="00660121">
              <w:rPr>
                <w:sz w:val="22"/>
                <w:szCs w:val="21"/>
              </w:rPr>
              <w:t>66.67</w:t>
            </w:r>
            <w:r w:rsidR="00B71306" w:rsidRPr="00660121">
              <w:rPr>
                <w:rFonts w:hint="eastAsia"/>
                <w:sz w:val="22"/>
                <w:szCs w:val="21"/>
              </w:rPr>
              <w:t>%</w:t>
            </w:r>
          </w:p>
        </w:tc>
      </w:tr>
      <w:tr w:rsidR="00B71306" w:rsidRPr="00660121" w14:paraId="3F2C4A42" w14:textId="77777777" w:rsidTr="00D05402">
        <w:trPr>
          <w:trHeight w:hRule="exact" w:val="454"/>
        </w:trPr>
        <w:tc>
          <w:tcPr>
            <w:tcW w:w="1824" w:type="dxa"/>
            <w:vMerge/>
            <w:tcBorders>
              <w:bottom w:val="single" w:sz="4" w:space="0" w:color="auto"/>
            </w:tcBorders>
            <w:vAlign w:val="center"/>
          </w:tcPr>
          <w:p w14:paraId="33B0FDCD" w14:textId="77777777" w:rsidR="00B71306" w:rsidRPr="00660121" w:rsidRDefault="00B71306" w:rsidP="00176A52">
            <w:pPr>
              <w:spacing w:line="240" w:lineRule="auto"/>
              <w:ind w:firstLineChars="0" w:firstLine="0"/>
              <w:jc w:val="center"/>
              <w:rPr>
                <w:sz w:val="22"/>
                <w:szCs w:val="21"/>
              </w:rPr>
            </w:pPr>
          </w:p>
        </w:tc>
        <w:tc>
          <w:tcPr>
            <w:tcW w:w="1823" w:type="dxa"/>
            <w:tcBorders>
              <w:top w:val="single" w:sz="4" w:space="0" w:color="auto"/>
              <w:bottom w:val="single" w:sz="4" w:space="0" w:color="auto"/>
            </w:tcBorders>
            <w:vAlign w:val="center"/>
          </w:tcPr>
          <w:p w14:paraId="280561C3" w14:textId="77777777" w:rsidR="00B71306" w:rsidRPr="00660121" w:rsidRDefault="00B71306" w:rsidP="00176A52">
            <w:pPr>
              <w:spacing w:line="240" w:lineRule="auto"/>
              <w:ind w:firstLineChars="0" w:firstLine="0"/>
              <w:jc w:val="center"/>
              <w:rPr>
                <w:sz w:val="22"/>
                <w:szCs w:val="21"/>
              </w:rPr>
            </w:pPr>
            <w:r w:rsidRPr="00660121">
              <w:rPr>
                <w:rFonts w:hint="eastAsia"/>
                <w:sz w:val="22"/>
                <w:szCs w:val="21"/>
              </w:rPr>
              <w:t>绩效目标合理性</w:t>
            </w:r>
          </w:p>
        </w:tc>
        <w:tc>
          <w:tcPr>
            <w:tcW w:w="1824" w:type="dxa"/>
            <w:tcBorders>
              <w:top w:val="single" w:sz="4" w:space="0" w:color="auto"/>
              <w:bottom w:val="single" w:sz="4" w:space="0" w:color="auto"/>
            </w:tcBorders>
            <w:vAlign w:val="center"/>
          </w:tcPr>
          <w:p w14:paraId="718449D5" w14:textId="77777777" w:rsidR="00B71306" w:rsidRPr="00660121" w:rsidRDefault="00B71306" w:rsidP="00176A52">
            <w:pPr>
              <w:spacing w:line="240" w:lineRule="auto"/>
              <w:ind w:firstLineChars="0" w:firstLine="0"/>
              <w:jc w:val="center"/>
              <w:rPr>
                <w:sz w:val="22"/>
                <w:szCs w:val="21"/>
              </w:rPr>
            </w:pPr>
            <w:r w:rsidRPr="00660121">
              <w:rPr>
                <w:rFonts w:hint="eastAsia"/>
                <w:sz w:val="22"/>
                <w:szCs w:val="21"/>
              </w:rPr>
              <w:t>4</w:t>
            </w:r>
          </w:p>
        </w:tc>
        <w:tc>
          <w:tcPr>
            <w:tcW w:w="1775" w:type="dxa"/>
            <w:tcBorders>
              <w:top w:val="single" w:sz="4" w:space="0" w:color="auto"/>
              <w:bottom w:val="single" w:sz="4" w:space="0" w:color="auto"/>
            </w:tcBorders>
            <w:vAlign w:val="center"/>
          </w:tcPr>
          <w:p w14:paraId="7B1161F8" w14:textId="77777777" w:rsidR="00B71306" w:rsidRPr="00660121" w:rsidRDefault="00257778" w:rsidP="00176A52">
            <w:pPr>
              <w:spacing w:line="240" w:lineRule="auto"/>
              <w:ind w:firstLineChars="0" w:firstLine="0"/>
              <w:jc w:val="center"/>
              <w:rPr>
                <w:sz w:val="22"/>
                <w:szCs w:val="21"/>
              </w:rPr>
            </w:pPr>
            <w:r w:rsidRPr="00660121">
              <w:rPr>
                <w:sz w:val="22"/>
                <w:szCs w:val="21"/>
              </w:rPr>
              <w:t>3</w:t>
            </w:r>
          </w:p>
        </w:tc>
        <w:tc>
          <w:tcPr>
            <w:tcW w:w="1824" w:type="dxa"/>
            <w:tcBorders>
              <w:top w:val="single" w:sz="4" w:space="0" w:color="auto"/>
              <w:bottom w:val="single" w:sz="4" w:space="0" w:color="auto"/>
            </w:tcBorders>
            <w:vAlign w:val="center"/>
          </w:tcPr>
          <w:p w14:paraId="64E84F04" w14:textId="77777777" w:rsidR="00B71306" w:rsidRPr="00660121" w:rsidRDefault="00257778" w:rsidP="00176A52">
            <w:pPr>
              <w:spacing w:line="240" w:lineRule="auto"/>
              <w:ind w:firstLineChars="0" w:firstLine="0"/>
              <w:jc w:val="center"/>
              <w:rPr>
                <w:sz w:val="22"/>
                <w:szCs w:val="21"/>
              </w:rPr>
            </w:pPr>
            <w:r w:rsidRPr="00660121">
              <w:rPr>
                <w:sz w:val="22"/>
                <w:szCs w:val="21"/>
              </w:rPr>
              <w:t>75</w:t>
            </w:r>
            <w:r w:rsidR="00B71306" w:rsidRPr="00660121">
              <w:rPr>
                <w:rFonts w:hint="eastAsia"/>
                <w:sz w:val="22"/>
                <w:szCs w:val="21"/>
              </w:rPr>
              <w:t>%</w:t>
            </w:r>
          </w:p>
        </w:tc>
      </w:tr>
      <w:tr w:rsidR="008E484A" w:rsidRPr="00660121" w14:paraId="1711EF88" w14:textId="77777777" w:rsidTr="00F77CAD">
        <w:trPr>
          <w:trHeight w:hRule="exact" w:val="454"/>
        </w:trPr>
        <w:tc>
          <w:tcPr>
            <w:tcW w:w="3647" w:type="dxa"/>
            <w:gridSpan w:val="2"/>
            <w:tcBorders>
              <w:top w:val="single" w:sz="4" w:space="0" w:color="auto"/>
              <w:bottom w:val="single" w:sz="12" w:space="0" w:color="auto"/>
            </w:tcBorders>
            <w:vAlign w:val="center"/>
          </w:tcPr>
          <w:p w14:paraId="21299ED8" w14:textId="77777777" w:rsidR="008E484A" w:rsidRPr="00660121" w:rsidRDefault="008E484A" w:rsidP="00045277">
            <w:pPr>
              <w:spacing w:line="240" w:lineRule="auto"/>
              <w:ind w:firstLineChars="0" w:firstLine="0"/>
              <w:jc w:val="center"/>
              <w:rPr>
                <w:b/>
                <w:sz w:val="22"/>
                <w:szCs w:val="21"/>
              </w:rPr>
            </w:pPr>
            <w:r w:rsidRPr="00660121">
              <w:rPr>
                <w:rFonts w:hint="eastAsia"/>
                <w:b/>
                <w:sz w:val="22"/>
                <w:szCs w:val="21"/>
              </w:rPr>
              <w:t>合计</w:t>
            </w:r>
          </w:p>
        </w:tc>
        <w:tc>
          <w:tcPr>
            <w:tcW w:w="1824" w:type="dxa"/>
            <w:tcBorders>
              <w:top w:val="single" w:sz="4" w:space="0" w:color="auto"/>
              <w:bottom w:val="single" w:sz="12" w:space="0" w:color="auto"/>
            </w:tcBorders>
            <w:vAlign w:val="center"/>
          </w:tcPr>
          <w:p w14:paraId="54BF8847" w14:textId="77777777" w:rsidR="008E484A" w:rsidRPr="00660121" w:rsidRDefault="008E484A" w:rsidP="00045277">
            <w:pPr>
              <w:spacing w:line="240" w:lineRule="auto"/>
              <w:ind w:firstLineChars="0" w:firstLine="0"/>
              <w:jc w:val="center"/>
              <w:rPr>
                <w:b/>
                <w:sz w:val="22"/>
                <w:szCs w:val="21"/>
              </w:rPr>
            </w:pPr>
            <w:r w:rsidRPr="00660121">
              <w:rPr>
                <w:rFonts w:hint="eastAsia"/>
                <w:b/>
                <w:sz w:val="22"/>
                <w:szCs w:val="21"/>
              </w:rPr>
              <w:t>7</w:t>
            </w:r>
          </w:p>
        </w:tc>
        <w:tc>
          <w:tcPr>
            <w:tcW w:w="1775" w:type="dxa"/>
            <w:tcBorders>
              <w:top w:val="single" w:sz="4" w:space="0" w:color="auto"/>
              <w:bottom w:val="single" w:sz="12" w:space="0" w:color="auto"/>
            </w:tcBorders>
            <w:vAlign w:val="center"/>
          </w:tcPr>
          <w:p w14:paraId="52DBF464" w14:textId="77777777" w:rsidR="008E484A" w:rsidRPr="00660121" w:rsidRDefault="00257778" w:rsidP="00045277">
            <w:pPr>
              <w:spacing w:line="240" w:lineRule="auto"/>
              <w:ind w:firstLineChars="0" w:firstLine="0"/>
              <w:jc w:val="center"/>
              <w:rPr>
                <w:b/>
                <w:sz w:val="22"/>
                <w:szCs w:val="21"/>
              </w:rPr>
            </w:pPr>
            <w:r w:rsidRPr="00660121">
              <w:rPr>
                <w:b/>
                <w:sz w:val="22"/>
                <w:szCs w:val="21"/>
              </w:rPr>
              <w:t>5</w:t>
            </w:r>
          </w:p>
        </w:tc>
        <w:tc>
          <w:tcPr>
            <w:tcW w:w="1824" w:type="dxa"/>
            <w:tcBorders>
              <w:top w:val="single" w:sz="4" w:space="0" w:color="auto"/>
              <w:bottom w:val="single" w:sz="12" w:space="0" w:color="auto"/>
            </w:tcBorders>
            <w:vAlign w:val="center"/>
          </w:tcPr>
          <w:p w14:paraId="5B3B900B" w14:textId="77777777" w:rsidR="008E484A" w:rsidRPr="00660121" w:rsidRDefault="00257778" w:rsidP="00045277">
            <w:pPr>
              <w:spacing w:line="240" w:lineRule="auto"/>
              <w:ind w:firstLineChars="0" w:firstLine="0"/>
              <w:jc w:val="center"/>
              <w:rPr>
                <w:b/>
                <w:sz w:val="22"/>
                <w:szCs w:val="21"/>
              </w:rPr>
            </w:pPr>
            <w:r w:rsidRPr="00660121">
              <w:rPr>
                <w:b/>
                <w:sz w:val="22"/>
                <w:szCs w:val="21"/>
              </w:rPr>
              <w:t>71.43</w:t>
            </w:r>
            <w:r w:rsidR="008E484A" w:rsidRPr="00660121">
              <w:rPr>
                <w:rFonts w:hint="eastAsia"/>
                <w:b/>
                <w:sz w:val="22"/>
                <w:szCs w:val="21"/>
              </w:rPr>
              <w:t>%</w:t>
            </w:r>
          </w:p>
        </w:tc>
      </w:tr>
    </w:tbl>
    <w:p w14:paraId="261EFFB6" w14:textId="77777777" w:rsidR="008D71C3" w:rsidRPr="00660121" w:rsidRDefault="008E484A" w:rsidP="008E484A">
      <w:pPr>
        <w:ind w:firstLine="562"/>
        <w:rPr>
          <w:b/>
        </w:rPr>
      </w:pPr>
      <w:r w:rsidRPr="00660121">
        <w:rPr>
          <w:rFonts w:hint="eastAsia"/>
          <w:b/>
        </w:rPr>
        <w:t>1</w:t>
      </w:r>
      <w:r w:rsidRPr="00660121">
        <w:rPr>
          <w:b/>
        </w:rPr>
        <w:t xml:space="preserve">.1 </w:t>
      </w:r>
      <w:r w:rsidR="008D71C3" w:rsidRPr="00660121">
        <w:rPr>
          <w:b/>
        </w:rPr>
        <w:t>项目立项</w:t>
      </w:r>
    </w:p>
    <w:p w14:paraId="0E44B1A7" w14:textId="77777777" w:rsidR="008D71C3" w:rsidRPr="00660121" w:rsidRDefault="008D71C3">
      <w:pPr>
        <w:ind w:firstLine="560"/>
      </w:pPr>
      <w:r w:rsidRPr="00660121">
        <w:t>评价设定分值</w:t>
      </w:r>
      <w:r w:rsidR="002C3D0E" w:rsidRPr="00660121">
        <w:t>7</w:t>
      </w:r>
      <w:r w:rsidRPr="00660121">
        <w:t>分，实得</w:t>
      </w:r>
      <w:r w:rsidR="004D7E97" w:rsidRPr="00660121">
        <w:t>5</w:t>
      </w:r>
      <w:r w:rsidRPr="00660121">
        <w:t>分，得分率</w:t>
      </w:r>
      <w:r w:rsidR="002C3D0E" w:rsidRPr="00660121">
        <w:t>7</w:t>
      </w:r>
      <w:r w:rsidR="004D7E97" w:rsidRPr="00660121">
        <w:t>1.43</w:t>
      </w:r>
      <w:r w:rsidRPr="00660121">
        <w:t>%</w:t>
      </w:r>
      <w:r w:rsidRPr="00660121">
        <w:t>。</w:t>
      </w:r>
    </w:p>
    <w:p w14:paraId="7C60008C" w14:textId="77777777" w:rsidR="008D71C3" w:rsidRPr="00660121" w:rsidRDefault="002C3D0E" w:rsidP="00872F72">
      <w:pPr>
        <w:keepNext/>
        <w:ind w:firstLine="560"/>
      </w:pPr>
      <w:r w:rsidRPr="00660121">
        <w:rPr>
          <w:rFonts w:hint="eastAsia"/>
        </w:rPr>
        <w:lastRenderedPageBreak/>
        <w:t>1</w:t>
      </w:r>
      <w:r w:rsidRPr="00660121">
        <w:t>.1.1</w:t>
      </w:r>
      <w:r w:rsidR="008D71C3" w:rsidRPr="00660121">
        <w:t>项目立项规范性</w:t>
      </w:r>
    </w:p>
    <w:p w14:paraId="0A01F37F" w14:textId="77777777" w:rsidR="008D71C3" w:rsidRPr="00660121" w:rsidRDefault="00417C2B">
      <w:pPr>
        <w:ind w:firstLine="560"/>
      </w:pPr>
      <w:r w:rsidRPr="00660121">
        <w:rPr>
          <w:rFonts w:hint="eastAsia"/>
        </w:rPr>
        <w:t>根据评价框架内该指标评价说明，评定为“规范”。</w:t>
      </w:r>
      <w:r w:rsidR="00B71306" w:rsidRPr="00660121">
        <w:rPr>
          <w:rFonts w:hint="eastAsia"/>
        </w:rPr>
        <w:t>项目根据《国务院关于建立健全普通本科高校高等职业学校和中等职业学校家庭经济困难学生资助政策体系的意见》《财政部</w:t>
      </w:r>
      <w:r w:rsidR="00B71306" w:rsidRPr="00660121">
        <w:rPr>
          <w:rFonts w:hint="eastAsia"/>
        </w:rPr>
        <w:t xml:space="preserve"> </w:t>
      </w:r>
      <w:r w:rsidR="00B71306" w:rsidRPr="00660121">
        <w:rPr>
          <w:rFonts w:hint="eastAsia"/>
        </w:rPr>
        <w:t>教育部关于印发研究生国家奖学金管理暂行办法的通知》《财政部</w:t>
      </w:r>
      <w:r w:rsidR="00B71306" w:rsidRPr="00660121">
        <w:rPr>
          <w:rFonts w:hint="eastAsia"/>
        </w:rPr>
        <w:t xml:space="preserve"> </w:t>
      </w:r>
      <w:r w:rsidR="00B71306" w:rsidRPr="00660121">
        <w:rPr>
          <w:rFonts w:hint="eastAsia"/>
        </w:rPr>
        <w:t>国家发展改革委员会</w:t>
      </w:r>
      <w:r w:rsidR="00B71306" w:rsidRPr="00660121">
        <w:rPr>
          <w:rFonts w:hint="eastAsia"/>
        </w:rPr>
        <w:t xml:space="preserve"> </w:t>
      </w:r>
      <w:r w:rsidR="00B71306" w:rsidRPr="00660121">
        <w:rPr>
          <w:rFonts w:hint="eastAsia"/>
        </w:rPr>
        <w:t>教育部关于完善研究生教育投入机制的意见》《财政部</w:t>
      </w:r>
      <w:r w:rsidR="00B71306" w:rsidRPr="00660121">
        <w:rPr>
          <w:rFonts w:hint="eastAsia"/>
        </w:rPr>
        <w:t xml:space="preserve"> </w:t>
      </w:r>
      <w:r w:rsidR="00B71306" w:rsidRPr="00660121">
        <w:rPr>
          <w:rFonts w:hint="eastAsia"/>
        </w:rPr>
        <w:t>教育部关于与印发研究生学业奖学金管理暂行办法的通知》《财政部</w:t>
      </w:r>
      <w:r w:rsidR="00B71306" w:rsidRPr="00660121">
        <w:rPr>
          <w:rFonts w:hint="eastAsia"/>
        </w:rPr>
        <w:t xml:space="preserve"> </w:t>
      </w:r>
      <w:r w:rsidR="00B71306" w:rsidRPr="00660121">
        <w:rPr>
          <w:rFonts w:hint="eastAsia"/>
        </w:rPr>
        <w:t>教育部关于印发研究生国家助学金管理暂行办法的通知》《省教育厅</w:t>
      </w:r>
      <w:r w:rsidR="00B71306" w:rsidRPr="00660121">
        <w:rPr>
          <w:rFonts w:hint="eastAsia"/>
        </w:rPr>
        <w:t xml:space="preserve"> </w:t>
      </w:r>
      <w:r w:rsidR="00B71306" w:rsidRPr="00660121">
        <w:rPr>
          <w:rFonts w:hint="eastAsia"/>
        </w:rPr>
        <w:t>省财政厅关于印发研究生奖助奖学金管理暂行办法的通知》等政策设立，立项政策依据充分；项目按照规定的程序申请设立；提交的文件、材料符合相关要求；事前已经过必要的可行性研究、专家论证、风险评估、集体决策。</w:t>
      </w:r>
    </w:p>
    <w:p w14:paraId="07E713B3" w14:textId="77777777" w:rsidR="008D71C3" w:rsidRPr="00660121" w:rsidRDefault="008D71C3">
      <w:pPr>
        <w:ind w:firstLine="560"/>
      </w:pPr>
      <w:r w:rsidRPr="00660121">
        <w:rPr>
          <w:rFonts w:ascii="仿宋_GB2312" w:hAnsi="仿宋" w:hint="eastAsia"/>
          <w:szCs w:val="28"/>
        </w:rPr>
        <w:t>该指标</w:t>
      </w:r>
      <w:r w:rsidRPr="00660121">
        <w:rPr>
          <w:rFonts w:hint="eastAsia"/>
          <w:szCs w:val="22"/>
        </w:rPr>
        <w:t>设定分值</w:t>
      </w:r>
      <w:r w:rsidR="00980C10" w:rsidRPr="00660121">
        <w:rPr>
          <w:rFonts w:hint="eastAsia"/>
          <w:szCs w:val="22"/>
        </w:rPr>
        <w:t>3</w:t>
      </w:r>
      <w:r w:rsidRPr="00660121">
        <w:rPr>
          <w:rFonts w:hint="eastAsia"/>
          <w:szCs w:val="22"/>
        </w:rPr>
        <w:t>分，实得</w:t>
      </w:r>
      <w:r w:rsidR="001A18F1" w:rsidRPr="00660121">
        <w:rPr>
          <w:szCs w:val="22"/>
        </w:rPr>
        <w:t>2</w:t>
      </w:r>
      <w:r w:rsidRPr="00660121">
        <w:rPr>
          <w:rFonts w:hint="eastAsia"/>
          <w:szCs w:val="22"/>
        </w:rPr>
        <w:t>分</w:t>
      </w:r>
      <w:bookmarkStart w:id="164" w:name="_Hlk479588706"/>
      <w:r w:rsidRPr="00660121">
        <w:rPr>
          <w:rFonts w:hint="eastAsia"/>
          <w:szCs w:val="22"/>
        </w:rPr>
        <w:t>，得分率</w:t>
      </w:r>
      <w:r w:rsidR="001A18F1" w:rsidRPr="00660121">
        <w:rPr>
          <w:szCs w:val="22"/>
        </w:rPr>
        <w:t>66.67</w:t>
      </w:r>
      <w:r w:rsidRPr="00660121">
        <w:rPr>
          <w:rFonts w:hint="eastAsia"/>
          <w:szCs w:val="22"/>
        </w:rPr>
        <w:t>%</w:t>
      </w:r>
      <w:bookmarkEnd w:id="164"/>
      <w:r w:rsidRPr="00660121">
        <w:rPr>
          <w:rFonts w:hint="eastAsia"/>
          <w:szCs w:val="22"/>
        </w:rPr>
        <w:t>。</w:t>
      </w:r>
      <w:r w:rsidR="001A18F1" w:rsidRPr="00660121">
        <w:rPr>
          <w:rFonts w:hint="eastAsia"/>
        </w:rPr>
        <w:t>失分原因在于，项目执行过程中，预算调增</w:t>
      </w:r>
      <w:r w:rsidR="00177A15" w:rsidRPr="00660121">
        <w:t>589</w:t>
      </w:r>
      <w:r w:rsidR="001A18F1" w:rsidRPr="00660121">
        <w:rPr>
          <w:rFonts w:hint="eastAsia"/>
        </w:rPr>
        <w:t>万元，预算调整率达到</w:t>
      </w:r>
      <w:r w:rsidR="001A18F1" w:rsidRPr="00660121">
        <w:t>1</w:t>
      </w:r>
      <w:r w:rsidR="00177A15" w:rsidRPr="00660121">
        <w:t>8.11</w:t>
      </w:r>
      <w:r w:rsidR="001A18F1" w:rsidRPr="00660121">
        <w:rPr>
          <w:rFonts w:hint="eastAsia"/>
        </w:rPr>
        <w:t>%</w:t>
      </w:r>
      <w:r w:rsidR="00C62C77">
        <w:rPr>
          <w:rFonts w:hint="eastAsia"/>
        </w:rPr>
        <w:t>。</w:t>
      </w:r>
      <w:r w:rsidR="001A18F1" w:rsidRPr="00660121">
        <w:rPr>
          <w:rFonts w:hint="eastAsia"/>
        </w:rPr>
        <w:t>根据评分细则扣</w:t>
      </w:r>
      <w:r w:rsidR="001A18F1" w:rsidRPr="00660121">
        <w:rPr>
          <w:rFonts w:hint="eastAsia"/>
        </w:rPr>
        <w:t>1</w:t>
      </w:r>
      <w:r w:rsidR="001A18F1" w:rsidRPr="00660121">
        <w:rPr>
          <w:rFonts w:hint="eastAsia"/>
        </w:rPr>
        <w:t>分。</w:t>
      </w:r>
    </w:p>
    <w:p w14:paraId="46EB7538" w14:textId="77777777" w:rsidR="008D71C3" w:rsidRPr="00660121" w:rsidRDefault="002C3D0E" w:rsidP="002C3D0E">
      <w:pPr>
        <w:ind w:firstLine="560"/>
      </w:pPr>
      <w:r w:rsidRPr="00660121">
        <w:rPr>
          <w:rFonts w:hint="eastAsia"/>
        </w:rPr>
        <w:t>1</w:t>
      </w:r>
      <w:r w:rsidRPr="00660121">
        <w:t>.</w:t>
      </w:r>
      <w:r w:rsidR="00B71306" w:rsidRPr="00660121">
        <w:t>1</w:t>
      </w:r>
      <w:r w:rsidRPr="00660121">
        <w:t>.</w:t>
      </w:r>
      <w:r w:rsidR="00B71306" w:rsidRPr="00660121">
        <w:t>2</w:t>
      </w:r>
      <w:r w:rsidR="008D71C3" w:rsidRPr="00660121">
        <w:t>绩效目标的合理性</w:t>
      </w:r>
    </w:p>
    <w:p w14:paraId="51FCD237" w14:textId="77777777" w:rsidR="008D71C3" w:rsidRPr="00660121" w:rsidRDefault="008D71C3">
      <w:pPr>
        <w:ind w:firstLine="560"/>
      </w:pPr>
      <w:r w:rsidRPr="00660121">
        <w:rPr>
          <w:rFonts w:hint="eastAsia"/>
        </w:rPr>
        <w:t>根据评价框架内该指标评价说明，评定为“基本合理”。</w:t>
      </w:r>
      <w:r w:rsidRPr="00660121">
        <w:t>项目设有长期目标、年度目标和绩效指标</w:t>
      </w:r>
      <w:r w:rsidR="00852FAA" w:rsidRPr="00660121">
        <w:rPr>
          <w:rFonts w:hint="eastAsia"/>
        </w:rPr>
        <w:t>，</w:t>
      </w:r>
      <w:r w:rsidRPr="00660121">
        <w:t>目标和指标的设计总体符合目标管理规范；绩效指标以定量指标为主，具有</w:t>
      </w:r>
      <w:r w:rsidR="00B71306" w:rsidRPr="00660121">
        <w:rPr>
          <w:rFonts w:hint="eastAsia"/>
        </w:rPr>
        <w:t>一定的</w:t>
      </w:r>
      <w:r w:rsidRPr="00660121">
        <w:t>可</w:t>
      </w:r>
      <w:r w:rsidR="00027033" w:rsidRPr="00660121">
        <w:t>衡量</w:t>
      </w:r>
      <w:r w:rsidRPr="00660121">
        <w:t>性。</w:t>
      </w:r>
    </w:p>
    <w:p w14:paraId="6B195EE5" w14:textId="77777777" w:rsidR="00E41012" w:rsidRPr="00660121" w:rsidRDefault="008D71C3" w:rsidP="00852FAA">
      <w:pPr>
        <w:ind w:firstLine="560"/>
      </w:pPr>
      <w:r w:rsidRPr="00660121">
        <w:rPr>
          <w:rFonts w:hint="eastAsia"/>
        </w:rPr>
        <w:t>该指标设定分值</w:t>
      </w:r>
      <w:r w:rsidR="002C3D0E" w:rsidRPr="00660121">
        <w:t>4</w:t>
      </w:r>
      <w:r w:rsidRPr="00660121">
        <w:rPr>
          <w:rFonts w:hint="eastAsia"/>
        </w:rPr>
        <w:t>分，实得</w:t>
      </w:r>
      <w:r w:rsidR="001A18F1" w:rsidRPr="00660121">
        <w:t>3</w:t>
      </w:r>
      <w:r w:rsidRPr="00660121">
        <w:rPr>
          <w:rFonts w:hint="eastAsia"/>
        </w:rPr>
        <w:t>分，得分率</w:t>
      </w:r>
      <w:r w:rsidR="001A18F1" w:rsidRPr="00660121">
        <w:t>75</w:t>
      </w:r>
      <w:r w:rsidRPr="00660121">
        <w:rPr>
          <w:rFonts w:hint="eastAsia"/>
        </w:rPr>
        <w:t>%</w:t>
      </w:r>
      <w:r w:rsidRPr="00660121">
        <w:rPr>
          <w:rFonts w:hint="eastAsia"/>
        </w:rPr>
        <w:t>。失分原因在于</w:t>
      </w:r>
      <w:r w:rsidR="00E41012" w:rsidRPr="00660121">
        <w:rPr>
          <w:rFonts w:hint="eastAsia"/>
        </w:rPr>
        <w:t>：</w:t>
      </w:r>
    </w:p>
    <w:p w14:paraId="475A6C01" w14:textId="77777777" w:rsidR="00B71306" w:rsidRPr="00660121" w:rsidRDefault="00B71306" w:rsidP="00B71306">
      <w:pPr>
        <w:ind w:firstLine="560"/>
      </w:pPr>
      <w:r w:rsidRPr="00660121">
        <w:rPr>
          <w:rFonts w:hint="eastAsia"/>
        </w:rPr>
        <w:t>一是部分绩效指标针对性</w:t>
      </w:r>
      <w:r w:rsidR="00211805" w:rsidRPr="00660121">
        <w:rPr>
          <w:rFonts w:hint="eastAsia"/>
        </w:rPr>
        <w:t>较弱</w:t>
      </w:r>
      <w:r w:rsidRPr="00660121">
        <w:rPr>
          <w:rFonts w:hint="eastAsia"/>
        </w:rPr>
        <w:t>，指标</w:t>
      </w:r>
      <w:r w:rsidR="001A18F1" w:rsidRPr="00660121">
        <w:rPr>
          <w:rFonts w:hint="eastAsia"/>
        </w:rPr>
        <w:t>的设计</w:t>
      </w:r>
      <w:r w:rsidRPr="00660121">
        <w:rPr>
          <w:rFonts w:hint="eastAsia"/>
        </w:rPr>
        <w:t>有待完善。如“资助人数”“奖励人数”“学生满意率”等指标，考察对象尚需进一步明确和细化；又如“奖励优秀学生和贫困学生”指标，与数量指标评价对象存在</w:t>
      </w:r>
      <w:r w:rsidR="00211805" w:rsidRPr="00660121">
        <w:rPr>
          <w:rFonts w:hint="eastAsia"/>
        </w:rPr>
        <w:t>交叉</w:t>
      </w:r>
      <w:r w:rsidRPr="00660121">
        <w:rPr>
          <w:rFonts w:hint="eastAsia"/>
        </w:rPr>
        <w:t>重复。根据评分细则扣</w:t>
      </w:r>
      <w:r w:rsidR="001A18F1" w:rsidRPr="00660121">
        <w:t>0.5</w:t>
      </w:r>
      <w:r w:rsidRPr="00660121">
        <w:rPr>
          <w:rFonts w:hint="eastAsia"/>
        </w:rPr>
        <w:t>分。</w:t>
      </w:r>
    </w:p>
    <w:p w14:paraId="72EE4318" w14:textId="77777777" w:rsidR="00E41012" w:rsidRPr="00660121" w:rsidRDefault="00B71306" w:rsidP="00B71306">
      <w:pPr>
        <w:ind w:firstLine="560"/>
      </w:pPr>
      <w:r w:rsidRPr="00660121">
        <w:rPr>
          <w:rFonts w:hint="eastAsia"/>
        </w:rPr>
        <w:t>二是部分绩效指标可</w:t>
      </w:r>
      <w:r w:rsidR="00211805" w:rsidRPr="00660121">
        <w:rPr>
          <w:rFonts w:hint="eastAsia"/>
        </w:rPr>
        <w:t>衡量</w:t>
      </w:r>
      <w:r w:rsidRPr="00660121">
        <w:rPr>
          <w:rFonts w:hint="eastAsia"/>
        </w:rPr>
        <w:t>性</w:t>
      </w:r>
      <w:r w:rsidR="00211805" w:rsidRPr="00660121">
        <w:rPr>
          <w:rFonts w:hint="eastAsia"/>
        </w:rPr>
        <w:t>不足。</w:t>
      </w:r>
      <w:r w:rsidRPr="00660121">
        <w:rPr>
          <w:rFonts w:hint="eastAsia"/>
        </w:rPr>
        <w:t>如“评审程序是否公正”</w:t>
      </w:r>
      <w:r w:rsidR="00211805" w:rsidRPr="00660121">
        <w:rPr>
          <w:rFonts w:hint="eastAsia"/>
        </w:rPr>
        <w:t>指标为</w:t>
      </w:r>
      <w:r w:rsidRPr="00660121">
        <w:rPr>
          <w:rFonts w:hint="eastAsia"/>
        </w:rPr>
        <w:t>属定</w:t>
      </w:r>
      <w:r w:rsidRPr="00660121">
        <w:rPr>
          <w:rFonts w:hint="eastAsia"/>
        </w:rPr>
        <w:lastRenderedPageBreak/>
        <w:t>性指标，可</w:t>
      </w:r>
      <w:r w:rsidR="00211805" w:rsidRPr="00660121">
        <w:rPr>
          <w:rFonts w:hint="eastAsia"/>
        </w:rPr>
        <w:t>测</w:t>
      </w:r>
      <w:r w:rsidRPr="00660121">
        <w:rPr>
          <w:rFonts w:hint="eastAsia"/>
        </w:rPr>
        <w:t>性不强。根据评分细则扣</w:t>
      </w:r>
      <w:r w:rsidR="00211805" w:rsidRPr="00660121">
        <w:t>0.5</w:t>
      </w:r>
      <w:r w:rsidRPr="00660121">
        <w:rPr>
          <w:rFonts w:hint="eastAsia"/>
        </w:rPr>
        <w:t>分。</w:t>
      </w:r>
    </w:p>
    <w:p w14:paraId="3990DCAA" w14:textId="77777777" w:rsidR="00852FAA" w:rsidRPr="00660121" w:rsidRDefault="00852FAA" w:rsidP="00852FAA">
      <w:pPr>
        <w:pStyle w:val="4"/>
        <w:ind w:firstLine="562"/>
      </w:pPr>
      <w:r w:rsidRPr="00660121">
        <w:t xml:space="preserve">2. </w:t>
      </w:r>
      <w:r w:rsidRPr="00660121">
        <w:rPr>
          <w:rFonts w:hint="eastAsia"/>
        </w:rPr>
        <w:t>过程（</w:t>
      </w:r>
      <w:r w:rsidRPr="00660121">
        <w:t>1</w:t>
      </w:r>
      <w:r w:rsidR="00211805" w:rsidRPr="00660121">
        <w:t>4</w:t>
      </w:r>
      <w:r w:rsidRPr="00660121">
        <w:rPr>
          <w:rFonts w:hint="eastAsia"/>
        </w:rPr>
        <w:t>分）</w:t>
      </w:r>
    </w:p>
    <w:p w14:paraId="056E43CC" w14:textId="77777777" w:rsidR="003C0073" w:rsidRPr="00660121" w:rsidRDefault="008D71C3" w:rsidP="003C0073">
      <w:pPr>
        <w:ind w:firstLine="560"/>
      </w:pPr>
      <w:r w:rsidRPr="00660121">
        <w:t>项目过程评价主要是评价项目管理方面的制度健全性、制度执行有效性，财务管理方面的制度健全性、资金使用合规性。</w:t>
      </w:r>
      <w:r w:rsidRPr="00660121">
        <w:rPr>
          <w:rFonts w:hint="eastAsia"/>
        </w:rPr>
        <w:t>评价设定分值</w:t>
      </w:r>
      <w:r w:rsidR="00852FAA" w:rsidRPr="00660121">
        <w:t>1</w:t>
      </w:r>
      <w:r w:rsidR="00211805" w:rsidRPr="00660121">
        <w:t>4</w:t>
      </w:r>
      <w:r w:rsidRPr="00660121">
        <w:rPr>
          <w:rFonts w:hint="eastAsia"/>
        </w:rPr>
        <w:t>分，实得</w:t>
      </w:r>
      <w:r w:rsidR="00852FAA" w:rsidRPr="00660121">
        <w:t>1</w:t>
      </w:r>
      <w:r w:rsidR="00211805" w:rsidRPr="00660121">
        <w:t>1</w:t>
      </w:r>
      <w:r w:rsidRPr="00660121">
        <w:rPr>
          <w:rFonts w:hint="eastAsia"/>
        </w:rPr>
        <w:t>分，得分率</w:t>
      </w:r>
      <w:r w:rsidR="00211805" w:rsidRPr="00660121">
        <w:t>78.57</w:t>
      </w:r>
      <w:r w:rsidRPr="00660121">
        <w:rPr>
          <w:rFonts w:hint="eastAsia"/>
        </w:rPr>
        <w:t>%</w:t>
      </w:r>
      <w:r w:rsidR="00C0668D" w:rsidRPr="00660121">
        <w:rPr>
          <w:rFonts w:hint="eastAsia"/>
        </w:rPr>
        <w:t>，</w:t>
      </w:r>
      <w:r w:rsidR="00852FAA" w:rsidRPr="00660121">
        <w:rPr>
          <w:rFonts w:hint="eastAsia"/>
          <w:szCs w:val="28"/>
        </w:rPr>
        <w:t>评价结果为“</w:t>
      </w:r>
      <w:r w:rsidR="00B55486" w:rsidRPr="00660121">
        <w:rPr>
          <w:rFonts w:hint="eastAsia"/>
          <w:szCs w:val="28"/>
        </w:rPr>
        <w:t>中</w:t>
      </w:r>
      <w:r w:rsidR="00852FAA" w:rsidRPr="00660121">
        <w:rPr>
          <w:rFonts w:hint="eastAsia"/>
          <w:szCs w:val="28"/>
        </w:rPr>
        <w:t>”。</w:t>
      </w:r>
      <w:r w:rsidR="003C0073" w:rsidRPr="00660121">
        <w:rPr>
          <w:rFonts w:hint="eastAsia"/>
        </w:rPr>
        <w:t>具体详见表</w:t>
      </w:r>
      <w:r w:rsidR="003C0073" w:rsidRPr="00660121">
        <w:rPr>
          <w:rFonts w:hint="eastAsia"/>
        </w:rPr>
        <w:t>6</w:t>
      </w:r>
      <w:r w:rsidR="003C0073" w:rsidRPr="00660121">
        <w:rPr>
          <w:rFonts w:hint="eastAsia"/>
        </w:rPr>
        <w:t>。</w:t>
      </w:r>
    </w:p>
    <w:p w14:paraId="722B9B02" w14:textId="77777777" w:rsidR="003C0073" w:rsidRPr="00660121" w:rsidRDefault="003C0073" w:rsidP="003C0073">
      <w:pPr>
        <w:ind w:firstLine="482"/>
        <w:rPr>
          <w:szCs w:val="28"/>
        </w:rPr>
      </w:pPr>
      <w:r w:rsidRPr="00660121">
        <w:rPr>
          <w:rFonts w:hint="eastAsia"/>
          <w:b/>
          <w:sz w:val="24"/>
        </w:rPr>
        <w:t>表</w:t>
      </w:r>
      <w:r w:rsidRPr="00660121">
        <w:rPr>
          <w:rFonts w:hint="eastAsia"/>
          <w:b/>
          <w:sz w:val="24"/>
        </w:rPr>
        <w:t>6</w:t>
      </w:r>
      <w:r w:rsidRPr="00660121">
        <w:rPr>
          <w:rFonts w:hint="eastAsia"/>
          <w:b/>
          <w:sz w:val="24"/>
        </w:rPr>
        <w:t>：</w:t>
      </w:r>
    </w:p>
    <w:p w14:paraId="0DE69AE2" w14:textId="77777777" w:rsidR="00852FAA" w:rsidRPr="00660121" w:rsidRDefault="00852FAA" w:rsidP="00852FAA">
      <w:pPr>
        <w:ind w:firstLineChars="0" w:firstLine="0"/>
        <w:jc w:val="center"/>
        <w:rPr>
          <w:b/>
          <w:sz w:val="24"/>
        </w:rPr>
      </w:pPr>
      <w:r w:rsidRPr="00660121">
        <w:rPr>
          <w:rFonts w:hint="eastAsia"/>
          <w:b/>
          <w:sz w:val="24"/>
        </w:rPr>
        <w:t>过程指标得分情况</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23"/>
        <w:gridCol w:w="1824"/>
        <w:gridCol w:w="1824"/>
        <w:gridCol w:w="1775"/>
        <w:gridCol w:w="1824"/>
      </w:tblGrid>
      <w:tr w:rsidR="00852FAA" w:rsidRPr="00660121" w14:paraId="0C39CD20" w14:textId="77777777" w:rsidTr="00F77CAD">
        <w:trPr>
          <w:trHeight w:hRule="exact" w:val="454"/>
        </w:trPr>
        <w:tc>
          <w:tcPr>
            <w:tcW w:w="1823" w:type="dxa"/>
            <w:tcBorders>
              <w:top w:val="single" w:sz="12" w:space="0" w:color="auto"/>
              <w:bottom w:val="single" w:sz="12" w:space="0" w:color="auto"/>
            </w:tcBorders>
            <w:vAlign w:val="center"/>
          </w:tcPr>
          <w:p w14:paraId="62D08D04" w14:textId="77777777" w:rsidR="00852FAA" w:rsidRPr="00660121" w:rsidRDefault="00852FAA" w:rsidP="00045277">
            <w:pPr>
              <w:spacing w:line="240" w:lineRule="auto"/>
              <w:ind w:firstLineChars="0" w:firstLine="0"/>
              <w:jc w:val="center"/>
              <w:rPr>
                <w:b/>
                <w:sz w:val="22"/>
                <w:szCs w:val="21"/>
              </w:rPr>
            </w:pPr>
            <w:r w:rsidRPr="00660121">
              <w:rPr>
                <w:rFonts w:hint="eastAsia"/>
                <w:b/>
                <w:sz w:val="22"/>
                <w:szCs w:val="21"/>
              </w:rPr>
              <w:t>二级指标</w:t>
            </w:r>
          </w:p>
        </w:tc>
        <w:tc>
          <w:tcPr>
            <w:tcW w:w="1824" w:type="dxa"/>
            <w:tcBorders>
              <w:top w:val="single" w:sz="12" w:space="0" w:color="auto"/>
              <w:bottom w:val="single" w:sz="12" w:space="0" w:color="auto"/>
            </w:tcBorders>
            <w:vAlign w:val="center"/>
          </w:tcPr>
          <w:p w14:paraId="75BEC624" w14:textId="77777777" w:rsidR="00852FAA" w:rsidRPr="00660121" w:rsidRDefault="00852FAA" w:rsidP="00045277">
            <w:pPr>
              <w:spacing w:line="240" w:lineRule="auto"/>
              <w:ind w:firstLineChars="0" w:firstLine="0"/>
              <w:jc w:val="center"/>
              <w:rPr>
                <w:b/>
                <w:sz w:val="22"/>
                <w:szCs w:val="21"/>
              </w:rPr>
            </w:pPr>
            <w:r w:rsidRPr="00660121">
              <w:rPr>
                <w:rFonts w:hint="eastAsia"/>
                <w:b/>
                <w:sz w:val="22"/>
                <w:szCs w:val="21"/>
              </w:rPr>
              <w:t>三级指标</w:t>
            </w:r>
          </w:p>
        </w:tc>
        <w:tc>
          <w:tcPr>
            <w:tcW w:w="1824" w:type="dxa"/>
            <w:tcBorders>
              <w:top w:val="single" w:sz="12" w:space="0" w:color="auto"/>
              <w:bottom w:val="single" w:sz="12" w:space="0" w:color="auto"/>
            </w:tcBorders>
            <w:vAlign w:val="center"/>
          </w:tcPr>
          <w:p w14:paraId="32C43E4D" w14:textId="77777777" w:rsidR="00852FAA" w:rsidRPr="00660121" w:rsidRDefault="00287AF6" w:rsidP="00045277">
            <w:pPr>
              <w:spacing w:line="240" w:lineRule="auto"/>
              <w:ind w:firstLineChars="0" w:firstLine="0"/>
              <w:jc w:val="center"/>
              <w:rPr>
                <w:b/>
                <w:sz w:val="22"/>
                <w:szCs w:val="21"/>
              </w:rPr>
            </w:pPr>
            <w:r w:rsidRPr="00660121">
              <w:rPr>
                <w:rFonts w:hint="eastAsia"/>
                <w:b/>
                <w:sz w:val="22"/>
                <w:szCs w:val="21"/>
              </w:rPr>
              <w:t>权重</w:t>
            </w:r>
          </w:p>
        </w:tc>
        <w:tc>
          <w:tcPr>
            <w:tcW w:w="1775" w:type="dxa"/>
            <w:tcBorders>
              <w:top w:val="single" w:sz="12" w:space="0" w:color="auto"/>
              <w:bottom w:val="single" w:sz="12" w:space="0" w:color="auto"/>
            </w:tcBorders>
            <w:vAlign w:val="center"/>
          </w:tcPr>
          <w:p w14:paraId="2D96E71E" w14:textId="77777777" w:rsidR="00852FAA" w:rsidRPr="00660121" w:rsidRDefault="00852FAA" w:rsidP="00045277">
            <w:pPr>
              <w:spacing w:line="240" w:lineRule="auto"/>
              <w:ind w:firstLineChars="0" w:firstLine="0"/>
              <w:jc w:val="center"/>
              <w:rPr>
                <w:b/>
                <w:sz w:val="22"/>
                <w:szCs w:val="21"/>
              </w:rPr>
            </w:pPr>
            <w:r w:rsidRPr="00660121">
              <w:rPr>
                <w:rFonts w:hint="eastAsia"/>
                <w:b/>
                <w:sz w:val="22"/>
                <w:szCs w:val="21"/>
              </w:rPr>
              <w:t>得分</w:t>
            </w:r>
          </w:p>
        </w:tc>
        <w:tc>
          <w:tcPr>
            <w:tcW w:w="1824" w:type="dxa"/>
            <w:tcBorders>
              <w:top w:val="single" w:sz="12" w:space="0" w:color="auto"/>
              <w:bottom w:val="single" w:sz="12" w:space="0" w:color="auto"/>
            </w:tcBorders>
            <w:vAlign w:val="center"/>
          </w:tcPr>
          <w:p w14:paraId="112D26E5" w14:textId="77777777" w:rsidR="00852FAA" w:rsidRPr="00660121" w:rsidRDefault="00852FAA" w:rsidP="00045277">
            <w:pPr>
              <w:spacing w:line="240" w:lineRule="auto"/>
              <w:ind w:firstLineChars="0" w:firstLine="0"/>
              <w:jc w:val="center"/>
              <w:rPr>
                <w:b/>
                <w:sz w:val="22"/>
                <w:szCs w:val="21"/>
              </w:rPr>
            </w:pPr>
            <w:r w:rsidRPr="00660121">
              <w:rPr>
                <w:rFonts w:hint="eastAsia"/>
                <w:b/>
                <w:sz w:val="22"/>
                <w:szCs w:val="21"/>
              </w:rPr>
              <w:t>得分率</w:t>
            </w:r>
          </w:p>
        </w:tc>
      </w:tr>
      <w:tr w:rsidR="00211805" w:rsidRPr="00660121" w14:paraId="7B7DDF62" w14:textId="77777777" w:rsidTr="00F77CAD">
        <w:trPr>
          <w:trHeight w:hRule="exact" w:val="454"/>
        </w:trPr>
        <w:tc>
          <w:tcPr>
            <w:tcW w:w="1823" w:type="dxa"/>
            <w:vMerge w:val="restart"/>
            <w:tcBorders>
              <w:top w:val="single" w:sz="12" w:space="0" w:color="auto"/>
            </w:tcBorders>
            <w:vAlign w:val="center"/>
          </w:tcPr>
          <w:p w14:paraId="207F055E" w14:textId="77777777" w:rsidR="00211805" w:rsidRPr="00660121" w:rsidRDefault="00211805" w:rsidP="00211805">
            <w:pPr>
              <w:spacing w:line="240" w:lineRule="auto"/>
              <w:ind w:firstLineChars="0" w:firstLine="0"/>
              <w:jc w:val="center"/>
              <w:rPr>
                <w:b/>
                <w:sz w:val="22"/>
                <w:szCs w:val="21"/>
              </w:rPr>
            </w:pPr>
            <w:r w:rsidRPr="00660121">
              <w:rPr>
                <w:rFonts w:hint="eastAsia"/>
                <w:b/>
                <w:sz w:val="22"/>
                <w:szCs w:val="21"/>
              </w:rPr>
              <w:t>项目管理</w:t>
            </w:r>
          </w:p>
        </w:tc>
        <w:tc>
          <w:tcPr>
            <w:tcW w:w="1824" w:type="dxa"/>
            <w:tcBorders>
              <w:top w:val="single" w:sz="12" w:space="0" w:color="auto"/>
              <w:bottom w:val="single" w:sz="4" w:space="0" w:color="auto"/>
            </w:tcBorders>
            <w:vAlign w:val="center"/>
          </w:tcPr>
          <w:p w14:paraId="43FD983A" w14:textId="77777777" w:rsidR="00211805" w:rsidRPr="00660121" w:rsidRDefault="00211805" w:rsidP="00211805">
            <w:pPr>
              <w:spacing w:line="240" w:lineRule="auto"/>
              <w:ind w:firstLineChars="0" w:firstLine="0"/>
              <w:jc w:val="center"/>
              <w:rPr>
                <w:sz w:val="22"/>
                <w:szCs w:val="21"/>
              </w:rPr>
            </w:pPr>
            <w:r w:rsidRPr="00660121">
              <w:rPr>
                <w:rFonts w:hint="eastAsia"/>
                <w:sz w:val="22"/>
                <w:szCs w:val="21"/>
              </w:rPr>
              <w:t>管理制度健全性</w:t>
            </w:r>
          </w:p>
        </w:tc>
        <w:tc>
          <w:tcPr>
            <w:tcW w:w="1824" w:type="dxa"/>
            <w:tcBorders>
              <w:top w:val="single" w:sz="12" w:space="0" w:color="auto"/>
              <w:bottom w:val="single" w:sz="4" w:space="0" w:color="auto"/>
            </w:tcBorders>
            <w:vAlign w:val="center"/>
          </w:tcPr>
          <w:p w14:paraId="72C5C1EF" w14:textId="77777777" w:rsidR="00211805" w:rsidRPr="00660121" w:rsidRDefault="00211805" w:rsidP="00211805">
            <w:pPr>
              <w:spacing w:line="240" w:lineRule="auto"/>
              <w:ind w:firstLineChars="0" w:firstLine="0"/>
              <w:jc w:val="center"/>
              <w:rPr>
                <w:sz w:val="22"/>
                <w:szCs w:val="21"/>
              </w:rPr>
            </w:pPr>
            <w:r w:rsidRPr="00660121">
              <w:rPr>
                <w:sz w:val="22"/>
                <w:szCs w:val="21"/>
              </w:rPr>
              <w:t>2</w:t>
            </w:r>
          </w:p>
        </w:tc>
        <w:tc>
          <w:tcPr>
            <w:tcW w:w="1775" w:type="dxa"/>
            <w:tcBorders>
              <w:top w:val="single" w:sz="12" w:space="0" w:color="auto"/>
              <w:bottom w:val="single" w:sz="4" w:space="0" w:color="auto"/>
            </w:tcBorders>
            <w:vAlign w:val="center"/>
          </w:tcPr>
          <w:p w14:paraId="27ADD800" w14:textId="77777777" w:rsidR="00211805" w:rsidRPr="00660121" w:rsidRDefault="00211805" w:rsidP="00211805">
            <w:pPr>
              <w:spacing w:line="240" w:lineRule="auto"/>
              <w:ind w:firstLineChars="0" w:firstLine="0"/>
              <w:jc w:val="center"/>
              <w:rPr>
                <w:sz w:val="22"/>
                <w:szCs w:val="21"/>
              </w:rPr>
            </w:pPr>
            <w:r w:rsidRPr="00660121">
              <w:rPr>
                <w:rFonts w:eastAsia="等线"/>
                <w:sz w:val="22"/>
                <w:szCs w:val="20"/>
              </w:rPr>
              <w:t>1.50</w:t>
            </w:r>
          </w:p>
        </w:tc>
        <w:tc>
          <w:tcPr>
            <w:tcW w:w="1824" w:type="dxa"/>
            <w:tcBorders>
              <w:top w:val="single" w:sz="12" w:space="0" w:color="auto"/>
              <w:bottom w:val="single" w:sz="4" w:space="0" w:color="auto"/>
            </w:tcBorders>
            <w:vAlign w:val="center"/>
          </w:tcPr>
          <w:p w14:paraId="53443A50" w14:textId="77777777" w:rsidR="00211805" w:rsidRPr="00660121" w:rsidRDefault="00211805" w:rsidP="00211805">
            <w:pPr>
              <w:spacing w:line="240" w:lineRule="auto"/>
              <w:ind w:firstLineChars="0" w:firstLine="0"/>
              <w:jc w:val="center"/>
              <w:rPr>
                <w:sz w:val="22"/>
                <w:szCs w:val="21"/>
              </w:rPr>
            </w:pPr>
            <w:r w:rsidRPr="00660121">
              <w:rPr>
                <w:sz w:val="22"/>
                <w:szCs w:val="21"/>
              </w:rPr>
              <w:t>75</w:t>
            </w:r>
            <w:r w:rsidRPr="00660121">
              <w:rPr>
                <w:rFonts w:hint="eastAsia"/>
                <w:sz w:val="22"/>
                <w:szCs w:val="21"/>
              </w:rPr>
              <w:t>%</w:t>
            </w:r>
          </w:p>
        </w:tc>
      </w:tr>
      <w:tr w:rsidR="00211805" w:rsidRPr="00660121" w14:paraId="13B2FA8F" w14:textId="77777777" w:rsidTr="00F77CAD">
        <w:trPr>
          <w:trHeight w:hRule="exact" w:val="454"/>
        </w:trPr>
        <w:tc>
          <w:tcPr>
            <w:tcW w:w="1823" w:type="dxa"/>
            <w:vMerge/>
            <w:tcBorders>
              <w:bottom w:val="single" w:sz="4" w:space="0" w:color="auto"/>
            </w:tcBorders>
            <w:vAlign w:val="center"/>
          </w:tcPr>
          <w:p w14:paraId="26EFA804" w14:textId="77777777" w:rsidR="00211805" w:rsidRPr="00660121" w:rsidRDefault="00211805" w:rsidP="00211805">
            <w:pPr>
              <w:spacing w:line="240" w:lineRule="auto"/>
              <w:ind w:firstLineChars="0" w:firstLine="0"/>
              <w:jc w:val="center"/>
              <w:rPr>
                <w:sz w:val="22"/>
                <w:szCs w:val="21"/>
              </w:rPr>
            </w:pPr>
          </w:p>
        </w:tc>
        <w:tc>
          <w:tcPr>
            <w:tcW w:w="1824" w:type="dxa"/>
            <w:tcBorders>
              <w:top w:val="single" w:sz="4" w:space="0" w:color="auto"/>
              <w:bottom w:val="single" w:sz="4" w:space="0" w:color="auto"/>
            </w:tcBorders>
            <w:vAlign w:val="center"/>
          </w:tcPr>
          <w:p w14:paraId="530D6D34" w14:textId="77777777" w:rsidR="00211805" w:rsidRPr="00660121" w:rsidRDefault="00211805" w:rsidP="00211805">
            <w:pPr>
              <w:spacing w:line="240" w:lineRule="auto"/>
              <w:ind w:firstLineChars="0" w:firstLine="0"/>
              <w:jc w:val="center"/>
              <w:rPr>
                <w:sz w:val="22"/>
                <w:szCs w:val="21"/>
              </w:rPr>
            </w:pPr>
            <w:r w:rsidRPr="00660121">
              <w:rPr>
                <w:rFonts w:hint="eastAsia"/>
                <w:sz w:val="22"/>
                <w:szCs w:val="21"/>
              </w:rPr>
              <w:t>制度执行有效性</w:t>
            </w:r>
          </w:p>
        </w:tc>
        <w:tc>
          <w:tcPr>
            <w:tcW w:w="1824" w:type="dxa"/>
            <w:tcBorders>
              <w:top w:val="single" w:sz="4" w:space="0" w:color="auto"/>
              <w:bottom w:val="single" w:sz="4" w:space="0" w:color="auto"/>
            </w:tcBorders>
            <w:vAlign w:val="center"/>
          </w:tcPr>
          <w:p w14:paraId="4523563B" w14:textId="77777777" w:rsidR="00211805" w:rsidRPr="00660121" w:rsidRDefault="00211805" w:rsidP="00211805">
            <w:pPr>
              <w:spacing w:line="240" w:lineRule="auto"/>
              <w:ind w:firstLineChars="0" w:firstLine="0"/>
              <w:jc w:val="center"/>
              <w:rPr>
                <w:sz w:val="22"/>
                <w:szCs w:val="21"/>
              </w:rPr>
            </w:pPr>
            <w:r w:rsidRPr="00660121">
              <w:rPr>
                <w:sz w:val="22"/>
                <w:szCs w:val="21"/>
              </w:rPr>
              <w:t>6</w:t>
            </w:r>
          </w:p>
        </w:tc>
        <w:tc>
          <w:tcPr>
            <w:tcW w:w="1775" w:type="dxa"/>
            <w:tcBorders>
              <w:top w:val="single" w:sz="4" w:space="0" w:color="auto"/>
              <w:bottom w:val="single" w:sz="4" w:space="0" w:color="auto"/>
            </w:tcBorders>
            <w:vAlign w:val="center"/>
          </w:tcPr>
          <w:p w14:paraId="77AFF650" w14:textId="77777777" w:rsidR="00211805" w:rsidRPr="00660121" w:rsidRDefault="00211805" w:rsidP="00211805">
            <w:pPr>
              <w:spacing w:line="240" w:lineRule="auto"/>
              <w:ind w:firstLineChars="0" w:firstLine="0"/>
              <w:jc w:val="center"/>
              <w:rPr>
                <w:sz w:val="22"/>
                <w:szCs w:val="21"/>
              </w:rPr>
            </w:pPr>
            <w:r w:rsidRPr="00660121">
              <w:rPr>
                <w:rFonts w:eastAsia="等线"/>
                <w:sz w:val="22"/>
                <w:szCs w:val="20"/>
              </w:rPr>
              <w:t>4</w:t>
            </w:r>
          </w:p>
        </w:tc>
        <w:tc>
          <w:tcPr>
            <w:tcW w:w="1824" w:type="dxa"/>
            <w:tcBorders>
              <w:top w:val="single" w:sz="4" w:space="0" w:color="auto"/>
              <w:bottom w:val="single" w:sz="4" w:space="0" w:color="auto"/>
            </w:tcBorders>
            <w:vAlign w:val="center"/>
          </w:tcPr>
          <w:p w14:paraId="348955F2" w14:textId="77777777" w:rsidR="00211805" w:rsidRPr="00660121" w:rsidRDefault="00211805" w:rsidP="00211805">
            <w:pPr>
              <w:spacing w:line="240" w:lineRule="auto"/>
              <w:ind w:firstLineChars="0" w:firstLine="0"/>
              <w:jc w:val="center"/>
              <w:rPr>
                <w:sz w:val="22"/>
                <w:szCs w:val="21"/>
              </w:rPr>
            </w:pPr>
            <w:r w:rsidRPr="00660121">
              <w:rPr>
                <w:sz w:val="22"/>
                <w:szCs w:val="21"/>
              </w:rPr>
              <w:t>66.67</w:t>
            </w:r>
            <w:r w:rsidRPr="00660121">
              <w:rPr>
                <w:rFonts w:hint="eastAsia"/>
                <w:sz w:val="22"/>
                <w:szCs w:val="21"/>
              </w:rPr>
              <w:t>%</w:t>
            </w:r>
          </w:p>
        </w:tc>
      </w:tr>
      <w:tr w:rsidR="00211805" w:rsidRPr="00660121" w14:paraId="4105B072" w14:textId="77777777" w:rsidTr="00F77CAD">
        <w:trPr>
          <w:trHeight w:hRule="exact" w:val="454"/>
        </w:trPr>
        <w:tc>
          <w:tcPr>
            <w:tcW w:w="1823" w:type="dxa"/>
            <w:vMerge w:val="restart"/>
            <w:tcBorders>
              <w:top w:val="single" w:sz="4" w:space="0" w:color="auto"/>
            </w:tcBorders>
            <w:vAlign w:val="center"/>
          </w:tcPr>
          <w:p w14:paraId="54430B07" w14:textId="77777777" w:rsidR="00211805" w:rsidRPr="00660121" w:rsidRDefault="00211805" w:rsidP="00211805">
            <w:pPr>
              <w:spacing w:line="240" w:lineRule="auto"/>
              <w:ind w:firstLineChars="0" w:firstLine="0"/>
              <w:jc w:val="center"/>
              <w:rPr>
                <w:b/>
                <w:sz w:val="22"/>
                <w:szCs w:val="21"/>
              </w:rPr>
            </w:pPr>
            <w:r w:rsidRPr="00660121">
              <w:rPr>
                <w:rFonts w:hint="eastAsia"/>
                <w:b/>
                <w:sz w:val="22"/>
                <w:szCs w:val="21"/>
              </w:rPr>
              <w:t>财务管理</w:t>
            </w:r>
          </w:p>
        </w:tc>
        <w:tc>
          <w:tcPr>
            <w:tcW w:w="1824" w:type="dxa"/>
            <w:tcBorders>
              <w:top w:val="single" w:sz="4" w:space="0" w:color="auto"/>
              <w:bottom w:val="single" w:sz="4" w:space="0" w:color="auto"/>
            </w:tcBorders>
            <w:vAlign w:val="center"/>
          </w:tcPr>
          <w:p w14:paraId="2B0AE589" w14:textId="77777777" w:rsidR="00211805" w:rsidRPr="00660121" w:rsidRDefault="00211805" w:rsidP="00211805">
            <w:pPr>
              <w:spacing w:line="240" w:lineRule="auto"/>
              <w:ind w:firstLineChars="0" w:firstLine="0"/>
              <w:jc w:val="center"/>
              <w:rPr>
                <w:sz w:val="22"/>
                <w:szCs w:val="21"/>
              </w:rPr>
            </w:pPr>
            <w:r w:rsidRPr="00660121">
              <w:rPr>
                <w:rFonts w:hint="eastAsia"/>
                <w:sz w:val="22"/>
                <w:szCs w:val="21"/>
              </w:rPr>
              <w:t>管理制度健全性</w:t>
            </w:r>
          </w:p>
        </w:tc>
        <w:tc>
          <w:tcPr>
            <w:tcW w:w="1824" w:type="dxa"/>
            <w:tcBorders>
              <w:top w:val="single" w:sz="4" w:space="0" w:color="auto"/>
              <w:bottom w:val="single" w:sz="4" w:space="0" w:color="auto"/>
            </w:tcBorders>
            <w:vAlign w:val="center"/>
          </w:tcPr>
          <w:p w14:paraId="5C147203" w14:textId="77777777" w:rsidR="00211805" w:rsidRPr="00660121" w:rsidRDefault="00211805" w:rsidP="00211805">
            <w:pPr>
              <w:spacing w:line="240" w:lineRule="auto"/>
              <w:ind w:firstLineChars="0" w:firstLine="0"/>
              <w:jc w:val="center"/>
              <w:rPr>
                <w:sz w:val="22"/>
                <w:szCs w:val="21"/>
              </w:rPr>
            </w:pPr>
            <w:r w:rsidRPr="00660121">
              <w:rPr>
                <w:rFonts w:hint="eastAsia"/>
                <w:sz w:val="22"/>
                <w:szCs w:val="21"/>
              </w:rPr>
              <w:t>2</w:t>
            </w:r>
          </w:p>
        </w:tc>
        <w:tc>
          <w:tcPr>
            <w:tcW w:w="1775" w:type="dxa"/>
            <w:tcBorders>
              <w:top w:val="single" w:sz="4" w:space="0" w:color="auto"/>
              <w:bottom w:val="single" w:sz="4" w:space="0" w:color="auto"/>
            </w:tcBorders>
            <w:vAlign w:val="center"/>
          </w:tcPr>
          <w:p w14:paraId="1766D49A" w14:textId="77777777" w:rsidR="00211805" w:rsidRPr="00660121" w:rsidRDefault="00211805" w:rsidP="00211805">
            <w:pPr>
              <w:spacing w:line="240" w:lineRule="auto"/>
              <w:ind w:firstLineChars="0" w:firstLine="0"/>
              <w:jc w:val="center"/>
              <w:rPr>
                <w:sz w:val="22"/>
                <w:szCs w:val="21"/>
              </w:rPr>
            </w:pPr>
            <w:r w:rsidRPr="00660121">
              <w:rPr>
                <w:rFonts w:eastAsia="等线"/>
                <w:sz w:val="22"/>
                <w:szCs w:val="20"/>
              </w:rPr>
              <w:t>2</w:t>
            </w:r>
          </w:p>
        </w:tc>
        <w:tc>
          <w:tcPr>
            <w:tcW w:w="1824" w:type="dxa"/>
            <w:tcBorders>
              <w:top w:val="single" w:sz="4" w:space="0" w:color="auto"/>
              <w:bottom w:val="single" w:sz="4" w:space="0" w:color="auto"/>
            </w:tcBorders>
            <w:vAlign w:val="center"/>
          </w:tcPr>
          <w:p w14:paraId="5EF6E6EB" w14:textId="77777777" w:rsidR="00211805" w:rsidRPr="00660121" w:rsidRDefault="00211805" w:rsidP="00211805">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211805" w:rsidRPr="00660121" w14:paraId="46FAEBFA" w14:textId="77777777" w:rsidTr="00F77CAD">
        <w:trPr>
          <w:trHeight w:hRule="exact" w:val="454"/>
        </w:trPr>
        <w:tc>
          <w:tcPr>
            <w:tcW w:w="1823" w:type="dxa"/>
            <w:vMerge/>
            <w:tcBorders>
              <w:bottom w:val="single" w:sz="4" w:space="0" w:color="auto"/>
            </w:tcBorders>
            <w:vAlign w:val="center"/>
          </w:tcPr>
          <w:p w14:paraId="124ECE8C" w14:textId="77777777" w:rsidR="00211805" w:rsidRPr="00660121" w:rsidRDefault="00211805" w:rsidP="00211805">
            <w:pPr>
              <w:spacing w:line="240" w:lineRule="auto"/>
              <w:ind w:firstLineChars="0" w:firstLine="0"/>
              <w:jc w:val="center"/>
              <w:rPr>
                <w:b/>
                <w:sz w:val="22"/>
                <w:szCs w:val="21"/>
              </w:rPr>
            </w:pPr>
          </w:p>
        </w:tc>
        <w:tc>
          <w:tcPr>
            <w:tcW w:w="1824" w:type="dxa"/>
            <w:tcBorders>
              <w:top w:val="single" w:sz="4" w:space="0" w:color="auto"/>
              <w:bottom w:val="single" w:sz="4" w:space="0" w:color="auto"/>
            </w:tcBorders>
            <w:vAlign w:val="center"/>
          </w:tcPr>
          <w:p w14:paraId="74568F1F" w14:textId="77777777" w:rsidR="00211805" w:rsidRPr="00660121" w:rsidRDefault="00211805" w:rsidP="00211805">
            <w:pPr>
              <w:spacing w:line="240" w:lineRule="auto"/>
              <w:ind w:firstLineChars="0" w:firstLine="0"/>
              <w:jc w:val="center"/>
              <w:rPr>
                <w:sz w:val="22"/>
                <w:szCs w:val="21"/>
              </w:rPr>
            </w:pPr>
            <w:r w:rsidRPr="00660121">
              <w:rPr>
                <w:rFonts w:hint="eastAsia"/>
                <w:sz w:val="22"/>
                <w:szCs w:val="21"/>
              </w:rPr>
              <w:t>资金使用合规性</w:t>
            </w:r>
          </w:p>
        </w:tc>
        <w:tc>
          <w:tcPr>
            <w:tcW w:w="1824" w:type="dxa"/>
            <w:tcBorders>
              <w:top w:val="single" w:sz="4" w:space="0" w:color="auto"/>
              <w:bottom w:val="single" w:sz="4" w:space="0" w:color="auto"/>
            </w:tcBorders>
            <w:vAlign w:val="center"/>
          </w:tcPr>
          <w:p w14:paraId="37BD964B" w14:textId="77777777" w:rsidR="00211805" w:rsidRPr="00660121" w:rsidRDefault="00211805" w:rsidP="00211805">
            <w:pPr>
              <w:spacing w:line="240" w:lineRule="auto"/>
              <w:ind w:firstLineChars="0" w:firstLine="0"/>
              <w:jc w:val="center"/>
              <w:rPr>
                <w:sz w:val="22"/>
                <w:szCs w:val="21"/>
              </w:rPr>
            </w:pPr>
            <w:r w:rsidRPr="00660121">
              <w:rPr>
                <w:rFonts w:hint="eastAsia"/>
                <w:sz w:val="22"/>
                <w:szCs w:val="21"/>
              </w:rPr>
              <w:t>4</w:t>
            </w:r>
          </w:p>
        </w:tc>
        <w:tc>
          <w:tcPr>
            <w:tcW w:w="1775" w:type="dxa"/>
            <w:tcBorders>
              <w:top w:val="single" w:sz="4" w:space="0" w:color="auto"/>
              <w:bottom w:val="single" w:sz="4" w:space="0" w:color="auto"/>
            </w:tcBorders>
            <w:vAlign w:val="center"/>
          </w:tcPr>
          <w:p w14:paraId="7F3B82CD" w14:textId="77777777" w:rsidR="00211805" w:rsidRPr="00660121" w:rsidRDefault="00211805" w:rsidP="00211805">
            <w:pPr>
              <w:spacing w:line="240" w:lineRule="auto"/>
              <w:ind w:firstLineChars="0" w:firstLine="0"/>
              <w:jc w:val="center"/>
              <w:rPr>
                <w:sz w:val="22"/>
                <w:szCs w:val="21"/>
              </w:rPr>
            </w:pPr>
            <w:r w:rsidRPr="00660121">
              <w:rPr>
                <w:rFonts w:eastAsia="等线"/>
                <w:sz w:val="22"/>
                <w:szCs w:val="20"/>
              </w:rPr>
              <w:t>3.50</w:t>
            </w:r>
          </w:p>
        </w:tc>
        <w:tc>
          <w:tcPr>
            <w:tcW w:w="1824" w:type="dxa"/>
            <w:tcBorders>
              <w:top w:val="single" w:sz="4" w:space="0" w:color="auto"/>
              <w:bottom w:val="single" w:sz="4" w:space="0" w:color="auto"/>
            </w:tcBorders>
            <w:vAlign w:val="center"/>
          </w:tcPr>
          <w:p w14:paraId="2915DE39" w14:textId="77777777" w:rsidR="00211805" w:rsidRPr="00660121" w:rsidRDefault="00211805" w:rsidP="00211805">
            <w:pPr>
              <w:spacing w:line="240" w:lineRule="auto"/>
              <w:ind w:firstLineChars="0" w:firstLine="0"/>
              <w:jc w:val="center"/>
              <w:rPr>
                <w:sz w:val="22"/>
                <w:szCs w:val="21"/>
              </w:rPr>
            </w:pPr>
            <w:r w:rsidRPr="00660121">
              <w:rPr>
                <w:sz w:val="22"/>
                <w:szCs w:val="21"/>
              </w:rPr>
              <w:t>87.50</w:t>
            </w:r>
            <w:r w:rsidRPr="00660121">
              <w:rPr>
                <w:rFonts w:hint="eastAsia"/>
                <w:sz w:val="22"/>
                <w:szCs w:val="21"/>
              </w:rPr>
              <w:t>%</w:t>
            </w:r>
          </w:p>
        </w:tc>
      </w:tr>
      <w:tr w:rsidR="00852FAA" w:rsidRPr="00660121" w14:paraId="43B0E6C9" w14:textId="77777777" w:rsidTr="00F77CAD">
        <w:trPr>
          <w:trHeight w:hRule="exact" w:val="454"/>
        </w:trPr>
        <w:tc>
          <w:tcPr>
            <w:tcW w:w="3647" w:type="dxa"/>
            <w:gridSpan w:val="2"/>
            <w:tcBorders>
              <w:top w:val="single" w:sz="4" w:space="0" w:color="auto"/>
              <w:bottom w:val="single" w:sz="12" w:space="0" w:color="auto"/>
            </w:tcBorders>
            <w:vAlign w:val="center"/>
          </w:tcPr>
          <w:p w14:paraId="233BA34C" w14:textId="77777777" w:rsidR="00852FAA" w:rsidRPr="00660121" w:rsidRDefault="00852FAA" w:rsidP="00045277">
            <w:pPr>
              <w:spacing w:line="240" w:lineRule="auto"/>
              <w:ind w:firstLineChars="0" w:firstLine="0"/>
              <w:jc w:val="center"/>
              <w:rPr>
                <w:b/>
                <w:sz w:val="22"/>
                <w:szCs w:val="21"/>
              </w:rPr>
            </w:pPr>
            <w:r w:rsidRPr="00660121">
              <w:rPr>
                <w:rFonts w:hint="eastAsia"/>
                <w:b/>
                <w:sz w:val="22"/>
                <w:szCs w:val="21"/>
              </w:rPr>
              <w:t>合计</w:t>
            </w:r>
          </w:p>
        </w:tc>
        <w:tc>
          <w:tcPr>
            <w:tcW w:w="1824" w:type="dxa"/>
            <w:tcBorders>
              <w:top w:val="single" w:sz="4" w:space="0" w:color="auto"/>
              <w:bottom w:val="single" w:sz="12" w:space="0" w:color="auto"/>
            </w:tcBorders>
            <w:vAlign w:val="center"/>
          </w:tcPr>
          <w:p w14:paraId="41F46D68" w14:textId="77777777" w:rsidR="00852FAA" w:rsidRPr="00660121" w:rsidRDefault="00D642F3" w:rsidP="00045277">
            <w:pPr>
              <w:spacing w:line="240" w:lineRule="auto"/>
              <w:ind w:firstLineChars="0" w:firstLine="0"/>
              <w:jc w:val="center"/>
              <w:rPr>
                <w:b/>
                <w:sz w:val="22"/>
                <w:szCs w:val="21"/>
              </w:rPr>
            </w:pPr>
            <w:r w:rsidRPr="00660121">
              <w:rPr>
                <w:b/>
                <w:sz w:val="22"/>
                <w:szCs w:val="21"/>
              </w:rPr>
              <w:t>1</w:t>
            </w:r>
            <w:r w:rsidR="00211805" w:rsidRPr="00660121">
              <w:rPr>
                <w:b/>
                <w:sz w:val="22"/>
                <w:szCs w:val="21"/>
              </w:rPr>
              <w:t>4</w:t>
            </w:r>
          </w:p>
        </w:tc>
        <w:tc>
          <w:tcPr>
            <w:tcW w:w="1775" w:type="dxa"/>
            <w:tcBorders>
              <w:top w:val="single" w:sz="4" w:space="0" w:color="auto"/>
              <w:bottom w:val="single" w:sz="12" w:space="0" w:color="auto"/>
            </w:tcBorders>
            <w:vAlign w:val="center"/>
          </w:tcPr>
          <w:p w14:paraId="5915FD9B" w14:textId="77777777" w:rsidR="00852FAA" w:rsidRPr="00660121" w:rsidRDefault="00D642F3" w:rsidP="00045277">
            <w:pPr>
              <w:spacing w:line="240" w:lineRule="auto"/>
              <w:ind w:firstLineChars="0" w:firstLine="0"/>
              <w:jc w:val="center"/>
              <w:rPr>
                <w:b/>
                <w:sz w:val="22"/>
                <w:szCs w:val="21"/>
              </w:rPr>
            </w:pPr>
            <w:r w:rsidRPr="00660121">
              <w:rPr>
                <w:b/>
                <w:sz w:val="22"/>
                <w:szCs w:val="21"/>
              </w:rPr>
              <w:t>1</w:t>
            </w:r>
            <w:r w:rsidR="00211805" w:rsidRPr="00660121">
              <w:rPr>
                <w:b/>
                <w:sz w:val="22"/>
                <w:szCs w:val="21"/>
              </w:rPr>
              <w:t>1</w:t>
            </w:r>
          </w:p>
        </w:tc>
        <w:tc>
          <w:tcPr>
            <w:tcW w:w="1824" w:type="dxa"/>
            <w:tcBorders>
              <w:top w:val="single" w:sz="4" w:space="0" w:color="auto"/>
              <w:bottom w:val="single" w:sz="12" w:space="0" w:color="auto"/>
            </w:tcBorders>
            <w:vAlign w:val="center"/>
          </w:tcPr>
          <w:p w14:paraId="3BAF0072" w14:textId="77777777" w:rsidR="00852FAA" w:rsidRPr="00660121" w:rsidRDefault="00211805" w:rsidP="00045277">
            <w:pPr>
              <w:spacing w:line="240" w:lineRule="auto"/>
              <w:ind w:firstLineChars="0" w:firstLine="0"/>
              <w:jc w:val="center"/>
              <w:rPr>
                <w:b/>
                <w:sz w:val="22"/>
                <w:szCs w:val="21"/>
              </w:rPr>
            </w:pPr>
            <w:r w:rsidRPr="00660121">
              <w:rPr>
                <w:b/>
                <w:sz w:val="22"/>
                <w:szCs w:val="21"/>
              </w:rPr>
              <w:t>78.57</w:t>
            </w:r>
            <w:r w:rsidR="00D642F3" w:rsidRPr="00660121">
              <w:rPr>
                <w:b/>
                <w:sz w:val="22"/>
                <w:szCs w:val="21"/>
              </w:rPr>
              <w:t>%</w:t>
            </w:r>
          </w:p>
        </w:tc>
      </w:tr>
    </w:tbl>
    <w:p w14:paraId="749290E5" w14:textId="77777777" w:rsidR="008D71C3" w:rsidRPr="00660121" w:rsidRDefault="00D642F3" w:rsidP="00D642F3">
      <w:pPr>
        <w:ind w:firstLine="562"/>
        <w:rPr>
          <w:b/>
        </w:rPr>
      </w:pPr>
      <w:bookmarkStart w:id="165" w:name="OLE_LINK1"/>
      <w:r w:rsidRPr="00660121">
        <w:rPr>
          <w:rFonts w:hint="eastAsia"/>
          <w:b/>
        </w:rPr>
        <w:t>2.1</w:t>
      </w:r>
      <w:r w:rsidRPr="00660121">
        <w:rPr>
          <w:rFonts w:hint="eastAsia"/>
          <w:b/>
        </w:rPr>
        <w:t>项目管理</w:t>
      </w:r>
    </w:p>
    <w:bookmarkEnd w:id="165"/>
    <w:p w14:paraId="35CDA644" w14:textId="77777777" w:rsidR="008D71C3" w:rsidRPr="00660121" w:rsidRDefault="008D71C3">
      <w:pPr>
        <w:ind w:firstLine="560"/>
        <w:rPr>
          <w:color w:val="FF0000"/>
        </w:rPr>
      </w:pPr>
      <w:r w:rsidRPr="00660121">
        <w:rPr>
          <w:rFonts w:hint="eastAsia"/>
        </w:rPr>
        <w:t>评价设定分值</w:t>
      </w:r>
      <w:r w:rsidR="00211805" w:rsidRPr="00660121">
        <w:t>8</w:t>
      </w:r>
      <w:r w:rsidRPr="00660121">
        <w:t>分，实得</w:t>
      </w:r>
      <w:r w:rsidR="00211805" w:rsidRPr="00660121">
        <w:t>5.5</w:t>
      </w:r>
      <w:r w:rsidRPr="00660121">
        <w:t>分，得分率</w:t>
      </w:r>
      <w:r w:rsidR="00211805" w:rsidRPr="00660121">
        <w:t>68.75</w:t>
      </w:r>
      <w:r w:rsidRPr="00660121">
        <w:t>%</w:t>
      </w:r>
      <w:r w:rsidRPr="00660121">
        <w:t>。</w:t>
      </w:r>
    </w:p>
    <w:p w14:paraId="2D7048F5" w14:textId="77777777" w:rsidR="008D71C3" w:rsidRPr="00660121" w:rsidRDefault="00D642F3" w:rsidP="00D642F3">
      <w:pPr>
        <w:ind w:firstLine="560"/>
      </w:pPr>
      <w:r w:rsidRPr="00660121">
        <w:rPr>
          <w:rFonts w:hint="eastAsia"/>
        </w:rPr>
        <w:t>2</w:t>
      </w:r>
      <w:r w:rsidRPr="00660121">
        <w:t>.1.1</w:t>
      </w:r>
      <w:r w:rsidR="008D71C3" w:rsidRPr="00660121">
        <w:t>管理制度健全性</w:t>
      </w:r>
    </w:p>
    <w:p w14:paraId="47ABB911" w14:textId="77777777" w:rsidR="00417C2B" w:rsidRPr="00660121" w:rsidRDefault="00417C2B" w:rsidP="00211805">
      <w:pPr>
        <w:ind w:firstLine="560"/>
      </w:pPr>
      <w:r w:rsidRPr="00660121">
        <w:rPr>
          <w:rFonts w:hint="eastAsia"/>
        </w:rPr>
        <w:t>根据评价框架内该指标评价说明，评定为“基本健全”。</w:t>
      </w:r>
      <w:r w:rsidR="00211805" w:rsidRPr="00660121">
        <w:rPr>
          <w:rFonts w:hint="eastAsia"/>
        </w:rPr>
        <w:t>为加强奖助学金工作的管理，学校及相关部门根据奖助学金方向，结合实际情况，相继制定了《武汉轻工大学国家奖学金管理办法》《武汉轻工大学国家励志奖学金管理办法》《武汉轻工大学国家助学金管理办法》《武汉轻工大学家庭经济困难学生认定工作实施办法》《武汉轻工大学勤工助学管理办法》《武汉轻工大学研究生国家奖学金评选暂行办法》《武汉轻工大学全日制硕士研究生学业奖学金及助学金评定管理办法（试行）》</w:t>
      </w:r>
      <w:r w:rsidRPr="00660121">
        <w:rPr>
          <w:rFonts w:hint="eastAsia"/>
        </w:rPr>
        <w:t>，</w:t>
      </w:r>
      <w:r w:rsidR="00211805" w:rsidRPr="00660121">
        <w:rPr>
          <w:rFonts w:hint="eastAsia"/>
        </w:rPr>
        <w:t>2</w:t>
      </w:r>
      <w:r w:rsidR="00211805" w:rsidRPr="00660121">
        <w:t>018</w:t>
      </w:r>
      <w:r w:rsidR="00211805" w:rsidRPr="00660121">
        <w:rPr>
          <w:rFonts w:hint="eastAsia"/>
        </w:rPr>
        <w:t>年新发布</w:t>
      </w:r>
      <w:r w:rsidRPr="00660121">
        <w:rPr>
          <w:rFonts w:hint="eastAsia"/>
        </w:rPr>
        <w:t>《</w:t>
      </w:r>
      <w:r w:rsidR="00211805" w:rsidRPr="00660121">
        <w:rPr>
          <w:rFonts w:hint="eastAsia"/>
        </w:rPr>
        <w:t>关于进一步完善家庭经济困难学生信息档案及相关工作的通知</w:t>
      </w:r>
      <w:r w:rsidRPr="00660121">
        <w:rPr>
          <w:rFonts w:hint="eastAsia"/>
        </w:rPr>
        <w:t>》，进一步健全完善了制度体系。</w:t>
      </w:r>
      <w:r w:rsidR="00211805" w:rsidRPr="00660121">
        <w:rPr>
          <w:rFonts w:hint="eastAsia"/>
        </w:rPr>
        <w:t>以上奖助学金管理办法有效地贯彻落实了国家制定的奖助学金发展规</w:t>
      </w:r>
      <w:r w:rsidR="00211805" w:rsidRPr="00660121">
        <w:rPr>
          <w:rFonts w:hint="eastAsia"/>
        </w:rPr>
        <w:lastRenderedPageBreak/>
        <w:t>划、总体方针和政策，对奖励标准、申请条件、评议审核、发放方式、监督检查等均作出了具体规定，指向明确，切实可行。</w:t>
      </w:r>
    </w:p>
    <w:p w14:paraId="21E7A7C1" w14:textId="77777777" w:rsidR="008D71C3" w:rsidRPr="00660121" w:rsidRDefault="00417C2B" w:rsidP="00417C2B">
      <w:pPr>
        <w:ind w:firstLine="560"/>
      </w:pPr>
      <w:r w:rsidRPr="00660121">
        <w:rPr>
          <w:rFonts w:hint="eastAsia"/>
        </w:rPr>
        <w:t>该指标设定分值</w:t>
      </w:r>
      <w:r w:rsidRPr="00660121">
        <w:rPr>
          <w:rFonts w:hint="eastAsia"/>
        </w:rPr>
        <w:t>2</w:t>
      </w:r>
      <w:r w:rsidRPr="00660121">
        <w:rPr>
          <w:rFonts w:hint="eastAsia"/>
        </w:rPr>
        <w:t>分，实得</w:t>
      </w:r>
      <w:r w:rsidRPr="00660121">
        <w:rPr>
          <w:rFonts w:hint="eastAsia"/>
        </w:rPr>
        <w:t>1.5</w:t>
      </w:r>
      <w:r w:rsidRPr="00660121">
        <w:rPr>
          <w:rFonts w:hint="eastAsia"/>
        </w:rPr>
        <w:t>分，得分率</w:t>
      </w:r>
      <w:r w:rsidRPr="00660121">
        <w:rPr>
          <w:rFonts w:hint="eastAsia"/>
        </w:rPr>
        <w:t>75%</w:t>
      </w:r>
      <w:r w:rsidRPr="00660121">
        <w:rPr>
          <w:rFonts w:hint="eastAsia"/>
        </w:rPr>
        <w:t>。失分原因在于，</w:t>
      </w:r>
      <w:r w:rsidR="00211805" w:rsidRPr="00660121">
        <w:rPr>
          <w:rFonts w:hint="eastAsia"/>
        </w:rPr>
        <w:t>学校尚未针对具体奖助学金项目的绩效考评制定比较明确的实施细则，绩效考评制度有待进一步完善</w:t>
      </w:r>
      <w:r w:rsidR="00C2475B" w:rsidRPr="00660121">
        <w:rPr>
          <w:rFonts w:hint="eastAsia"/>
        </w:rPr>
        <w:t>。</w:t>
      </w:r>
      <w:r w:rsidRPr="00660121">
        <w:rPr>
          <w:rFonts w:hint="eastAsia"/>
        </w:rPr>
        <w:t>根据评分细则扣</w:t>
      </w:r>
      <w:r w:rsidRPr="00660121">
        <w:rPr>
          <w:rFonts w:hint="eastAsia"/>
        </w:rPr>
        <w:t>0.5</w:t>
      </w:r>
      <w:r w:rsidRPr="00660121">
        <w:rPr>
          <w:rFonts w:hint="eastAsia"/>
        </w:rPr>
        <w:t>分。</w:t>
      </w:r>
    </w:p>
    <w:p w14:paraId="4F1B6424" w14:textId="77777777" w:rsidR="008D71C3" w:rsidRPr="00660121" w:rsidRDefault="007F777B" w:rsidP="007F777B">
      <w:pPr>
        <w:ind w:firstLine="560"/>
      </w:pPr>
      <w:r w:rsidRPr="00660121">
        <w:rPr>
          <w:rFonts w:hint="eastAsia"/>
        </w:rPr>
        <w:t>2</w:t>
      </w:r>
      <w:r w:rsidRPr="00660121">
        <w:t>.1.2</w:t>
      </w:r>
      <w:r w:rsidR="008D71C3" w:rsidRPr="00660121">
        <w:t>制度执行有效性</w:t>
      </w:r>
    </w:p>
    <w:p w14:paraId="68DD886D" w14:textId="77777777" w:rsidR="00C0668D" w:rsidRPr="00660121" w:rsidRDefault="00C0668D" w:rsidP="00C0668D">
      <w:pPr>
        <w:ind w:firstLine="560"/>
      </w:pPr>
      <w:r w:rsidRPr="00660121">
        <w:rPr>
          <w:rFonts w:hint="eastAsia"/>
        </w:rPr>
        <w:t>根据评价框架内该指标评价说明，评定为“基本有效”。在项目实施过程中，</w:t>
      </w:r>
      <w:r w:rsidR="00477AFE" w:rsidRPr="00660121">
        <w:rPr>
          <w:rFonts w:hint="eastAsia"/>
        </w:rPr>
        <w:t>学校</w:t>
      </w:r>
      <w:r w:rsidRPr="00660121">
        <w:rPr>
          <w:rFonts w:hint="eastAsia"/>
        </w:rPr>
        <w:t>严格遵守相关法律法规，</w:t>
      </w:r>
      <w:r w:rsidR="00477AFE" w:rsidRPr="00660121">
        <w:rPr>
          <w:rFonts w:hint="eastAsia"/>
        </w:rPr>
        <w:t>根据奖助学金相关管理办法，按照个人申请、评议讨论、评审公示、审核批准的流程进行程序化管理</w:t>
      </w:r>
      <w:r w:rsidRPr="00660121">
        <w:rPr>
          <w:rFonts w:hint="eastAsia"/>
        </w:rPr>
        <w:t>；项目调整及支出调整手续完备；严格执行项目管理程序及招投标制、合同制、项目公示制等；项目文件记录、合同协议、验收报告等项目管理资料基本及时归档；项目实施的人员条件、场地设备支撑等能够落实到位。</w:t>
      </w:r>
    </w:p>
    <w:p w14:paraId="15C7A527" w14:textId="77777777" w:rsidR="00477AFE" w:rsidRPr="00660121" w:rsidRDefault="00477AFE" w:rsidP="00C0668D">
      <w:pPr>
        <w:ind w:firstLine="560"/>
      </w:pPr>
      <w:r w:rsidRPr="00660121">
        <w:rPr>
          <w:rFonts w:hint="eastAsia"/>
        </w:rPr>
        <w:t>学校通过成立学生工作领导小组，建立学生资助工作专门机构等一系列程序，实现国家奖助学金评审评审环节民主、客观、公开、透明，强化国家奖助学金实施过程中的管理与监督，保证国家奖助学金的规范发放。</w:t>
      </w:r>
    </w:p>
    <w:p w14:paraId="27177DB2" w14:textId="77777777" w:rsidR="00B97870" w:rsidRPr="00660121" w:rsidRDefault="00C0668D" w:rsidP="00C0668D">
      <w:pPr>
        <w:ind w:firstLine="560"/>
      </w:pPr>
      <w:r w:rsidRPr="00660121">
        <w:rPr>
          <w:rFonts w:hint="eastAsia"/>
        </w:rPr>
        <w:t>该指标设定分值</w:t>
      </w:r>
      <w:r w:rsidR="00B97870" w:rsidRPr="00660121">
        <w:t>6</w:t>
      </w:r>
      <w:r w:rsidRPr="00660121">
        <w:rPr>
          <w:rFonts w:hint="eastAsia"/>
        </w:rPr>
        <w:t>分，实得</w:t>
      </w:r>
      <w:r w:rsidRPr="00660121">
        <w:rPr>
          <w:rFonts w:hint="eastAsia"/>
        </w:rPr>
        <w:t>4</w:t>
      </w:r>
      <w:r w:rsidRPr="00660121">
        <w:rPr>
          <w:rFonts w:hint="eastAsia"/>
        </w:rPr>
        <w:t>分，得分率</w:t>
      </w:r>
      <w:r w:rsidR="00B97870" w:rsidRPr="00660121">
        <w:t>66.67</w:t>
      </w:r>
      <w:r w:rsidRPr="00660121">
        <w:rPr>
          <w:rFonts w:hint="eastAsia"/>
        </w:rPr>
        <w:t>%</w:t>
      </w:r>
      <w:r w:rsidRPr="00660121">
        <w:rPr>
          <w:rFonts w:hint="eastAsia"/>
        </w:rPr>
        <w:t>。失分原因主要在于</w:t>
      </w:r>
      <w:r w:rsidR="00B97870" w:rsidRPr="00660121">
        <w:rPr>
          <w:rFonts w:hint="eastAsia"/>
        </w:rPr>
        <w:t>：</w:t>
      </w:r>
    </w:p>
    <w:p w14:paraId="4B3DD5CD" w14:textId="77777777" w:rsidR="000A74DB" w:rsidRPr="00660121" w:rsidRDefault="00B97870" w:rsidP="00C0668D">
      <w:pPr>
        <w:ind w:firstLine="560"/>
      </w:pPr>
      <w:r w:rsidRPr="00660121">
        <w:rPr>
          <w:rFonts w:hint="eastAsia"/>
        </w:rPr>
        <w:t>一是</w:t>
      </w:r>
      <w:r w:rsidR="000A74DB" w:rsidRPr="00660121">
        <w:rPr>
          <w:rFonts w:hint="eastAsia"/>
        </w:rPr>
        <w:t>奖学金评定过程中针对学生成绩的</w:t>
      </w:r>
      <w:r w:rsidRPr="00660121">
        <w:rPr>
          <w:rFonts w:hint="eastAsia"/>
        </w:rPr>
        <w:t>相关统计</w:t>
      </w:r>
      <w:r w:rsidR="000A74DB" w:rsidRPr="00660121">
        <w:rPr>
          <w:rFonts w:hint="eastAsia"/>
        </w:rPr>
        <w:t>工作采用人工计算、汇总和排名，统计</w:t>
      </w:r>
      <w:r w:rsidRPr="00660121">
        <w:rPr>
          <w:rFonts w:hint="eastAsia"/>
        </w:rPr>
        <w:t>数据</w:t>
      </w:r>
      <w:r w:rsidR="000A74DB" w:rsidRPr="00660121">
        <w:rPr>
          <w:rFonts w:hint="eastAsia"/>
        </w:rPr>
        <w:t>的</w:t>
      </w:r>
      <w:r w:rsidRPr="00660121">
        <w:rPr>
          <w:rFonts w:hint="eastAsia"/>
        </w:rPr>
        <w:t>准确性有待提高，基础信息动态管理有待加强</w:t>
      </w:r>
      <w:r w:rsidR="00C2475B" w:rsidRPr="00660121">
        <w:rPr>
          <w:rFonts w:hint="eastAsia"/>
        </w:rPr>
        <w:t>。</w:t>
      </w:r>
      <w:r w:rsidR="000A74DB" w:rsidRPr="00660121">
        <w:rPr>
          <w:rFonts w:hint="eastAsia"/>
        </w:rPr>
        <w:t>根据评分细则扣</w:t>
      </w:r>
      <w:r w:rsidR="000A74DB" w:rsidRPr="00660121">
        <w:rPr>
          <w:rFonts w:hint="eastAsia"/>
        </w:rPr>
        <w:t>1</w:t>
      </w:r>
      <w:r w:rsidR="000A74DB" w:rsidRPr="00660121">
        <w:rPr>
          <w:rFonts w:hint="eastAsia"/>
        </w:rPr>
        <w:t>分。</w:t>
      </w:r>
    </w:p>
    <w:p w14:paraId="1E4005E5" w14:textId="77777777" w:rsidR="000A74DB" w:rsidRPr="00660121" w:rsidRDefault="000A74DB" w:rsidP="00C0668D">
      <w:pPr>
        <w:ind w:firstLine="560"/>
      </w:pPr>
      <w:r w:rsidRPr="00660121">
        <w:rPr>
          <w:rFonts w:hint="eastAsia"/>
        </w:rPr>
        <w:t>二是</w:t>
      </w:r>
      <w:r w:rsidR="00B55486" w:rsidRPr="00660121">
        <w:rPr>
          <w:rFonts w:hint="eastAsia"/>
        </w:rPr>
        <w:t>部分</w:t>
      </w:r>
      <w:r w:rsidRPr="00660121">
        <w:rPr>
          <w:rFonts w:hint="eastAsia"/>
        </w:rPr>
        <w:t>基础信息资料</w:t>
      </w:r>
      <w:r w:rsidR="00B55486" w:rsidRPr="00660121">
        <w:rPr>
          <w:rFonts w:hint="eastAsia"/>
        </w:rPr>
        <w:t>不够齐全</w:t>
      </w:r>
      <w:r w:rsidRPr="00660121">
        <w:rPr>
          <w:rFonts w:hint="eastAsia"/>
        </w:rPr>
        <w:t>，家庭经济困难学生信息库工作的开展和保障支撑有待</w:t>
      </w:r>
      <w:r w:rsidR="0052487D" w:rsidRPr="00660121">
        <w:rPr>
          <w:rFonts w:hint="eastAsia"/>
        </w:rPr>
        <w:t>进一步</w:t>
      </w:r>
      <w:r w:rsidRPr="00660121">
        <w:rPr>
          <w:rFonts w:hint="eastAsia"/>
        </w:rPr>
        <w:t>落实</w:t>
      </w:r>
      <w:r w:rsidR="00C2475B" w:rsidRPr="00660121">
        <w:rPr>
          <w:rFonts w:hint="eastAsia"/>
        </w:rPr>
        <w:t>。</w:t>
      </w:r>
      <w:r w:rsidRPr="00660121">
        <w:rPr>
          <w:rFonts w:hint="eastAsia"/>
        </w:rPr>
        <w:t>根据评分细则扣</w:t>
      </w:r>
      <w:r w:rsidRPr="00660121">
        <w:rPr>
          <w:rFonts w:hint="eastAsia"/>
        </w:rPr>
        <w:t>0</w:t>
      </w:r>
      <w:r w:rsidRPr="00660121">
        <w:t>.5</w:t>
      </w:r>
      <w:r w:rsidRPr="00660121">
        <w:rPr>
          <w:rFonts w:hint="eastAsia"/>
        </w:rPr>
        <w:t>分。</w:t>
      </w:r>
    </w:p>
    <w:p w14:paraId="192EF5AA" w14:textId="77777777" w:rsidR="00952206" w:rsidRPr="00660121" w:rsidRDefault="000A74DB" w:rsidP="00C0668D">
      <w:pPr>
        <w:ind w:firstLine="560"/>
      </w:pPr>
      <w:r w:rsidRPr="00660121">
        <w:rPr>
          <w:rFonts w:hint="eastAsia"/>
        </w:rPr>
        <w:t>三是针对受助学生实际家庭状况的核实工作未有效开展，信息反馈渠道的多样性尚需</w:t>
      </w:r>
      <w:r w:rsidR="0052487D" w:rsidRPr="00660121">
        <w:rPr>
          <w:rFonts w:hint="eastAsia"/>
        </w:rPr>
        <w:t>开拓完善</w:t>
      </w:r>
      <w:r w:rsidRPr="00660121">
        <w:rPr>
          <w:rFonts w:hint="eastAsia"/>
        </w:rPr>
        <w:t>，</w:t>
      </w:r>
      <w:r w:rsidR="00C0668D" w:rsidRPr="00660121">
        <w:rPr>
          <w:rFonts w:hint="eastAsia"/>
        </w:rPr>
        <w:t>项目质量</w:t>
      </w:r>
      <w:r w:rsidR="00B55486" w:rsidRPr="00660121">
        <w:rPr>
          <w:rFonts w:hint="eastAsia"/>
        </w:rPr>
        <w:t>管理有待健全</w:t>
      </w:r>
      <w:r w:rsidR="00C2475B" w:rsidRPr="00660121">
        <w:rPr>
          <w:rFonts w:hint="eastAsia"/>
        </w:rPr>
        <w:t>。</w:t>
      </w:r>
      <w:r w:rsidR="00C0668D" w:rsidRPr="00660121">
        <w:rPr>
          <w:rFonts w:hint="eastAsia"/>
        </w:rPr>
        <w:t>根据评分细则扣</w:t>
      </w:r>
      <w:r w:rsidR="00C0668D" w:rsidRPr="00660121">
        <w:rPr>
          <w:rFonts w:hint="eastAsia"/>
        </w:rPr>
        <w:t>0.5</w:t>
      </w:r>
      <w:r w:rsidR="00C0668D" w:rsidRPr="00660121">
        <w:rPr>
          <w:rFonts w:hint="eastAsia"/>
        </w:rPr>
        <w:t>分。</w:t>
      </w:r>
    </w:p>
    <w:p w14:paraId="39933B92" w14:textId="77777777" w:rsidR="008F4AB1" w:rsidRPr="00660121" w:rsidRDefault="008F4AB1" w:rsidP="00045277">
      <w:pPr>
        <w:keepNext/>
        <w:ind w:firstLine="562"/>
        <w:rPr>
          <w:b/>
        </w:rPr>
      </w:pPr>
      <w:r w:rsidRPr="00660121">
        <w:rPr>
          <w:rFonts w:hint="eastAsia"/>
          <w:b/>
        </w:rPr>
        <w:lastRenderedPageBreak/>
        <w:t>2.</w:t>
      </w:r>
      <w:r w:rsidRPr="00660121">
        <w:rPr>
          <w:b/>
        </w:rPr>
        <w:t>2</w:t>
      </w:r>
      <w:r w:rsidRPr="00660121">
        <w:rPr>
          <w:rFonts w:hint="eastAsia"/>
          <w:b/>
        </w:rPr>
        <w:t>财务管理</w:t>
      </w:r>
    </w:p>
    <w:p w14:paraId="60612E72" w14:textId="77777777" w:rsidR="008D71C3" w:rsidRPr="00660121" w:rsidRDefault="008D71C3">
      <w:pPr>
        <w:ind w:firstLine="560"/>
      </w:pPr>
      <w:r w:rsidRPr="00660121">
        <w:t>评价设定分值</w:t>
      </w:r>
      <w:r w:rsidR="008F4AB1" w:rsidRPr="00660121">
        <w:t>6</w:t>
      </w:r>
      <w:r w:rsidRPr="00660121">
        <w:t>分，实得</w:t>
      </w:r>
      <w:r w:rsidR="0082034C" w:rsidRPr="00660121">
        <w:t>5.50</w:t>
      </w:r>
      <w:r w:rsidRPr="00660121">
        <w:t>分，得分率</w:t>
      </w:r>
      <w:r w:rsidR="0082034C" w:rsidRPr="00660121">
        <w:t>91.67</w:t>
      </w:r>
      <w:r w:rsidRPr="00660121">
        <w:t>%</w:t>
      </w:r>
      <w:r w:rsidRPr="00660121">
        <w:t>。</w:t>
      </w:r>
    </w:p>
    <w:p w14:paraId="0B3FC686" w14:textId="77777777" w:rsidR="008D71C3" w:rsidRPr="00660121" w:rsidRDefault="00A61831" w:rsidP="00A61831">
      <w:pPr>
        <w:ind w:firstLine="560"/>
      </w:pPr>
      <w:r w:rsidRPr="00660121">
        <w:rPr>
          <w:rFonts w:hint="eastAsia"/>
        </w:rPr>
        <w:t>2</w:t>
      </w:r>
      <w:r w:rsidRPr="00660121">
        <w:t>.2.1</w:t>
      </w:r>
      <w:r w:rsidR="008D71C3" w:rsidRPr="00660121">
        <w:t>管理制度健全性</w:t>
      </w:r>
    </w:p>
    <w:p w14:paraId="28AFC6DE" w14:textId="77777777" w:rsidR="008D71C3" w:rsidRPr="00660121" w:rsidRDefault="008D71C3" w:rsidP="00952206">
      <w:pPr>
        <w:ind w:firstLine="560"/>
      </w:pPr>
      <w:r w:rsidRPr="00660121">
        <w:rPr>
          <w:rFonts w:hint="eastAsia"/>
        </w:rPr>
        <w:t>根据评价框架内该指标评价说明，评定为“健全”。</w:t>
      </w:r>
      <w:r w:rsidR="0082034C" w:rsidRPr="00660121">
        <w:rPr>
          <w:rFonts w:hint="eastAsia"/>
        </w:rPr>
        <w:t>为规范高校资助专项资金的使用管理，提高奖助学金专项工作经费使用效益，学校对专项资金管理职责、资金报账程序、财务管理及会计核算、监督检查等方面做出了具体要求，明确了操作流程，建立了制度规范，符合《预算法》《会计法》《事业单位财务规则》《高等学校会计制度》《行政事业单位内部控制规范》等制度规定。</w:t>
      </w:r>
    </w:p>
    <w:p w14:paraId="7A6CF15C" w14:textId="77777777" w:rsidR="008D71C3" w:rsidRPr="00660121" w:rsidRDefault="008D71C3">
      <w:pPr>
        <w:ind w:firstLine="560"/>
      </w:pPr>
      <w:r w:rsidRPr="00660121">
        <w:rPr>
          <w:rFonts w:hint="eastAsia"/>
        </w:rPr>
        <w:t>该指标设定分值</w:t>
      </w:r>
      <w:r w:rsidR="00A61831" w:rsidRPr="00660121">
        <w:t>2</w:t>
      </w:r>
      <w:r w:rsidRPr="00660121">
        <w:rPr>
          <w:rFonts w:hint="eastAsia"/>
        </w:rPr>
        <w:t>分，实得</w:t>
      </w:r>
      <w:r w:rsidR="00A61831" w:rsidRPr="00660121">
        <w:t>2</w:t>
      </w:r>
      <w:r w:rsidRPr="00660121">
        <w:rPr>
          <w:rFonts w:hint="eastAsia"/>
        </w:rPr>
        <w:t>分，得分率</w:t>
      </w:r>
      <w:r w:rsidRPr="00660121">
        <w:rPr>
          <w:rFonts w:hint="eastAsia"/>
        </w:rPr>
        <w:t>100%</w:t>
      </w:r>
      <w:r w:rsidRPr="00660121">
        <w:rPr>
          <w:rFonts w:hint="eastAsia"/>
        </w:rPr>
        <w:t>。</w:t>
      </w:r>
    </w:p>
    <w:p w14:paraId="407457E6" w14:textId="77777777" w:rsidR="008D71C3" w:rsidRPr="00660121" w:rsidRDefault="00A61831" w:rsidP="00A61831">
      <w:pPr>
        <w:ind w:firstLine="560"/>
      </w:pPr>
      <w:r w:rsidRPr="00660121">
        <w:rPr>
          <w:rFonts w:hint="eastAsia"/>
        </w:rPr>
        <w:t>2</w:t>
      </w:r>
      <w:r w:rsidRPr="00660121">
        <w:t>.2.2</w:t>
      </w:r>
      <w:r w:rsidR="008D71C3" w:rsidRPr="00660121">
        <w:t>资金使用合规性</w:t>
      </w:r>
    </w:p>
    <w:p w14:paraId="4A5CE799" w14:textId="77777777" w:rsidR="008D71C3" w:rsidRPr="00660121" w:rsidRDefault="00C0668D">
      <w:pPr>
        <w:ind w:firstLine="560"/>
      </w:pPr>
      <w:r w:rsidRPr="00660121">
        <w:rPr>
          <w:rFonts w:hint="eastAsia"/>
        </w:rPr>
        <w:t>根据评价框架内该指标评价说明，评定为“</w:t>
      </w:r>
      <w:r w:rsidR="00C2475B" w:rsidRPr="00660121">
        <w:rPr>
          <w:rFonts w:hint="eastAsia"/>
        </w:rPr>
        <w:t>基本</w:t>
      </w:r>
      <w:r w:rsidRPr="00660121">
        <w:rPr>
          <w:rFonts w:hint="eastAsia"/>
        </w:rPr>
        <w:t>合规”。项目资金使用符合国家财经法规和财务管理制度以及有关专项资金管理办法的规定；资金拨付具有完整的审批程序和手续；重大开支均经过评估认证；资金使用符合项目预算批复或合同规定的用途、标准、计划金额；资金实行国库集中支付，支出依据合理，未发现虚列项目支出、截留、挤占、挪用项目资金等情况；</w:t>
      </w:r>
      <w:r w:rsidR="00C2475B" w:rsidRPr="00660121">
        <w:rPr>
          <w:rFonts w:hint="eastAsia"/>
        </w:rPr>
        <w:t>学校</w:t>
      </w:r>
      <w:r w:rsidRPr="00660121">
        <w:rPr>
          <w:rFonts w:hint="eastAsia"/>
        </w:rPr>
        <w:t>抓好预算编制和执行工作，加强项目预算执行绩效监控，开展了项目</w:t>
      </w:r>
      <w:r w:rsidRPr="00660121">
        <w:rPr>
          <w:rFonts w:hint="eastAsia"/>
        </w:rPr>
        <w:t>1~7</w:t>
      </w:r>
      <w:r w:rsidRPr="00660121">
        <w:rPr>
          <w:rFonts w:hint="eastAsia"/>
        </w:rPr>
        <w:t>月的绩效跟踪，财务监控基本有效</w:t>
      </w:r>
      <w:r w:rsidR="008D71C3" w:rsidRPr="00660121">
        <w:rPr>
          <w:rFonts w:hint="eastAsia"/>
        </w:rPr>
        <w:t>。</w:t>
      </w:r>
    </w:p>
    <w:p w14:paraId="692DB8A3" w14:textId="77777777" w:rsidR="008D71C3" w:rsidRPr="00660121" w:rsidRDefault="008D71C3">
      <w:pPr>
        <w:ind w:firstLine="560"/>
      </w:pPr>
      <w:r w:rsidRPr="00660121">
        <w:rPr>
          <w:rFonts w:hint="eastAsia"/>
        </w:rPr>
        <w:t>该指标设定分值</w:t>
      </w:r>
      <w:r w:rsidR="00A61831" w:rsidRPr="00660121">
        <w:t>4</w:t>
      </w:r>
      <w:r w:rsidRPr="00660121">
        <w:rPr>
          <w:rFonts w:hint="eastAsia"/>
        </w:rPr>
        <w:t>分，实得</w:t>
      </w:r>
      <w:r w:rsidR="00C2475B" w:rsidRPr="00660121">
        <w:t>3.50</w:t>
      </w:r>
      <w:r w:rsidRPr="00660121">
        <w:rPr>
          <w:rFonts w:hint="eastAsia"/>
        </w:rPr>
        <w:t>分，得分率</w:t>
      </w:r>
      <w:r w:rsidR="00C2475B" w:rsidRPr="00660121">
        <w:t>87.50</w:t>
      </w:r>
      <w:r w:rsidRPr="00660121">
        <w:rPr>
          <w:rFonts w:hint="eastAsia"/>
        </w:rPr>
        <w:t>%</w:t>
      </w:r>
      <w:r w:rsidRPr="00660121">
        <w:rPr>
          <w:rFonts w:hint="eastAsia"/>
        </w:rPr>
        <w:t>。</w:t>
      </w:r>
      <w:r w:rsidR="00C2475B" w:rsidRPr="00660121">
        <w:rPr>
          <w:rFonts w:hint="eastAsia"/>
        </w:rPr>
        <w:t>失分原因为</w:t>
      </w:r>
      <w:r w:rsidR="00250533" w:rsidRPr="00660121">
        <w:rPr>
          <w:rFonts w:hint="eastAsia"/>
        </w:rPr>
        <w:t>，</w:t>
      </w:r>
      <w:r w:rsidR="00C2475B" w:rsidRPr="00660121">
        <w:rPr>
          <w:rFonts w:hint="eastAsia"/>
        </w:rPr>
        <w:t>从表</w:t>
      </w:r>
      <w:r w:rsidR="00C2475B" w:rsidRPr="00660121">
        <w:rPr>
          <w:rFonts w:hint="eastAsia"/>
        </w:rPr>
        <w:t>1</w:t>
      </w:r>
      <w:r w:rsidR="00C2475B" w:rsidRPr="00660121">
        <w:rPr>
          <w:rFonts w:hint="eastAsia"/>
        </w:rPr>
        <w:t>可以看出，项目子项之间存在相互调剂现象，如“校级优秀本专科学生奖学金”部分用于发放“勤工俭学”资金。根据评分细则扣</w:t>
      </w:r>
      <w:r w:rsidR="00C2475B" w:rsidRPr="00660121">
        <w:rPr>
          <w:rFonts w:hint="eastAsia"/>
        </w:rPr>
        <w:t>0.5</w:t>
      </w:r>
      <w:r w:rsidR="00C2475B" w:rsidRPr="00660121">
        <w:rPr>
          <w:rFonts w:hint="eastAsia"/>
        </w:rPr>
        <w:t>分。</w:t>
      </w:r>
    </w:p>
    <w:p w14:paraId="1A11402D" w14:textId="77777777" w:rsidR="008D71C3" w:rsidRPr="00660121" w:rsidRDefault="00270614">
      <w:pPr>
        <w:pStyle w:val="4"/>
        <w:ind w:firstLine="562"/>
      </w:pPr>
      <w:r w:rsidRPr="00660121">
        <w:t xml:space="preserve">3. </w:t>
      </w:r>
      <w:r w:rsidR="008D71C3" w:rsidRPr="00660121">
        <w:t>产出</w:t>
      </w:r>
      <w:r w:rsidRPr="00660121">
        <w:rPr>
          <w:rFonts w:hint="eastAsia"/>
        </w:rPr>
        <w:t>（</w:t>
      </w:r>
      <w:r w:rsidR="00D05402" w:rsidRPr="00660121">
        <w:t>39</w:t>
      </w:r>
      <w:r w:rsidRPr="00660121">
        <w:rPr>
          <w:rFonts w:hint="eastAsia"/>
        </w:rPr>
        <w:t>分）</w:t>
      </w:r>
    </w:p>
    <w:p w14:paraId="22D7B499" w14:textId="77777777" w:rsidR="003C0073" w:rsidRPr="00660121" w:rsidRDefault="008D71C3" w:rsidP="003C0073">
      <w:pPr>
        <w:ind w:firstLine="560"/>
        <w:rPr>
          <w:szCs w:val="28"/>
        </w:rPr>
      </w:pPr>
      <w:r w:rsidRPr="00660121">
        <w:t>项目产出主要评价实际完成率、完成及时率、质量达标率、资金使用率。评价设定分值</w:t>
      </w:r>
      <w:r w:rsidR="00D05402" w:rsidRPr="00660121">
        <w:t>39</w:t>
      </w:r>
      <w:r w:rsidRPr="00660121">
        <w:t>分，实得</w:t>
      </w:r>
      <w:r w:rsidR="00BF331C" w:rsidRPr="00BF331C">
        <w:t>37.</w:t>
      </w:r>
      <w:r w:rsidR="00B34994">
        <w:t>57</w:t>
      </w:r>
      <w:r w:rsidRPr="00660121">
        <w:t>分，得分率</w:t>
      </w:r>
      <w:r w:rsidR="00BF331C" w:rsidRPr="00BF331C">
        <w:t>9</w:t>
      </w:r>
      <w:r w:rsidR="00B34994">
        <w:t>6.33</w:t>
      </w:r>
      <w:r w:rsidR="00BF331C" w:rsidRPr="00BF331C">
        <w:t>%</w:t>
      </w:r>
      <w:r w:rsidR="003C0073" w:rsidRPr="00660121">
        <w:rPr>
          <w:rFonts w:hint="eastAsia"/>
        </w:rPr>
        <w:t>，</w:t>
      </w:r>
      <w:r w:rsidR="003C0073" w:rsidRPr="00660121">
        <w:rPr>
          <w:rFonts w:hint="eastAsia"/>
          <w:szCs w:val="28"/>
        </w:rPr>
        <w:t>评价结果为“</w:t>
      </w:r>
      <w:r w:rsidR="00D05402" w:rsidRPr="00660121">
        <w:rPr>
          <w:rFonts w:hint="eastAsia"/>
          <w:szCs w:val="28"/>
        </w:rPr>
        <w:t>优</w:t>
      </w:r>
      <w:r w:rsidR="003C0073" w:rsidRPr="00660121">
        <w:rPr>
          <w:rFonts w:hint="eastAsia"/>
          <w:szCs w:val="28"/>
        </w:rPr>
        <w:t>”。</w:t>
      </w:r>
      <w:r w:rsidR="003C0073" w:rsidRPr="00660121">
        <w:rPr>
          <w:rFonts w:hint="eastAsia"/>
          <w:szCs w:val="28"/>
        </w:rPr>
        <w:lastRenderedPageBreak/>
        <w:t>具体详见表</w:t>
      </w:r>
      <w:r w:rsidR="003C0073" w:rsidRPr="00660121">
        <w:rPr>
          <w:rFonts w:hint="eastAsia"/>
          <w:szCs w:val="28"/>
        </w:rPr>
        <w:t>7</w:t>
      </w:r>
      <w:r w:rsidR="003C0073" w:rsidRPr="00660121">
        <w:rPr>
          <w:rFonts w:hint="eastAsia"/>
          <w:szCs w:val="28"/>
        </w:rPr>
        <w:t>。</w:t>
      </w:r>
    </w:p>
    <w:p w14:paraId="4838188A" w14:textId="77777777" w:rsidR="003C0073" w:rsidRPr="00660121" w:rsidRDefault="003C0073" w:rsidP="00532F2A">
      <w:pPr>
        <w:keepNext/>
        <w:keepLines/>
        <w:ind w:firstLine="482"/>
        <w:rPr>
          <w:b/>
          <w:sz w:val="24"/>
        </w:rPr>
      </w:pPr>
      <w:r w:rsidRPr="00660121">
        <w:rPr>
          <w:rFonts w:hint="eastAsia"/>
          <w:b/>
          <w:sz w:val="24"/>
        </w:rPr>
        <w:t>表</w:t>
      </w:r>
      <w:r w:rsidRPr="00660121">
        <w:rPr>
          <w:rFonts w:hint="eastAsia"/>
          <w:b/>
          <w:sz w:val="24"/>
        </w:rPr>
        <w:t>7</w:t>
      </w:r>
      <w:r w:rsidRPr="00660121">
        <w:rPr>
          <w:rFonts w:hint="eastAsia"/>
          <w:b/>
          <w:sz w:val="24"/>
        </w:rPr>
        <w:t>：</w:t>
      </w:r>
    </w:p>
    <w:p w14:paraId="2B12407F" w14:textId="77777777" w:rsidR="00270614" w:rsidRPr="00660121" w:rsidRDefault="00270614" w:rsidP="00532F2A">
      <w:pPr>
        <w:keepNext/>
        <w:keepLines/>
        <w:ind w:firstLineChars="0" w:firstLine="0"/>
        <w:jc w:val="center"/>
        <w:rPr>
          <w:b/>
          <w:sz w:val="24"/>
        </w:rPr>
      </w:pPr>
      <w:r w:rsidRPr="00660121">
        <w:rPr>
          <w:rFonts w:hint="eastAsia"/>
          <w:b/>
          <w:sz w:val="24"/>
        </w:rPr>
        <w:t>产出指标得分情况</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418"/>
        <w:gridCol w:w="3118"/>
        <w:gridCol w:w="1511"/>
        <w:gridCol w:w="1511"/>
        <w:gridCol w:w="1512"/>
      </w:tblGrid>
      <w:tr w:rsidR="00270614" w:rsidRPr="00660121" w14:paraId="3A899863" w14:textId="77777777" w:rsidTr="00D05402">
        <w:trPr>
          <w:trHeight w:hRule="exact" w:val="454"/>
          <w:tblHeader/>
        </w:trPr>
        <w:tc>
          <w:tcPr>
            <w:tcW w:w="1418" w:type="dxa"/>
            <w:tcBorders>
              <w:top w:val="single" w:sz="12" w:space="0" w:color="auto"/>
              <w:bottom w:val="single" w:sz="12" w:space="0" w:color="auto"/>
            </w:tcBorders>
            <w:vAlign w:val="center"/>
          </w:tcPr>
          <w:p w14:paraId="76412438" w14:textId="77777777" w:rsidR="00270614" w:rsidRPr="00660121" w:rsidRDefault="00270614" w:rsidP="00045277">
            <w:pPr>
              <w:spacing w:line="240" w:lineRule="auto"/>
              <w:ind w:firstLineChars="0" w:firstLine="0"/>
              <w:jc w:val="center"/>
              <w:rPr>
                <w:b/>
                <w:sz w:val="22"/>
                <w:szCs w:val="21"/>
              </w:rPr>
            </w:pPr>
            <w:r w:rsidRPr="00660121">
              <w:rPr>
                <w:rFonts w:hint="eastAsia"/>
                <w:b/>
                <w:sz w:val="22"/>
                <w:szCs w:val="21"/>
              </w:rPr>
              <w:t>二级指标</w:t>
            </w:r>
          </w:p>
        </w:tc>
        <w:tc>
          <w:tcPr>
            <w:tcW w:w="3118" w:type="dxa"/>
            <w:tcBorders>
              <w:top w:val="single" w:sz="12" w:space="0" w:color="auto"/>
              <w:bottom w:val="single" w:sz="12" w:space="0" w:color="auto"/>
            </w:tcBorders>
            <w:vAlign w:val="center"/>
          </w:tcPr>
          <w:p w14:paraId="3C17819D" w14:textId="77777777" w:rsidR="00270614" w:rsidRPr="00660121" w:rsidRDefault="00270614" w:rsidP="00045277">
            <w:pPr>
              <w:spacing w:line="240" w:lineRule="auto"/>
              <w:ind w:firstLineChars="0" w:firstLine="0"/>
              <w:jc w:val="center"/>
              <w:rPr>
                <w:b/>
                <w:sz w:val="22"/>
                <w:szCs w:val="21"/>
              </w:rPr>
            </w:pPr>
            <w:r w:rsidRPr="00660121">
              <w:rPr>
                <w:rFonts w:hint="eastAsia"/>
                <w:b/>
                <w:sz w:val="22"/>
                <w:szCs w:val="21"/>
              </w:rPr>
              <w:t>三级指标</w:t>
            </w:r>
          </w:p>
        </w:tc>
        <w:tc>
          <w:tcPr>
            <w:tcW w:w="1511" w:type="dxa"/>
            <w:tcBorders>
              <w:top w:val="single" w:sz="12" w:space="0" w:color="auto"/>
              <w:bottom w:val="single" w:sz="12" w:space="0" w:color="auto"/>
            </w:tcBorders>
            <w:vAlign w:val="center"/>
          </w:tcPr>
          <w:p w14:paraId="6CD434E1" w14:textId="77777777" w:rsidR="00270614" w:rsidRPr="00660121" w:rsidRDefault="00287AF6" w:rsidP="00045277">
            <w:pPr>
              <w:spacing w:line="240" w:lineRule="auto"/>
              <w:ind w:firstLineChars="0" w:firstLine="0"/>
              <w:jc w:val="center"/>
              <w:rPr>
                <w:b/>
                <w:sz w:val="22"/>
                <w:szCs w:val="21"/>
              </w:rPr>
            </w:pPr>
            <w:r w:rsidRPr="00660121">
              <w:rPr>
                <w:rFonts w:hint="eastAsia"/>
                <w:b/>
                <w:sz w:val="22"/>
                <w:szCs w:val="21"/>
              </w:rPr>
              <w:t>权重</w:t>
            </w:r>
          </w:p>
        </w:tc>
        <w:tc>
          <w:tcPr>
            <w:tcW w:w="1511" w:type="dxa"/>
            <w:tcBorders>
              <w:top w:val="single" w:sz="12" w:space="0" w:color="auto"/>
              <w:bottom w:val="single" w:sz="12" w:space="0" w:color="auto"/>
            </w:tcBorders>
            <w:vAlign w:val="center"/>
          </w:tcPr>
          <w:p w14:paraId="23FD9B91" w14:textId="77777777" w:rsidR="00270614" w:rsidRPr="00660121" w:rsidRDefault="00270614" w:rsidP="00045277">
            <w:pPr>
              <w:spacing w:line="240" w:lineRule="auto"/>
              <w:ind w:firstLineChars="0" w:firstLine="0"/>
              <w:jc w:val="center"/>
              <w:rPr>
                <w:b/>
                <w:sz w:val="22"/>
                <w:szCs w:val="21"/>
              </w:rPr>
            </w:pPr>
            <w:r w:rsidRPr="00660121">
              <w:rPr>
                <w:rFonts w:hint="eastAsia"/>
                <w:b/>
                <w:sz w:val="22"/>
                <w:szCs w:val="21"/>
              </w:rPr>
              <w:t>得分</w:t>
            </w:r>
          </w:p>
        </w:tc>
        <w:tc>
          <w:tcPr>
            <w:tcW w:w="1512" w:type="dxa"/>
            <w:tcBorders>
              <w:top w:val="single" w:sz="12" w:space="0" w:color="auto"/>
              <w:bottom w:val="single" w:sz="12" w:space="0" w:color="auto"/>
            </w:tcBorders>
            <w:vAlign w:val="center"/>
          </w:tcPr>
          <w:p w14:paraId="5345DF05" w14:textId="77777777" w:rsidR="00270614" w:rsidRPr="00660121" w:rsidRDefault="00270614" w:rsidP="00045277">
            <w:pPr>
              <w:spacing w:line="240" w:lineRule="auto"/>
              <w:ind w:firstLineChars="0" w:firstLine="0"/>
              <w:jc w:val="center"/>
              <w:rPr>
                <w:b/>
                <w:sz w:val="22"/>
                <w:szCs w:val="21"/>
              </w:rPr>
            </w:pPr>
            <w:r w:rsidRPr="00660121">
              <w:rPr>
                <w:rFonts w:hint="eastAsia"/>
                <w:b/>
                <w:sz w:val="22"/>
                <w:szCs w:val="21"/>
              </w:rPr>
              <w:t>得分率</w:t>
            </w:r>
          </w:p>
        </w:tc>
      </w:tr>
      <w:tr w:rsidR="00D05402" w:rsidRPr="00660121" w14:paraId="105CF318" w14:textId="77777777" w:rsidTr="00D05402">
        <w:trPr>
          <w:trHeight w:hRule="exact" w:val="454"/>
        </w:trPr>
        <w:tc>
          <w:tcPr>
            <w:tcW w:w="1418" w:type="dxa"/>
            <w:vMerge w:val="restart"/>
            <w:tcBorders>
              <w:top w:val="single" w:sz="12" w:space="0" w:color="auto"/>
            </w:tcBorders>
            <w:vAlign w:val="center"/>
          </w:tcPr>
          <w:p w14:paraId="4BA7D213" w14:textId="77777777" w:rsidR="00D05402" w:rsidRPr="00660121" w:rsidRDefault="00D05402" w:rsidP="00D05402">
            <w:pPr>
              <w:spacing w:line="240" w:lineRule="auto"/>
              <w:ind w:firstLineChars="0" w:firstLine="0"/>
              <w:jc w:val="center"/>
              <w:rPr>
                <w:b/>
                <w:sz w:val="22"/>
                <w:szCs w:val="21"/>
              </w:rPr>
            </w:pPr>
            <w:r w:rsidRPr="00660121">
              <w:rPr>
                <w:rFonts w:hint="eastAsia"/>
                <w:b/>
                <w:sz w:val="22"/>
                <w:szCs w:val="21"/>
              </w:rPr>
              <w:t>实际完成率</w:t>
            </w:r>
          </w:p>
        </w:tc>
        <w:tc>
          <w:tcPr>
            <w:tcW w:w="3118" w:type="dxa"/>
            <w:tcBorders>
              <w:top w:val="single" w:sz="12" w:space="0" w:color="auto"/>
              <w:bottom w:val="single" w:sz="4" w:space="0" w:color="auto"/>
            </w:tcBorders>
            <w:vAlign w:val="center"/>
          </w:tcPr>
          <w:p w14:paraId="00330104" w14:textId="77777777" w:rsidR="00D05402" w:rsidRPr="00660121" w:rsidRDefault="00D05402" w:rsidP="00D05402">
            <w:pPr>
              <w:widowControl/>
              <w:topLinePunct w:val="0"/>
              <w:spacing w:line="240" w:lineRule="auto"/>
              <w:ind w:firstLineChars="0" w:firstLine="0"/>
              <w:jc w:val="left"/>
              <w:rPr>
                <w:rFonts w:eastAsia="宋体"/>
                <w:color w:val="000000"/>
                <w:kern w:val="0"/>
                <w:sz w:val="22"/>
                <w:szCs w:val="21"/>
              </w:rPr>
            </w:pPr>
            <w:r w:rsidRPr="00660121">
              <w:rPr>
                <w:rFonts w:ascii="仿宋_GB2312" w:hint="eastAsia"/>
                <w:sz w:val="22"/>
                <w:szCs w:val="20"/>
              </w:rPr>
              <w:t>本科生国家奖学金发放率</w:t>
            </w:r>
          </w:p>
        </w:tc>
        <w:tc>
          <w:tcPr>
            <w:tcW w:w="1511" w:type="dxa"/>
            <w:tcBorders>
              <w:top w:val="single" w:sz="12" w:space="0" w:color="auto"/>
              <w:bottom w:val="single" w:sz="4" w:space="0" w:color="auto"/>
            </w:tcBorders>
            <w:vAlign w:val="center"/>
          </w:tcPr>
          <w:p w14:paraId="3FBAAF53"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1" w:type="dxa"/>
            <w:tcBorders>
              <w:top w:val="single" w:sz="12" w:space="0" w:color="auto"/>
              <w:bottom w:val="single" w:sz="4" w:space="0" w:color="auto"/>
            </w:tcBorders>
            <w:vAlign w:val="center"/>
          </w:tcPr>
          <w:p w14:paraId="77E4D7D2"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2" w:type="dxa"/>
            <w:tcBorders>
              <w:top w:val="single" w:sz="12" w:space="0" w:color="auto"/>
              <w:bottom w:val="single" w:sz="4" w:space="0" w:color="auto"/>
            </w:tcBorders>
            <w:vAlign w:val="center"/>
          </w:tcPr>
          <w:p w14:paraId="21388542"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3B8A9182" w14:textId="77777777" w:rsidTr="00D05402">
        <w:trPr>
          <w:trHeight w:hRule="exact" w:val="454"/>
        </w:trPr>
        <w:tc>
          <w:tcPr>
            <w:tcW w:w="1418" w:type="dxa"/>
            <w:vMerge/>
            <w:tcBorders>
              <w:bottom w:val="single" w:sz="4" w:space="0" w:color="auto"/>
            </w:tcBorders>
            <w:vAlign w:val="center"/>
          </w:tcPr>
          <w:p w14:paraId="58E6A972" w14:textId="77777777" w:rsidR="00D05402" w:rsidRPr="00660121" w:rsidRDefault="00D05402" w:rsidP="00D05402">
            <w:pPr>
              <w:spacing w:line="240" w:lineRule="auto"/>
              <w:ind w:firstLineChars="0" w:firstLine="0"/>
              <w:jc w:val="center"/>
              <w:rPr>
                <w:sz w:val="22"/>
                <w:szCs w:val="21"/>
              </w:rPr>
            </w:pPr>
          </w:p>
        </w:tc>
        <w:tc>
          <w:tcPr>
            <w:tcW w:w="3118" w:type="dxa"/>
            <w:tcBorders>
              <w:top w:val="single" w:sz="4" w:space="0" w:color="auto"/>
              <w:bottom w:val="single" w:sz="4" w:space="0" w:color="auto"/>
            </w:tcBorders>
            <w:vAlign w:val="center"/>
          </w:tcPr>
          <w:p w14:paraId="23FF706E" w14:textId="77777777" w:rsidR="00D05402" w:rsidRPr="00660121" w:rsidRDefault="00D05402" w:rsidP="00D05402">
            <w:pPr>
              <w:widowControl/>
              <w:topLinePunct w:val="0"/>
              <w:spacing w:line="240" w:lineRule="auto"/>
              <w:ind w:firstLineChars="0" w:firstLine="0"/>
              <w:jc w:val="left"/>
              <w:rPr>
                <w:rFonts w:ascii="仿宋_GB2312"/>
                <w:color w:val="000000"/>
                <w:sz w:val="22"/>
                <w:szCs w:val="21"/>
              </w:rPr>
            </w:pPr>
            <w:r w:rsidRPr="00660121">
              <w:rPr>
                <w:rFonts w:ascii="仿宋_GB2312" w:hint="eastAsia"/>
                <w:sz w:val="22"/>
                <w:szCs w:val="20"/>
              </w:rPr>
              <w:t>本科生国家励志奖学金发放率</w:t>
            </w:r>
          </w:p>
        </w:tc>
        <w:tc>
          <w:tcPr>
            <w:tcW w:w="1511" w:type="dxa"/>
            <w:tcBorders>
              <w:top w:val="single" w:sz="4" w:space="0" w:color="auto"/>
              <w:bottom w:val="single" w:sz="4" w:space="0" w:color="auto"/>
            </w:tcBorders>
            <w:vAlign w:val="center"/>
          </w:tcPr>
          <w:p w14:paraId="1988E2A9"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1" w:type="dxa"/>
            <w:tcBorders>
              <w:top w:val="single" w:sz="4" w:space="0" w:color="auto"/>
              <w:bottom w:val="single" w:sz="4" w:space="0" w:color="auto"/>
            </w:tcBorders>
            <w:vAlign w:val="center"/>
          </w:tcPr>
          <w:p w14:paraId="336C37CD"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2" w:type="dxa"/>
            <w:tcBorders>
              <w:top w:val="single" w:sz="4" w:space="0" w:color="auto"/>
              <w:bottom w:val="single" w:sz="4" w:space="0" w:color="auto"/>
            </w:tcBorders>
            <w:vAlign w:val="center"/>
          </w:tcPr>
          <w:p w14:paraId="59A5751C"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0E5946F6" w14:textId="77777777" w:rsidTr="00D05402">
        <w:trPr>
          <w:trHeight w:hRule="exact" w:val="454"/>
        </w:trPr>
        <w:tc>
          <w:tcPr>
            <w:tcW w:w="1418" w:type="dxa"/>
            <w:vMerge/>
            <w:tcBorders>
              <w:bottom w:val="single" w:sz="4" w:space="0" w:color="auto"/>
            </w:tcBorders>
            <w:vAlign w:val="center"/>
          </w:tcPr>
          <w:p w14:paraId="4DFCF600" w14:textId="77777777" w:rsidR="00D05402" w:rsidRPr="00660121" w:rsidRDefault="00D05402" w:rsidP="00D05402">
            <w:pPr>
              <w:spacing w:line="240" w:lineRule="auto"/>
              <w:ind w:firstLineChars="0" w:firstLine="0"/>
              <w:jc w:val="center"/>
              <w:rPr>
                <w:sz w:val="22"/>
                <w:szCs w:val="21"/>
              </w:rPr>
            </w:pPr>
          </w:p>
        </w:tc>
        <w:tc>
          <w:tcPr>
            <w:tcW w:w="3118" w:type="dxa"/>
            <w:tcBorders>
              <w:top w:val="single" w:sz="4" w:space="0" w:color="auto"/>
              <w:bottom w:val="single" w:sz="4" w:space="0" w:color="auto"/>
            </w:tcBorders>
            <w:vAlign w:val="center"/>
          </w:tcPr>
          <w:p w14:paraId="7C764CAA" w14:textId="77777777" w:rsidR="00D05402" w:rsidRPr="00660121" w:rsidRDefault="00D05402" w:rsidP="00D05402">
            <w:pPr>
              <w:widowControl/>
              <w:topLinePunct w:val="0"/>
              <w:spacing w:line="240" w:lineRule="auto"/>
              <w:ind w:firstLineChars="0" w:firstLine="0"/>
              <w:jc w:val="left"/>
              <w:rPr>
                <w:rFonts w:ascii="仿宋_GB2312"/>
                <w:color w:val="000000"/>
                <w:sz w:val="22"/>
                <w:szCs w:val="21"/>
              </w:rPr>
            </w:pPr>
            <w:r w:rsidRPr="00660121">
              <w:rPr>
                <w:rFonts w:ascii="仿宋_GB2312" w:hint="eastAsia"/>
                <w:sz w:val="22"/>
                <w:szCs w:val="20"/>
              </w:rPr>
              <w:t>本科生国家助学金发放率</w:t>
            </w:r>
          </w:p>
        </w:tc>
        <w:tc>
          <w:tcPr>
            <w:tcW w:w="1511" w:type="dxa"/>
            <w:tcBorders>
              <w:top w:val="single" w:sz="4" w:space="0" w:color="auto"/>
              <w:bottom w:val="single" w:sz="4" w:space="0" w:color="auto"/>
            </w:tcBorders>
            <w:vAlign w:val="center"/>
          </w:tcPr>
          <w:p w14:paraId="616820D3"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1" w:type="dxa"/>
            <w:tcBorders>
              <w:top w:val="single" w:sz="4" w:space="0" w:color="auto"/>
              <w:bottom w:val="single" w:sz="4" w:space="0" w:color="auto"/>
            </w:tcBorders>
            <w:vAlign w:val="center"/>
          </w:tcPr>
          <w:p w14:paraId="72C01D49"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2" w:type="dxa"/>
            <w:tcBorders>
              <w:top w:val="single" w:sz="4" w:space="0" w:color="auto"/>
              <w:bottom w:val="single" w:sz="4" w:space="0" w:color="auto"/>
            </w:tcBorders>
            <w:vAlign w:val="center"/>
          </w:tcPr>
          <w:p w14:paraId="4F30632B"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00B84EE9" w14:textId="77777777" w:rsidTr="00D05402">
        <w:trPr>
          <w:trHeight w:hRule="exact" w:val="454"/>
        </w:trPr>
        <w:tc>
          <w:tcPr>
            <w:tcW w:w="1418" w:type="dxa"/>
            <w:vMerge/>
            <w:tcBorders>
              <w:bottom w:val="single" w:sz="4" w:space="0" w:color="auto"/>
            </w:tcBorders>
            <w:vAlign w:val="center"/>
          </w:tcPr>
          <w:p w14:paraId="1203F2C8" w14:textId="77777777" w:rsidR="00D05402" w:rsidRPr="00660121" w:rsidRDefault="00D05402" w:rsidP="00D05402">
            <w:pPr>
              <w:spacing w:line="240" w:lineRule="auto"/>
              <w:ind w:firstLineChars="0" w:firstLine="0"/>
              <w:jc w:val="center"/>
              <w:rPr>
                <w:sz w:val="22"/>
                <w:szCs w:val="21"/>
              </w:rPr>
            </w:pPr>
          </w:p>
        </w:tc>
        <w:tc>
          <w:tcPr>
            <w:tcW w:w="3118" w:type="dxa"/>
            <w:tcBorders>
              <w:top w:val="single" w:sz="4" w:space="0" w:color="auto"/>
              <w:bottom w:val="single" w:sz="4" w:space="0" w:color="auto"/>
            </w:tcBorders>
            <w:vAlign w:val="center"/>
          </w:tcPr>
          <w:p w14:paraId="3C85AAF6" w14:textId="77777777" w:rsidR="00D05402" w:rsidRPr="00660121" w:rsidRDefault="00D05402" w:rsidP="00D05402">
            <w:pPr>
              <w:widowControl/>
              <w:topLinePunct w:val="0"/>
              <w:spacing w:line="240" w:lineRule="auto"/>
              <w:ind w:firstLineChars="0" w:firstLine="0"/>
              <w:jc w:val="left"/>
              <w:rPr>
                <w:rFonts w:ascii="仿宋_GB2312"/>
                <w:color w:val="000000"/>
                <w:sz w:val="22"/>
                <w:szCs w:val="21"/>
              </w:rPr>
            </w:pPr>
            <w:r w:rsidRPr="00660121">
              <w:rPr>
                <w:rFonts w:ascii="仿宋_GB2312" w:hint="eastAsia"/>
                <w:sz w:val="22"/>
                <w:szCs w:val="20"/>
              </w:rPr>
              <w:t>校级优秀学生奖学金发放率</w:t>
            </w:r>
          </w:p>
        </w:tc>
        <w:tc>
          <w:tcPr>
            <w:tcW w:w="1511" w:type="dxa"/>
            <w:tcBorders>
              <w:top w:val="single" w:sz="4" w:space="0" w:color="auto"/>
              <w:bottom w:val="single" w:sz="4" w:space="0" w:color="auto"/>
            </w:tcBorders>
            <w:vAlign w:val="center"/>
          </w:tcPr>
          <w:p w14:paraId="6EFC8411"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1</w:t>
            </w:r>
          </w:p>
        </w:tc>
        <w:tc>
          <w:tcPr>
            <w:tcW w:w="1511" w:type="dxa"/>
            <w:tcBorders>
              <w:top w:val="single" w:sz="4" w:space="0" w:color="auto"/>
              <w:bottom w:val="single" w:sz="4" w:space="0" w:color="auto"/>
            </w:tcBorders>
            <w:vAlign w:val="center"/>
          </w:tcPr>
          <w:p w14:paraId="6863852C"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1</w:t>
            </w:r>
          </w:p>
        </w:tc>
        <w:tc>
          <w:tcPr>
            <w:tcW w:w="1512" w:type="dxa"/>
            <w:tcBorders>
              <w:top w:val="single" w:sz="4" w:space="0" w:color="auto"/>
              <w:bottom w:val="single" w:sz="4" w:space="0" w:color="auto"/>
            </w:tcBorders>
            <w:vAlign w:val="center"/>
          </w:tcPr>
          <w:p w14:paraId="4CF8D2B5"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448E6870" w14:textId="77777777" w:rsidTr="00D05402">
        <w:trPr>
          <w:trHeight w:hRule="exact" w:val="454"/>
        </w:trPr>
        <w:tc>
          <w:tcPr>
            <w:tcW w:w="1418" w:type="dxa"/>
            <w:vMerge/>
            <w:tcBorders>
              <w:bottom w:val="single" w:sz="4" w:space="0" w:color="auto"/>
            </w:tcBorders>
            <w:vAlign w:val="center"/>
          </w:tcPr>
          <w:p w14:paraId="39B7FC5D" w14:textId="77777777" w:rsidR="00D05402" w:rsidRPr="00660121" w:rsidRDefault="00D05402" w:rsidP="00D05402">
            <w:pPr>
              <w:spacing w:line="240" w:lineRule="auto"/>
              <w:ind w:firstLineChars="0" w:firstLine="0"/>
              <w:jc w:val="center"/>
              <w:rPr>
                <w:sz w:val="22"/>
                <w:szCs w:val="21"/>
              </w:rPr>
            </w:pPr>
          </w:p>
        </w:tc>
        <w:tc>
          <w:tcPr>
            <w:tcW w:w="3118" w:type="dxa"/>
            <w:tcBorders>
              <w:top w:val="single" w:sz="4" w:space="0" w:color="auto"/>
              <w:bottom w:val="single" w:sz="4" w:space="0" w:color="auto"/>
            </w:tcBorders>
            <w:vAlign w:val="center"/>
          </w:tcPr>
          <w:p w14:paraId="62594CB5" w14:textId="77777777" w:rsidR="00D05402" w:rsidRPr="00660121" w:rsidRDefault="00D05402" w:rsidP="00D05402">
            <w:pPr>
              <w:widowControl/>
              <w:topLinePunct w:val="0"/>
              <w:spacing w:line="240" w:lineRule="auto"/>
              <w:ind w:firstLineChars="0" w:firstLine="0"/>
              <w:jc w:val="left"/>
              <w:rPr>
                <w:rFonts w:ascii="仿宋_GB2312"/>
                <w:color w:val="000000"/>
                <w:sz w:val="22"/>
                <w:szCs w:val="21"/>
              </w:rPr>
            </w:pPr>
            <w:r w:rsidRPr="00660121">
              <w:rPr>
                <w:rFonts w:ascii="仿宋_GB2312" w:hint="eastAsia"/>
                <w:sz w:val="22"/>
                <w:szCs w:val="20"/>
              </w:rPr>
              <w:t>勤工助学资助率</w:t>
            </w:r>
          </w:p>
        </w:tc>
        <w:tc>
          <w:tcPr>
            <w:tcW w:w="1511" w:type="dxa"/>
            <w:tcBorders>
              <w:top w:val="single" w:sz="4" w:space="0" w:color="auto"/>
              <w:bottom w:val="single" w:sz="4" w:space="0" w:color="auto"/>
            </w:tcBorders>
            <w:vAlign w:val="center"/>
          </w:tcPr>
          <w:p w14:paraId="16E0A7A7"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1</w:t>
            </w:r>
          </w:p>
        </w:tc>
        <w:tc>
          <w:tcPr>
            <w:tcW w:w="1511" w:type="dxa"/>
            <w:tcBorders>
              <w:top w:val="single" w:sz="4" w:space="0" w:color="auto"/>
              <w:bottom w:val="single" w:sz="4" w:space="0" w:color="auto"/>
            </w:tcBorders>
            <w:vAlign w:val="center"/>
          </w:tcPr>
          <w:p w14:paraId="438C7AB9"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1</w:t>
            </w:r>
          </w:p>
        </w:tc>
        <w:tc>
          <w:tcPr>
            <w:tcW w:w="1512" w:type="dxa"/>
            <w:tcBorders>
              <w:top w:val="single" w:sz="4" w:space="0" w:color="auto"/>
              <w:bottom w:val="single" w:sz="4" w:space="0" w:color="auto"/>
            </w:tcBorders>
            <w:vAlign w:val="center"/>
          </w:tcPr>
          <w:p w14:paraId="7F4CE8DD"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34736160" w14:textId="77777777" w:rsidTr="00D05402">
        <w:trPr>
          <w:trHeight w:hRule="exact" w:val="454"/>
        </w:trPr>
        <w:tc>
          <w:tcPr>
            <w:tcW w:w="1418" w:type="dxa"/>
            <w:vMerge/>
            <w:tcBorders>
              <w:bottom w:val="single" w:sz="4" w:space="0" w:color="auto"/>
            </w:tcBorders>
            <w:vAlign w:val="center"/>
          </w:tcPr>
          <w:p w14:paraId="264957CC" w14:textId="77777777" w:rsidR="00D05402" w:rsidRPr="00660121" w:rsidRDefault="00D05402" w:rsidP="00D05402">
            <w:pPr>
              <w:spacing w:line="240" w:lineRule="auto"/>
              <w:ind w:firstLineChars="0" w:firstLine="0"/>
              <w:jc w:val="center"/>
              <w:rPr>
                <w:sz w:val="22"/>
                <w:szCs w:val="21"/>
              </w:rPr>
            </w:pPr>
          </w:p>
        </w:tc>
        <w:tc>
          <w:tcPr>
            <w:tcW w:w="3118" w:type="dxa"/>
            <w:tcBorders>
              <w:top w:val="single" w:sz="4" w:space="0" w:color="auto"/>
              <w:bottom w:val="single" w:sz="4" w:space="0" w:color="auto"/>
            </w:tcBorders>
            <w:vAlign w:val="center"/>
          </w:tcPr>
          <w:p w14:paraId="66B9EF0B" w14:textId="77777777" w:rsidR="00D05402" w:rsidRPr="00660121" w:rsidRDefault="00D05402" w:rsidP="00D05402">
            <w:pPr>
              <w:widowControl/>
              <w:topLinePunct w:val="0"/>
              <w:spacing w:line="240" w:lineRule="auto"/>
              <w:ind w:firstLineChars="0" w:firstLine="0"/>
              <w:jc w:val="left"/>
              <w:rPr>
                <w:rFonts w:ascii="仿宋_GB2312"/>
                <w:color w:val="000000"/>
                <w:sz w:val="22"/>
                <w:szCs w:val="21"/>
              </w:rPr>
            </w:pPr>
            <w:r w:rsidRPr="00660121">
              <w:rPr>
                <w:rFonts w:ascii="仿宋_GB2312" w:hint="eastAsia"/>
                <w:sz w:val="22"/>
                <w:szCs w:val="20"/>
              </w:rPr>
              <w:t>研究生国家奖学金发放率</w:t>
            </w:r>
          </w:p>
        </w:tc>
        <w:tc>
          <w:tcPr>
            <w:tcW w:w="1511" w:type="dxa"/>
            <w:tcBorders>
              <w:top w:val="single" w:sz="4" w:space="0" w:color="auto"/>
              <w:bottom w:val="single" w:sz="4" w:space="0" w:color="auto"/>
            </w:tcBorders>
            <w:vAlign w:val="center"/>
          </w:tcPr>
          <w:p w14:paraId="06147335"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1" w:type="dxa"/>
            <w:tcBorders>
              <w:top w:val="single" w:sz="4" w:space="0" w:color="auto"/>
              <w:bottom w:val="single" w:sz="4" w:space="0" w:color="auto"/>
            </w:tcBorders>
            <w:vAlign w:val="center"/>
          </w:tcPr>
          <w:p w14:paraId="5994758B"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2" w:type="dxa"/>
            <w:tcBorders>
              <w:top w:val="single" w:sz="4" w:space="0" w:color="auto"/>
              <w:bottom w:val="single" w:sz="4" w:space="0" w:color="auto"/>
            </w:tcBorders>
            <w:vAlign w:val="center"/>
          </w:tcPr>
          <w:p w14:paraId="2F6E45AA"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0FD4E4A0" w14:textId="77777777" w:rsidTr="00D05402">
        <w:trPr>
          <w:trHeight w:hRule="exact" w:val="454"/>
        </w:trPr>
        <w:tc>
          <w:tcPr>
            <w:tcW w:w="1418" w:type="dxa"/>
            <w:vMerge/>
            <w:tcBorders>
              <w:bottom w:val="single" w:sz="4" w:space="0" w:color="auto"/>
            </w:tcBorders>
            <w:vAlign w:val="center"/>
          </w:tcPr>
          <w:p w14:paraId="496B78D1" w14:textId="77777777" w:rsidR="00D05402" w:rsidRPr="00660121" w:rsidRDefault="00D05402" w:rsidP="00D05402">
            <w:pPr>
              <w:spacing w:line="240" w:lineRule="auto"/>
              <w:ind w:firstLineChars="0" w:firstLine="0"/>
              <w:jc w:val="center"/>
              <w:rPr>
                <w:sz w:val="22"/>
                <w:szCs w:val="21"/>
              </w:rPr>
            </w:pPr>
          </w:p>
        </w:tc>
        <w:tc>
          <w:tcPr>
            <w:tcW w:w="3118" w:type="dxa"/>
            <w:tcBorders>
              <w:top w:val="single" w:sz="4" w:space="0" w:color="auto"/>
              <w:bottom w:val="single" w:sz="4" w:space="0" w:color="auto"/>
            </w:tcBorders>
            <w:vAlign w:val="center"/>
          </w:tcPr>
          <w:p w14:paraId="3B06B4B4" w14:textId="77777777" w:rsidR="00D05402" w:rsidRPr="00660121" w:rsidRDefault="00D05402" w:rsidP="00D05402">
            <w:pPr>
              <w:widowControl/>
              <w:topLinePunct w:val="0"/>
              <w:spacing w:line="240" w:lineRule="auto"/>
              <w:ind w:firstLineChars="0" w:firstLine="0"/>
              <w:jc w:val="left"/>
              <w:rPr>
                <w:rFonts w:ascii="仿宋_GB2312"/>
                <w:color w:val="000000"/>
                <w:sz w:val="22"/>
                <w:szCs w:val="21"/>
              </w:rPr>
            </w:pPr>
            <w:r w:rsidRPr="00660121">
              <w:rPr>
                <w:rFonts w:ascii="仿宋_GB2312" w:hint="eastAsia"/>
                <w:sz w:val="22"/>
                <w:szCs w:val="20"/>
              </w:rPr>
              <w:t>研究生国家助学金发放率</w:t>
            </w:r>
          </w:p>
        </w:tc>
        <w:tc>
          <w:tcPr>
            <w:tcW w:w="1511" w:type="dxa"/>
            <w:tcBorders>
              <w:top w:val="single" w:sz="4" w:space="0" w:color="auto"/>
              <w:bottom w:val="single" w:sz="4" w:space="0" w:color="auto"/>
            </w:tcBorders>
            <w:vAlign w:val="center"/>
          </w:tcPr>
          <w:p w14:paraId="0B4F41DF"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1" w:type="dxa"/>
            <w:tcBorders>
              <w:top w:val="single" w:sz="4" w:space="0" w:color="auto"/>
              <w:bottom w:val="single" w:sz="4" w:space="0" w:color="auto"/>
            </w:tcBorders>
            <w:vAlign w:val="center"/>
          </w:tcPr>
          <w:p w14:paraId="7A9ED1BD"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2" w:type="dxa"/>
            <w:tcBorders>
              <w:top w:val="single" w:sz="4" w:space="0" w:color="auto"/>
              <w:bottom w:val="single" w:sz="4" w:space="0" w:color="auto"/>
            </w:tcBorders>
            <w:vAlign w:val="center"/>
          </w:tcPr>
          <w:p w14:paraId="39E135AC"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0DACD06E" w14:textId="77777777" w:rsidTr="00D05402">
        <w:trPr>
          <w:trHeight w:hRule="exact" w:val="454"/>
        </w:trPr>
        <w:tc>
          <w:tcPr>
            <w:tcW w:w="1418" w:type="dxa"/>
            <w:vMerge/>
            <w:tcBorders>
              <w:bottom w:val="single" w:sz="4" w:space="0" w:color="auto"/>
            </w:tcBorders>
            <w:vAlign w:val="center"/>
          </w:tcPr>
          <w:p w14:paraId="75537922" w14:textId="77777777" w:rsidR="00D05402" w:rsidRPr="00660121" w:rsidRDefault="00D05402" w:rsidP="00D05402">
            <w:pPr>
              <w:spacing w:line="240" w:lineRule="auto"/>
              <w:ind w:firstLineChars="0" w:firstLine="0"/>
              <w:jc w:val="center"/>
              <w:rPr>
                <w:sz w:val="22"/>
                <w:szCs w:val="21"/>
              </w:rPr>
            </w:pPr>
          </w:p>
        </w:tc>
        <w:tc>
          <w:tcPr>
            <w:tcW w:w="3118" w:type="dxa"/>
            <w:tcBorders>
              <w:top w:val="single" w:sz="4" w:space="0" w:color="auto"/>
              <w:bottom w:val="single" w:sz="4" w:space="0" w:color="auto"/>
            </w:tcBorders>
            <w:vAlign w:val="center"/>
          </w:tcPr>
          <w:p w14:paraId="1E5AF13C" w14:textId="77777777" w:rsidR="00D05402" w:rsidRPr="00660121" w:rsidRDefault="00D05402" w:rsidP="00D05402">
            <w:pPr>
              <w:widowControl/>
              <w:topLinePunct w:val="0"/>
              <w:spacing w:line="240" w:lineRule="auto"/>
              <w:ind w:firstLineChars="0" w:firstLine="0"/>
              <w:jc w:val="left"/>
              <w:rPr>
                <w:rFonts w:ascii="仿宋_GB2312"/>
                <w:color w:val="000000"/>
                <w:sz w:val="22"/>
                <w:szCs w:val="21"/>
              </w:rPr>
            </w:pPr>
            <w:r w:rsidRPr="00660121">
              <w:rPr>
                <w:rFonts w:ascii="仿宋_GB2312" w:hint="eastAsia"/>
                <w:sz w:val="22"/>
                <w:szCs w:val="20"/>
              </w:rPr>
              <w:t>研究生学业奖学金发放率</w:t>
            </w:r>
          </w:p>
        </w:tc>
        <w:tc>
          <w:tcPr>
            <w:tcW w:w="1511" w:type="dxa"/>
            <w:tcBorders>
              <w:top w:val="single" w:sz="4" w:space="0" w:color="auto"/>
              <w:bottom w:val="single" w:sz="4" w:space="0" w:color="auto"/>
            </w:tcBorders>
            <w:vAlign w:val="center"/>
          </w:tcPr>
          <w:p w14:paraId="21E54338"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1" w:type="dxa"/>
            <w:tcBorders>
              <w:top w:val="single" w:sz="4" w:space="0" w:color="auto"/>
              <w:bottom w:val="single" w:sz="4" w:space="0" w:color="auto"/>
            </w:tcBorders>
            <w:vAlign w:val="center"/>
          </w:tcPr>
          <w:p w14:paraId="73508C90"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2" w:type="dxa"/>
            <w:tcBorders>
              <w:top w:val="single" w:sz="4" w:space="0" w:color="auto"/>
              <w:bottom w:val="single" w:sz="4" w:space="0" w:color="auto"/>
            </w:tcBorders>
            <w:vAlign w:val="center"/>
          </w:tcPr>
          <w:p w14:paraId="742D6C9E"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51AF074B" w14:textId="77777777" w:rsidTr="00D05402">
        <w:trPr>
          <w:trHeight w:hRule="exact" w:val="454"/>
        </w:trPr>
        <w:tc>
          <w:tcPr>
            <w:tcW w:w="1418" w:type="dxa"/>
            <w:tcBorders>
              <w:top w:val="single" w:sz="4" w:space="0" w:color="auto"/>
            </w:tcBorders>
            <w:vAlign w:val="center"/>
          </w:tcPr>
          <w:p w14:paraId="39C4B625" w14:textId="77777777" w:rsidR="00D05402" w:rsidRPr="00660121" w:rsidRDefault="00D05402" w:rsidP="00D05402">
            <w:pPr>
              <w:spacing w:line="240" w:lineRule="auto"/>
              <w:ind w:firstLineChars="0" w:firstLine="0"/>
              <w:jc w:val="center"/>
              <w:rPr>
                <w:b/>
                <w:sz w:val="22"/>
                <w:szCs w:val="21"/>
              </w:rPr>
            </w:pPr>
            <w:r w:rsidRPr="00660121">
              <w:rPr>
                <w:rFonts w:hint="eastAsia"/>
                <w:b/>
                <w:sz w:val="22"/>
                <w:szCs w:val="21"/>
              </w:rPr>
              <w:t>完成及时率</w:t>
            </w:r>
          </w:p>
        </w:tc>
        <w:tc>
          <w:tcPr>
            <w:tcW w:w="3118" w:type="dxa"/>
            <w:tcBorders>
              <w:top w:val="single" w:sz="4" w:space="0" w:color="auto"/>
              <w:bottom w:val="single" w:sz="4" w:space="0" w:color="auto"/>
            </w:tcBorders>
            <w:vAlign w:val="center"/>
          </w:tcPr>
          <w:p w14:paraId="4A8C8D65" w14:textId="77777777" w:rsidR="00D05402" w:rsidRPr="00660121" w:rsidRDefault="00D05402" w:rsidP="00D05402">
            <w:pPr>
              <w:spacing w:line="240" w:lineRule="auto"/>
              <w:ind w:firstLineChars="0" w:firstLine="0"/>
              <w:jc w:val="left"/>
              <w:rPr>
                <w:sz w:val="22"/>
                <w:szCs w:val="21"/>
              </w:rPr>
            </w:pPr>
            <w:r w:rsidRPr="00660121">
              <w:rPr>
                <w:rFonts w:hint="eastAsia"/>
                <w:sz w:val="22"/>
                <w:szCs w:val="21"/>
              </w:rPr>
              <w:t>投诉处理及时率</w:t>
            </w:r>
          </w:p>
        </w:tc>
        <w:tc>
          <w:tcPr>
            <w:tcW w:w="1511" w:type="dxa"/>
            <w:tcBorders>
              <w:top w:val="single" w:sz="4" w:space="0" w:color="auto"/>
              <w:bottom w:val="single" w:sz="4" w:space="0" w:color="auto"/>
            </w:tcBorders>
            <w:vAlign w:val="center"/>
          </w:tcPr>
          <w:p w14:paraId="0D19415F"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3</w:t>
            </w:r>
          </w:p>
        </w:tc>
        <w:tc>
          <w:tcPr>
            <w:tcW w:w="1511" w:type="dxa"/>
            <w:tcBorders>
              <w:top w:val="single" w:sz="4" w:space="0" w:color="auto"/>
              <w:bottom w:val="single" w:sz="4" w:space="0" w:color="auto"/>
            </w:tcBorders>
            <w:vAlign w:val="center"/>
          </w:tcPr>
          <w:p w14:paraId="1CED9FA6"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3</w:t>
            </w:r>
          </w:p>
        </w:tc>
        <w:tc>
          <w:tcPr>
            <w:tcW w:w="1512" w:type="dxa"/>
            <w:tcBorders>
              <w:top w:val="single" w:sz="4" w:space="0" w:color="auto"/>
              <w:bottom w:val="single" w:sz="4" w:space="0" w:color="auto"/>
            </w:tcBorders>
            <w:vAlign w:val="center"/>
          </w:tcPr>
          <w:p w14:paraId="63125761"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67B66B32" w14:textId="77777777" w:rsidTr="00D05402">
        <w:trPr>
          <w:trHeight w:hRule="exact" w:val="454"/>
        </w:trPr>
        <w:tc>
          <w:tcPr>
            <w:tcW w:w="1418" w:type="dxa"/>
            <w:vAlign w:val="center"/>
          </w:tcPr>
          <w:p w14:paraId="42B7A708" w14:textId="77777777" w:rsidR="00D05402" w:rsidRPr="00660121" w:rsidRDefault="00D05402" w:rsidP="00D05402">
            <w:pPr>
              <w:spacing w:line="240" w:lineRule="auto"/>
              <w:ind w:firstLineChars="0" w:firstLine="0"/>
              <w:jc w:val="center"/>
              <w:rPr>
                <w:b/>
                <w:sz w:val="22"/>
                <w:szCs w:val="21"/>
              </w:rPr>
            </w:pPr>
            <w:r w:rsidRPr="00660121">
              <w:rPr>
                <w:rFonts w:hint="eastAsia"/>
                <w:b/>
                <w:sz w:val="22"/>
                <w:szCs w:val="21"/>
              </w:rPr>
              <w:t>质量达标率</w:t>
            </w:r>
          </w:p>
        </w:tc>
        <w:tc>
          <w:tcPr>
            <w:tcW w:w="3118" w:type="dxa"/>
            <w:tcBorders>
              <w:top w:val="single" w:sz="4" w:space="0" w:color="auto"/>
              <w:bottom w:val="single" w:sz="4" w:space="0" w:color="auto"/>
            </w:tcBorders>
            <w:vAlign w:val="center"/>
          </w:tcPr>
          <w:p w14:paraId="1A8FAF22" w14:textId="77777777" w:rsidR="00D05402" w:rsidRPr="00660121" w:rsidRDefault="00D05402" w:rsidP="00D05402">
            <w:pPr>
              <w:widowControl/>
              <w:topLinePunct w:val="0"/>
              <w:spacing w:line="240" w:lineRule="auto"/>
              <w:ind w:firstLineChars="0" w:firstLine="0"/>
              <w:jc w:val="left"/>
              <w:rPr>
                <w:rFonts w:eastAsia="宋体"/>
                <w:kern w:val="0"/>
                <w:sz w:val="22"/>
                <w:szCs w:val="21"/>
              </w:rPr>
            </w:pPr>
            <w:r w:rsidRPr="00660121">
              <w:rPr>
                <w:rFonts w:ascii="仿宋_GB2312" w:hint="eastAsia"/>
                <w:sz w:val="22"/>
                <w:szCs w:val="21"/>
              </w:rPr>
              <w:t>全流程电子化率</w:t>
            </w:r>
          </w:p>
        </w:tc>
        <w:tc>
          <w:tcPr>
            <w:tcW w:w="1511" w:type="dxa"/>
            <w:tcBorders>
              <w:top w:val="single" w:sz="4" w:space="0" w:color="auto"/>
              <w:bottom w:val="single" w:sz="4" w:space="0" w:color="auto"/>
            </w:tcBorders>
            <w:vAlign w:val="center"/>
          </w:tcPr>
          <w:p w14:paraId="153E5AEF"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1" w:type="dxa"/>
            <w:tcBorders>
              <w:top w:val="single" w:sz="4" w:space="0" w:color="auto"/>
              <w:bottom w:val="single" w:sz="4" w:space="0" w:color="auto"/>
            </w:tcBorders>
            <w:vAlign w:val="center"/>
          </w:tcPr>
          <w:p w14:paraId="1433436A"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w:t>
            </w:r>
          </w:p>
        </w:tc>
        <w:tc>
          <w:tcPr>
            <w:tcW w:w="1512" w:type="dxa"/>
            <w:tcBorders>
              <w:top w:val="single" w:sz="4" w:space="0" w:color="auto"/>
              <w:bottom w:val="single" w:sz="4" w:space="0" w:color="auto"/>
            </w:tcBorders>
            <w:vAlign w:val="center"/>
          </w:tcPr>
          <w:p w14:paraId="0DAE0304" w14:textId="77777777" w:rsidR="00D05402" w:rsidRPr="00660121" w:rsidRDefault="00D05402" w:rsidP="00D05402">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D05402" w:rsidRPr="00660121" w14:paraId="3356F98C" w14:textId="77777777" w:rsidTr="00D05402">
        <w:trPr>
          <w:trHeight w:hRule="exact" w:val="454"/>
        </w:trPr>
        <w:tc>
          <w:tcPr>
            <w:tcW w:w="1418" w:type="dxa"/>
            <w:vAlign w:val="center"/>
          </w:tcPr>
          <w:p w14:paraId="5C3B4696" w14:textId="77777777" w:rsidR="00D05402" w:rsidRPr="00660121" w:rsidRDefault="00D05402" w:rsidP="00D05402">
            <w:pPr>
              <w:spacing w:line="240" w:lineRule="auto"/>
              <w:ind w:firstLineChars="0" w:firstLine="0"/>
              <w:jc w:val="center"/>
              <w:rPr>
                <w:b/>
                <w:sz w:val="22"/>
                <w:szCs w:val="21"/>
              </w:rPr>
            </w:pPr>
            <w:r w:rsidRPr="00660121">
              <w:rPr>
                <w:rFonts w:hint="eastAsia"/>
                <w:b/>
                <w:sz w:val="22"/>
                <w:szCs w:val="21"/>
              </w:rPr>
              <w:t>资金使用率</w:t>
            </w:r>
          </w:p>
        </w:tc>
        <w:tc>
          <w:tcPr>
            <w:tcW w:w="3118" w:type="dxa"/>
            <w:tcBorders>
              <w:top w:val="single" w:sz="4" w:space="0" w:color="auto"/>
              <w:bottom w:val="single" w:sz="4" w:space="0" w:color="auto"/>
            </w:tcBorders>
            <w:vAlign w:val="center"/>
          </w:tcPr>
          <w:p w14:paraId="690FD822" w14:textId="77777777" w:rsidR="00D05402" w:rsidRPr="00660121" w:rsidRDefault="00D05402" w:rsidP="00D05402">
            <w:pPr>
              <w:widowControl/>
              <w:topLinePunct w:val="0"/>
              <w:spacing w:line="240" w:lineRule="auto"/>
              <w:ind w:firstLineChars="0" w:firstLine="0"/>
              <w:rPr>
                <w:rFonts w:eastAsia="宋体"/>
                <w:color w:val="000000"/>
                <w:kern w:val="0"/>
                <w:sz w:val="22"/>
                <w:szCs w:val="21"/>
              </w:rPr>
            </w:pPr>
            <w:r w:rsidRPr="00660121">
              <w:rPr>
                <w:rFonts w:ascii="仿宋_GB2312" w:hint="eastAsia"/>
                <w:color w:val="000000"/>
                <w:sz w:val="22"/>
                <w:szCs w:val="21"/>
              </w:rPr>
              <w:t>预算执行率</w:t>
            </w:r>
          </w:p>
        </w:tc>
        <w:tc>
          <w:tcPr>
            <w:tcW w:w="1511" w:type="dxa"/>
            <w:tcBorders>
              <w:top w:val="single" w:sz="4" w:space="0" w:color="auto"/>
              <w:bottom w:val="single" w:sz="4" w:space="0" w:color="auto"/>
            </w:tcBorders>
            <w:vAlign w:val="center"/>
          </w:tcPr>
          <w:p w14:paraId="1FE382EB" w14:textId="77777777" w:rsidR="00D05402" w:rsidRPr="00660121" w:rsidRDefault="00D05402" w:rsidP="00D05402">
            <w:pPr>
              <w:spacing w:line="240" w:lineRule="auto"/>
              <w:ind w:firstLineChars="0" w:firstLine="0"/>
              <w:jc w:val="center"/>
              <w:rPr>
                <w:sz w:val="22"/>
                <w:szCs w:val="21"/>
              </w:rPr>
            </w:pPr>
            <w:r w:rsidRPr="00660121">
              <w:rPr>
                <w:rFonts w:eastAsia="等线"/>
                <w:sz w:val="22"/>
                <w:szCs w:val="20"/>
              </w:rPr>
              <w:t>20</w:t>
            </w:r>
          </w:p>
        </w:tc>
        <w:tc>
          <w:tcPr>
            <w:tcW w:w="1511" w:type="dxa"/>
            <w:tcBorders>
              <w:top w:val="single" w:sz="4" w:space="0" w:color="auto"/>
              <w:bottom w:val="single" w:sz="4" w:space="0" w:color="auto"/>
            </w:tcBorders>
            <w:vAlign w:val="center"/>
          </w:tcPr>
          <w:p w14:paraId="762240CB" w14:textId="77777777" w:rsidR="00D05402" w:rsidRPr="00660121" w:rsidRDefault="009E358E" w:rsidP="00D05402">
            <w:pPr>
              <w:spacing w:line="240" w:lineRule="auto"/>
              <w:ind w:firstLineChars="0" w:firstLine="0"/>
              <w:jc w:val="center"/>
              <w:rPr>
                <w:sz w:val="22"/>
                <w:szCs w:val="21"/>
              </w:rPr>
            </w:pPr>
            <w:r w:rsidRPr="009E358E">
              <w:rPr>
                <w:rFonts w:eastAsia="等线"/>
                <w:sz w:val="22"/>
                <w:szCs w:val="20"/>
              </w:rPr>
              <w:t>18.57</w:t>
            </w:r>
          </w:p>
        </w:tc>
        <w:tc>
          <w:tcPr>
            <w:tcW w:w="1512" w:type="dxa"/>
            <w:tcBorders>
              <w:top w:val="single" w:sz="4" w:space="0" w:color="auto"/>
              <w:bottom w:val="single" w:sz="4" w:space="0" w:color="auto"/>
            </w:tcBorders>
            <w:vAlign w:val="center"/>
          </w:tcPr>
          <w:p w14:paraId="1B1C9A45" w14:textId="77777777" w:rsidR="00D05402" w:rsidRPr="00660121" w:rsidRDefault="00817F50" w:rsidP="00D05402">
            <w:pPr>
              <w:spacing w:line="240" w:lineRule="auto"/>
              <w:ind w:firstLineChars="0" w:firstLine="0"/>
              <w:jc w:val="center"/>
              <w:rPr>
                <w:sz w:val="22"/>
                <w:szCs w:val="21"/>
              </w:rPr>
            </w:pPr>
            <w:r>
              <w:rPr>
                <w:sz w:val="22"/>
                <w:szCs w:val="21"/>
              </w:rPr>
              <w:t>9</w:t>
            </w:r>
            <w:r w:rsidR="00B34994">
              <w:rPr>
                <w:sz w:val="22"/>
                <w:szCs w:val="21"/>
              </w:rPr>
              <w:t>2.85</w:t>
            </w:r>
            <w:r w:rsidR="00D05402" w:rsidRPr="00660121">
              <w:rPr>
                <w:rFonts w:hint="eastAsia"/>
                <w:sz w:val="22"/>
                <w:szCs w:val="21"/>
              </w:rPr>
              <w:t>%</w:t>
            </w:r>
          </w:p>
        </w:tc>
      </w:tr>
      <w:tr w:rsidR="00D05402" w:rsidRPr="00660121" w14:paraId="67D96181" w14:textId="77777777" w:rsidTr="00D05402">
        <w:trPr>
          <w:trHeight w:hRule="exact" w:val="454"/>
        </w:trPr>
        <w:tc>
          <w:tcPr>
            <w:tcW w:w="4536" w:type="dxa"/>
            <w:gridSpan w:val="2"/>
            <w:tcBorders>
              <w:top w:val="single" w:sz="4" w:space="0" w:color="auto"/>
              <w:bottom w:val="single" w:sz="12" w:space="0" w:color="auto"/>
            </w:tcBorders>
            <w:vAlign w:val="center"/>
          </w:tcPr>
          <w:p w14:paraId="2AB03758" w14:textId="77777777" w:rsidR="00D05402" w:rsidRPr="00660121" w:rsidRDefault="00D05402" w:rsidP="00D05402">
            <w:pPr>
              <w:spacing w:line="240" w:lineRule="auto"/>
              <w:ind w:firstLineChars="0" w:firstLine="0"/>
              <w:jc w:val="center"/>
              <w:rPr>
                <w:b/>
                <w:sz w:val="22"/>
                <w:szCs w:val="21"/>
              </w:rPr>
            </w:pPr>
            <w:r w:rsidRPr="00660121">
              <w:rPr>
                <w:rFonts w:hint="eastAsia"/>
                <w:b/>
                <w:sz w:val="22"/>
                <w:szCs w:val="21"/>
              </w:rPr>
              <w:t>合计</w:t>
            </w:r>
          </w:p>
        </w:tc>
        <w:tc>
          <w:tcPr>
            <w:tcW w:w="1511" w:type="dxa"/>
            <w:tcBorders>
              <w:top w:val="single" w:sz="4" w:space="0" w:color="auto"/>
              <w:bottom w:val="single" w:sz="12" w:space="0" w:color="auto"/>
            </w:tcBorders>
            <w:vAlign w:val="center"/>
          </w:tcPr>
          <w:p w14:paraId="4547E962" w14:textId="77777777" w:rsidR="00D05402" w:rsidRPr="00660121" w:rsidRDefault="00D05402" w:rsidP="00D05402">
            <w:pPr>
              <w:spacing w:line="240" w:lineRule="auto"/>
              <w:ind w:firstLineChars="0" w:firstLine="0"/>
              <w:jc w:val="center"/>
              <w:rPr>
                <w:b/>
                <w:sz w:val="22"/>
                <w:szCs w:val="21"/>
              </w:rPr>
            </w:pPr>
            <w:r w:rsidRPr="00660121">
              <w:rPr>
                <w:rFonts w:eastAsia="等线"/>
                <w:b/>
                <w:sz w:val="22"/>
              </w:rPr>
              <w:t>39</w:t>
            </w:r>
          </w:p>
        </w:tc>
        <w:tc>
          <w:tcPr>
            <w:tcW w:w="1511" w:type="dxa"/>
            <w:tcBorders>
              <w:top w:val="single" w:sz="4" w:space="0" w:color="auto"/>
              <w:bottom w:val="single" w:sz="12" w:space="0" w:color="auto"/>
            </w:tcBorders>
            <w:vAlign w:val="center"/>
          </w:tcPr>
          <w:p w14:paraId="72D13A34" w14:textId="77777777" w:rsidR="00D05402" w:rsidRPr="00660121" w:rsidRDefault="00D05402" w:rsidP="00D05402">
            <w:pPr>
              <w:spacing w:line="240" w:lineRule="auto"/>
              <w:ind w:firstLineChars="0" w:firstLine="0"/>
              <w:jc w:val="center"/>
              <w:rPr>
                <w:b/>
                <w:sz w:val="22"/>
                <w:szCs w:val="21"/>
              </w:rPr>
            </w:pPr>
            <w:r w:rsidRPr="00660121">
              <w:rPr>
                <w:rFonts w:eastAsia="等线"/>
                <w:b/>
                <w:sz w:val="22"/>
              </w:rPr>
              <w:t>3</w:t>
            </w:r>
            <w:r w:rsidR="00BF331C">
              <w:rPr>
                <w:rFonts w:eastAsia="等线"/>
                <w:b/>
                <w:sz w:val="22"/>
              </w:rPr>
              <w:t>7.</w:t>
            </w:r>
            <w:r w:rsidR="00B34994">
              <w:rPr>
                <w:rFonts w:eastAsia="等线"/>
                <w:b/>
                <w:sz w:val="22"/>
              </w:rPr>
              <w:t>57</w:t>
            </w:r>
          </w:p>
        </w:tc>
        <w:tc>
          <w:tcPr>
            <w:tcW w:w="1512" w:type="dxa"/>
            <w:tcBorders>
              <w:top w:val="single" w:sz="4" w:space="0" w:color="auto"/>
              <w:bottom w:val="single" w:sz="12" w:space="0" w:color="auto"/>
            </w:tcBorders>
            <w:vAlign w:val="center"/>
          </w:tcPr>
          <w:p w14:paraId="5FB2C26B" w14:textId="77777777" w:rsidR="00D05402" w:rsidRPr="00660121" w:rsidRDefault="00D05402" w:rsidP="00D05402">
            <w:pPr>
              <w:spacing w:line="240" w:lineRule="auto"/>
              <w:ind w:firstLineChars="0" w:firstLine="0"/>
              <w:jc w:val="center"/>
              <w:rPr>
                <w:b/>
                <w:sz w:val="22"/>
                <w:szCs w:val="21"/>
              </w:rPr>
            </w:pPr>
            <w:r w:rsidRPr="00660121">
              <w:rPr>
                <w:rFonts w:eastAsia="等线"/>
                <w:b/>
                <w:sz w:val="22"/>
              </w:rPr>
              <w:t>9</w:t>
            </w:r>
            <w:r w:rsidR="00B34994">
              <w:rPr>
                <w:rFonts w:eastAsia="等线"/>
                <w:b/>
                <w:sz w:val="22"/>
              </w:rPr>
              <w:t>6.33</w:t>
            </w:r>
            <w:r w:rsidRPr="00660121">
              <w:rPr>
                <w:rFonts w:eastAsia="等线"/>
                <w:b/>
                <w:sz w:val="22"/>
              </w:rPr>
              <w:t>%</w:t>
            </w:r>
          </w:p>
        </w:tc>
      </w:tr>
    </w:tbl>
    <w:p w14:paraId="197E7B84" w14:textId="77777777" w:rsidR="008D71C3" w:rsidRPr="00660121" w:rsidRDefault="004050C2" w:rsidP="004050C2">
      <w:pPr>
        <w:ind w:firstLine="562"/>
        <w:rPr>
          <w:b/>
        </w:rPr>
      </w:pPr>
      <w:r w:rsidRPr="00660121">
        <w:rPr>
          <w:b/>
        </w:rPr>
        <w:t>3.1</w:t>
      </w:r>
      <w:r w:rsidR="008D71C3" w:rsidRPr="00660121">
        <w:rPr>
          <w:b/>
        </w:rPr>
        <w:t>实际完成率</w:t>
      </w:r>
    </w:p>
    <w:p w14:paraId="24552EC7" w14:textId="77777777" w:rsidR="008D71C3" w:rsidRPr="00660121" w:rsidRDefault="008D71C3">
      <w:pPr>
        <w:ind w:firstLine="560"/>
      </w:pPr>
      <w:r w:rsidRPr="00660121">
        <w:t>评价设定分值</w:t>
      </w:r>
      <w:r w:rsidR="00D05402" w:rsidRPr="00660121">
        <w:t>14</w:t>
      </w:r>
      <w:r w:rsidRPr="00660121">
        <w:t>分，实得</w:t>
      </w:r>
      <w:r w:rsidR="00D05402" w:rsidRPr="00660121">
        <w:t>14</w:t>
      </w:r>
      <w:r w:rsidRPr="00660121">
        <w:t>分，得分率</w:t>
      </w:r>
      <w:r w:rsidR="00D05402" w:rsidRPr="00660121">
        <w:t>100</w:t>
      </w:r>
      <w:r w:rsidRPr="00660121">
        <w:t>%</w:t>
      </w:r>
      <w:r w:rsidRPr="00660121">
        <w:t>。</w:t>
      </w:r>
    </w:p>
    <w:p w14:paraId="72F04821" w14:textId="77777777" w:rsidR="008D71C3" w:rsidRPr="00660121" w:rsidRDefault="004050C2" w:rsidP="004050C2">
      <w:pPr>
        <w:ind w:firstLine="560"/>
      </w:pPr>
      <w:r w:rsidRPr="00660121">
        <w:rPr>
          <w:rFonts w:hint="eastAsia"/>
        </w:rPr>
        <w:t>3</w:t>
      </w:r>
      <w:r w:rsidRPr="00660121">
        <w:t>.1.1</w:t>
      </w:r>
      <w:r w:rsidR="00D05402" w:rsidRPr="00660121">
        <w:rPr>
          <w:rFonts w:hint="eastAsia"/>
        </w:rPr>
        <w:t>本科生国家奖学金发放率</w:t>
      </w:r>
    </w:p>
    <w:p w14:paraId="070C10E7" w14:textId="77777777" w:rsidR="004050C2" w:rsidRPr="00660121" w:rsidRDefault="004050C2" w:rsidP="004050C2">
      <w:pPr>
        <w:ind w:firstLine="560"/>
      </w:pPr>
      <w:bookmarkStart w:id="166" w:name="_Hlk517284521"/>
      <w:r w:rsidRPr="00660121">
        <w:t>该指标设定分值</w:t>
      </w:r>
      <w:r w:rsidR="00D05402" w:rsidRPr="00660121">
        <w:t>2</w:t>
      </w:r>
      <w:r w:rsidRPr="00660121">
        <w:t>分，评价标准值为</w:t>
      </w:r>
      <w:r w:rsidR="00D05402" w:rsidRPr="00660121">
        <w:rPr>
          <w:rFonts w:hint="eastAsia"/>
        </w:rPr>
        <w:t>1</w:t>
      </w:r>
      <w:r w:rsidR="00D05402" w:rsidRPr="00660121">
        <w:t>00</w:t>
      </w:r>
      <w:r w:rsidR="00D05402" w:rsidRPr="00660121">
        <w:rPr>
          <w:rFonts w:hint="eastAsia"/>
        </w:rPr>
        <w:t>%</w:t>
      </w:r>
      <w:r w:rsidRPr="00660121">
        <w:t>（计划标准）。实际完成</w:t>
      </w:r>
      <w:r w:rsidR="00D05402" w:rsidRPr="00660121">
        <w:rPr>
          <w:szCs w:val="28"/>
        </w:rPr>
        <w:t>100</w:t>
      </w:r>
      <w:r w:rsidR="00D05402" w:rsidRPr="00660121">
        <w:rPr>
          <w:rFonts w:hint="eastAsia"/>
          <w:szCs w:val="28"/>
        </w:rPr>
        <w:t>%</w:t>
      </w:r>
      <w:r w:rsidRPr="00660121">
        <w:t>；实得</w:t>
      </w:r>
      <w:r w:rsidR="00D05402" w:rsidRPr="00660121">
        <w:t>2</w:t>
      </w:r>
      <w:r w:rsidRPr="00660121">
        <w:t>分，得分率</w:t>
      </w:r>
      <w:r w:rsidRPr="00660121">
        <w:t>100%</w:t>
      </w:r>
      <w:r w:rsidRPr="00660121">
        <w:t>。</w:t>
      </w:r>
    </w:p>
    <w:bookmarkEnd w:id="166"/>
    <w:p w14:paraId="74F12B95" w14:textId="77777777" w:rsidR="007443E4" w:rsidRPr="00660121" w:rsidRDefault="004050C2" w:rsidP="008804E4">
      <w:pPr>
        <w:ind w:firstLine="560"/>
      </w:pPr>
      <w:r w:rsidRPr="00660121">
        <w:rPr>
          <w:rFonts w:ascii="仿宋_GB2312" w:hint="eastAsia"/>
          <w:bCs/>
        </w:rPr>
        <w:t>评价说明：</w:t>
      </w:r>
      <w:r w:rsidR="00D72CE8" w:rsidRPr="00660121">
        <w:rPr>
          <w:rFonts w:hint="eastAsia"/>
        </w:rPr>
        <w:t>201</w:t>
      </w:r>
      <w:r w:rsidR="00B44AE1" w:rsidRPr="00660121">
        <w:t>8</w:t>
      </w:r>
      <w:r w:rsidR="00D72CE8" w:rsidRPr="00660121">
        <w:rPr>
          <w:rFonts w:hint="eastAsia"/>
        </w:rPr>
        <w:t>年</w:t>
      </w:r>
      <w:r w:rsidR="00DD1F4A" w:rsidRPr="00660121">
        <w:rPr>
          <w:rFonts w:hint="eastAsia"/>
        </w:rPr>
        <w:t>国家奖学金评选工作由各班级民主评议后提交推荐名单开始，院系分党委审核，校学生工作领导小组审定并按规定公示，公示无异议后，候选人名单被逐级呈报省教育厅、教育部批复。学校共向</w:t>
      </w:r>
      <w:r w:rsidR="00DD1F4A" w:rsidRPr="00660121">
        <w:t>40</w:t>
      </w:r>
      <w:r w:rsidR="00DD1F4A" w:rsidRPr="00660121">
        <w:rPr>
          <w:rFonts w:hint="eastAsia"/>
        </w:rPr>
        <w:t>名品学兼优、综合素质特别突出的学生颁发了本科生国家奖学金，奖励标准为</w:t>
      </w:r>
      <w:r w:rsidR="00DD1F4A" w:rsidRPr="00660121">
        <w:rPr>
          <w:rFonts w:hint="eastAsia"/>
        </w:rPr>
        <w:t>8,000</w:t>
      </w:r>
      <w:r w:rsidR="00DD1F4A" w:rsidRPr="00660121">
        <w:rPr>
          <w:rFonts w:hint="eastAsia"/>
        </w:rPr>
        <w:t>元</w:t>
      </w:r>
      <w:r w:rsidR="00DD1F4A" w:rsidRPr="00660121">
        <w:rPr>
          <w:rFonts w:hint="eastAsia"/>
        </w:rPr>
        <w:t>/</w:t>
      </w:r>
      <w:r w:rsidR="00DD1F4A" w:rsidRPr="00660121">
        <w:rPr>
          <w:rFonts w:hint="eastAsia"/>
        </w:rPr>
        <w:t>人，合计金额</w:t>
      </w:r>
      <w:r w:rsidR="00DD1F4A" w:rsidRPr="00660121">
        <w:rPr>
          <w:rFonts w:hint="eastAsia"/>
        </w:rPr>
        <w:t>32</w:t>
      </w:r>
      <w:r w:rsidR="00DD1F4A" w:rsidRPr="00660121">
        <w:rPr>
          <w:rFonts w:hint="eastAsia"/>
        </w:rPr>
        <w:t>万元，发放完成率</w:t>
      </w:r>
      <w:r w:rsidR="00DD1F4A" w:rsidRPr="00660121">
        <w:rPr>
          <w:rFonts w:hint="eastAsia"/>
        </w:rPr>
        <w:t>100%</w:t>
      </w:r>
      <w:r w:rsidR="00DD1F4A" w:rsidRPr="00660121">
        <w:rPr>
          <w:rFonts w:hint="eastAsia"/>
        </w:rPr>
        <w:t>。</w:t>
      </w:r>
    </w:p>
    <w:p w14:paraId="6321DFC6" w14:textId="77777777" w:rsidR="008D71C3" w:rsidRPr="00660121" w:rsidRDefault="000D04DD" w:rsidP="007302F9">
      <w:pPr>
        <w:keepNext/>
        <w:ind w:firstLine="560"/>
      </w:pPr>
      <w:r w:rsidRPr="00660121">
        <w:rPr>
          <w:rFonts w:hint="eastAsia"/>
        </w:rPr>
        <w:lastRenderedPageBreak/>
        <w:t>3</w:t>
      </w:r>
      <w:r w:rsidRPr="00660121">
        <w:t>.1.2</w:t>
      </w:r>
      <w:r w:rsidR="00DD1F4A" w:rsidRPr="00660121">
        <w:rPr>
          <w:rFonts w:hint="eastAsia"/>
        </w:rPr>
        <w:t>本科生国家励志奖学金发放率</w:t>
      </w:r>
    </w:p>
    <w:p w14:paraId="25929775" w14:textId="77777777" w:rsidR="00DD1F4A" w:rsidRPr="00660121" w:rsidRDefault="00DD1F4A" w:rsidP="00DD1F4A">
      <w:pPr>
        <w:ind w:firstLine="560"/>
      </w:pPr>
      <w:r w:rsidRPr="00660121">
        <w:t>该指标设定分值</w:t>
      </w:r>
      <w:r w:rsidRPr="00660121">
        <w:t>2</w:t>
      </w:r>
      <w:r w:rsidRPr="00660121">
        <w:t>分，评价标准值为</w:t>
      </w:r>
      <w:r w:rsidRPr="00660121">
        <w:rPr>
          <w:rFonts w:hint="eastAsia"/>
        </w:rPr>
        <w:t>1</w:t>
      </w:r>
      <w:r w:rsidRPr="00660121">
        <w:t>00</w:t>
      </w:r>
      <w:r w:rsidRPr="00660121">
        <w:rPr>
          <w:rFonts w:hint="eastAsia"/>
        </w:rPr>
        <w:t>%</w:t>
      </w:r>
      <w:r w:rsidRPr="00660121">
        <w:t>（计划标准）。实际完成</w:t>
      </w:r>
      <w:r w:rsidRPr="00660121">
        <w:rPr>
          <w:szCs w:val="28"/>
        </w:rPr>
        <w:t>100</w:t>
      </w:r>
      <w:r w:rsidRPr="00660121">
        <w:rPr>
          <w:rFonts w:hint="eastAsia"/>
          <w:szCs w:val="28"/>
        </w:rPr>
        <w:t>%</w:t>
      </w:r>
      <w:r w:rsidRPr="00660121">
        <w:t>；实得</w:t>
      </w:r>
      <w:r w:rsidRPr="00660121">
        <w:t>2</w:t>
      </w:r>
      <w:r w:rsidRPr="00660121">
        <w:t>分，得分率</w:t>
      </w:r>
      <w:r w:rsidRPr="00660121">
        <w:t>100%</w:t>
      </w:r>
      <w:r w:rsidRPr="00660121">
        <w:t>。</w:t>
      </w:r>
    </w:p>
    <w:p w14:paraId="03C925E5" w14:textId="77777777" w:rsidR="00045277" w:rsidRPr="00660121" w:rsidRDefault="008E7847" w:rsidP="00DD1F4A">
      <w:pPr>
        <w:ind w:firstLine="560"/>
      </w:pPr>
      <w:r w:rsidRPr="00660121">
        <w:rPr>
          <w:rFonts w:ascii="仿宋_GB2312" w:hint="eastAsia"/>
          <w:bCs/>
        </w:rPr>
        <w:t>评价说明：</w:t>
      </w:r>
      <w:r w:rsidR="00DD1F4A" w:rsidRPr="00660121">
        <w:rPr>
          <w:rFonts w:hint="eastAsia"/>
        </w:rPr>
        <w:t>经学生本人申请，各学院评议小组考核、推荐，校学生工作领导小组审定并按规定公示，将推荐名单呈报省教育厅获得批复后，学校共向</w:t>
      </w:r>
      <w:r w:rsidR="00DD1F4A" w:rsidRPr="00660121">
        <w:rPr>
          <w:rFonts w:hint="eastAsia"/>
        </w:rPr>
        <w:t>6</w:t>
      </w:r>
      <w:r w:rsidR="00DD1F4A" w:rsidRPr="00660121">
        <w:t>0</w:t>
      </w:r>
      <w:r w:rsidR="00DD1F4A" w:rsidRPr="00660121">
        <w:rPr>
          <w:rFonts w:hint="eastAsia"/>
        </w:rPr>
        <w:t>8</w:t>
      </w:r>
      <w:r w:rsidR="00DD1F4A" w:rsidRPr="00660121">
        <w:rPr>
          <w:rFonts w:hint="eastAsia"/>
        </w:rPr>
        <w:t>名成绩优异的家庭经济困难学生颁发了本专科生国家励志奖学金，奖励标准为</w:t>
      </w:r>
      <w:r w:rsidR="00DD1F4A" w:rsidRPr="00660121">
        <w:rPr>
          <w:rFonts w:hint="eastAsia"/>
        </w:rPr>
        <w:t>5,000</w:t>
      </w:r>
      <w:r w:rsidR="00DD1F4A" w:rsidRPr="00660121">
        <w:rPr>
          <w:rFonts w:hint="eastAsia"/>
        </w:rPr>
        <w:t>元</w:t>
      </w:r>
      <w:r w:rsidR="00DD1F4A" w:rsidRPr="00660121">
        <w:rPr>
          <w:rFonts w:hint="eastAsia"/>
        </w:rPr>
        <w:t>/</w:t>
      </w:r>
      <w:r w:rsidR="00DD1F4A" w:rsidRPr="00660121">
        <w:rPr>
          <w:rFonts w:hint="eastAsia"/>
        </w:rPr>
        <w:t>人，合计金额</w:t>
      </w:r>
      <w:r w:rsidR="00DD1F4A" w:rsidRPr="00660121">
        <w:rPr>
          <w:rFonts w:hint="eastAsia"/>
        </w:rPr>
        <w:t>3</w:t>
      </w:r>
      <w:r w:rsidR="00DD1F4A" w:rsidRPr="00660121">
        <w:t>0</w:t>
      </w:r>
      <w:r w:rsidR="00DD1F4A" w:rsidRPr="00660121">
        <w:rPr>
          <w:rFonts w:hint="eastAsia"/>
        </w:rPr>
        <w:t>4</w:t>
      </w:r>
      <w:r w:rsidR="00DD1F4A" w:rsidRPr="00660121">
        <w:rPr>
          <w:rFonts w:hint="eastAsia"/>
        </w:rPr>
        <w:t>万元，发放完成率</w:t>
      </w:r>
      <w:r w:rsidR="00DD1F4A" w:rsidRPr="00660121">
        <w:rPr>
          <w:rFonts w:hint="eastAsia"/>
        </w:rPr>
        <w:t>100%</w:t>
      </w:r>
      <w:r w:rsidR="00DD1F4A" w:rsidRPr="00660121">
        <w:rPr>
          <w:rFonts w:hint="eastAsia"/>
        </w:rPr>
        <w:t>。</w:t>
      </w:r>
    </w:p>
    <w:p w14:paraId="56BF731E" w14:textId="77777777" w:rsidR="00DD1F4A" w:rsidRPr="00660121" w:rsidRDefault="00DD1F4A" w:rsidP="00DD1F4A">
      <w:pPr>
        <w:ind w:firstLine="560"/>
      </w:pPr>
      <w:r w:rsidRPr="00660121">
        <w:rPr>
          <w:rFonts w:hint="eastAsia"/>
        </w:rPr>
        <w:t>3</w:t>
      </w:r>
      <w:r w:rsidRPr="00660121">
        <w:t>.1.3</w:t>
      </w:r>
      <w:r w:rsidRPr="00660121">
        <w:rPr>
          <w:rFonts w:hint="eastAsia"/>
        </w:rPr>
        <w:t>本科生国家助学金发放率</w:t>
      </w:r>
    </w:p>
    <w:p w14:paraId="09B03732" w14:textId="77777777" w:rsidR="00DD1F4A" w:rsidRPr="00660121" w:rsidRDefault="00DD1F4A" w:rsidP="00DD1F4A">
      <w:pPr>
        <w:ind w:firstLine="560"/>
      </w:pPr>
      <w:r w:rsidRPr="00660121">
        <w:t>该指标设定分值</w:t>
      </w:r>
      <w:r w:rsidRPr="00660121">
        <w:t>2</w:t>
      </w:r>
      <w:r w:rsidRPr="00660121">
        <w:t>分，评价标准值为</w:t>
      </w:r>
      <w:r w:rsidRPr="00660121">
        <w:rPr>
          <w:rFonts w:hint="eastAsia"/>
        </w:rPr>
        <w:t>1</w:t>
      </w:r>
      <w:r w:rsidRPr="00660121">
        <w:t>00</w:t>
      </w:r>
      <w:r w:rsidRPr="00660121">
        <w:rPr>
          <w:rFonts w:hint="eastAsia"/>
        </w:rPr>
        <w:t>%</w:t>
      </w:r>
      <w:r w:rsidRPr="00660121">
        <w:t>（计划标准）。实际完成</w:t>
      </w:r>
      <w:r w:rsidRPr="00660121">
        <w:rPr>
          <w:szCs w:val="28"/>
        </w:rPr>
        <w:t>100</w:t>
      </w:r>
      <w:r w:rsidRPr="00660121">
        <w:rPr>
          <w:rFonts w:hint="eastAsia"/>
          <w:szCs w:val="28"/>
        </w:rPr>
        <w:t>%</w:t>
      </w:r>
      <w:r w:rsidRPr="00660121">
        <w:t>；实得</w:t>
      </w:r>
      <w:r w:rsidRPr="00660121">
        <w:t>2</w:t>
      </w:r>
      <w:r w:rsidRPr="00660121">
        <w:t>分，得分率</w:t>
      </w:r>
      <w:r w:rsidRPr="00660121">
        <w:t>100%</w:t>
      </w:r>
      <w:r w:rsidRPr="00660121">
        <w:t>。</w:t>
      </w:r>
    </w:p>
    <w:p w14:paraId="48421EDA" w14:textId="77777777" w:rsidR="00DD1F4A" w:rsidRPr="00660121" w:rsidRDefault="00DD1F4A" w:rsidP="00DD1F4A">
      <w:pPr>
        <w:ind w:firstLine="560"/>
      </w:pPr>
      <w:r w:rsidRPr="00660121">
        <w:rPr>
          <w:rFonts w:ascii="仿宋_GB2312" w:hint="eastAsia"/>
          <w:bCs/>
        </w:rPr>
        <w:t>评价说明：</w:t>
      </w:r>
      <w:r w:rsidR="00C754D1" w:rsidRPr="00660121">
        <w:rPr>
          <w:rFonts w:hint="eastAsia"/>
        </w:rPr>
        <w:t>由家庭经济困难学生本人申请，经各学院评审小组评定，校学生工作领导小组审核批准，按规定公示无异议后，</w:t>
      </w:r>
      <w:r w:rsidR="00C754D1" w:rsidRPr="00660121">
        <w:rPr>
          <w:rFonts w:hint="eastAsia"/>
        </w:rPr>
        <w:t>201</w:t>
      </w:r>
      <w:r w:rsidR="00C754D1" w:rsidRPr="00660121">
        <w:t>8</w:t>
      </w:r>
      <w:r w:rsidR="00C754D1" w:rsidRPr="00660121">
        <w:rPr>
          <w:rFonts w:hint="eastAsia"/>
        </w:rPr>
        <w:t>年学校本科生国家助学金分春秋</w:t>
      </w:r>
      <w:r w:rsidR="00C754D1" w:rsidRPr="00660121">
        <w:rPr>
          <w:rFonts w:hint="eastAsia"/>
        </w:rPr>
        <w:t>2</w:t>
      </w:r>
      <w:r w:rsidR="00C754D1" w:rsidRPr="00660121">
        <w:rPr>
          <w:rFonts w:hint="eastAsia"/>
        </w:rPr>
        <w:t>季分别资助学生</w:t>
      </w:r>
      <w:r w:rsidR="00C754D1" w:rsidRPr="00660121">
        <w:t>4,398</w:t>
      </w:r>
      <w:r w:rsidR="00C754D1" w:rsidRPr="00660121">
        <w:rPr>
          <w:rFonts w:hint="eastAsia"/>
        </w:rPr>
        <w:t>人和</w:t>
      </w:r>
      <w:r w:rsidR="00C754D1" w:rsidRPr="00660121">
        <w:t>4,261</w:t>
      </w:r>
      <w:r w:rsidR="00C754D1" w:rsidRPr="00660121">
        <w:rPr>
          <w:rFonts w:hint="eastAsia"/>
        </w:rPr>
        <w:t>人，人均资助标准</w:t>
      </w:r>
      <w:r w:rsidR="00C754D1" w:rsidRPr="00660121">
        <w:rPr>
          <w:rFonts w:hint="eastAsia"/>
        </w:rPr>
        <w:t>3,000</w:t>
      </w:r>
      <w:r w:rsidR="00C754D1" w:rsidRPr="00660121">
        <w:rPr>
          <w:rFonts w:hint="eastAsia"/>
        </w:rPr>
        <w:t>元</w:t>
      </w:r>
      <w:r w:rsidR="00C754D1" w:rsidRPr="00660121">
        <w:rPr>
          <w:rFonts w:hint="eastAsia"/>
        </w:rPr>
        <w:t>/</w:t>
      </w:r>
      <w:r w:rsidR="00C754D1" w:rsidRPr="00660121">
        <w:rPr>
          <w:rFonts w:hint="eastAsia"/>
        </w:rPr>
        <w:t>学年，合计金额</w:t>
      </w:r>
      <w:r w:rsidR="00C754D1" w:rsidRPr="00660121">
        <w:t>1,299</w:t>
      </w:r>
      <w:r w:rsidR="00C754D1" w:rsidRPr="00660121">
        <w:rPr>
          <w:rFonts w:hint="eastAsia"/>
        </w:rPr>
        <w:t>万元，发放完成率</w:t>
      </w:r>
      <w:r w:rsidR="00C754D1" w:rsidRPr="00660121">
        <w:rPr>
          <w:rFonts w:hint="eastAsia"/>
        </w:rPr>
        <w:t>100%</w:t>
      </w:r>
      <w:r w:rsidR="00C754D1" w:rsidRPr="00660121">
        <w:rPr>
          <w:rFonts w:hint="eastAsia"/>
        </w:rPr>
        <w:t>。</w:t>
      </w:r>
    </w:p>
    <w:p w14:paraId="2BA6790C" w14:textId="77777777" w:rsidR="00C754D1" w:rsidRPr="00660121" w:rsidRDefault="00C754D1" w:rsidP="00C754D1">
      <w:pPr>
        <w:ind w:firstLine="560"/>
      </w:pPr>
      <w:r w:rsidRPr="00660121">
        <w:rPr>
          <w:rFonts w:hint="eastAsia"/>
        </w:rPr>
        <w:t>3</w:t>
      </w:r>
      <w:r w:rsidRPr="00660121">
        <w:t>.1.4</w:t>
      </w:r>
      <w:r w:rsidRPr="00660121">
        <w:rPr>
          <w:rFonts w:hint="eastAsia"/>
        </w:rPr>
        <w:t>校级优秀学生奖学金发放率</w:t>
      </w:r>
    </w:p>
    <w:p w14:paraId="2C7E91C2" w14:textId="77777777" w:rsidR="00C754D1" w:rsidRPr="00660121" w:rsidRDefault="00C754D1" w:rsidP="00C754D1">
      <w:pPr>
        <w:ind w:firstLine="560"/>
      </w:pPr>
      <w:r w:rsidRPr="00660121">
        <w:t>该指标设定分值</w:t>
      </w:r>
      <w:r w:rsidRPr="00660121">
        <w:t>1</w:t>
      </w:r>
      <w:r w:rsidRPr="00660121">
        <w:t>分，评价标准值为</w:t>
      </w:r>
      <w:r w:rsidRPr="00660121">
        <w:rPr>
          <w:rFonts w:hint="eastAsia"/>
        </w:rPr>
        <w:t>1</w:t>
      </w:r>
      <w:r w:rsidRPr="00660121">
        <w:t>00</w:t>
      </w:r>
      <w:r w:rsidRPr="00660121">
        <w:rPr>
          <w:rFonts w:hint="eastAsia"/>
        </w:rPr>
        <w:t>%</w:t>
      </w:r>
      <w:r w:rsidRPr="00660121">
        <w:t>（计划标准）。实际完成</w:t>
      </w:r>
      <w:r w:rsidRPr="00660121">
        <w:rPr>
          <w:szCs w:val="28"/>
        </w:rPr>
        <w:t>100</w:t>
      </w:r>
      <w:r w:rsidRPr="00660121">
        <w:rPr>
          <w:rFonts w:hint="eastAsia"/>
          <w:szCs w:val="28"/>
        </w:rPr>
        <w:t>%</w:t>
      </w:r>
      <w:r w:rsidRPr="00660121">
        <w:t>；实得</w:t>
      </w:r>
      <w:r w:rsidRPr="00660121">
        <w:t>1</w:t>
      </w:r>
      <w:r w:rsidRPr="00660121">
        <w:t>分，得分率</w:t>
      </w:r>
      <w:r w:rsidRPr="00660121">
        <w:t>100%</w:t>
      </w:r>
      <w:r w:rsidRPr="00660121">
        <w:t>。</w:t>
      </w:r>
    </w:p>
    <w:p w14:paraId="0EAA957F" w14:textId="77777777" w:rsidR="00C754D1" w:rsidRPr="00660121" w:rsidRDefault="00C754D1" w:rsidP="00C754D1">
      <w:pPr>
        <w:ind w:firstLine="560"/>
      </w:pPr>
      <w:r w:rsidRPr="00660121">
        <w:rPr>
          <w:rFonts w:ascii="仿宋_GB2312" w:hint="eastAsia"/>
          <w:bCs/>
        </w:rPr>
        <w:t>评价说明：</w:t>
      </w:r>
      <w:r w:rsidR="004E50B2" w:rsidRPr="00660121">
        <w:rPr>
          <w:rFonts w:hint="eastAsia"/>
        </w:rPr>
        <w:t>经各学院考核推荐，学校学生工作领导小组审核批准，</w:t>
      </w:r>
      <w:r w:rsidR="004E50B2" w:rsidRPr="00660121">
        <w:rPr>
          <w:rFonts w:hint="eastAsia"/>
        </w:rPr>
        <w:t>2018</w:t>
      </w:r>
      <w:r w:rsidR="004E50B2" w:rsidRPr="00660121">
        <w:rPr>
          <w:rFonts w:hint="eastAsia"/>
        </w:rPr>
        <w:t>年评比出优秀学生奖学金，一等奖</w:t>
      </w:r>
      <w:r w:rsidR="004E50B2" w:rsidRPr="00660121">
        <w:rPr>
          <w:rFonts w:hint="eastAsia"/>
        </w:rPr>
        <w:t>381</w:t>
      </w:r>
      <w:r w:rsidR="004E50B2" w:rsidRPr="00660121">
        <w:rPr>
          <w:rFonts w:hint="eastAsia"/>
        </w:rPr>
        <w:t>名、二等奖</w:t>
      </w:r>
      <w:r w:rsidR="004E50B2" w:rsidRPr="00660121">
        <w:rPr>
          <w:rFonts w:hint="eastAsia"/>
        </w:rPr>
        <w:t>980</w:t>
      </w:r>
      <w:r w:rsidR="004E50B2" w:rsidRPr="00660121">
        <w:rPr>
          <w:rFonts w:hint="eastAsia"/>
        </w:rPr>
        <w:t>名、三等奖</w:t>
      </w:r>
      <w:r w:rsidR="004E50B2" w:rsidRPr="00660121">
        <w:rPr>
          <w:rFonts w:hint="eastAsia"/>
        </w:rPr>
        <w:t>1</w:t>
      </w:r>
      <w:r w:rsidR="00250533" w:rsidRPr="00660121">
        <w:rPr>
          <w:rFonts w:hint="eastAsia"/>
        </w:rPr>
        <w:t>,</w:t>
      </w:r>
      <w:r w:rsidR="004E50B2" w:rsidRPr="00660121">
        <w:rPr>
          <w:rFonts w:hint="eastAsia"/>
        </w:rPr>
        <w:t>434</w:t>
      </w:r>
      <w:r w:rsidR="004E50B2" w:rsidRPr="00660121">
        <w:rPr>
          <w:rFonts w:hint="eastAsia"/>
        </w:rPr>
        <w:t>名、单项奖</w:t>
      </w:r>
      <w:r w:rsidR="004E50B2" w:rsidRPr="00660121">
        <w:rPr>
          <w:rFonts w:hint="eastAsia"/>
        </w:rPr>
        <w:t>384</w:t>
      </w:r>
      <w:r w:rsidR="004E50B2" w:rsidRPr="00660121">
        <w:rPr>
          <w:rFonts w:hint="eastAsia"/>
        </w:rPr>
        <w:t>名，共计</w:t>
      </w:r>
      <w:r w:rsidR="004E50B2" w:rsidRPr="00660121">
        <w:rPr>
          <w:rFonts w:hint="eastAsia"/>
        </w:rPr>
        <w:t>3</w:t>
      </w:r>
      <w:r w:rsidR="00250533" w:rsidRPr="00660121">
        <w:rPr>
          <w:rFonts w:hint="eastAsia"/>
        </w:rPr>
        <w:t>,</w:t>
      </w:r>
      <w:r w:rsidR="004E50B2" w:rsidRPr="00660121">
        <w:rPr>
          <w:rFonts w:hint="eastAsia"/>
        </w:rPr>
        <w:t>179</w:t>
      </w:r>
      <w:r w:rsidR="004E50B2" w:rsidRPr="00660121">
        <w:rPr>
          <w:rFonts w:hint="eastAsia"/>
        </w:rPr>
        <w:t>名，发放奖学金合计</w:t>
      </w:r>
      <w:r w:rsidR="004E50B2" w:rsidRPr="00660121">
        <w:rPr>
          <w:rFonts w:hint="eastAsia"/>
        </w:rPr>
        <w:t>287.52</w:t>
      </w:r>
      <w:r w:rsidR="004E50B2" w:rsidRPr="00660121">
        <w:rPr>
          <w:rFonts w:hint="eastAsia"/>
        </w:rPr>
        <w:t>万元，发放率</w:t>
      </w:r>
      <w:r w:rsidR="004E50B2" w:rsidRPr="00660121">
        <w:rPr>
          <w:rFonts w:hint="eastAsia"/>
        </w:rPr>
        <w:t>100%</w:t>
      </w:r>
      <w:r w:rsidR="004E50B2" w:rsidRPr="00660121">
        <w:rPr>
          <w:rFonts w:hint="eastAsia"/>
        </w:rPr>
        <w:t>。</w:t>
      </w:r>
    </w:p>
    <w:p w14:paraId="4135F0B2" w14:textId="77777777" w:rsidR="00B3518E" w:rsidRPr="00660121" w:rsidRDefault="00B3518E" w:rsidP="00B3518E">
      <w:pPr>
        <w:ind w:firstLine="560"/>
      </w:pPr>
      <w:r w:rsidRPr="00660121">
        <w:rPr>
          <w:rFonts w:hint="eastAsia"/>
        </w:rPr>
        <w:t>3</w:t>
      </w:r>
      <w:r w:rsidRPr="00660121">
        <w:t>.1.5</w:t>
      </w:r>
      <w:r w:rsidRPr="00660121">
        <w:rPr>
          <w:rFonts w:hint="eastAsia"/>
        </w:rPr>
        <w:t>勤工助学资助率</w:t>
      </w:r>
    </w:p>
    <w:p w14:paraId="4D5FA20C" w14:textId="77777777" w:rsidR="00B3518E" w:rsidRPr="00660121" w:rsidRDefault="00B3518E" w:rsidP="00B3518E">
      <w:pPr>
        <w:ind w:firstLine="560"/>
      </w:pPr>
      <w:r w:rsidRPr="00660121">
        <w:t>该指标设定分值</w:t>
      </w:r>
      <w:r w:rsidRPr="00660121">
        <w:t>1</w:t>
      </w:r>
      <w:r w:rsidRPr="00660121">
        <w:t>分，评价标准值为</w:t>
      </w:r>
      <w:r w:rsidRPr="00660121">
        <w:rPr>
          <w:rFonts w:hint="eastAsia"/>
        </w:rPr>
        <w:t>1</w:t>
      </w:r>
      <w:r w:rsidRPr="00660121">
        <w:t>00</w:t>
      </w:r>
      <w:r w:rsidRPr="00660121">
        <w:rPr>
          <w:rFonts w:hint="eastAsia"/>
        </w:rPr>
        <w:t>%</w:t>
      </w:r>
      <w:r w:rsidRPr="00660121">
        <w:t>（计划标准）。实际完成</w:t>
      </w:r>
      <w:r w:rsidRPr="00660121">
        <w:rPr>
          <w:szCs w:val="28"/>
        </w:rPr>
        <w:t>100</w:t>
      </w:r>
      <w:r w:rsidRPr="00660121">
        <w:rPr>
          <w:rFonts w:hint="eastAsia"/>
          <w:szCs w:val="28"/>
        </w:rPr>
        <w:t>%</w:t>
      </w:r>
      <w:r w:rsidRPr="00660121">
        <w:t>；实得</w:t>
      </w:r>
      <w:r w:rsidRPr="00660121">
        <w:t>1</w:t>
      </w:r>
      <w:r w:rsidRPr="00660121">
        <w:t>分，得分率</w:t>
      </w:r>
      <w:r w:rsidRPr="00660121">
        <w:t>100%</w:t>
      </w:r>
      <w:r w:rsidRPr="00660121">
        <w:t>。</w:t>
      </w:r>
    </w:p>
    <w:p w14:paraId="68D887D7" w14:textId="77777777" w:rsidR="00C754D1" w:rsidRPr="00660121" w:rsidRDefault="00B3518E" w:rsidP="00DD1F4A">
      <w:pPr>
        <w:ind w:firstLine="560"/>
      </w:pPr>
      <w:r w:rsidRPr="00660121">
        <w:rPr>
          <w:rFonts w:ascii="仿宋_GB2312" w:hint="eastAsia"/>
          <w:bCs/>
        </w:rPr>
        <w:t>评价说明：</w:t>
      </w:r>
      <w:r w:rsidR="00D47F9E" w:rsidRPr="00660121">
        <w:rPr>
          <w:rFonts w:hint="eastAsia"/>
        </w:rPr>
        <w:t>根据学校制定的勤工助学管理规定，全校共设勤工助学岗</w:t>
      </w:r>
      <w:r w:rsidR="00D47F9E" w:rsidRPr="00660121">
        <w:rPr>
          <w:rFonts w:hint="eastAsia"/>
        </w:rPr>
        <w:lastRenderedPageBreak/>
        <w:t>800</w:t>
      </w:r>
      <w:r w:rsidR="00D47F9E" w:rsidRPr="00660121">
        <w:rPr>
          <w:rFonts w:hint="eastAsia"/>
        </w:rPr>
        <w:t>余个，勤工助学工资标准为学生助理</w:t>
      </w:r>
      <w:r w:rsidR="00D47F9E" w:rsidRPr="00660121">
        <w:rPr>
          <w:rFonts w:hint="eastAsia"/>
        </w:rPr>
        <w:t>120</w:t>
      </w:r>
      <w:r w:rsidR="00D47F9E" w:rsidRPr="00660121">
        <w:rPr>
          <w:rFonts w:hint="eastAsia"/>
        </w:rPr>
        <w:t>元</w:t>
      </w:r>
      <w:r w:rsidR="00D47F9E" w:rsidRPr="00660121">
        <w:rPr>
          <w:rFonts w:hint="eastAsia"/>
        </w:rPr>
        <w:t>/</w:t>
      </w:r>
      <w:r w:rsidR="00D47F9E" w:rsidRPr="00660121">
        <w:rPr>
          <w:rFonts w:hint="eastAsia"/>
        </w:rPr>
        <w:t>月，后勤服务</w:t>
      </w:r>
      <w:r w:rsidR="00D47F9E" w:rsidRPr="00660121">
        <w:rPr>
          <w:rFonts w:hint="eastAsia"/>
        </w:rPr>
        <w:t>100</w:t>
      </w:r>
      <w:r w:rsidR="00D47F9E" w:rsidRPr="00660121">
        <w:rPr>
          <w:rFonts w:hint="eastAsia"/>
        </w:rPr>
        <w:t>元</w:t>
      </w:r>
      <w:r w:rsidR="00D47F9E" w:rsidRPr="00660121">
        <w:rPr>
          <w:rFonts w:hint="eastAsia"/>
        </w:rPr>
        <w:t>/</w:t>
      </w:r>
      <w:r w:rsidR="00D47F9E" w:rsidRPr="00660121">
        <w:rPr>
          <w:rFonts w:hint="eastAsia"/>
        </w:rPr>
        <w:t>月，行政管理</w:t>
      </w:r>
      <w:r w:rsidR="00D47F9E" w:rsidRPr="00660121">
        <w:rPr>
          <w:rFonts w:hint="eastAsia"/>
        </w:rPr>
        <w:t>120</w:t>
      </w:r>
      <w:r w:rsidR="00D47F9E" w:rsidRPr="00660121">
        <w:rPr>
          <w:rFonts w:hint="eastAsia"/>
        </w:rPr>
        <w:t>元</w:t>
      </w:r>
      <w:r w:rsidR="00D47F9E" w:rsidRPr="00660121">
        <w:rPr>
          <w:rFonts w:hint="eastAsia"/>
        </w:rPr>
        <w:t>/</w:t>
      </w:r>
      <w:r w:rsidR="00D47F9E" w:rsidRPr="00660121">
        <w:rPr>
          <w:rFonts w:hint="eastAsia"/>
        </w:rPr>
        <w:t>月，</w:t>
      </w:r>
      <w:r w:rsidR="00D47F9E" w:rsidRPr="00660121">
        <w:rPr>
          <w:rFonts w:hint="eastAsia"/>
        </w:rPr>
        <w:t>2018</w:t>
      </w:r>
      <w:r w:rsidR="00D47F9E" w:rsidRPr="00660121">
        <w:rPr>
          <w:rFonts w:hint="eastAsia"/>
        </w:rPr>
        <w:t>年参与勤工助学学生共计</w:t>
      </w:r>
      <w:r w:rsidR="00D47F9E" w:rsidRPr="00660121">
        <w:rPr>
          <w:rFonts w:hint="eastAsia"/>
        </w:rPr>
        <w:t>8</w:t>
      </w:r>
      <w:r w:rsidR="00D47F9E" w:rsidRPr="00660121">
        <w:t>,</w:t>
      </w:r>
      <w:r w:rsidR="00D47F9E" w:rsidRPr="00660121">
        <w:rPr>
          <w:rFonts w:hint="eastAsia"/>
        </w:rPr>
        <w:t>250</w:t>
      </w:r>
      <w:r w:rsidR="00D47F9E" w:rsidRPr="00660121">
        <w:rPr>
          <w:rFonts w:hint="eastAsia"/>
        </w:rPr>
        <w:t>人次，发放勤工助学工资共计</w:t>
      </w:r>
      <w:r w:rsidR="00D47F9E" w:rsidRPr="00660121">
        <w:rPr>
          <w:rFonts w:hint="eastAsia"/>
        </w:rPr>
        <w:t>93.4955</w:t>
      </w:r>
      <w:r w:rsidR="00D47F9E" w:rsidRPr="00660121">
        <w:rPr>
          <w:rFonts w:hint="eastAsia"/>
        </w:rPr>
        <w:t>万元。</w:t>
      </w:r>
    </w:p>
    <w:p w14:paraId="55E02902" w14:textId="77777777" w:rsidR="000F03D5" w:rsidRPr="00660121" w:rsidRDefault="000F03D5" w:rsidP="000F03D5">
      <w:pPr>
        <w:ind w:firstLine="560"/>
      </w:pPr>
      <w:r w:rsidRPr="00660121">
        <w:rPr>
          <w:rFonts w:hint="eastAsia"/>
        </w:rPr>
        <w:t>3</w:t>
      </w:r>
      <w:r w:rsidRPr="00660121">
        <w:t>.1.6</w:t>
      </w:r>
      <w:r w:rsidRPr="00660121">
        <w:rPr>
          <w:rFonts w:hint="eastAsia"/>
        </w:rPr>
        <w:t>研究生国家奖学金发放率</w:t>
      </w:r>
    </w:p>
    <w:p w14:paraId="13920CC4" w14:textId="77777777" w:rsidR="000F03D5" w:rsidRPr="00660121" w:rsidRDefault="000F03D5" w:rsidP="000F03D5">
      <w:pPr>
        <w:ind w:firstLine="560"/>
      </w:pPr>
      <w:r w:rsidRPr="00660121">
        <w:t>该指标设定分值</w:t>
      </w:r>
      <w:r w:rsidRPr="00660121">
        <w:t>2</w:t>
      </w:r>
      <w:r w:rsidRPr="00660121">
        <w:t>分，评价标准值为</w:t>
      </w:r>
      <w:r w:rsidRPr="00660121">
        <w:rPr>
          <w:rFonts w:hint="eastAsia"/>
        </w:rPr>
        <w:t>1</w:t>
      </w:r>
      <w:r w:rsidRPr="00660121">
        <w:t>00</w:t>
      </w:r>
      <w:r w:rsidRPr="00660121">
        <w:rPr>
          <w:rFonts w:hint="eastAsia"/>
        </w:rPr>
        <w:t>%</w:t>
      </w:r>
      <w:r w:rsidRPr="00660121">
        <w:t>（计划标准）。实际完成</w:t>
      </w:r>
      <w:r w:rsidRPr="00660121">
        <w:rPr>
          <w:szCs w:val="28"/>
        </w:rPr>
        <w:t>100</w:t>
      </w:r>
      <w:r w:rsidRPr="00660121">
        <w:rPr>
          <w:rFonts w:hint="eastAsia"/>
          <w:szCs w:val="28"/>
        </w:rPr>
        <w:t>%</w:t>
      </w:r>
      <w:r w:rsidRPr="00660121">
        <w:t>；实得</w:t>
      </w:r>
      <w:r w:rsidRPr="00660121">
        <w:t>2</w:t>
      </w:r>
      <w:r w:rsidRPr="00660121">
        <w:t>分，得分率</w:t>
      </w:r>
      <w:r w:rsidRPr="00660121">
        <w:t>100%</w:t>
      </w:r>
      <w:r w:rsidRPr="00660121">
        <w:t>。</w:t>
      </w:r>
    </w:p>
    <w:p w14:paraId="65008947" w14:textId="77777777" w:rsidR="000F03D5" w:rsidRPr="00660121" w:rsidRDefault="000F03D5" w:rsidP="000F03D5">
      <w:pPr>
        <w:ind w:firstLine="560"/>
      </w:pPr>
      <w:r w:rsidRPr="00660121">
        <w:rPr>
          <w:rFonts w:ascii="仿宋_GB2312" w:hint="eastAsia"/>
          <w:bCs/>
        </w:rPr>
        <w:t>评价说明：</w:t>
      </w:r>
      <w:r w:rsidRPr="00660121">
        <w:rPr>
          <w:rFonts w:hint="eastAsia"/>
        </w:rPr>
        <w:t>学校研究生</w:t>
      </w:r>
      <w:r w:rsidR="00131AE1" w:rsidRPr="00660121">
        <w:rPr>
          <w:rFonts w:hint="eastAsia"/>
        </w:rPr>
        <w:t>工作</w:t>
      </w:r>
      <w:r w:rsidRPr="00660121">
        <w:rPr>
          <w:rFonts w:hint="eastAsia"/>
        </w:rPr>
        <w:t>部在评选工作正式启动之前，广泛开展关于国家奖学金相关知识的宣传工作。</w:t>
      </w:r>
      <w:r w:rsidR="00131AE1" w:rsidRPr="00660121">
        <w:rPr>
          <w:rFonts w:hint="eastAsia"/>
        </w:rPr>
        <w:t>经各学院评审委员会按照分配的</w:t>
      </w:r>
      <w:r w:rsidR="00131AE1" w:rsidRPr="00660121">
        <w:t>21</w:t>
      </w:r>
      <w:r w:rsidR="00131AE1" w:rsidRPr="00660121">
        <w:rPr>
          <w:rFonts w:hint="eastAsia"/>
        </w:rPr>
        <w:t>个名额初评推荐，</w:t>
      </w:r>
      <w:r w:rsidRPr="00660121">
        <w:rPr>
          <w:rFonts w:hint="eastAsia"/>
        </w:rPr>
        <w:t>候选人名单按规定公示无异议后，呈报高等学校研究生国家奖学金评审领导小组审定通过。学校向</w:t>
      </w:r>
      <w:r w:rsidR="00131AE1" w:rsidRPr="00660121">
        <w:t>21</w:t>
      </w:r>
      <w:r w:rsidRPr="00660121">
        <w:rPr>
          <w:rFonts w:hint="eastAsia"/>
        </w:rPr>
        <w:t>名学习成绩优秀、</w:t>
      </w:r>
      <w:r w:rsidR="00131AE1" w:rsidRPr="00660121">
        <w:rPr>
          <w:rFonts w:hint="eastAsia"/>
        </w:rPr>
        <w:t>科研能力突出</w:t>
      </w:r>
      <w:r w:rsidRPr="00660121">
        <w:rPr>
          <w:rFonts w:hint="eastAsia"/>
        </w:rPr>
        <w:t>的研究生颁发了国家奖学金，奖励标准为</w:t>
      </w:r>
      <w:r w:rsidRPr="00660121">
        <w:rPr>
          <w:rFonts w:hint="eastAsia"/>
        </w:rPr>
        <w:t>2</w:t>
      </w:r>
      <w:r w:rsidRPr="00660121">
        <w:rPr>
          <w:rFonts w:hint="eastAsia"/>
        </w:rPr>
        <w:t>万元</w:t>
      </w:r>
      <w:r w:rsidRPr="00660121">
        <w:rPr>
          <w:rFonts w:hint="eastAsia"/>
        </w:rPr>
        <w:t>/</w:t>
      </w:r>
      <w:r w:rsidRPr="00660121">
        <w:rPr>
          <w:rFonts w:hint="eastAsia"/>
        </w:rPr>
        <w:t>人，合计金额</w:t>
      </w:r>
      <w:r w:rsidR="00131AE1" w:rsidRPr="00660121">
        <w:t>42</w:t>
      </w:r>
      <w:r w:rsidRPr="00660121">
        <w:rPr>
          <w:rFonts w:hint="eastAsia"/>
        </w:rPr>
        <w:t>万元，发放完成率</w:t>
      </w:r>
      <w:r w:rsidRPr="00660121">
        <w:rPr>
          <w:rFonts w:hint="eastAsia"/>
        </w:rPr>
        <w:t>100%</w:t>
      </w:r>
      <w:r w:rsidRPr="00660121">
        <w:rPr>
          <w:rFonts w:hint="eastAsia"/>
        </w:rPr>
        <w:t>。</w:t>
      </w:r>
    </w:p>
    <w:p w14:paraId="609F4CF8" w14:textId="77777777" w:rsidR="00131AE1" w:rsidRPr="00660121" w:rsidRDefault="00131AE1" w:rsidP="00131AE1">
      <w:pPr>
        <w:ind w:firstLine="560"/>
      </w:pPr>
      <w:r w:rsidRPr="00660121">
        <w:rPr>
          <w:rFonts w:hint="eastAsia"/>
        </w:rPr>
        <w:t>3</w:t>
      </w:r>
      <w:r w:rsidRPr="00660121">
        <w:t>.1.7</w:t>
      </w:r>
      <w:r w:rsidRPr="00660121">
        <w:rPr>
          <w:rFonts w:hint="eastAsia"/>
        </w:rPr>
        <w:t>研究生国家助学金发放率</w:t>
      </w:r>
    </w:p>
    <w:p w14:paraId="5A58C0AD" w14:textId="77777777" w:rsidR="00131AE1" w:rsidRPr="00660121" w:rsidRDefault="00131AE1" w:rsidP="00131AE1">
      <w:pPr>
        <w:ind w:firstLine="560"/>
      </w:pPr>
      <w:r w:rsidRPr="00660121">
        <w:t>该指标设定分值</w:t>
      </w:r>
      <w:r w:rsidRPr="00660121">
        <w:t>2</w:t>
      </w:r>
      <w:r w:rsidRPr="00660121">
        <w:t>分，评价标准值为</w:t>
      </w:r>
      <w:r w:rsidRPr="00660121">
        <w:rPr>
          <w:rFonts w:hint="eastAsia"/>
        </w:rPr>
        <w:t>1</w:t>
      </w:r>
      <w:r w:rsidRPr="00660121">
        <w:t>00</w:t>
      </w:r>
      <w:r w:rsidRPr="00660121">
        <w:rPr>
          <w:rFonts w:hint="eastAsia"/>
        </w:rPr>
        <w:t>%</w:t>
      </w:r>
      <w:r w:rsidRPr="00660121">
        <w:t>（计划标准）。实际完成</w:t>
      </w:r>
      <w:r w:rsidRPr="00660121">
        <w:rPr>
          <w:szCs w:val="28"/>
        </w:rPr>
        <w:t>100</w:t>
      </w:r>
      <w:r w:rsidRPr="00660121">
        <w:rPr>
          <w:rFonts w:hint="eastAsia"/>
          <w:szCs w:val="28"/>
        </w:rPr>
        <w:t>%</w:t>
      </w:r>
      <w:r w:rsidRPr="00660121">
        <w:t>；实得</w:t>
      </w:r>
      <w:r w:rsidRPr="00660121">
        <w:t>2</w:t>
      </w:r>
      <w:r w:rsidRPr="00660121">
        <w:t>分，得分率</w:t>
      </w:r>
      <w:r w:rsidRPr="00660121">
        <w:t>100%</w:t>
      </w:r>
      <w:r w:rsidRPr="00660121">
        <w:t>。</w:t>
      </w:r>
    </w:p>
    <w:p w14:paraId="19E48CFC" w14:textId="77777777" w:rsidR="00131AE1" w:rsidRPr="00660121" w:rsidRDefault="00131AE1" w:rsidP="00131AE1">
      <w:pPr>
        <w:ind w:firstLine="560"/>
      </w:pPr>
      <w:r w:rsidRPr="00660121">
        <w:rPr>
          <w:rFonts w:hint="eastAsia"/>
        </w:rPr>
        <w:t>评价说明：经各学院评审委员会初评，学校评审领导小组审定，</w:t>
      </w:r>
      <w:r w:rsidRPr="00660121">
        <w:rPr>
          <w:rFonts w:hint="eastAsia"/>
        </w:rPr>
        <w:t>2</w:t>
      </w:r>
      <w:r w:rsidRPr="00660121">
        <w:t>018</w:t>
      </w:r>
      <w:r w:rsidRPr="00660121">
        <w:rPr>
          <w:rFonts w:hint="eastAsia"/>
        </w:rPr>
        <w:t>年春季国家助学金共资助</w:t>
      </w:r>
      <w:r w:rsidRPr="00660121">
        <w:rPr>
          <w:rFonts w:hint="eastAsia"/>
        </w:rPr>
        <w:t>902</w:t>
      </w:r>
      <w:r w:rsidRPr="00660121">
        <w:rPr>
          <w:rFonts w:hint="eastAsia"/>
        </w:rPr>
        <w:t>人，按人均</w:t>
      </w:r>
      <w:r w:rsidRPr="00660121">
        <w:rPr>
          <w:rFonts w:hint="eastAsia"/>
        </w:rPr>
        <w:t>600</w:t>
      </w:r>
      <w:r w:rsidRPr="00660121">
        <w:rPr>
          <w:rFonts w:hint="eastAsia"/>
        </w:rPr>
        <w:t>元</w:t>
      </w:r>
      <w:r w:rsidRPr="00660121">
        <w:rPr>
          <w:rFonts w:hint="eastAsia"/>
        </w:rPr>
        <w:t>/</w:t>
      </w:r>
      <w:r w:rsidRPr="00660121">
        <w:rPr>
          <w:rFonts w:hint="eastAsia"/>
        </w:rPr>
        <w:t>月（</w:t>
      </w:r>
      <w:r w:rsidRPr="00660121">
        <w:rPr>
          <w:rFonts w:hint="eastAsia"/>
        </w:rPr>
        <w:t>5</w:t>
      </w:r>
      <w:r w:rsidRPr="00660121">
        <w:rPr>
          <w:rFonts w:hint="eastAsia"/>
        </w:rPr>
        <w:t>个月）的标准发放；秋季国家助学金共资助</w:t>
      </w:r>
      <w:r w:rsidRPr="00660121">
        <w:rPr>
          <w:rFonts w:hint="eastAsia"/>
        </w:rPr>
        <w:t>1</w:t>
      </w:r>
      <w:r w:rsidRPr="00660121">
        <w:t>,</w:t>
      </w:r>
      <w:r w:rsidRPr="00660121">
        <w:rPr>
          <w:rFonts w:hint="eastAsia"/>
        </w:rPr>
        <w:t>007</w:t>
      </w:r>
      <w:r w:rsidRPr="00660121">
        <w:rPr>
          <w:rFonts w:hint="eastAsia"/>
        </w:rPr>
        <w:t>人，按人均</w:t>
      </w:r>
      <w:r w:rsidRPr="00660121">
        <w:rPr>
          <w:rFonts w:hint="eastAsia"/>
        </w:rPr>
        <w:t>600</w:t>
      </w:r>
      <w:r w:rsidRPr="00660121">
        <w:rPr>
          <w:rFonts w:hint="eastAsia"/>
        </w:rPr>
        <w:t>元</w:t>
      </w:r>
      <w:r w:rsidRPr="00660121">
        <w:rPr>
          <w:rFonts w:hint="eastAsia"/>
        </w:rPr>
        <w:t>/</w:t>
      </w:r>
      <w:r w:rsidRPr="00660121">
        <w:rPr>
          <w:rFonts w:hint="eastAsia"/>
        </w:rPr>
        <w:t>月（</w:t>
      </w:r>
      <w:r w:rsidRPr="00660121">
        <w:rPr>
          <w:rFonts w:hint="eastAsia"/>
        </w:rPr>
        <w:t>5</w:t>
      </w:r>
      <w:r w:rsidRPr="00660121">
        <w:rPr>
          <w:rFonts w:hint="eastAsia"/>
        </w:rPr>
        <w:t>个月）的标准发放，合计金额</w:t>
      </w:r>
      <w:r w:rsidRPr="00660121">
        <w:t>527.70</w:t>
      </w:r>
      <w:r w:rsidRPr="00660121">
        <w:rPr>
          <w:rFonts w:hint="eastAsia"/>
        </w:rPr>
        <w:t>万元，发放完成率</w:t>
      </w:r>
      <w:r w:rsidRPr="00660121">
        <w:rPr>
          <w:rFonts w:hint="eastAsia"/>
        </w:rPr>
        <w:t>100%</w:t>
      </w:r>
      <w:r w:rsidRPr="00660121">
        <w:rPr>
          <w:rFonts w:hint="eastAsia"/>
        </w:rPr>
        <w:t>。</w:t>
      </w:r>
    </w:p>
    <w:p w14:paraId="700154BE" w14:textId="77777777" w:rsidR="00131AE1" w:rsidRPr="00660121" w:rsidRDefault="00131AE1" w:rsidP="00131AE1">
      <w:pPr>
        <w:ind w:firstLine="560"/>
      </w:pPr>
      <w:r w:rsidRPr="00660121">
        <w:rPr>
          <w:rFonts w:hint="eastAsia"/>
        </w:rPr>
        <w:t>3</w:t>
      </w:r>
      <w:r w:rsidRPr="00660121">
        <w:t>.1.8</w:t>
      </w:r>
      <w:r w:rsidRPr="00660121">
        <w:rPr>
          <w:rFonts w:hint="eastAsia"/>
        </w:rPr>
        <w:t>研究生学业奖学金发放率</w:t>
      </w:r>
    </w:p>
    <w:p w14:paraId="7E1CFBE0" w14:textId="77777777" w:rsidR="00131AE1" w:rsidRPr="00660121" w:rsidRDefault="00131AE1" w:rsidP="00131AE1">
      <w:pPr>
        <w:ind w:firstLine="560"/>
      </w:pPr>
      <w:r w:rsidRPr="00660121">
        <w:t>该指标设定分值</w:t>
      </w:r>
      <w:r w:rsidRPr="00660121">
        <w:t>2</w:t>
      </w:r>
      <w:r w:rsidRPr="00660121">
        <w:t>分，评价标准值为</w:t>
      </w:r>
      <w:r w:rsidRPr="00660121">
        <w:rPr>
          <w:rFonts w:hint="eastAsia"/>
        </w:rPr>
        <w:t>1</w:t>
      </w:r>
      <w:r w:rsidRPr="00660121">
        <w:t>00</w:t>
      </w:r>
      <w:r w:rsidRPr="00660121">
        <w:rPr>
          <w:rFonts w:hint="eastAsia"/>
        </w:rPr>
        <w:t>%</w:t>
      </w:r>
      <w:r w:rsidRPr="00660121">
        <w:t>（计划标准）。实际完成</w:t>
      </w:r>
      <w:r w:rsidRPr="00660121">
        <w:rPr>
          <w:szCs w:val="28"/>
        </w:rPr>
        <w:t>100</w:t>
      </w:r>
      <w:r w:rsidRPr="00660121">
        <w:rPr>
          <w:rFonts w:hint="eastAsia"/>
          <w:szCs w:val="28"/>
        </w:rPr>
        <w:t>%</w:t>
      </w:r>
      <w:r w:rsidRPr="00660121">
        <w:t>；实得</w:t>
      </w:r>
      <w:r w:rsidRPr="00660121">
        <w:t>2</w:t>
      </w:r>
      <w:r w:rsidRPr="00660121">
        <w:t>分，得分率</w:t>
      </w:r>
      <w:r w:rsidRPr="00660121">
        <w:t>100%</w:t>
      </w:r>
      <w:r w:rsidRPr="00660121">
        <w:t>。</w:t>
      </w:r>
    </w:p>
    <w:p w14:paraId="38F7AE25" w14:textId="77777777" w:rsidR="00131AE1" w:rsidRPr="00660121" w:rsidRDefault="00131AE1" w:rsidP="00131AE1">
      <w:pPr>
        <w:ind w:firstLine="560"/>
      </w:pPr>
      <w:r w:rsidRPr="00660121">
        <w:rPr>
          <w:rFonts w:hint="eastAsia"/>
        </w:rPr>
        <w:t>评价说明：</w:t>
      </w:r>
      <w:r w:rsidR="00AB2ED3" w:rsidRPr="00660121">
        <w:rPr>
          <w:rFonts w:hint="eastAsia"/>
        </w:rPr>
        <w:t>经各学院评审委员会初评研究生学业奖学金候选人，按规定进行第一轮公示无异议后，上报学校评审领导小组开展复评工作，复评结果</w:t>
      </w:r>
      <w:r w:rsidR="00AB2ED3" w:rsidRPr="00660121">
        <w:rPr>
          <w:rFonts w:hint="eastAsia"/>
        </w:rPr>
        <w:lastRenderedPageBreak/>
        <w:t>按规定进行第二轮公示无异议后获得通过。</w:t>
      </w:r>
      <w:r w:rsidR="00AB2ED3" w:rsidRPr="00660121">
        <w:rPr>
          <w:rFonts w:hint="eastAsia"/>
        </w:rPr>
        <w:t>2018</w:t>
      </w:r>
      <w:r w:rsidR="00AB2ED3" w:rsidRPr="00660121">
        <w:rPr>
          <w:rFonts w:hint="eastAsia"/>
        </w:rPr>
        <w:t>年，研究生学业奖学金一等奖</w:t>
      </w:r>
      <w:r w:rsidR="00AB2ED3" w:rsidRPr="00660121">
        <w:t>56</w:t>
      </w:r>
      <w:r w:rsidR="00AB2ED3" w:rsidRPr="00660121">
        <w:rPr>
          <w:rFonts w:hint="eastAsia"/>
        </w:rPr>
        <w:t>人、奖励标准</w:t>
      </w:r>
      <w:r w:rsidR="00AB2ED3" w:rsidRPr="00660121">
        <w:rPr>
          <w:rFonts w:hint="eastAsia"/>
        </w:rPr>
        <w:t>10,000</w:t>
      </w:r>
      <w:r w:rsidR="00AB2ED3" w:rsidRPr="00660121">
        <w:rPr>
          <w:rFonts w:hint="eastAsia"/>
        </w:rPr>
        <w:t>万</w:t>
      </w:r>
      <w:r w:rsidR="00AB2ED3" w:rsidRPr="00660121">
        <w:rPr>
          <w:rFonts w:hint="eastAsia"/>
        </w:rPr>
        <w:t>/</w:t>
      </w:r>
      <w:r w:rsidR="00AB2ED3" w:rsidRPr="00660121">
        <w:rPr>
          <w:rFonts w:hint="eastAsia"/>
        </w:rPr>
        <w:t>人，二等奖</w:t>
      </w:r>
      <w:r w:rsidR="00AB2ED3" w:rsidRPr="00660121">
        <w:rPr>
          <w:rFonts w:hint="eastAsia"/>
        </w:rPr>
        <w:t>3</w:t>
      </w:r>
      <w:r w:rsidR="00AB2ED3" w:rsidRPr="00660121">
        <w:t>61</w:t>
      </w:r>
      <w:r w:rsidR="00AB2ED3" w:rsidRPr="00660121">
        <w:rPr>
          <w:rFonts w:hint="eastAsia"/>
        </w:rPr>
        <w:t>人、奖励标准</w:t>
      </w:r>
      <w:r w:rsidR="00AB2ED3" w:rsidRPr="00660121">
        <w:rPr>
          <w:rFonts w:hint="eastAsia"/>
        </w:rPr>
        <w:t>8,000</w:t>
      </w:r>
      <w:r w:rsidR="00AB2ED3" w:rsidRPr="00660121">
        <w:rPr>
          <w:rFonts w:hint="eastAsia"/>
        </w:rPr>
        <w:t>元</w:t>
      </w:r>
      <w:r w:rsidR="00AB2ED3" w:rsidRPr="00660121">
        <w:rPr>
          <w:rFonts w:hint="eastAsia"/>
        </w:rPr>
        <w:t>/</w:t>
      </w:r>
      <w:r w:rsidR="00AB2ED3" w:rsidRPr="00660121">
        <w:rPr>
          <w:rFonts w:hint="eastAsia"/>
        </w:rPr>
        <w:t>人，三等奖</w:t>
      </w:r>
      <w:r w:rsidR="00AB2ED3" w:rsidRPr="00660121">
        <w:t>572</w:t>
      </w:r>
      <w:r w:rsidR="00AB2ED3" w:rsidRPr="00660121">
        <w:rPr>
          <w:rFonts w:hint="eastAsia"/>
        </w:rPr>
        <w:t>人、奖励标准</w:t>
      </w:r>
      <w:r w:rsidR="00AB2ED3" w:rsidRPr="00660121">
        <w:rPr>
          <w:rFonts w:hint="eastAsia"/>
        </w:rPr>
        <w:t>6,000</w:t>
      </w:r>
      <w:r w:rsidR="00AB2ED3" w:rsidRPr="00660121">
        <w:rPr>
          <w:rFonts w:hint="eastAsia"/>
        </w:rPr>
        <w:t>元</w:t>
      </w:r>
      <w:r w:rsidR="00AB2ED3" w:rsidRPr="00660121">
        <w:rPr>
          <w:rFonts w:hint="eastAsia"/>
        </w:rPr>
        <w:t>/</w:t>
      </w:r>
      <w:r w:rsidR="00AB2ED3" w:rsidRPr="00660121">
        <w:rPr>
          <w:rFonts w:hint="eastAsia"/>
        </w:rPr>
        <w:t>人，学校共向此</w:t>
      </w:r>
      <w:r w:rsidR="00AB2ED3" w:rsidRPr="00660121">
        <w:rPr>
          <w:rFonts w:hint="eastAsia"/>
        </w:rPr>
        <w:t>883</w:t>
      </w:r>
      <w:r w:rsidR="00AB2ED3" w:rsidRPr="00660121">
        <w:rPr>
          <w:rFonts w:hint="eastAsia"/>
        </w:rPr>
        <w:t>名符合奖励条件的研究生颁发了学业奖学金，合计金额</w:t>
      </w:r>
      <w:r w:rsidR="00AB2ED3" w:rsidRPr="00660121">
        <w:t>688</w:t>
      </w:r>
      <w:r w:rsidR="00AB2ED3" w:rsidRPr="00660121">
        <w:rPr>
          <w:rFonts w:hint="eastAsia"/>
        </w:rPr>
        <w:t>万元，发放完成率</w:t>
      </w:r>
      <w:r w:rsidR="00AB2ED3" w:rsidRPr="00660121">
        <w:rPr>
          <w:rFonts w:hint="eastAsia"/>
        </w:rPr>
        <w:t>100%</w:t>
      </w:r>
      <w:r w:rsidR="00AB2ED3" w:rsidRPr="00660121">
        <w:rPr>
          <w:rFonts w:hint="eastAsia"/>
        </w:rPr>
        <w:t>。</w:t>
      </w:r>
    </w:p>
    <w:p w14:paraId="10E09F54" w14:textId="77777777" w:rsidR="00AB2ED3" w:rsidRPr="00660121" w:rsidRDefault="004B7C5A" w:rsidP="00AB2ED3">
      <w:pPr>
        <w:ind w:firstLine="562"/>
        <w:rPr>
          <w:b/>
        </w:rPr>
      </w:pPr>
      <w:r w:rsidRPr="00660121">
        <w:rPr>
          <w:rFonts w:hint="eastAsia"/>
          <w:b/>
        </w:rPr>
        <w:t>3</w:t>
      </w:r>
      <w:r w:rsidRPr="00660121">
        <w:rPr>
          <w:b/>
        </w:rPr>
        <w:t>.2</w:t>
      </w:r>
      <w:r w:rsidR="00AB2ED3" w:rsidRPr="00660121">
        <w:rPr>
          <w:b/>
        </w:rPr>
        <w:t>质量达标率</w:t>
      </w:r>
    </w:p>
    <w:p w14:paraId="144D23D9" w14:textId="77777777" w:rsidR="00AB2ED3" w:rsidRPr="00660121" w:rsidRDefault="00AB2ED3" w:rsidP="00AB2ED3">
      <w:pPr>
        <w:ind w:firstLine="560"/>
      </w:pPr>
      <w:r w:rsidRPr="00660121">
        <w:t>评价设定分值</w:t>
      </w:r>
      <w:r w:rsidRPr="00660121">
        <w:t>3</w:t>
      </w:r>
      <w:r w:rsidRPr="00660121">
        <w:t>分，实得</w:t>
      </w:r>
      <w:r w:rsidRPr="00660121">
        <w:t>3</w:t>
      </w:r>
      <w:r w:rsidRPr="00660121">
        <w:t>分，得分率</w:t>
      </w:r>
      <w:r w:rsidRPr="00660121">
        <w:t>100%</w:t>
      </w:r>
      <w:r w:rsidRPr="00660121">
        <w:t>。</w:t>
      </w:r>
    </w:p>
    <w:p w14:paraId="6E64F680" w14:textId="77777777" w:rsidR="00AB2ED3" w:rsidRPr="00660121" w:rsidRDefault="00AB2ED3" w:rsidP="00AB2ED3">
      <w:pPr>
        <w:ind w:firstLine="560"/>
      </w:pPr>
      <w:r w:rsidRPr="00660121">
        <w:rPr>
          <w:rFonts w:hint="eastAsia"/>
        </w:rPr>
        <w:t>3</w:t>
      </w:r>
      <w:r w:rsidRPr="00660121">
        <w:t>.2.1</w:t>
      </w:r>
      <w:r w:rsidRPr="00660121">
        <w:rPr>
          <w:rFonts w:hint="eastAsia"/>
        </w:rPr>
        <w:t>奖助学金发放合规率</w:t>
      </w:r>
    </w:p>
    <w:p w14:paraId="32516EF5" w14:textId="77777777" w:rsidR="00AB2ED3" w:rsidRPr="00660121" w:rsidRDefault="00AB2ED3" w:rsidP="00AB2ED3">
      <w:pPr>
        <w:ind w:firstLine="560"/>
      </w:pPr>
      <w:r w:rsidRPr="00660121">
        <w:t>该指标设定分值</w:t>
      </w:r>
      <w:r w:rsidRPr="00660121">
        <w:t>3</w:t>
      </w:r>
      <w:r w:rsidRPr="00660121">
        <w:t>分，评价标准值为</w:t>
      </w:r>
      <w:r w:rsidRPr="00660121">
        <w:rPr>
          <w:rFonts w:hint="eastAsia"/>
        </w:rPr>
        <w:t>1</w:t>
      </w:r>
      <w:r w:rsidRPr="00660121">
        <w:t>0</w:t>
      </w:r>
      <w:r w:rsidRPr="00660121">
        <w:rPr>
          <w:rFonts w:hint="eastAsia"/>
        </w:rPr>
        <w:t>0%</w:t>
      </w:r>
      <w:r w:rsidRPr="00660121">
        <w:rPr>
          <w:rFonts w:hint="eastAsia"/>
        </w:rPr>
        <w:t>（计划标准）</w:t>
      </w:r>
      <w:r w:rsidRPr="00660121">
        <w:t>。</w:t>
      </w:r>
      <w:r w:rsidRPr="00660121">
        <w:rPr>
          <w:rFonts w:hint="eastAsia"/>
        </w:rPr>
        <w:t>实际为</w:t>
      </w:r>
      <w:r w:rsidRPr="00660121">
        <w:t>100</w:t>
      </w:r>
      <w:r w:rsidRPr="00660121">
        <w:rPr>
          <w:rFonts w:hint="eastAsia"/>
        </w:rPr>
        <w:t>%</w:t>
      </w:r>
      <w:r w:rsidRPr="00660121">
        <w:t>；实得</w:t>
      </w:r>
      <w:r w:rsidRPr="00660121">
        <w:t>3</w:t>
      </w:r>
      <w:r w:rsidRPr="00660121">
        <w:t>分，得分率</w:t>
      </w:r>
      <w:r w:rsidRPr="00660121">
        <w:t>100</w:t>
      </w:r>
      <w:r w:rsidRPr="00660121">
        <w:rPr>
          <w:rFonts w:hint="eastAsia"/>
        </w:rPr>
        <w:t>%</w:t>
      </w:r>
      <w:r w:rsidRPr="00660121">
        <w:t>。</w:t>
      </w:r>
    </w:p>
    <w:p w14:paraId="791A7A8D" w14:textId="77777777" w:rsidR="00AB2ED3" w:rsidRPr="00660121" w:rsidRDefault="00AB2ED3" w:rsidP="00AB2ED3">
      <w:pPr>
        <w:ind w:firstLine="560"/>
        <w:rPr>
          <w:rFonts w:ascii="仿宋_GB2312"/>
          <w:bCs/>
        </w:rPr>
      </w:pPr>
      <w:r w:rsidRPr="00660121">
        <w:rPr>
          <w:rFonts w:ascii="仿宋_GB2312" w:hint="eastAsia"/>
          <w:bCs/>
        </w:rPr>
        <w:t>评价说明：</w:t>
      </w:r>
      <w:r w:rsidRPr="00660121">
        <w:rPr>
          <w:rFonts w:hint="eastAsia"/>
        </w:rPr>
        <w:t>学校严格执行相关法律法规和奖助学金发放管理制度，在国家奖助学金的评审过程中，先由学生个人申请，班级评议讨论后向各院系评审委员会推荐候选名单。经院系公开讨论、投票产生初审名单，并提交学校学生资助工作领导小组复审核准。复审后的名单按规定进行公示无异议后，报上级主管部门批复或备案，按照上级主管部门批复的名单按时通过银行卡将奖助学金足额发放到学生手中。各级评议或评审机构根据相关管理办法的规定，按照评审发放程序严格履行各自职能，坚持程序公开、评审公正、结果公开的原则，较好地完成了学校</w:t>
      </w:r>
      <w:r w:rsidRPr="00660121">
        <w:rPr>
          <w:rFonts w:hint="eastAsia"/>
        </w:rPr>
        <w:t>201</w:t>
      </w:r>
      <w:r w:rsidRPr="00660121">
        <w:t>8</w:t>
      </w:r>
      <w:r w:rsidRPr="00660121">
        <w:rPr>
          <w:rFonts w:hint="eastAsia"/>
        </w:rPr>
        <w:t>年奖助学金的评审及发放工作。</w:t>
      </w:r>
    </w:p>
    <w:p w14:paraId="07DC735B" w14:textId="77777777" w:rsidR="00AB2ED3" w:rsidRPr="00660121" w:rsidRDefault="001B7EDE" w:rsidP="00AB2ED3">
      <w:pPr>
        <w:ind w:firstLine="562"/>
        <w:rPr>
          <w:b/>
        </w:rPr>
      </w:pPr>
      <w:r w:rsidRPr="00660121">
        <w:rPr>
          <w:b/>
        </w:rPr>
        <w:t>3.3</w:t>
      </w:r>
      <w:r w:rsidR="00AB2ED3" w:rsidRPr="00660121">
        <w:rPr>
          <w:b/>
        </w:rPr>
        <w:t>完成及时率</w:t>
      </w:r>
    </w:p>
    <w:p w14:paraId="2F420E8D" w14:textId="77777777" w:rsidR="00AB2ED3" w:rsidRPr="00660121" w:rsidRDefault="00AB2ED3" w:rsidP="00AB2ED3">
      <w:pPr>
        <w:ind w:firstLine="560"/>
      </w:pPr>
      <w:r w:rsidRPr="00660121">
        <w:t>评价设定分值</w:t>
      </w:r>
      <w:r w:rsidRPr="00660121">
        <w:t>2</w:t>
      </w:r>
      <w:r w:rsidRPr="00660121">
        <w:t>分，实得</w:t>
      </w:r>
      <w:r w:rsidRPr="00660121">
        <w:t>2</w:t>
      </w:r>
      <w:r w:rsidRPr="00660121">
        <w:t>分，得分率</w:t>
      </w:r>
      <w:r w:rsidRPr="00660121">
        <w:t>100%</w:t>
      </w:r>
      <w:r w:rsidRPr="00660121">
        <w:t>。</w:t>
      </w:r>
    </w:p>
    <w:p w14:paraId="1434FC4F" w14:textId="77777777" w:rsidR="00AB2ED3" w:rsidRPr="00660121" w:rsidRDefault="00AB2ED3" w:rsidP="00AB2ED3">
      <w:pPr>
        <w:ind w:firstLine="560"/>
      </w:pPr>
      <w:r w:rsidRPr="00660121">
        <w:rPr>
          <w:rFonts w:hint="eastAsia"/>
        </w:rPr>
        <w:t>3</w:t>
      </w:r>
      <w:r w:rsidRPr="00660121">
        <w:t>.3.1</w:t>
      </w:r>
      <w:r w:rsidRPr="00660121">
        <w:rPr>
          <w:rFonts w:hint="eastAsia"/>
        </w:rPr>
        <w:t>奖助学金发放及时率</w:t>
      </w:r>
    </w:p>
    <w:p w14:paraId="4FC0284F" w14:textId="77777777" w:rsidR="00AB2ED3" w:rsidRPr="00660121" w:rsidRDefault="00AB2ED3" w:rsidP="00AB2ED3">
      <w:pPr>
        <w:ind w:firstLine="560"/>
      </w:pPr>
      <w:r w:rsidRPr="00660121">
        <w:t>该指标设定分值</w:t>
      </w:r>
      <w:r w:rsidRPr="00660121">
        <w:t>2</w:t>
      </w:r>
      <w:r w:rsidRPr="00660121">
        <w:t>分，评价标准值为</w:t>
      </w:r>
      <w:r w:rsidRPr="00660121">
        <w:rPr>
          <w:rFonts w:hint="eastAsia"/>
        </w:rPr>
        <w:t>100%</w:t>
      </w:r>
      <w:r w:rsidRPr="00660121">
        <w:rPr>
          <w:rFonts w:hint="eastAsia"/>
        </w:rPr>
        <w:t>（计划标准）</w:t>
      </w:r>
      <w:r w:rsidRPr="00660121">
        <w:t>。</w:t>
      </w:r>
      <w:r w:rsidRPr="00660121">
        <w:rPr>
          <w:rFonts w:hint="eastAsia"/>
        </w:rPr>
        <w:t>实际达到</w:t>
      </w:r>
      <w:r w:rsidRPr="00660121">
        <w:rPr>
          <w:rFonts w:hint="eastAsia"/>
        </w:rPr>
        <w:t>100%</w:t>
      </w:r>
      <w:r w:rsidRPr="00660121">
        <w:t>；实得</w:t>
      </w:r>
      <w:r w:rsidRPr="00660121">
        <w:t>2</w:t>
      </w:r>
      <w:r w:rsidRPr="00660121">
        <w:t>分，得分率</w:t>
      </w:r>
      <w:r w:rsidRPr="00660121">
        <w:t>100</w:t>
      </w:r>
      <w:r w:rsidRPr="00660121">
        <w:rPr>
          <w:rFonts w:hint="eastAsia"/>
        </w:rPr>
        <w:t>%</w:t>
      </w:r>
      <w:r w:rsidRPr="00660121">
        <w:t>。</w:t>
      </w:r>
    </w:p>
    <w:p w14:paraId="19D72EBA" w14:textId="77777777" w:rsidR="00AB2ED3" w:rsidRPr="00660121" w:rsidRDefault="00AB2ED3" w:rsidP="00AB2ED3">
      <w:pPr>
        <w:ind w:firstLine="560"/>
      </w:pPr>
      <w:r w:rsidRPr="00660121">
        <w:rPr>
          <w:rFonts w:ascii="仿宋_GB2312" w:hint="eastAsia"/>
          <w:bCs/>
        </w:rPr>
        <w:t>评价说明：</w:t>
      </w:r>
      <w:r w:rsidRPr="00660121">
        <w:rPr>
          <w:rFonts w:hint="eastAsia"/>
        </w:rPr>
        <w:t>学校</w:t>
      </w:r>
      <w:r w:rsidRPr="00660121">
        <w:rPr>
          <w:rFonts w:hint="eastAsia"/>
        </w:rPr>
        <w:t>201</w:t>
      </w:r>
      <w:r w:rsidRPr="00660121">
        <w:t>8</w:t>
      </w:r>
      <w:r w:rsidRPr="00660121">
        <w:rPr>
          <w:rFonts w:hint="eastAsia"/>
        </w:rPr>
        <w:t>年奖助学金发放工作按计划在规定时间内顺利完成，已审批的奖助学金，除研究生国家助学金、学生勤工助学金为每月按时</w:t>
      </w:r>
      <w:r w:rsidRPr="00660121">
        <w:rPr>
          <w:rFonts w:hint="eastAsia"/>
        </w:rPr>
        <w:lastRenderedPageBreak/>
        <w:t>发放以外，其余奖助学金均于</w:t>
      </w:r>
      <w:r w:rsidRPr="00660121">
        <w:rPr>
          <w:rFonts w:hint="eastAsia"/>
        </w:rPr>
        <w:t>201</w:t>
      </w:r>
      <w:r w:rsidRPr="00660121">
        <w:t>8</w:t>
      </w:r>
      <w:r w:rsidRPr="00660121">
        <w:rPr>
          <w:rFonts w:hint="eastAsia"/>
        </w:rPr>
        <w:t>年</w:t>
      </w:r>
      <w:r w:rsidRPr="00660121">
        <w:rPr>
          <w:rFonts w:hint="eastAsia"/>
        </w:rPr>
        <w:t>1</w:t>
      </w:r>
      <w:r w:rsidRPr="00660121">
        <w:t>2</w:t>
      </w:r>
      <w:r w:rsidRPr="00660121">
        <w:rPr>
          <w:rFonts w:hint="eastAsia"/>
        </w:rPr>
        <w:t>月</w:t>
      </w:r>
      <w:r w:rsidRPr="00660121">
        <w:t>15</w:t>
      </w:r>
      <w:r w:rsidRPr="00660121">
        <w:rPr>
          <w:rFonts w:hint="eastAsia"/>
        </w:rPr>
        <w:t>日以前办理完毕相关支出手续，并将奖助学金一次性发放到位。</w:t>
      </w:r>
    </w:p>
    <w:p w14:paraId="6F2848BE" w14:textId="77777777" w:rsidR="008D71C3" w:rsidRPr="00660121" w:rsidRDefault="00873E72" w:rsidP="00873E72">
      <w:pPr>
        <w:ind w:firstLine="562"/>
        <w:rPr>
          <w:b/>
        </w:rPr>
      </w:pPr>
      <w:r w:rsidRPr="00660121">
        <w:rPr>
          <w:rFonts w:hint="eastAsia"/>
          <w:b/>
        </w:rPr>
        <w:t>3</w:t>
      </w:r>
      <w:r w:rsidRPr="00660121">
        <w:rPr>
          <w:b/>
        </w:rPr>
        <w:t>.4</w:t>
      </w:r>
      <w:r w:rsidR="008D71C3" w:rsidRPr="00660121">
        <w:rPr>
          <w:b/>
        </w:rPr>
        <w:t>资金使用率</w:t>
      </w:r>
    </w:p>
    <w:p w14:paraId="777BA38C" w14:textId="77777777" w:rsidR="008D71C3" w:rsidRPr="00660121" w:rsidRDefault="008D71C3">
      <w:pPr>
        <w:ind w:firstLine="560"/>
      </w:pPr>
      <w:r w:rsidRPr="00660121">
        <w:t>评价设定分值</w:t>
      </w:r>
      <w:r w:rsidR="00873E72" w:rsidRPr="00660121">
        <w:t>2</w:t>
      </w:r>
      <w:r w:rsidR="00AB2ED3" w:rsidRPr="00660121">
        <w:t>0</w:t>
      </w:r>
      <w:r w:rsidRPr="00660121">
        <w:t>分，实得</w:t>
      </w:r>
      <w:r w:rsidR="009E358E" w:rsidRPr="00660121">
        <w:t>1</w:t>
      </w:r>
      <w:r w:rsidR="009E358E">
        <w:t>8.57</w:t>
      </w:r>
      <w:r w:rsidRPr="00660121">
        <w:t>分，得分率</w:t>
      </w:r>
      <w:r w:rsidR="00EE1910" w:rsidRPr="00660121">
        <w:t>9</w:t>
      </w:r>
      <w:r w:rsidR="009E358E">
        <w:t>2.85</w:t>
      </w:r>
      <w:r w:rsidRPr="00660121">
        <w:t>%</w:t>
      </w:r>
      <w:r w:rsidRPr="00660121">
        <w:t>。</w:t>
      </w:r>
    </w:p>
    <w:p w14:paraId="5D3E1BE2" w14:textId="77777777" w:rsidR="008D71C3" w:rsidRPr="00660121" w:rsidRDefault="00873E72" w:rsidP="00532F2A">
      <w:pPr>
        <w:ind w:firstLine="560"/>
      </w:pPr>
      <w:r w:rsidRPr="00660121">
        <w:rPr>
          <w:rFonts w:hint="eastAsia"/>
        </w:rPr>
        <w:t>3</w:t>
      </w:r>
      <w:r w:rsidRPr="00660121">
        <w:t>.4.1</w:t>
      </w:r>
      <w:r w:rsidR="008D71C3" w:rsidRPr="00660121">
        <w:t>预算执行率</w:t>
      </w:r>
    </w:p>
    <w:p w14:paraId="32C087D7" w14:textId="77777777" w:rsidR="00873E72" w:rsidRPr="00660121" w:rsidRDefault="00873E72" w:rsidP="00873E72">
      <w:pPr>
        <w:ind w:firstLine="560"/>
      </w:pPr>
      <w:r w:rsidRPr="00660121">
        <w:t>该指标设定分值</w:t>
      </w:r>
      <w:r w:rsidR="00AB2ED3" w:rsidRPr="00660121">
        <w:t>20</w:t>
      </w:r>
      <w:r w:rsidRPr="00660121">
        <w:t>分，评价标准值为</w:t>
      </w:r>
      <w:r w:rsidRPr="00660121">
        <w:t>100</w:t>
      </w:r>
      <w:r w:rsidRPr="00660121">
        <w:rPr>
          <w:rFonts w:hint="eastAsia"/>
        </w:rPr>
        <w:t>%</w:t>
      </w:r>
      <w:r w:rsidRPr="00660121">
        <w:rPr>
          <w:rFonts w:hint="eastAsia"/>
        </w:rPr>
        <w:t>（</w:t>
      </w:r>
      <w:r w:rsidR="006B5110" w:rsidRPr="00660121">
        <w:rPr>
          <w:rFonts w:hint="eastAsia"/>
        </w:rPr>
        <w:t>参考</w:t>
      </w:r>
      <w:r w:rsidRPr="00660121">
        <w:rPr>
          <w:rFonts w:hint="eastAsia"/>
        </w:rPr>
        <w:t>标准）</w:t>
      </w:r>
      <w:r w:rsidRPr="00660121">
        <w:t>。</w:t>
      </w:r>
      <w:r w:rsidRPr="00660121">
        <w:rPr>
          <w:rFonts w:hint="eastAsia"/>
        </w:rPr>
        <w:t>实际为</w:t>
      </w:r>
      <w:r w:rsidR="009E358E" w:rsidRPr="009E358E">
        <w:t>92.84%</w:t>
      </w:r>
      <w:r w:rsidRPr="00660121">
        <w:t>；实得</w:t>
      </w:r>
      <w:r w:rsidR="00AB2ED3" w:rsidRPr="00660121">
        <w:t>1</w:t>
      </w:r>
      <w:r w:rsidR="007302F9">
        <w:t>8.</w:t>
      </w:r>
      <w:r w:rsidR="009E358E">
        <w:t>57</w:t>
      </w:r>
      <w:r w:rsidRPr="00660121">
        <w:t>分，得分率</w:t>
      </w:r>
      <w:r w:rsidR="007302F9">
        <w:t>9</w:t>
      </w:r>
      <w:r w:rsidR="009E358E">
        <w:t>2.85</w:t>
      </w:r>
      <w:r w:rsidRPr="00660121">
        <w:rPr>
          <w:rFonts w:hint="eastAsia"/>
        </w:rPr>
        <w:t>%</w:t>
      </w:r>
      <w:r w:rsidRPr="00660121">
        <w:t>。</w:t>
      </w:r>
    </w:p>
    <w:p w14:paraId="1F281BAC" w14:textId="77777777" w:rsidR="008D71C3" w:rsidRPr="00660121" w:rsidRDefault="00873E72" w:rsidP="00873E72">
      <w:pPr>
        <w:ind w:firstLine="560"/>
      </w:pPr>
      <w:r w:rsidRPr="00660121">
        <w:rPr>
          <w:rFonts w:hint="eastAsia"/>
        </w:rPr>
        <w:t>评价说明：</w:t>
      </w:r>
      <w:r w:rsidR="00D8506F" w:rsidRPr="00660121">
        <w:rPr>
          <w:rFonts w:hint="eastAsia"/>
        </w:rPr>
        <w:t>2018</w:t>
      </w:r>
      <w:r w:rsidR="00D8506F" w:rsidRPr="00660121">
        <w:rPr>
          <w:rFonts w:hint="eastAsia"/>
        </w:rPr>
        <w:t>年项目</w:t>
      </w:r>
      <w:r w:rsidR="00EE1910" w:rsidRPr="00660121">
        <w:rPr>
          <w:rFonts w:hint="eastAsia"/>
        </w:rPr>
        <w:t>调整后</w:t>
      </w:r>
      <w:r w:rsidR="00D8506F" w:rsidRPr="00660121">
        <w:rPr>
          <w:rFonts w:hint="eastAsia"/>
        </w:rPr>
        <w:t>预算数</w:t>
      </w:r>
      <w:r w:rsidR="007302F9" w:rsidRPr="007302F9">
        <w:t>3,643.00</w:t>
      </w:r>
      <w:r w:rsidR="00D8506F" w:rsidRPr="00660121">
        <w:rPr>
          <w:rFonts w:hint="eastAsia"/>
        </w:rPr>
        <w:t>万元，</w:t>
      </w:r>
      <w:r w:rsidR="009E358E" w:rsidRPr="009E358E">
        <w:rPr>
          <w:rFonts w:hint="eastAsia"/>
        </w:rPr>
        <w:t>实际支出</w:t>
      </w:r>
      <w:r w:rsidR="009E358E" w:rsidRPr="009E358E">
        <w:rPr>
          <w:rFonts w:hint="eastAsia"/>
        </w:rPr>
        <w:t>3,382.32</w:t>
      </w:r>
      <w:r w:rsidR="009E358E" w:rsidRPr="009E358E">
        <w:rPr>
          <w:rFonts w:hint="eastAsia"/>
        </w:rPr>
        <w:t>万元，预算执行率为</w:t>
      </w:r>
      <w:r w:rsidR="009E358E" w:rsidRPr="009E358E">
        <w:rPr>
          <w:rFonts w:hint="eastAsia"/>
        </w:rPr>
        <w:t>92.84%</w:t>
      </w:r>
      <w:r w:rsidR="009E358E" w:rsidRPr="009E358E">
        <w:rPr>
          <w:rFonts w:hint="eastAsia"/>
        </w:rPr>
        <w:t>。</w:t>
      </w:r>
      <w:r w:rsidR="00D8506F" w:rsidRPr="00660121">
        <w:rPr>
          <w:rFonts w:hint="eastAsia"/>
        </w:rPr>
        <w:t>项目预算与实际支出对比情况详见图</w:t>
      </w:r>
      <w:r w:rsidR="00EE1910" w:rsidRPr="00660121">
        <w:t>1</w:t>
      </w:r>
      <w:r w:rsidR="00D8506F" w:rsidRPr="00660121">
        <w:rPr>
          <w:rFonts w:hint="eastAsia"/>
        </w:rPr>
        <w:t>。</w:t>
      </w:r>
    </w:p>
    <w:p w14:paraId="60BA63C8" w14:textId="77777777" w:rsidR="003E3211" w:rsidRPr="00660121" w:rsidRDefault="002F51D9" w:rsidP="00D45B53">
      <w:pPr>
        <w:spacing w:line="240" w:lineRule="auto"/>
        <w:ind w:firstLineChars="0" w:firstLine="0"/>
        <w:jc w:val="center"/>
      </w:pPr>
      <w:r w:rsidRPr="00660121">
        <w:rPr>
          <w:noProof/>
        </w:rPr>
        <mc:AlternateContent>
          <mc:Choice Requires="wps">
            <w:drawing>
              <wp:anchor distT="45720" distB="45720" distL="114300" distR="114300" simplePos="0" relativeHeight="251663360" behindDoc="0" locked="0" layoutInCell="1" allowOverlap="1" wp14:anchorId="2CC06BF0" wp14:editId="6CF9ABE7">
                <wp:simplePos x="0" y="0"/>
                <wp:positionH relativeFrom="column">
                  <wp:posOffset>4833620</wp:posOffset>
                </wp:positionH>
                <wp:positionV relativeFrom="paragraph">
                  <wp:posOffset>3578860</wp:posOffset>
                </wp:positionV>
                <wp:extent cx="895350" cy="330200"/>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30200"/>
                        </a:xfrm>
                        <a:prstGeom prst="rect">
                          <a:avLst/>
                        </a:prstGeom>
                        <a:solidFill>
                          <a:srgbClr val="FFFFFF"/>
                        </a:solidFill>
                        <a:ln w="9525">
                          <a:noFill/>
                          <a:miter lim="800000"/>
                          <a:headEnd/>
                          <a:tailEnd/>
                        </a:ln>
                      </wps:spPr>
                      <wps:txbx>
                        <w:txbxContent>
                          <w:p w14:paraId="212DD8C7" w14:textId="77777777" w:rsidR="00AB1416" w:rsidRPr="00656551" w:rsidRDefault="00AB1416" w:rsidP="00DB5A32">
                            <w:pPr>
                              <w:spacing w:line="240" w:lineRule="auto"/>
                              <w:ind w:firstLineChars="0" w:firstLine="0"/>
                              <w:rPr>
                                <w:sz w:val="21"/>
                              </w:rPr>
                            </w:pPr>
                            <w:r w:rsidRPr="00656551">
                              <w:rPr>
                                <w:rFonts w:hint="eastAsia"/>
                                <w:sz w:val="21"/>
                              </w:rPr>
                              <w:t>单位：</w:t>
                            </w:r>
                            <w:r>
                              <w:rPr>
                                <w:rFonts w:hint="eastAsia"/>
                                <w:sz w:val="21"/>
                              </w:rPr>
                              <w:t>万</w:t>
                            </w:r>
                            <w:r w:rsidRPr="00656551">
                              <w:rPr>
                                <w:rFonts w:hint="eastAsia"/>
                                <w:sz w:val="21"/>
                              </w:rPr>
                              <w:t>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06BF0" id="_x0000_t202" coordsize="21600,21600" o:spt="202" path="m,l,21600r21600,l21600,xe">
                <v:stroke joinstyle="miter"/>
                <v:path gradientshapeok="t" o:connecttype="rect"/>
              </v:shapetype>
              <v:shape id="文本框 2" o:spid="_x0000_s1026" type="#_x0000_t202" style="position:absolute;left:0;text-align:left;margin-left:380.6pt;margin-top:281.8pt;width:70.5pt;height: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" stroked="f">
                <v:textbox>
                  <w:txbxContent>
                    <w:p w14:paraId="212DD8C7" w14:textId="77777777" w:rsidR="00AB1416" w:rsidRPr="00656551" w:rsidRDefault="00AB1416" w:rsidP="00DB5A32">
                      <w:pPr>
                        <w:spacing w:line="240" w:lineRule="auto"/>
                        <w:ind w:firstLineChars="0" w:firstLine="0"/>
                        <w:rPr>
                          <w:sz w:val="21"/>
                        </w:rPr>
                      </w:pPr>
                      <w:r w:rsidRPr="00656551">
                        <w:rPr>
                          <w:rFonts w:hint="eastAsia"/>
                          <w:sz w:val="21"/>
                        </w:rPr>
                        <w:t>单位：</w:t>
                      </w:r>
                      <w:r>
                        <w:rPr>
                          <w:rFonts w:hint="eastAsia"/>
                          <w:sz w:val="21"/>
                        </w:rPr>
                        <w:t>万</w:t>
                      </w:r>
                      <w:r w:rsidRPr="00656551">
                        <w:rPr>
                          <w:rFonts w:hint="eastAsia"/>
                          <w:sz w:val="21"/>
                        </w:rPr>
                        <w:t>元</w:t>
                      </w:r>
                    </w:p>
                  </w:txbxContent>
                </v:textbox>
              </v:shape>
            </w:pict>
          </mc:Fallback>
        </mc:AlternateContent>
      </w:r>
      <w:r w:rsidR="00EE1910" w:rsidRPr="00660121">
        <w:rPr>
          <w:noProof/>
        </w:rPr>
        <w:drawing>
          <wp:inline distT="0" distB="0" distL="0" distR="0" wp14:anchorId="4144B554" wp14:editId="03ED2D76">
            <wp:extent cx="5759450" cy="4552950"/>
            <wp:effectExtent l="0" t="0" r="0" b="0"/>
            <wp:docPr id="12" name="图表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92E8BD" w14:textId="77777777" w:rsidR="00C95426" w:rsidRPr="00660121" w:rsidRDefault="00A04056" w:rsidP="00A04056">
      <w:pPr>
        <w:spacing w:line="240" w:lineRule="auto"/>
        <w:ind w:firstLineChars="0" w:firstLine="0"/>
        <w:jc w:val="center"/>
        <w:rPr>
          <w:b/>
          <w:sz w:val="24"/>
        </w:rPr>
      </w:pPr>
      <w:r w:rsidRPr="00660121">
        <w:rPr>
          <w:rFonts w:hint="eastAsia"/>
          <w:b/>
          <w:sz w:val="24"/>
          <w:szCs w:val="22"/>
        </w:rPr>
        <w:t>图</w:t>
      </w:r>
      <w:r w:rsidRPr="00660121">
        <w:rPr>
          <w:rFonts w:hint="eastAsia"/>
          <w:b/>
          <w:sz w:val="24"/>
          <w:szCs w:val="22"/>
        </w:rPr>
        <w:t xml:space="preserve">1  </w:t>
      </w:r>
      <w:r w:rsidRPr="00660121">
        <w:rPr>
          <w:rFonts w:hint="eastAsia"/>
          <w:b/>
          <w:sz w:val="24"/>
          <w:szCs w:val="22"/>
        </w:rPr>
        <w:t>项目调整后预算与实际支出对比图</w:t>
      </w:r>
    </w:p>
    <w:p w14:paraId="43F788E1" w14:textId="77777777" w:rsidR="00005151" w:rsidRPr="00660121" w:rsidRDefault="00005151" w:rsidP="00005151">
      <w:pPr>
        <w:ind w:firstLine="560"/>
        <w:rPr>
          <w:szCs w:val="28"/>
        </w:rPr>
      </w:pPr>
      <w:r w:rsidRPr="00660121">
        <w:rPr>
          <w:rFonts w:hint="eastAsia"/>
          <w:szCs w:val="28"/>
        </w:rPr>
        <w:t>扣分原因：</w:t>
      </w:r>
      <w:r w:rsidR="00E204CA" w:rsidRPr="00660121">
        <w:rPr>
          <w:rFonts w:hint="eastAsia"/>
          <w:szCs w:val="28"/>
        </w:rPr>
        <w:t>未完成项目年初设定的预算执行指标值，根据评分细则扣</w:t>
      </w:r>
      <w:r w:rsidR="00BF331C">
        <w:rPr>
          <w:szCs w:val="28"/>
        </w:rPr>
        <w:t>1.</w:t>
      </w:r>
      <w:r w:rsidR="009E358E">
        <w:rPr>
          <w:szCs w:val="28"/>
        </w:rPr>
        <w:t>43</w:t>
      </w:r>
      <w:r w:rsidR="00E204CA" w:rsidRPr="00660121">
        <w:rPr>
          <w:rFonts w:hint="eastAsia"/>
          <w:szCs w:val="28"/>
        </w:rPr>
        <w:t>分。</w:t>
      </w:r>
    </w:p>
    <w:p w14:paraId="0A4B0100" w14:textId="77777777" w:rsidR="008D71C3" w:rsidRPr="00660121" w:rsidRDefault="00AC73BA" w:rsidP="009833EE">
      <w:pPr>
        <w:pStyle w:val="4"/>
        <w:ind w:firstLine="562"/>
      </w:pPr>
      <w:r w:rsidRPr="00660121">
        <w:lastRenderedPageBreak/>
        <w:t xml:space="preserve">4. </w:t>
      </w:r>
      <w:r w:rsidR="008D71C3" w:rsidRPr="00660121">
        <w:t>效果</w:t>
      </w:r>
      <w:r w:rsidRPr="00660121">
        <w:rPr>
          <w:rFonts w:hint="eastAsia"/>
        </w:rPr>
        <w:t>（</w:t>
      </w:r>
      <w:r w:rsidR="008509A7" w:rsidRPr="00660121">
        <w:t>40</w:t>
      </w:r>
      <w:r w:rsidRPr="00660121">
        <w:rPr>
          <w:rFonts w:hint="eastAsia"/>
        </w:rPr>
        <w:t>分）</w:t>
      </w:r>
    </w:p>
    <w:p w14:paraId="7A7207A2" w14:textId="77777777" w:rsidR="00E204CA" w:rsidRPr="00660121" w:rsidRDefault="008D71C3" w:rsidP="00E204CA">
      <w:pPr>
        <w:ind w:firstLine="560"/>
        <w:rPr>
          <w:szCs w:val="28"/>
        </w:rPr>
      </w:pPr>
      <w:r w:rsidRPr="00660121">
        <w:t>项目效果主要评价其</w:t>
      </w:r>
      <w:r w:rsidR="008509A7" w:rsidRPr="00660121">
        <w:rPr>
          <w:rFonts w:hint="eastAsia"/>
        </w:rPr>
        <w:t>社会</w:t>
      </w:r>
      <w:r w:rsidRPr="00660121">
        <w:t>效益、可持续影响</w:t>
      </w:r>
      <w:r w:rsidR="0027400C" w:rsidRPr="00660121">
        <w:rPr>
          <w:rFonts w:hint="eastAsia"/>
        </w:rPr>
        <w:t>和</w:t>
      </w:r>
      <w:r w:rsidRPr="00660121">
        <w:t>服务对象满意度。设定分值</w:t>
      </w:r>
      <w:r w:rsidR="008509A7" w:rsidRPr="00660121">
        <w:t>40</w:t>
      </w:r>
      <w:r w:rsidRPr="00660121">
        <w:t>分，实得</w:t>
      </w:r>
      <w:r w:rsidRPr="00660121">
        <w:rPr>
          <w:rFonts w:hint="eastAsia"/>
        </w:rPr>
        <w:t>3</w:t>
      </w:r>
      <w:r w:rsidR="008509A7" w:rsidRPr="00660121">
        <w:t>8.13</w:t>
      </w:r>
      <w:r w:rsidRPr="00660121">
        <w:t>分，得分率</w:t>
      </w:r>
      <w:r w:rsidR="00CA1E8F" w:rsidRPr="00660121">
        <w:t>9</w:t>
      </w:r>
      <w:r w:rsidR="008509A7" w:rsidRPr="00660121">
        <w:t>5.33</w:t>
      </w:r>
      <w:r w:rsidRPr="00660121">
        <w:t>%</w:t>
      </w:r>
      <w:r w:rsidR="00E204CA" w:rsidRPr="00660121">
        <w:rPr>
          <w:rFonts w:hint="eastAsia"/>
        </w:rPr>
        <w:t>，</w:t>
      </w:r>
      <w:r w:rsidR="00971EE4" w:rsidRPr="00660121">
        <w:rPr>
          <w:rFonts w:hint="eastAsia"/>
          <w:szCs w:val="28"/>
        </w:rPr>
        <w:t>评价结果为“优”。</w:t>
      </w:r>
      <w:r w:rsidR="00E204CA" w:rsidRPr="00660121">
        <w:rPr>
          <w:rFonts w:hint="eastAsia"/>
          <w:szCs w:val="28"/>
        </w:rPr>
        <w:t>具体详见表</w:t>
      </w:r>
      <w:r w:rsidR="008509A7" w:rsidRPr="00660121">
        <w:rPr>
          <w:szCs w:val="28"/>
        </w:rPr>
        <w:t>8</w:t>
      </w:r>
      <w:r w:rsidR="00E204CA" w:rsidRPr="00660121">
        <w:rPr>
          <w:rFonts w:hint="eastAsia"/>
          <w:szCs w:val="28"/>
        </w:rPr>
        <w:t>。</w:t>
      </w:r>
    </w:p>
    <w:p w14:paraId="039BB942" w14:textId="77777777" w:rsidR="00E204CA" w:rsidRPr="00660121" w:rsidRDefault="00E204CA" w:rsidP="00E204CA">
      <w:pPr>
        <w:ind w:firstLine="482"/>
      </w:pPr>
      <w:r w:rsidRPr="00660121">
        <w:rPr>
          <w:rFonts w:hint="eastAsia"/>
          <w:b/>
          <w:sz w:val="24"/>
        </w:rPr>
        <w:t>表</w:t>
      </w:r>
      <w:r w:rsidR="008509A7" w:rsidRPr="00660121">
        <w:rPr>
          <w:b/>
          <w:sz w:val="24"/>
        </w:rPr>
        <w:t>8</w:t>
      </w:r>
      <w:r w:rsidRPr="00660121">
        <w:rPr>
          <w:rFonts w:hint="eastAsia"/>
          <w:b/>
          <w:sz w:val="24"/>
        </w:rPr>
        <w:t>：</w:t>
      </w:r>
    </w:p>
    <w:p w14:paraId="081EBF92" w14:textId="77777777" w:rsidR="00971EE4" w:rsidRPr="00660121" w:rsidRDefault="008509A7" w:rsidP="00971EE4">
      <w:pPr>
        <w:ind w:firstLineChars="0" w:firstLine="0"/>
        <w:jc w:val="center"/>
        <w:rPr>
          <w:b/>
          <w:sz w:val="24"/>
        </w:rPr>
      </w:pPr>
      <w:r w:rsidRPr="00660121">
        <w:rPr>
          <w:rFonts w:hint="eastAsia"/>
          <w:b/>
          <w:sz w:val="24"/>
        </w:rPr>
        <w:t>效益</w:t>
      </w:r>
      <w:r w:rsidR="00971EE4" w:rsidRPr="00660121">
        <w:rPr>
          <w:rFonts w:hint="eastAsia"/>
          <w:b/>
          <w:sz w:val="24"/>
        </w:rPr>
        <w:t>指标得分情况</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560"/>
        <w:gridCol w:w="2551"/>
        <w:gridCol w:w="1653"/>
        <w:gridCol w:w="1653"/>
        <w:gridCol w:w="1653"/>
      </w:tblGrid>
      <w:tr w:rsidR="00971EE4" w:rsidRPr="00660121" w14:paraId="73462501" w14:textId="77777777" w:rsidTr="008509A7">
        <w:trPr>
          <w:trHeight w:hRule="exact" w:val="454"/>
          <w:tblHeader/>
        </w:trPr>
        <w:tc>
          <w:tcPr>
            <w:tcW w:w="1560" w:type="dxa"/>
            <w:tcBorders>
              <w:top w:val="single" w:sz="12" w:space="0" w:color="auto"/>
              <w:bottom w:val="single" w:sz="12" w:space="0" w:color="auto"/>
            </w:tcBorders>
            <w:vAlign w:val="center"/>
          </w:tcPr>
          <w:p w14:paraId="1EA7E60F" w14:textId="77777777" w:rsidR="00971EE4" w:rsidRPr="00660121" w:rsidRDefault="00971EE4" w:rsidP="0027400C">
            <w:pPr>
              <w:spacing w:line="240" w:lineRule="auto"/>
              <w:ind w:firstLineChars="0" w:firstLine="0"/>
              <w:jc w:val="center"/>
              <w:rPr>
                <w:b/>
                <w:sz w:val="22"/>
                <w:szCs w:val="21"/>
              </w:rPr>
            </w:pPr>
            <w:r w:rsidRPr="00660121">
              <w:rPr>
                <w:rFonts w:hint="eastAsia"/>
                <w:b/>
                <w:sz w:val="22"/>
                <w:szCs w:val="21"/>
              </w:rPr>
              <w:t>二级指标</w:t>
            </w:r>
          </w:p>
        </w:tc>
        <w:tc>
          <w:tcPr>
            <w:tcW w:w="2551" w:type="dxa"/>
            <w:tcBorders>
              <w:top w:val="single" w:sz="12" w:space="0" w:color="auto"/>
              <w:bottom w:val="single" w:sz="12" w:space="0" w:color="auto"/>
            </w:tcBorders>
            <w:vAlign w:val="center"/>
          </w:tcPr>
          <w:p w14:paraId="2A3192C2" w14:textId="77777777" w:rsidR="00971EE4" w:rsidRPr="00660121" w:rsidRDefault="00971EE4" w:rsidP="0027400C">
            <w:pPr>
              <w:spacing w:line="240" w:lineRule="auto"/>
              <w:ind w:firstLineChars="0" w:firstLine="0"/>
              <w:jc w:val="center"/>
              <w:rPr>
                <w:b/>
                <w:sz w:val="22"/>
                <w:szCs w:val="21"/>
              </w:rPr>
            </w:pPr>
            <w:r w:rsidRPr="00660121">
              <w:rPr>
                <w:rFonts w:hint="eastAsia"/>
                <w:b/>
                <w:sz w:val="22"/>
                <w:szCs w:val="21"/>
              </w:rPr>
              <w:t>三级指标</w:t>
            </w:r>
          </w:p>
        </w:tc>
        <w:tc>
          <w:tcPr>
            <w:tcW w:w="1653" w:type="dxa"/>
            <w:tcBorders>
              <w:top w:val="single" w:sz="12" w:space="0" w:color="auto"/>
              <w:bottom w:val="single" w:sz="12" w:space="0" w:color="auto"/>
            </w:tcBorders>
            <w:vAlign w:val="center"/>
          </w:tcPr>
          <w:p w14:paraId="4AD7F6FD" w14:textId="77777777" w:rsidR="00971EE4" w:rsidRPr="00660121" w:rsidRDefault="00971EE4" w:rsidP="0027400C">
            <w:pPr>
              <w:spacing w:line="240" w:lineRule="auto"/>
              <w:ind w:firstLineChars="0" w:firstLine="0"/>
              <w:jc w:val="center"/>
              <w:rPr>
                <w:b/>
                <w:sz w:val="22"/>
                <w:szCs w:val="21"/>
              </w:rPr>
            </w:pPr>
            <w:r w:rsidRPr="00660121">
              <w:rPr>
                <w:rFonts w:hint="eastAsia"/>
                <w:b/>
                <w:sz w:val="22"/>
                <w:szCs w:val="21"/>
              </w:rPr>
              <w:t>权重</w:t>
            </w:r>
          </w:p>
        </w:tc>
        <w:tc>
          <w:tcPr>
            <w:tcW w:w="1653" w:type="dxa"/>
            <w:tcBorders>
              <w:top w:val="single" w:sz="12" w:space="0" w:color="auto"/>
              <w:bottom w:val="single" w:sz="12" w:space="0" w:color="auto"/>
            </w:tcBorders>
            <w:vAlign w:val="center"/>
          </w:tcPr>
          <w:p w14:paraId="5A2B31EF" w14:textId="77777777" w:rsidR="00971EE4" w:rsidRPr="00660121" w:rsidRDefault="00971EE4" w:rsidP="0027400C">
            <w:pPr>
              <w:spacing w:line="240" w:lineRule="auto"/>
              <w:ind w:firstLineChars="0" w:firstLine="0"/>
              <w:jc w:val="center"/>
              <w:rPr>
                <w:b/>
                <w:sz w:val="22"/>
                <w:szCs w:val="21"/>
              </w:rPr>
            </w:pPr>
            <w:r w:rsidRPr="00660121">
              <w:rPr>
                <w:rFonts w:hint="eastAsia"/>
                <w:b/>
                <w:sz w:val="22"/>
                <w:szCs w:val="21"/>
              </w:rPr>
              <w:t>得分</w:t>
            </w:r>
          </w:p>
        </w:tc>
        <w:tc>
          <w:tcPr>
            <w:tcW w:w="1653" w:type="dxa"/>
            <w:tcBorders>
              <w:top w:val="single" w:sz="12" w:space="0" w:color="auto"/>
              <w:bottom w:val="single" w:sz="12" w:space="0" w:color="auto"/>
            </w:tcBorders>
            <w:vAlign w:val="center"/>
          </w:tcPr>
          <w:p w14:paraId="4627787D" w14:textId="77777777" w:rsidR="00971EE4" w:rsidRPr="00660121" w:rsidRDefault="00971EE4" w:rsidP="0027400C">
            <w:pPr>
              <w:spacing w:line="240" w:lineRule="auto"/>
              <w:ind w:firstLineChars="0" w:firstLine="0"/>
              <w:jc w:val="center"/>
              <w:rPr>
                <w:b/>
                <w:sz w:val="22"/>
                <w:szCs w:val="21"/>
              </w:rPr>
            </w:pPr>
            <w:r w:rsidRPr="00660121">
              <w:rPr>
                <w:rFonts w:hint="eastAsia"/>
                <w:b/>
                <w:sz w:val="22"/>
                <w:szCs w:val="21"/>
              </w:rPr>
              <w:t>得分率</w:t>
            </w:r>
          </w:p>
        </w:tc>
      </w:tr>
      <w:tr w:rsidR="008509A7" w:rsidRPr="00660121" w14:paraId="11C6E282" w14:textId="77777777" w:rsidTr="008509A7">
        <w:trPr>
          <w:trHeight w:hRule="exact" w:val="454"/>
        </w:trPr>
        <w:tc>
          <w:tcPr>
            <w:tcW w:w="1560" w:type="dxa"/>
            <w:vMerge w:val="restart"/>
            <w:tcBorders>
              <w:top w:val="single" w:sz="12" w:space="0" w:color="auto"/>
            </w:tcBorders>
            <w:vAlign w:val="center"/>
          </w:tcPr>
          <w:p w14:paraId="65069025" w14:textId="77777777" w:rsidR="008509A7" w:rsidRPr="00660121" w:rsidRDefault="008509A7" w:rsidP="008509A7">
            <w:pPr>
              <w:spacing w:line="240" w:lineRule="auto"/>
              <w:ind w:firstLineChars="0" w:firstLine="0"/>
              <w:jc w:val="center"/>
              <w:rPr>
                <w:b/>
                <w:sz w:val="22"/>
                <w:szCs w:val="21"/>
              </w:rPr>
            </w:pPr>
            <w:r w:rsidRPr="00660121">
              <w:rPr>
                <w:rFonts w:hint="eastAsia"/>
                <w:b/>
                <w:sz w:val="22"/>
                <w:szCs w:val="21"/>
              </w:rPr>
              <w:t>社会效益</w:t>
            </w:r>
          </w:p>
        </w:tc>
        <w:tc>
          <w:tcPr>
            <w:tcW w:w="2551" w:type="dxa"/>
            <w:tcBorders>
              <w:top w:val="single" w:sz="12" w:space="0" w:color="auto"/>
              <w:bottom w:val="single" w:sz="4" w:space="0" w:color="auto"/>
            </w:tcBorders>
            <w:vAlign w:val="center"/>
          </w:tcPr>
          <w:p w14:paraId="47D4D427" w14:textId="77777777" w:rsidR="008509A7" w:rsidRPr="00660121" w:rsidRDefault="008509A7" w:rsidP="008509A7">
            <w:pPr>
              <w:widowControl/>
              <w:topLinePunct w:val="0"/>
              <w:spacing w:line="240" w:lineRule="auto"/>
              <w:ind w:firstLineChars="0" w:firstLine="0"/>
              <w:rPr>
                <w:rFonts w:eastAsia="宋体"/>
                <w:kern w:val="0"/>
                <w:sz w:val="22"/>
                <w:szCs w:val="21"/>
              </w:rPr>
            </w:pPr>
            <w:r w:rsidRPr="00660121">
              <w:rPr>
                <w:rFonts w:ascii="仿宋_GB2312" w:hint="eastAsia"/>
                <w:sz w:val="22"/>
                <w:szCs w:val="20"/>
              </w:rPr>
              <w:t>家庭经济困难学生辍学率</w:t>
            </w:r>
          </w:p>
        </w:tc>
        <w:tc>
          <w:tcPr>
            <w:tcW w:w="1653" w:type="dxa"/>
            <w:tcBorders>
              <w:top w:val="single" w:sz="12" w:space="0" w:color="auto"/>
              <w:bottom w:val="single" w:sz="4" w:space="0" w:color="auto"/>
            </w:tcBorders>
            <w:vAlign w:val="center"/>
          </w:tcPr>
          <w:p w14:paraId="4ADBA78C" w14:textId="77777777" w:rsidR="008509A7" w:rsidRPr="00660121" w:rsidRDefault="008509A7" w:rsidP="008509A7">
            <w:pPr>
              <w:spacing w:line="240" w:lineRule="auto"/>
              <w:ind w:firstLineChars="0" w:firstLine="0"/>
              <w:jc w:val="center"/>
              <w:rPr>
                <w:sz w:val="22"/>
                <w:szCs w:val="21"/>
              </w:rPr>
            </w:pPr>
            <w:r w:rsidRPr="00660121">
              <w:rPr>
                <w:rFonts w:eastAsia="等线"/>
                <w:sz w:val="22"/>
                <w:szCs w:val="20"/>
              </w:rPr>
              <w:t>8</w:t>
            </w:r>
          </w:p>
        </w:tc>
        <w:tc>
          <w:tcPr>
            <w:tcW w:w="1653" w:type="dxa"/>
            <w:tcBorders>
              <w:top w:val="single" w:sz="12" w:space="0" w:color="auto"/>
              <w:bottom w:val="single" w:sz="4" w:space="0" w:color="auto"/>
            </w:tcBorders>
            <w:vAlign w:val="center"/>
          </w:tcPr>
          <w:p w14:paraId="67B7755B" w14:textId="77777777" w:rsidR="008509A7" w:rsidRPr="00660121" w:rsidRDefault="008509A7" w:rsidP="008509A7">
            <w:pPr>
              <w:spacing w:line="240" w:lineRule="auto"/>
              <w:ind w:firstLineChars="0" w:firstLine="0"/>
              <w:jc w:val="center"/>
              <w:rPr>
                <w:sz w:val="22"/>
                <w:szCs w:val="21"/>
              </w:rPr>
            </w:pPr>
            <w:r w:rsidRPr="00660121">
              <w:rPr>
                <w:rFonts w:eastAsia="等线"/>
                <w:color w:val="000000"/>
                <w:sz w:val="22"/>
                <w:szCs w:val="20"/>
              </w:rPr>
              <w:t>7.50</w:t>
            </w:r>
          </w:p>
        </w:tc>
        <w:tc>
          <w:tcPr>
            <w:tcW w:w="1653" w:type="dxa"/>
            <w:tcBorders>
              <w:top w:val="single" w:sz="12" w:space="0" w:color="auto"/>
              <w:bottom w:val="single" w:sz="4" w:space="0" w:color="auto"/>
            </w:tcBorders>
            <w:vAlign w:val="center"/>
          </w:tcPr>
          <w:p w14:paraId="041E198D" w14:textId="77777777" w:rsidR="008509A7" w:rsidRPr="00660121" w:rsidRDefault="008509A7" w:rsidP="008509A7">
            <w:pPr>
              <w:spacing w:line="240" w:lineRule="auto"/>
              <w:ind w:firstLineChars="0" w:firstLine="0"/>
              <w:jc w:val="center"/>
              <w:rPr>
                <w:sz w:val="22"/>
                <w:szCs w:val="21"/>
              </w:rPr>
            </w:pPr>
            <w:r w:rsidRPr="00660121">
              <w:rPr>
                <w:sz w:val="22"/>
                <w:szCs w:val="21"/>
              </w:rPr>
              <w:t>93.75</w:t>
            </w:r>
            <w:r w:rsidRPr="00660121">
              <w:rPr>
                <w:rFonts w:hint="eastAsia"/>
                <w:sz w:val="22"/>
                <w:szCs w:val="21"/>
              </w:rPr>
              <w:t>%</w:t>
            </w:r>
          </w:p>
        </w:tc>
      </w:tr>
      <w:tr w:rsidR="008509A7" w:rsidRPr="00660121" w14:paraId="6C583BE5" w14:textId="77777777" w:rsidTr="00677B29">
        <w:trPr>
          <w:trHeight w:hRule="exact" w:val="454"/>
        </w:trPr>
        <w:tc>
          <w:tcPr>
            <w:tcW w:w="1560" w:type="dxa"/>
            <w:vMerge/>
            <w:vAlign w:val="center"/>
          </w:tcPr>
          <w:p w14:paraId="15EC561E" w14:textId="77777777" w:rsidR="008509A7" w:rsidRPr="00660121" w:rsidRDefault="008509A7" w:rsidP="008509A7">
            <w:pPr>
              <w:spacing w:line="240" w:lineRule="auto"/>
              <w:ind w:firstLineChars="0" w:firstLine="0"/>
              <w:jc w:val="center"/>
              <w:rPr>
                <w:sz w:val="22"/>
                <w:szCs w:val="21"/>
              </w:rPr>
            </w:pPr>
          </w:p>
        </w:tc>
        <w:tc>
          <w:tcPr>
            <w:tcW w:w="2551" w:type="dxa"/>
            <w:tcBorders>
              <w:top w:val="single" w:sz="4" w:space="0" w:color="auto"/>
              <w:bottom w:val="single" w:sz="4" w:space="0" w:color="auto"/>
            </w:tcBorders>
            <w:vAlign w:val="center"/>
          </w:tcPr>
          <w:p w14:paraId="26B07BEA" w14:textId="77777777" w:rsidR="008509A7" w:rsidRPr="00660121" w:rsidRDefault="008509A7" w:rsidP="008509A7">
            <w:pPr>
              <w:spacing w:line="240" w:lineRule="auto"/>
              <w:ind w:firstLineChars="0" w:firstLine="0"/>
              <w:rPr>
                <w:sz w:val="22"/>
                <w:szCs w:val="21"/>
              </w:rPr>
            </w:pPr>
            <w:r w:rsidRPr="00660121">
              <w:rPr>
                <w:rFonts w:ascii="仿宋_GB2312" w:hint="eastAsia"/>
                <w:sz w:val="22"/>
                <w:szCs w:val="20"/>
              </w:rPr>
              <w:t>受助毕业生就业率</w:t>
            </w:r>
          </w:p>
        </w:tc>
        <w:tc>
          <w:tcPr>
            <w:tcW w:w="1653" w:type="dxa"/>
            <w:tcBorders>
              <w:top w:val="single" w:sz="4" w:space="0" w:color="auto"/>
              <w:bottom w:val="single" w:sz="4" w:space="0" w:color="auto"/>
            </w:tcBorders>
            <w:vAlign w:val="center"/>
          </w:tcPr>
          <w:p w14:paraId="5B8E90A1" w14:textId="77777777" w:rsidR="008509A7" w:rsidRPr="00660121" w:rsidRDefault="008509A7" w:rsidP="008509A7">
            <w:pPr>
              <w:spacing w:line="240" w:lineRule="auto"/>
              <w:ind w:firstLineChars="0" w:firstLine="0"/>
              <w:jc w:val="center"/>
              <w:rPr>
                <w:sz w:val="22"/>
                <w:szCs w:val="21"/>
              </w:rPr>
            </w:pPr>
            <w:r w:rsidRPr="00660121">
              <w:rPr>
                <w:rFonts w:eastAsia="等线"/>
                <w:sz w:val="22"/>
                <w:szCs w:val="20"/>
              </w:rPr>
              <w:t>8</w:t>
            </w:r>
          </w:p>
        </w:tc>
        <w:tc>
          <w:tcPr>
            <w:tcW w:w="1653" w:type="dxa"/>
            <w:tcBorders>
              <w:top w:val="single" w:sz="4" w:space="0" w:color="auto"/>
              <w:bottom w:val="single" w:sz="4" w:space="0" w:color="auto"/>
            </w:tcBorders>
            <w:vAlign w:val="center"/>
          </w:tcPr>
          <w:p w14:paraId="074F5B6A" w14:textId="77777777" w:rsidR="008509A7" w:rsidRPr="00660121" w:rsidRDefault="008509A7" w:rsidP="008509A7">
            <w:pPr>
              <w:spacing w:line="240" w:lineRule="auto"/>
              <w:ind w:firstLineChars="0" w:firstLine="0"/>
              <w:jc w:val="center"/>
              <w:rPr>
                <w:sz w:val="22"/>
                <w:szCs w:val="21"/>
              </w:rPr>
            </w:pPr>
            <w:r w:rsidRPr="00660121">
              <w:rPr>
                <w:rFonts w:eastAsia="等线"/>
                <w:color w:val="000000"/>
                <w:sz w:val="22"/>
                <w:szCs w:val="20"/>
              </w:rPr>
              <w:t>8</w:t>
            </w:r>
          </w:p>
        </w:tc>
        <w:tc>
          <w:tcPr>
            <w:tcW w:w="1653" w:type="dxa"/>
            <w:tcBorders>
              <w:top w:val="single" w:sz="4" w:space="0" w:color="auto"/>
              <w:bottom w:val="single" w:sz="4" w:space="0" w:color="auto"/>
            </w:tcBorders>
            <w:vAlign w:val="center"/>
          </w:tcPr>
          <w:p w14:paraId="0A72ACB4" w14:textId="77777777" w:rsidR="008509A7" w:rsidRPr="00660121" w:rsidRDefault="008509A7" w:rsidP="008509A7">
            <w:pPr>
              <w:spacing w:line="240" w:lineRule="auto"/>
              <w:ind w:firstLineChars="0" w:firstLine="0"/>
              <w:jc w:val="center"/>
              <w:rPr>
                <w:sz w:val="22"/>
                <w:szCs w:val="21"/>
              </w:rPr>
            </w:pPr>
            <w:r w:rsidRPr="00660121">
              <w:rPr>
                <w:rFonts w:hint="eastAsia"/>
                <w:sz w:val="22"/>
                <w:szCs w:val="21"/>
              </w:rPr>
              <w:t>1</w:t>
            </w:r>
            <w:r w:rsidRPr="00660121">
              <w:rPr>
                <w:sz w:val="22"/>
                <w:szCs w:val="21"/>
              </w:rPr>
              <w:t>00</w:t>
            </w:r>
            <w:r w:rsidRPr="00660121">
              <w:rPr>
                <w:rFonts w:hint="eastAsia"/>
                <w:sz w:val="22"/>
                <w:szCs w:val="21"/>
              </w:rPr>
              <w:t>%</w:t>
            </w:r>
          </w:p>
        </w:tc>
      </w:tr>
      <w:tr w:rsidR="008509A7" w:rsidRPr="00660121" w14:paraId="23900D29" w14:textId="77777777" w:rsidTr="00677B29">
        <w:trPr>
          <w:trHeight w:hRule="exact" w:val="454"/>
        </w:trPr>
        <w:tc>
          <w:tcPr>
            <w:tcW w:w="1560" w:type="dxa"/>
            <w:vMerge/>
            <w:vAlign w:val="center"/>
          </w:tcPr>
          <w:p w14:paraId="0FFEBD7A" w14:textId="77777777" w:rsidR="008509A7" w:rsidRPr="00660121" w:rsidRDefault="008509A7" w:rsidP="008509A7">
            <w:pPr>
              <w:spacing w:line="240" w:lineRule="auto"/>
              <w:ind w:firstLineChars="0" w:firstLine="0"/>
              <w:jc w:val="center"/>
              <w:rPr>
                <w:b/>
                <w:sz w:val="22"/>
                <w:szCs w:val="21"/>
              </w:rPr>
            </w:pPr>
          </w:p>
        </w:tc>
        <w:tc>
          <w:tcPr>
            <w:tcW w:w="2551" w:type="dxa"/>
            <w:tcBorders>
              <w:top w:val="single" w:sz="4" w:space="0" w:color="auto"/>
              <w:bottom w:val="single" w:sz="4" w:space="0" w:color="auto"/>
            </w:tcBorders>
            <w:vAlign w:val="center"/>
          </w:tcPr>
          <w:p w14:paraId="3AB79968" w14:textId="77777777" w:rsidR="008509A7" w:rsidRPr="00660121" w:rsidRDefault="008509A7" w:rsidP="008509A7">
            <w:pPr>
              <w:widowControl/>
              <w:topLinePunct w:val="0"/>
              <w:spacing w:line="240" w:lineRule="auto"/>
              <w:ind w:firstLineChars="0" w:firstLine="0"/>
              <w:rPr>
                <w:rFonts w:ascii="仿宋_GB2312"/>
                <w:sz w:val="22"/>
                <w:szCs w:val="21"/>
              </w:rPr>
            </w:pPr>
            <w:r w:rsidRPr="00660121">
              <w:rPr>
                <w:rFonts w:ascii="仿宋_GB2312" w:hint="eastAsia"/>
                <w:sz w:val="22"/>
                <w:szCs w:val="20"/>
              </w:rPr>
              <w:t>研究生就业率</w:t>
            </w:r>
          </w:p>
        </w:tc>
        <w:tc>
          <w:tcPr>
            <w:tcW w:w="1653" w:type="dxa"/>
            <w:tcBorders>
              <w:top w:val="single" w:sz="4" w:space="0" w:color="auto"/>
              <w:bottom w:val="single" w:sz="4" w:space="0" w:color="auto"/>
            </w:tcBorders>
            <w:vAlign w:val="center"/>
          </w:tcPr>
          <w:p w14:paraId="30850B71" w14:textId="77777777" w:rsidR="008509A7" w:rsidRPr="00660121" w:rsidRDefault="008509A7" w:rsidP="008509A7">
            <w:pPr>
              <w:spacing w:line="240" w:lineRule="auto"/>
              <w:ind w:firstLineChars="0" w:firstLine="0"/>
              <w:jc w:val="center"/>
              <w:rPr>
                <w:sz w:val="22"/>
                <w:szCs w:val="21"/>
              </w:rPr>
            </w:pPr>
            <w:r w:rsidRPr="00660121">
              <w:rPr>
                <w:rFonts w:eastAsia="等线"/>
                <w:sz w:val="22"/>
                <w:szCs w:val="20"/>
              </w:rPr>
              <w:t>6</w:t>
            </w:r>
          </w:p>
        </w:tc>
        <w:tc>
          <w:tcPr>
            <w:tcW w:w="1653" w:type="dxa"/>
            <w:tcBorders>
              <w:top w:val="single" w:sz="4" w:space="0" w:color="auto"/>
              <w:bottom w:val="single" w:sz="4" w:space="0" w:color="auto"/>
            </w:tcBorders>
            <w:vAlign w:val="center"/>
          </w:tcPr>
          <w:p w14:paraId="7B14ADA9" w14:textId="77777777" w:rsidR="008509A7" w:rsidRPr="00660121" w:rsidRDefault="008509A7" w:rsidP="008509A7">
            <w:pPr>
              <w:spacing w:line="240" w:lineRule="auto"/>
              <w:ind w:firstLineChars="0" w:firstLine="0"/>
              <w:jc w:val="center"/>
              <w:rPr>
                <w:sz w:val="22"/>
                <w:szCs w:val="21"/>
              </w:rPr>
            </w:pPr>
            <w:r w:rsidRPr="00660121">
              <w:rPr>
                <w:rFonts w:eastAsia="等线"/>
                <w:color w:val="000000"/>
                <w:sz w:val="22"/>
                <w:szCs w:val="20"/>
              </w:rPr>
              <w:t>5.97</w:t>
            </w:r>
          </w:p>
        </w:tc>
        <w:tc>
          <w:tcPr>
            <w:tcW w:w="1653" w:type="dxa"/>
            <w:tcBorders>
              <w:top w:val="single" w:sz="4" w:space="0" w:color="auto"/>
              <w:bottom w:val="single" w:sz="4" w:space="0" w:color="auto"/>
            </w:tcBorders>
            <w:vAlign w:val="center"/>
          </w:tcPr>
          <w:p w14:paraId="635734C3" w14:textId="77777777" w:rsidR="008509A7" w:rsidRPr="00660121" w:rsidRDefault="008509A7" w:rsidP="008509A7">
            <w:pPr>
              <w:spacing w:line="240" w:lineRule="auto"/>
              <w:ind w:firstLineChars="0" w:firstLine="0"/>
              <w:jc w:val="center"/>
              <w:rPr>
                <w:sz w:val="22"/>
                <w:szCs w:val="21"/>
              </w:rPr>
            </w:pPr>
            <w:r w:rsidRPr="00660121">
              <w:rPr>
                <w:rFonts w:hint="eastAsia"/>
                <w:sz w:val="22"/>
                <w:szCs w:val="21"/>
              </w:rPr>
              <w:t>9</w:t>
            </w:r>
            <w:r w:rsidRPr="00660121">
              <w:rPr>
                <w:sz w:val="22"/>
                <w:szCs w:val="21"/>
              </w:rPr>
              <w:t>9.50</w:t>
            </w:r>
            <w:r w:rsidRPr="00660121">
              <w:rPr>
                <w:rFonts w:hint="eastAsia"/>
                <w:sz w:val="22"/>
                <w:szCs w:val="21"/>
              </w:rPr>
              <w:t>%</w:t>
            </w:r>
          </w:p>
        </w:tc>
      </w:tr>
      <w:tr w:rsidR="008509A7" w:rsidRPr="00660121" w14:paraId="2A06AD94" w14:textId="77777777" w:rsidTr="008509A7">
        <w:trPr>
          <w:trHeight w:hRule="exact" w:val="454"/>
        </w:trPr>
        <w:tc>
          <w:tcPr>
            <w:tcW w:w="1560" w:type="dxa"/>
            <w:tcBorders>
              <w:top w:val="single" w:sz="4" w:space="0" w:color="auto"/>
            </w:tcBorders>
            <w:vAlign w:val="center"/>
          </w:tcPr>
          <w:p w14:paraId="68559C15" w14:textId="77777777" w:rsidR="008509A7" w:rsidRPr="00660121" w:rsidRDefault="008509A7" w:rsidP="008509A7">
            <w:pPr>
              <w:spacing w:line="240" w:lineRule="auto"/>
              <w:ind w:firstLineChars="0" w:firstLine="0"/>
              <w:jc w:val="center"/>
              <w:rPr>
                <w:b/>
                <w:sz w:val="22"/>
                <w:szCs w:val="21"/>
              </w:rPr>
            </w:pPr>
            <w:r w:rsidRPr="00660121">
              <w:rPr>
                <w:rFonts w:hint="eastAsia"/>
                <w:b/>
                <w:sz w:val="22"/>
                <w:szCs w:val="21"/>
              </w:rPr>
              <w:t>可持续影响</w:t>
            </w:r>
          </w:p>
        </w:tc>
        <w:tc>
          <w:tcPr>
            <w:tcW w:w="2551" w:type="dxa"/>
            <w:tcBorders>
              <w:top w:val="single" w:sz="4" w:space="0" w:color="auto"/>
              <w:bottom w:val="single" w:sz="4" w:space="0" w:color="auto"/>
            </w:tcBorders>
            <w:vAlign w:val="center"/>
          </w:tcPr>
          <w:p w14:paraId="3751C8B1" w14:textId="77777777" w:rsidR="008509A7" w:rsidRPr="00660121" w:rsidRDefault="008509A7" w:rsidP="008509A7">
            <w:pPr>
              <w:widowControl/>
              <w:topLinePunct w:val="0"/>
              <w:spacing w:line="240" w:lineRule="auto"/>
              <w:ind w:firstLineChars="0" w:firstLine="0"/>
              <w:rPr>
                <w:rFonts w:ascii="仿宋_GB2312"/>
                <w:sz w:val="22"/>
                <w:szCs w:val="21"/>
              </w:rPr>
            </w:pPr>
            <w:r w:rsidRPr="00660121">
              <w:rPr>
                <w:rFonts w:ascii="仿宋_GB2312" w:hint="eastAsia"/>
                <w:sz w:val="22"/>
                <w:szCs w:val="20"/>
              </w:rPr>
              <w:t>项目可持续性</w:t>
            </w:r>
          </w:p>
        </w:tc>
        <w:tc>
          <w:tcPr>
            <w:tcW w:w="1653" w:type="dxa"/>
            <w:tcBorders>
              <w:top w:val="single" w:sz="4" w:space="0" w:color="auto"/>
              <w:bottom w:val="single" w:sz="4" w:space="0" w:color="auto"/>
            </w:tcBorders>
            <w:vAlign w:val="center"/>
          </w:tcPr>
          <w:p w14:paraId="578CF9D4" w14:textId="77777777" w:rsidR="008509A7" w:rsidRPr="00660121" w:rsidRDefault="008509A7" w:rsidP="008509A7">
            <w:pPr>
              <w:spacing w:line="240" w:lineRule="auto"/>
              <w:ind w:firstLineChars="0" w:firstLine="0"/>
              <w:jc w:val="center"/>
              <w:rPr>
                <w:sz w:val="22"/>
                <w:szCs w:val="21"/>
              </w:rPr>
            </w:pPr>
            <w:r w:rsidRPr="00660121">
              <w:rPr>
                <w:rFonts w:eastAsia="等线"/>
                <w:sz w:val="22"/>
                <w:szCs w:val="20"/>
              </w:rPr>
              <w:t>6</w:t>
            </w:r>
          </w:p>
        </w:tc>
        <w:tc>
          <w:tcPr>
            <w:tcW w:w="1653" w:type="dxa"/>
            <w:tcBorders>
              <w:top w:val="single" w:sz="4" w:space="0" w:color="auto"/>
              <w:bottom w:val="single" w:sz="4" w:space="0" w:color="auto"/>
            </w:tcBorders>
            <w:vAlign w:val="center"/>
          </w:tcPr>
          <w:p w14:paraId="56591773" w14:textId="77777777" w:rsidR="008509A7" w:rsidRPr="00660121" w:rsidRDefault="008509A7" w:rsidP="008509A7">
            <w:pPr>
              <w:spacing w:line="240" w:lineRule="auto"/>
              <w:ind w:firstLineChars="0" w:firstLine="0"/>
              <w:jc w:val="center"/>
              <w:rPr>
                <w:sz w:val="22"/>
                <w:szCs w:val="21"/>
              </w:rPr>
            </w:pPr>
            <w:r w:rsidRPr="00660121">
              <w:rPr>
                <w:rFonts w:eastAsia="等线"/>
                <w:color w:val="000000"/>
                <w:sz w:val="22"/>
                <w:szCs w:val="20"/>
              </w:rPr>
              <w:t>5</w:t>
            </w:r>
          </w:p>
        </w:tc>
        <w:tc>
          <w:tcPr>
            <w:tcW w:w="1653" w:type="dxa"/>
            <w:tcBorders>
              <w:top w:val="single" w:sz="4" w:space="0" w:color="auto"/>
              <w:bottom w:val="single" w:sz="4" w:space="0" w:color="auto"/>
            </w:tcBorders>
            <w:vAlign w:val="center"/>
          </w:tcPr>
          <w:p w14:paraId="32E58406" w14:textId="77777777" w:rsidR="008509A7" w:rsidRPr="00660121" w:rsidRDefault="008509A7" w:rsidP="008509A7">
            <w:pPr>
              <w:spacing w:line="240" w:lineRule="auto"/>
              <w:ind w:firstLineChars="0" w:firstLine="0"/>
              <w:jc w:val="center"/>
              <w:rPr>
                <w:sz w:val="22"/>
                <w:szCs w:val="21"/>
              </w:rPr>
            </w:pPr>
            <w:r w:rsidRPr="00660121">
              <w:rPr>
                <w:rFonts w:hint="eastAsia"/>
                <w:sz w:val="22"/>
                <w:szCs w:val="21"/>
              </w:rPr>
              <w:t>8</w:t>
            </w:r>
            <w:r w:rsidRPr="00660121">
              <w:rPr>
                <w:sz w:val="22"/>
                <w:szCs w:val="21"/>
              </w:rPr>
              <w:t>3.33</w:t>
            </w:r>
            <w:r w:rsidRPr="00660121">
              <w:rPr>
                <w:rFonts w:hint="eastAsia"/>
                <w:sz w:val="22"/>
                <w:szCs w:val="21"/>
              </w:rPr>
              <w:t>%</w:t>
            </w:r>
          </w:p>
        </w:tc>
      </w:tr>
      <w:tr w:rsidR="008509A7" w:rsidRPr="00660121" w14:paraId="76466580" w14:textId="77777777" w:rsidTr="008509A7">
        <w:trPr>
          <w:trHeight w:hRule="exact" w:val="454"/>
        </w:trPr>
        <w:tc>
          <w:tcPr>
            <w:tcW w:w="1560" w:type="dxa"/>
            <w:vMerge w:val="restart"/>
            <w:tcBorders>
              <w:top w:val="single" w:sz="4" w:space="0" w:color="auto"/>
            </w:tcBorders>
            <w:vAlign w:val="center"/>
          </w:tcPr>
          <w:p w14:paraId="5D3DC09C" w14:textId="77777777" w:rsidR="008509A7" w:rsidRPr="00660121" w:rsidRDefault="008509A7" w:rsidP="008509A7">
            <w:pPr>
              <w:adjustRightInd w:val="0"/>
              <w:snapToGrid w:val="0"/>
              <w:spacing w:line="240" w:lineRule="auto"/>
              <w:ind w:firstLineChars="0" w:firstLine="0"/>
              <w:jc w:val="center"/>
              <w:rPr>
                <w:b/>
                <w:sz w:val="22"/>
                <w:szCs w:val="21"/>
              </w:rPr>
            </w:pPr>
            <w:r w:rsidRPr="00660121">
              <w:rPr>
                <w:rFonts w:hint="eastAsia"/>
                <w:b/>
                <w:sz w:val="22"/>
                <w:szCs w:val="21"/>
              </w:rPr>
              <w:t>服务对象</w:t>
            </w:r>
          </w:p>
          <w:p w14:paraId="25130334" w14:textId="77777777" w:rsidR="008509A7" w:rsidRPr="00660121" w:rsidRDefault="008509A7" w:rsidP="008509A7">
            <w:pPr>
              <w:adjustRightInd w:val="0"/>
              <w:snapToGrid w:val="0"/>
              <w:spacing w:line="240" w:lineRule="auto"/>
              <w:ind w:firstLineChars="0" w:firstLine="0"/>
              <w:jc w:val="center"/>
              <w:rPr>
                <w:b/>
                <w:sz w:val="22"/>
                <w:szCs w:val="21"/>
              </w:rPr>
            </w:pPr>
            <w:r w:rsidRPr="00660121">
              <w:rPr>
                <w:rFonts w:hint="eastAsia"/>
                <w:b/>
                <w:sz w:val="22"/>
                <w:szCs w:val="21"/>
              </w:rPr>
              <w:t>满意度</w:t>
            </w:r>
          </w:p>
        </w:tc>
        <w:tc>
          <w:tcPr>
            <w:tcW w:w="2551" w:type="dxa"/>
            <w:tcBorders>
              <w:top w:val="single" w:sz="4" w:space="0" w:color="auto"/>
              <w:bottom w:val="single" w:sz="4" w:space="0" w:color="auto"/>
            </w:tcBorders>
            <w:vAlign w:val="center"/>
          </w:tcPr>
          <w:p w14:paraId="656EB642" w14:textId="77777777" w:rsidR="008509A7" w:rsidRPr="00660121" w:rsidRDefault="008509A7" w:rsidP="008509A7">
            <w:pPr>
              <w:widowControl/>
              <w:topLinePunct w:val="0"/>
              <w:spacing w:line="240" w:lineRule="auto"/>
              <w:ind w:firstLineChars="0" w:firstLine="0"/>
              <w:rPr>
                <w:rFonts w:eastAsia="宋体"/>
                <w:kern w:val="0"/>
                <w:sz w:val="22"/>
                <w:szCs w:val="21"/>
              </w:rPr>
            </w:pPr>
            <w:r w:rsidRPr="00660121">
              <w:rPr>
                <w:rFonts w:ascii="仿宋_GB2312" w:hint="eastAsia"/>
                <w:sz w:val="22"/>
                <w:szCs w:val="20"/>
              </w:rPr>
              <w:t>本科生满意度</w:t>
            </w:r>
          </w:p>
        </w:tc>
        <w:tc>
          <w:tcPr>
            <w:tcW w:w="1653" w:type="dxa"/>
            <w:tcBorders>
              <w:top w:val="single" w:sz="4" w:space="0" w:color="auto"/>
              <w:bottom w:val="single" w:sz="4" w:space="0" w:color="auto"/>
            </w:tcBorders>
            <w:vAlign w:val="center"/>
          </w:tcPr>
          <w:p w14:paraId="6352F00B" w14:textId="77777777" w:rsidR="008509A7" w:rsidRPr="00660121" w:rsidRDefault="008509A7" w:rsidP="008509A7">
            <w:pPr>
              <w:spacing w:line="240" w:lineRule="auto"/>
              <w:ind w:firstLineChars="0" w:firstLine="0"/>
              <w:jc w:val="center"/>
              <w:rPr>
                <w:sz w:val="22"/>
                <w:szCs w:val="21"/>
              </w:rPr>
            </w:pPr>
            <w:r w:rsidRPr="00660121">
              <w:rPr>
                <w:rFonts w:eastAsia="等线"/>
                <w:sz w:val="22"/>
                <w:szCs w:val="20"/>
              </w:rPr>
              <w:t>6</w:t>
            </w:r>
          </w:p>
        </w:tc>
        <w:tc>
          <w:tcPr>
            <w:tcW w:w="1653" w:type="dxa"/>
            <w:tcBorders>
              <w:top w:val="single" w:sz="4" w:space="0" w:color="auto"/>
              <w:bottom w:val="single" w:sz="4" w:space="0" w:color="auto"/>
            </w:tcBorders>
            <w:vAlign w:val="center"/>
          </w:tcPr>
          <w:p w14:paraId="7FCFCFAD" w14:textId="77777777" w:rsidR="008509A7" w:rsidRPr="00660121" w:rsidRDefault="008509A7" w:rsidP="008509A7">
            <w:pPr>
              <w:spacing w:line="240" w:lineRule="auto"/>
              <w:ind w:firstLineChars="0" w:firstLine="0"/>
              <w:jc w:val="center"/>
              <w:rPr>
                <w:sz w:val="22"/>
                <w:szCs w:val="21"/>
              </w:rPr>
            </w:pPr>
            <w:r w:rsidRPr="00660121">
              <w:rPr>
                <w:rFonts w:eastAsia="等线"/>
                <w:color w:val="000000"/>
                <w:sz w:val="22"/>
                <w:szCs w:val="20"/>
              </w:rPr>
              <w:t>5.81</w:t>
            </w:r>
          </w:p>
        </w:tc>
        <w:tc>
          <w:tcPr>
            <w:tcW w:w="1653" w:type="dxa"/>
            <w:tcBorders>
              <w:top w:val="single" w:sz="4" w:space="0" w:color="auto"/>
              <w:bottom w:val="single" w:sz="4" w:space="0" w:color="auto"/>
            </w:tcBorders>
            <w:vAlign w:val="center"/>
          </w:tcPr>
          <w:p w14:paraId="625F1F73" w14:textId="77777777" w:rsidR="008509A7" w:rsidRPr="00660121" w:rsidRDefault="008509A7" w:rsidP="008509A7">
            <w:pPr>
              <w:spacing w:line="240" w:lineRule="auto"/>
              <w:ind w:firstLineChars="0" w:firstLine="0"/>
              <w:jc w:val="center"/>
              <w:rPr>
                <w:sz w:val="22"/>
                <w:szCs w:val="21"/>
              </w:rPr>
            </w:pPr>
            <w:r w:rsidRPr="00660121">
              <w:rPr>
                <w:sz w:val="22"/>
                <w:szCs w:val="21"/>
              </w:rPr>
              <w:t>96.83</w:t>
            </w:r>
            <w:r w:rsidRPr="00660121">
              <w:rPr>
                <w:rFonts w:hint="eastAsia"/>
                <w:sz w:val="22"/>
                <w:szCs w:val="21"/>
              </w:rPr>
              <w:t>%</w:t>
            </w:r>
          </w:p>
        </w:tc>
      </w:tr>
      <w:tr w:rsidR="008509A7" w:rsidRPr="00660121" w14:paraId="6E87ACC3" w14:textId="77777777" w:rsidTr="008509A7">
        <w:trPr>
          <w:trHeight w:hRule="exact" w:val="454"/>
        </w:trPr>
        <w:tc>
          <w:tcPr>
            <w:tcW w:w="1560" w:type="dxa"/>
            <w:vMerge/>
            <w:vAlign w:val="center"/>
          </w:tcPr>
          <w:p w14:paraId="05B0E0D5" w14:textId="77777777" w:rsidR="008509A7" w:rsidRPr="00660121" w:rsidRDefault="008509A7" w:rsidP="008509A7">
            <w:pPr>
              <w:spacing w:line="240" w:lineRule="auto"/>
              <w:ind w:firstLineChars="0" w:firstLine="0"/>
              <w:jc w:val="center"/>
              <w:rPr>
                <w:b/>
                <w:sz w:val="22"/>
                <w:szCs w:val="21"/>
              </w:rPr>
            </w:pPr>
          </w:p>
        </w:tc>
        <w:tc>
          <w:tcPr>
            <w:tcW w:w="2551" w:type="dxa"/>
            <w:tcBorders>
              <w:top w:val="single" w:sz="4" w:space="0" w:color="auto"/>
              <w:bottom w:val="single" w:sz="4" w:space="0" w:color="auto"/>
            </w:tcBorders>
            <w:vAlign w:val="center"/>
          </w:tcPr>
          <w:p w14:paraId="6DADEC45" w14:textId="77777777" w:rsidR="008509A7" w:rsidRPr="00660121" w:rsidRDefault="008509A7" w:rsidP="008509A7">
            <w:pPr>
              <w:spacing w:line="240" w:lineRule="auto"/>
              <w:ind w:firstLineChars="0" w:firstLine="0"/>
              <w:rPr>
                <w:color w:val="000000"/>
                <w:sz w:val="22"/>
                <w:szCs w:val="21"/>
              </w:rPr>
            </w:pPr>
            <w:r w:rsidRPr="00660121">
              <w:rPr>
                <w:rFonts w:ascii="仿宋_GB2312" w:hint="eastAsia"/>
                <w:sz w:val="22"/>
                <w:szCs w:val="20"/>
              </w:rPr>
              <w:t>研究生满意度</w:t>
            </w:r>
          </w:p>
        </w:tc>
        <w:tc>
          <w:tcPr>
            <w:tcW w:w="1653" w:type="dxa"/>
            <w:tcBorders>
              <w:top w:val="single" w:sz="4" w:space="0" w:color="auto"/>
              <w:bottom w:val="single" w:sz="4" w:space="0" w:color="auto"/>
            </w:tcBorders>
            <w:vAlign w:val="center"/>
          </w:tcPr>
          <w:p w14:paraId="444E094E" w14:textId="77777777" w:rsidR="008509A7" w:rsidRPr="00660121" w:rsidRDefault="008509A7" w:rsidP="008509A7">
            <w:pPr>
              <w:spacing w:line="240" w:lineRule="auto"/>
              <w:ind w:firstLineChars="0" w:firstLine="0"/>
              <w:jc w:val="center"/>
              <w:rPr>
                <w:sz w:val="22"/>
                <w:szCs w:val="21"/>
              </w:rPr>
            </w:pPr>
            <w:r w:rsidRPr="00660121">
              <w:rPr>
                <w:rFonts w:eastAsia="等线"/>
                <w:sz w:val="22"/>
                <w:szCs w:val="20"/>
              </w:rPr>
              <w:t>6</w:t>
            </w:r>
          </w:p>
        </w:tc>
        <w:tc>
          <w:tcPr>
            <w:tcW w:w="1653" w:type="dxa"/>
            <w:tcBorders>
              <w:top w:val="single" w:sz="4" w:space="0" w:color="auto"/>
              <w:bottom w:val="single" w:sz="4" w:space="0" w:color="auto"/>
            </w:tcBorders>
            <w:vAlign w:val="center"/>
          </w:tcPr>
          <w:p w14:paraId="00C7C118" w14:textId="77777777" w:rsidR="008509A7" w:rsidRPr="00660121" w:rsidRDefault="008509A7" w:rsidP="008509A7">
            <w:pPr>
              <w:spacing w:line="240" w:lineRule="auto"/>
              <w:ind w:firstLineChars="0" w:firstLine="0"/>
              <w:jc w:val="center"/>
              <w:rPr>
                <w:sz w:val="22"/>
                <w:szCs w:val="21"/>
              </w:rPr>
            </w:pPr>
            <w:r w:rsidRPr="00660121">
              <w:rPr>
                <w:rFonts w:eastAsia="等线"/>
                <w:color w:val="000000"/>
                <w:sz w:val="22"/>
                <w:szCs w:val="20"/>
              </w:rPr>
              <w:t>5.85</w:t>
            </w:r>
          </w:p>
        </w:tc>
        <w:tc>
          <w:tcPr>
            <w:tcW w:w="1653" w:type="dxa"/>
            <w:tcBorders>
              <w:top w:val="single" w:sz="4" w:space="0" w:color="auto"/>
              <w:bottom w:val="single" w:sz="4" w:space="0" w:color="auto"/>
            </w:tcBorders>
            <w:vAlign w:val="center"/>
          </w:tcPr>
          <w:p w14:paraId="0A475B56" w14:textId="77777777" w:rsidR="008509A7" w:rsidRPr="00660121" w:rsidRDefault="008509A7" w:rsidP="008509A7">
            <w:pPr>
              <w:spacing w:line="240" w:lineRule="auto"/>
              <w:ind w:firstLineChars="0" w:firstLine="0"/>
              <w:jc w:val="center"/>
              <w:rPr>
                <w:sz w:val="22"/>
                <w:szCs w:val="21"/>
              </w:rPr>
            </w:pPr>
            <w:r w:rsidRPr="00660121">
              <w:rPr>
                <w:sz w:val="22"/>
                <w:szCs w:val="21"/>
              </w:rPr>
              <w:t>97.50</w:t>
            </w:r>
            <w:r w:rsidRPr="00660121">
              <w:rPr>
                <w:rFonts w:hint="eastAsia"/>
                <w:sz w:val="22"/>
                <w:szCs w:val="21"/>
              </w:rPr>
              <w:t>%</w:t>
            </w:r>
          </w:p>
        </w:tc>
      </w:tr>
      <w:tr w:rsidR="008509A7" w:rsidRPr="00660121" w14:paraId="7A5D1C89" w14:textId="77777777" w:rsidTr="008509A7">
        <w:trPr>
          <w:trHeight w:hRule="exact" w:val="454"/>
        </w:trPr>
        <w:tc>
          <w:tcPr>
            <w:tcW w:w="4111" w:type="dxa"/>
            <w:gridSpan w:val="2"/>
            <w:tcBorders>
              <w:top w:val="single" w:sz="4" w:space="0" w:color="auto"/>
              <w:bottom w:val="single" w:sz="12" w:space="0" w:color="auto"/>
            </w:tcBorders>
            <w:vAlign w:val="center"/>
          </w:tcPr>
          <w:p w14:paraId="65FB94DC" w14:textId="77777777" w:rsidR="008509A7" w:rsidRPr="00660121" w:rsidRDefault="008509A7" w:rsidP="008509A7">
            <w:pPr>
              <w:spacing w:line="240" w:lineRule="auto"/>
              <w:ind w:firstLineChars="0" w:firstLine="0"/>
              <w:jc w:val="center"/>
              <w:rPr>
                <w:b/>
                <w:sz w:val="22"/>
                <w:szCs w:val="21"/>
              </w:rPr>
            </w:pPr>
            <w:r w:rsidRPr="00660121">
              <w:rPr>
                <w:rFonts w:hint="eastAsia"/>
                <w:b/>
                <w:sz w:val="22"/>
                <w:szCs w:val="21"/>
              </w:rPr>
              <w:t>合计</w:t>
            </w:r>
          </w:p>
        </w:tc>
        <w:tc>
          <w:tcPr>
            <w:tcW w:w="1653" w:type="dxa"/>
            <w:tcBorders>
              <w:top w:val="single" w:sz="4" w:space="0" w:color="auto"/>
              <w:bottom w:val="single" w:sz="12" w:space="0" w:color="auto"/>
            </w:tcBorders>
            <w:vAlign w:val="center"/>
          </w:tcPr>
          <w:p w14:paraId="7F8AA03F" w14:textId="77777777" w:rsidR="008509A7" w:rsidRPr="00660121" w:rsidRDefault="008509A7" w:rsidP="008509A7">
            <w:pPr>
              <w:spacing w:line="240" w:lineRule="auto"/>
              <w:ind w:firstLineChars="0" w:firstLine="0"/>
              <w:jc w:val="center"/>
              <w:rPr>
                <w:b/>
                <w:sz w:val="22"/>
                <w:szCs w:val="21"/>
              </w:rPr>
            </w:pPr>
            <w:r w:rsidRPr="00660121">
              <w:rPr>
                <w:b/>
                <w:sz w:val="22"/>
                <w:szCs w:val="21"/>
              </w:rPr>
              <w:t>40</w:t>
            </w:r>
          </w:p>
        </w:tc>
        <w:tc>
          <w:tcPr>
            <w:tcW w:w="1653" w:type="dxa"/>
            <w:tcBorders>
              <w:top w:val="single" w:sz="4" w:space="0" w:color="auto"/>
              <w:bottom w:val="single" w:sz="12" w:space="0" w:color="auto"/>
            </w:tcBorders>
            <w:vAlign w:val="center"/>
          </w:tcPr>
          <w:p w14:paraId="04329969" w14:textId="77777777" w:rsidR="008509A7" w:rsidRPr="00660121" w:rsidRDefault="008509A7" w:rsidP="008509A7">
            <w:pPr>
              <w:spacing w:line="240" w:lineRule="auto"/>
              <w:ind w:firstLineChars="0" w:firstLine="0"/>
              <w:jc w:val="center"/>
              <w:rPr>
                <w:b/>
                <w:sz w:val="22"/>
                <w:szCs w:val="21"/>
              </w:rPr>
            </w:pPr>
            <w:r w:rsidRPr="00660121">
              <w:rPr>
                <w:b/>
                <w:sz w:val="22"/>
                <w:szCs w:val="21"/>
              </w:rPr>
              <w:t>38.13</w:t>
            </w:r>
          </w:p>
        </w:tc>
        <w:tc>
          <w:tcPr>
            <w:tcW w:w="1653" w:type="dxa"/>
            <w:tcBorders>
              <w:top w:val="single" w:sz="4" w:space="0" w:color="auto"/>
              <w:bottom w:val="single" w:sz="12" w:space="0" w:color="auto"/>
            </w:tcBorders>
            <w:vAlign w:val="center"/>
          </w:tcPr>
          <w:p w14:paraId="243402D3" w14:textId="77777777" w:rsidR="008509A7" w:rsidRPr="00660121" w:rsidRDefault="008509A7" w:rsidP="008509A7">
            <w:pPr>
              <w:spacing w:line="240" w:lineRule="auto"/>
              <w:ind w:firstLineChars="0" w:firstLine="0"/>
              <w:jc w:val="center"/>
              <w:rPr>
                <w:b/>
                <w:sz w:val="22"/>
                <w:szCs w:val="21"/>
              </w:rPr>
            </w:pPr>
            <w:r w:rsidRPr="00660121">
              <w:rPr>
                <w:b/>
                <w:sz w:val="22"/>
                <w:szCs w:val="21"/>
              </w:rPr>
              <w:t>95.33%</w:t>
            </w:r>
          </w:p>
        </w:tc>
      </w:tr>
    </w:tbl>
    <w:p w14:paraId="611CA356" w14:textId="77777777" w:rsidR="008D71C3" w:rsidRPr="00660121" w:rsidRDefault="00A67233" w:rsidP="00D8506F">
      <w:pPr>
        <w:keepNext/>
        <w:ind w:firstLine="562"/>
        <w:rPr>
          <w:b/>
        </w:rPr>
      </w:pPr>
      <w:r w:rsidRPr="00660121">
        <w:rPr>
          <w:rFonts w:hint="eastAsia"/>
          <w:b/>
        </w:rPr>
        <w:t>4</w:t>
      </w:r>
      <w:r w:rsidRPr="00660121">
        <w:rPr>
          <w:b/>
        </w:rPr>
        <w:t>.1</w:t>
      </w:r>
      <w:r w:rsidR="008509A7" w:rsidRPr="00660121">
        <w:rPr>
          <w:rFonts w:hint="eastAsia"/>
          <w:b/>
        </w:rPr>
        <w:t>社会</w:t>
      </w:r>
      <w:r w:rsidR="008D71C3" w:rsidRPr="00660121">
        <w:rPr>
          <w:rFonts w:hint="eastAsia"/>
          <w:b/>
        </w:rPr>
        <w:t>效益</w:t>
      </w:r>
    </w:p>
    <w:p w14:paraId="22B305EB" w14:textId="77777777" w:rsidR="008D71C3" w:rsidRPr="00660121" w:rsidRDefault="008D71C3">
      <w:pPr>
        <w:ind w:firstLine="560"/>
      </w:pPr>
      <w:r w:rsidRPr="00660121">
        <w:t>评价设定分值</w:t>
      </w:r>
      <w:r w:rsidR="008509A7" w:rsidRPr="00660121">
        <w:t>22</w:t>
      </w:r>
      <w:r w:rsidRPr="00660121">
        <w:t>分，实得</w:t>
      </w:r>
      <w:r w:rsidR="008509A7" w:rsidRPr="00660121">
        <w:t>21.47</w:t>
      </w:r>
      <w:r w:rsidRPr="00660121">
        <w:t>分，得分率</w:t>
      </w:r>
      <w:r w:rsidR="008509A7" w:rsidRPr="00660121">
        <w:t>97.59</w:t>
      </w:r>
      <w:r w:rsidRPr="00660121">
        <w:t>%</w:t>
      </w:r>
      <w:r w:rsidRPr="00660121">
        <w:t>。</w:t>
      </w:r>
    </w:p>
    <w:p w14:paraId="48F6BC85" w14:textId="77777777" w:rsidR="005626D6" w:rsidRPr="00660121" w:rsidRDefault="00A67233" w:rsidP="00A67233">
      <w:pPr>
        <w:ind w:firstLine="560"/>
      </w:pPr>
      <w:r w:rsidRPr="00660121">
        <w:rPr>
          <w:rFonts w:hint="eastAsia"/>
        </w:rPr>
        <w:t>4</w:t>
      </w:r>
      <w:r w:rsidRPr="00660121">
        <w:t>.1.1</w:t>
      </w:r>
      <w:r w:rsidR="008509A7" w:rsidRPr="00660121">
        <w:rPr>
          <w:rFonts w:hint="eastAsia"/>
        </w:rPr>
        <w:t>家庭经济困难学生辍学率</w:t>
      </w:r>
    </w:p>
    <w:p w14:paraId="3CAB2457" w14:textId="77777777" w:rsidR="00A67233" w:rsidRPr="00660121" w:rsidRDefault="00A67233" w:rsidP="00A67233">
      <w:pPr>
        <w:ind w:firstLine="560"/>
      </w:pPr>
      <w:r w:rsidRPr="00660121">
        <w:t>该指标设定分值</w:t>
      </w:r>
      <w:r w:rsidR="008509A7" w:rsidRPr="00660121">
        <w:t>8</w:t>
      </w:r>
      <w:r w:rsidRPr="00660121">
        <w:t>分，评价标准值为</w:t>
      </w:r>
      <w:r w:rsidR="008509A7" w:rsidRPr="00660121">
        <w:rPr>
          <w:rFonts w:hint="eastAsia"/>
        </w:rPr>
        <w:t>0</w:t>
      </w:r>
      <w:r w:rsidRPr="00660121">
        <w:rPr>
          <w:rFonts w:hint="eastAsia"/>
        </w:rPr>
        <w:t>（计划标准）</w:t>
      </w:r>
      <w:r w:rsidRPr="00660121">
        <w:t>。</w:t>
      </w:r>
      <w:r w:rsidRPr="00660121">
        <w:rPr>
          <w:rFonts w:hint="eastAsia"/>
        </w:rPr>
        <w:t>实际为</w:t>
      </w:r>
      <w:r w:rsidR="008509A7" w:rsidRPr="00660121">
        <w:t>0.02</w:t>
      </w:r>
      <w:r w:rsidR="009731AB" w:rsidRPr="00660121">
        <w:t>3</w:t>
      </w:r>
      <w:r w:rsidRPr="00660121">
        <w:rPr>
          <w:rFonts w:hint="eastAsia"/>
        </w:rPr>
        <w:t>%</w:t>
      </w:r>
      <w:r w:rsidRPr="00660121">
        <w:t>；实得</w:t>
      </w:r>
      <w:r w:rsidR="008509A7" w:rsidRPr="00660121">
        <w:t>7.50</w:t>
      </w:r>
      <w:r w:rsidRPr="00660121">
        <w:t>分，得分率</w:t>
      </w:r>
      <w:r w:rsidR="008509A7" w:rsidRPr="00660121">
        <w:t>93.75</w:t>
      </w:r>
      <w:r w:rsidRPr="00660121">
        <w:rPr>
          <w:rFonts w:hint="eastAsia"/>
        </w:rPr>
        <w:t>%</w:t>
      </w:r>
      <w:r w:rsidRPr="00660121">
        <w:t>。</w:t>
      </w:r>
    </w:p>
    <w:p w14:paraId="0C9DF846" w14:textId="77777777" w:rsidR="008D71C3" w:rsidRPr="00660121" w:rsidRDefault="00A67233">
      <w:pPr>
        <w:ind w:firstLine="560"/>
      </w:pPr>
      <w:r w:rsidRPr="00660121">
        <w:rPr>
          <w:rFonts w:ascii="仿宋_GB2312" w:hint="eastAsia"/>
          <w:bCs/>
        </w:rPr>
        <w:t>评价说明：</w:t>
      </w:r>
      <w:r w:rsidR="009731AB" w:rsidRPr="00660121">
        <w:rPr>
          <w:rFonts w:hint="eastAsia"/>
        </w:rPr>
        <w:t>201</w:t>
      </w:r>
      <w:r w:rsidR="009731AB" w:rsidRPr="00660121">
        <w:t>8</w:t>
      </w:r>
      <w:r w:rsidR="009731AB" w:rsidRPr="00660121">
        <w:rPr>
          <w:rFonts w:hint="eastAsia"/>
        </w:rPr>
        <w:t>年春季学期，接受国家资助的家庭经济困难学生共有</w:t>
      </w:r>
      <w:r w:rsidR="009731AB" w:rsidRPr="00660121">
        <w:rPr>
          <w:rFonts w:hint="eastAsia"/>
        </w:rPr>
        <w:t>4,</w:t>
      </w:r>
      <w:r w:rsidR="009731AB" w:rsidRPr="00660121">
        <w:t>398</w:t>
      </w:r>
      <w:r w:rsidR="009731AB" w:rsidRPr="00660121">
        <w:rPr>
          <w:rFonts w:hint="eastAsia"/>
        </w:rPr>
        <w:t>人，无辍学情况发生；秋季学期，获得国家助学金资助的家庭经济困难学生共有</w:t>
      </w:r>
      <w:r w:rsidR="009731AB" w:rsidRPr="00660121">
        <w:rPr>
          <w:rFonts w:hint="eastAsia"/>
        </w:rPr>
        <w:t>4,</w:t>
      </w:r>
      <w:r w:rsidR="009731AB" w:rsidRPr="00660121">
        <w:t>261</w:t>
      </w:r>
      <w:r w:rsidR="009731AB" w:rsidRPr="00660121">
        <w:rPr>
          <w:rFonts w:hint="eastAsia"/>
        </w:rPr>
        <w:t>人，其中仅有</w:t>
      </w:r>
      <w:r w:rsidR="009731AB" w:rsidRPr="00660121">
        <w:rPr>
          <w:rFonts w:hint="eastAsia"/>
        </w:rPr>
        <w:t>1</w:t>
      </w:r>
      <w:r w:rsidR="009731AB" w:rsidRPr="00660121">
        <w:rPr>
          <w:rFonts w:hint="eastAsia"/>
        </w:rPr>
        <w:t>名学生系身体原因退学，辍学率</w:t>
      </w:r>
      <w:r w:rsidR="009731AB" w:rsidRPr="00660121">
        <w:rPr>
          <w:rFonts w:hint="eastAsia"/>
        </w:rPr>
        <w:t>0.023%</w:t>
      </w:r>
      <w:r w:rsidR="009731AB" w:rsidRPr="00660121">
        <w:rPr>
          <w:rFonts w:hint="eastAsia"/>
        </w:rPr>
        <w:t>。学校通过执行国家助学金政策，使家庭经济困难学生不会因生活负担过重而辍学，让他们能够安心学习，并最终完成学业，顺利毕业。</w:t>
      </w:r>
    </w:p>
    <w:p w14:paraId="234A40AA" w14:textId="77777777" w:rsidR="009731AB" w:rsidRPr="00660121" w:rsidRDefault="009731AB">
      <w:pPr>
        <w:ind w:firstLine="560"/>
      </w:pPr>
      <w:r w:rsidRPr="00660121">
        <w:rPr>
          <w:rFonts w:hint="eastAsia"/>
        </w:rPr>
        <w:t>扣分原因：接受国家资助的家庭经济困难学生中有一人辍学</w:t>
      </w:r>
      <w:r w:rsidRPr="00660121">
        <w:t>，</w:t>
      </w:r>
      <w:r w:rsidRPr="00660121">
        <w:rPr>
          <w:rFonts w:hint="eastAsia"/>
        </w:rPr>
        <w:t>根据评分细则扣</w:t>
      </w:r>
      <w:r w:rsidRPr="00660121">
        <w:rPr>
          <w:rFonts w:hint="eastAsia"/>
        </w:rPr>
        <w:t>0.5</w:t>
      </w:r>
      <w:r w:rsidRPr="00660121">
        <w:rPr>
          <w:rFonts w:hint="eastAsia"/>
        </w:rPr>
        <w:t>分。</w:t>
      </w:r>
    </w:p>
    <w:p w14:paraId="729F8C2D" w14:textId="77777777" w:rsidR="006C4EDF" w:rsidRPr="00660121" w:rsidRDefault="006C4EDF" w:rsidP="006C4EDF">
      <w:pPr>
        <w:ind w:firstLine="560"/>
      </w:pPr>
      <w:bookmarkStart w:id="167" w:name="_MON_1586722859"/>
      <w:bookmarkStart w:id="168" w:name="_MON_1586722876"/>
      <w:bookmarkStart w:id="169" w:name="_MON_1586722915"/>
      <w:bookmarkStart w:id="170" w:name="_MON_1586722939"/>
      <w:bookmarkEnd w:id="167"/>
      <w:bookmarkEnd w:id="168"/>
      <w:bookmarkEnd w:id="169"/>
      <w:bookmarkEnd w:id="170"/>
      <w:r w:rsidRPr="00660121">
        <w:rPr>
          <w:rFonts w:hint="eastAsia"/>
        </w:rPr>
        <w:lastRenderedPageBreak/>
        <w:t>4</w:t>
      </w:r>
      <w:r w:rsidRPr="00660121">
        <w:t>.1.2</w:t>
      </w:r>
      <w:r w:rsidR="009731AB" w:rsidRPr="00660121">
        <w:rPr>
          <w:rFonts w:hint="eastAsia"/>
        </w:rPr>
        <w:t>受助毕业生就业率</w:t>
      </w:r>
    </w:p>
    <w:p w14:paraId="6DD1930E" w14:textId="77777777" w:rsidR="006C4EDF" w:rsidRPr="00660121" w:rsidRDefault="006C4EDF" w:rsidP="006C4EDF">
      <w:pPr>
        <w:ind w:firstLine="560"/>
      </w:pPr>
      <w:r w:rsidRPr="00660121">
        <w:t>该指标设定分值</w:t>
      </w:r>
      <w:r w:rsidR="009731AB" w:rsidRPr="00660121">
        <w:t>8</w:t>
      </w:r>
      <w:r w:rsidRPr="00660121">
        <w:t>分，评价</w:t>
      </w:r>
      <w:r w:rsidR="009731AB" w:rsidRPr="00660121">
        <w:rPr>
          <w:rFonts w:hint="eastAsia"/>
        </w:rPr>
        <w:t>参考</w:t>
      </w:r>
      <w:r w:rsidRPr="00660121">
        <w:t>值为</w:t>
      </w:r>
      <w:r w:rsidRPr="00660121">
        <w:rPr>
          <w:rFonts w:hint="eastAsia"/>
        </w:rPr>
        <w:t>≥</w:t>
      </w:r>
      <w:r w:rsidR="009731AB" w:rsidRPr="00660121">
        <w:t>95</w:t>
      </w:r>
      <w:r w:rsidRPr="00660121">
        <w:rPr>
          <w:rFonts w:hint="eastAsia"/>
        </w:rPr>
        <w:t>%</w:t>
      </w:r>
      <w:r w:rsidRPr="00660121">
        <w:rPr>
          <w:rFonts w:hint="eastAsia"/>
        </w:rPr>
        <w:t>（</w:t>
      </w:r>
      <w:r w:rsidR="00DC001C" w:rsidRPr="00660121">
        <w:rPr>
          <w:rFonts w:hint="eastAsia"/>
        </w:rPr>
        <w:t>历史</w:t>
      </w:r>
      <w:r w:rsidRPr="00660121">
        <w:rPr>
          <w:rFonts w:hint="eastAsia"/>
        </w:rPr>
        <w:t>标准）</w:t>
      </w:r>
      <w:r w:rsidRPr="00660121">
        <w:t>。</w:t>
      </w:r>
      <w:r w:rsidRPr="00660121">
        <w:rPr>
          <w:rFonts w:hint="eastAsia"/>
        </w:rPr>
        <w:t>实际</w:t>
      </w:r>
      <w:r w:rsidR="009731AB" w:rsidRPr="00660121">
        <w:rPr>
          <w:rFonts w:hint="eastAsia"/>
        </w:rPr>
        <w:t>就业率</w:t>
      </w:r>
      <w:r w:rsidRPr="00660121">
        <w:rPr>
          <w:rFonts w:hint="eastAsia"/>
        </w:rPr>
        <w:t>为</w:t>
      </w:r>
      <w:r w:rsidR="00204F11" w:rsidRPr="00660121">
        <w:t>1</w:t>
      </w:r>
      <w:r w:rsidR="009731AB" w:rsidRPr="00660121">
        <w:t>00</w:t>
      </w:r>
      <w:r w:rsidRPr="00660121">
        <w:rPr>
          <w:rFonts w:hint="eastAsia"/>
        </w:rPr>
        <w:t>%</w:t>
      </w:r>
      <w:r w:rsidRPr="00660121">
        <w:t>；实得</w:t>
      </w:r>
      <w:r w:rsidR="009731AB" w:rsidRPr="00660121">
        <w:t>8</w:t>
      </w:r>
      <w:r w:rsidRPr="00660121">
        <w:t>分，得分率</w:t>
      </w:r>
      <w:r w:rsidRPr="00660121">
        <w:t>100</w:t>
      </w:r>
      <w:r w:rsidRPr="00660121">
        <w:rPr>
          <w:rFonts w:hint="eastAsia"/>
        </w:rPr>
        <w:t>%</w:t>
      </w:r>
      <w:r w:rsidRPr="00660121">
        <w:t>。</w:t>
      </w:r>
    </w:p>
    <w:p w14:paraId="1C0371E8" w14:textId="77777777" w:rsidR="00204F11" w:rsidRPr="00660121" w:rsidRDefault="006C4EDF" w:rsidP="00204F11">
      <w:pPr>
        <w:ind w:firstLine="560"/>
      </w:pPr>
      <w:r w:rsidRPr="00660121">
        <w:rPr>
          <w:rFonts w:hint="eastAsia"/>
        </w:rPr>
        <w:t>评价说明：</w:t>
      </w:r>
      <w:r w:rsidR="009B5C84" w:rsidRPr="00660121">
        <w:rPr>
          <w:rFonts w:hint="eastAsia"/>
        </w:rPr>
        <w:t>国家奖助学金政策的实施激励了学生勤奋学习、刻苦钻研、提升综合素质，学校</w:t>
      </w:r>
      <w:r w:rsidR="009B5C84" w:rsidRPr="00660121">
        <w:rPr>
          <w:rFonts w:hint="eastAsia"/>
        </w:rPr>
        <w:t>2018</w:t>
      </w:r>
      <w:r w:rsidR="009B5C84" w:rsidRPr="00660121">
        <w:rPr>
          <w:rFonts w:hint="eastAsia"/>
        </w:rPr>
        <w:t>届</w:t>
      </w:r>
      <w:r w:rsidR="009731AB" w:rsidRPr="00660121">
        <w:rPr>
          <w:rFonts w:hint="eastAsia"/>
        </w:rPr>
        <w:t>受助毕业生</w:t>
      </w:r>
      <w:r w:rsidR="009B5C84" w:rsidRPr="00660121">
        <w:rPr>
          <w:rFonts w:hint="eastAsia"/>
        </w:rPr>
        <w:t>全部顺利实现就业，就业率达到</w:t>
      </w:r>
      <w:r w:rsidR="009B5C84" w:rsidRPr="00660121">
        <w:rPr>
          <w:rFonts w:hint="eastAsia"/>
        </w:rPr>
        <w:t>100%</w:t>
      </w:r>
      <w:r w:rsidR="00D6004C" w:rsidRPr="00660121">
        <w:rPr>
          <w:rFonts w:hint="eastAsia"/>
        </w:rPr>
        <w:t>。</w:t>
      </w:r>
    </w:p>
    <w:p w14:paraId="4B358176" w14:textId="77777777" w:rsidR="00DC001C" w:rsidRPr="00660121" w:rsidRDefault="00DC001C" w:rsidP="00DC001C">
      <w:pPr>
        <w:ind w:firstLine="560"/>
      </w:pPr>
      <w:r w:rsidRPr="00660121">
        <w:rPr>
          <w:rFonts w:hint="eastAsia"/>
        </w:rPr>
        <w:t>4</w:t>
      </w:r>
      <w:r w:rsidRPr="00660121">
        <w:t>.1.3</w:t>
      </w:r>
      <w:r w:rsidRPr="00660121">
        <w:rPr>
          <w:rFonts w:hint="eastAsia"/>
        </w:rPr>
        <w:t>研究生就业率</w:t>
      </w:r>
    </w:p>
    <w:p w14:paraId="5EB45DD6" w14:textId="77777777" w:rsidR="00DC001C" w:rsidRPr="00660121" w:rsidRDefault="00DC001C" w:rsidP="00DC001C">
      <w:pPr>
        <w:ind w:firstLine="560"/>
      </w:pPr>
      <w:r w:rsidRPr="00660121">
        <w:t>该指标设定分值</w:t>
      </w:r>
      <w:r w:rsidRPr="00660121">
        <w:t>6</w:t>
      </w:r>
      <w:r w:rsidRPr="00660121">
        <w:t>分，评价</w:t>
      </w:r>
      <w:r w:rsidRPr="00660121">
        <w:rPr>
          <w:rFonts w:hint="eastAsia"/>
        </w:rPr>
        <w:t>参考</w:t>
      </w:r>
      <w:r w:rsidRPr="00660121">
        <w:t>值为</w:t>
      </w:r>
      <w:r w:rsidRPr="00660121">
        <w:rPr>
          <w:rFonts w:hint="eastAsia"/>
        </w:rPr>
        <w:t>≥</w:t>
      </w:r>
      <w:r w:rsidRPr="00660121">
        <w:t>95.89</w:t>
      </w:r>
      <w:r w:rsidRPr="00660121">
        <w:rPr>
          <w:rFonts w:hint="eastAsia"/>
        </w:rPr>
        <w:t>%</w:t>
      </w:r>
      <w:r w:rsidRPr="00660121">
        <w:rPr>
          <w:rFonts w:hint="eastAsia"/>
        </w:rPr>
        <w:t>（历史标准）</w:t>
      </w:r>
      <w:r w:rsidRPr="00660121">
        <w:t>。</w:t>
      </w:r>
      <w:r w:rsidRPr="00660121">
        <w:rPr>
          <w:rFonts w:hint="eastAsia"/>
        </w:rPr>
        <w:t>实际就业率为</w:t>
      </w:r>
      <w:r w:rsidRPr="00660121">
        <w:t>95.42%</w:t>
      </w:r>
      <w:r w:rsidRPr="00660121">
        <w:t>；实得</w:t>
      </w:r>
      <w:r w:rsidRPr="00660121">
        <w:t>5.97</w:t>
      </w:r>
      <w:r w:rsidRPr="00660121">
        <w:t>分，得分率</w:t>
      </w:r>
      <w:r w:rsidRPr="00660121">
        <w:t>99.50</w:t>
      </w:r>
      <w:r w:rsidRPr="00660121">
        <w:rPr>
          <w:rFonts w:hint="eastAsia"/>
        </w:rPr>
        <w:t>%</w:t>
      </w:r>
      <w:r w:rsidRPr="00660121">
        <w:t>。</w:t>
      </w:r>
    </w:p>
    <w:p w14:paraId="4880D001" w14:textId="77777777" w:rsidR="00DC001C" w:rsidRPr="00660121" w:rsidRDefault="00DC001C" w:rsidP="00DC001C">
      <w:pPr>
        <w:ind w:firstLine="560"/>
      </w:pPr>
      <w:r w:rsidRPr="00660121">
        <w:rPr>
          <w:rFonts w:hint="eastAsia"/>
        </w:rPr>
        <w:t>评价说明：</w:t>
      </w:r>
      <w:r w:rsidRPr="00660121">
        <w:rPr>
          <w:rFonts w:hint="eastAsia"/>
        </w:rPr>
        <w:t>2018</w:t>
      </w:r>
      <w:r w:rsidRPr="00660121">
        <w:rPr>
          <w:rFonts w:hint="eastAsia"/>
        </w:rPr>
        <w:t>年，武汉轻工大学共计</w:t>
      </w:r>
      <w:r w:rsidRPr="00660121">
        <w:rPr>
          <w:rFonts w:hint="eastAsia"/>
        </w:rPr>
        <w:t>349</w:t>
      </w:r>
      <w:r w:rsidRPr="00660121">
        <w:rPr>
          <w:rFonts w:hint="eastAsia"/>
        </w:rPr>
        <w:t>名研究生毕业，</w:t>
      </w:r>
      <w:r w:rsidRPr="00660121">
        <w:rPr>
          <w:rFonts w:hint="eastAsia"/>
        </w:rPr>
        <w:t>333</w:t>
      </w:r>
      <w:r w:rsidRPr="00660121">
        <w:rPr>
          <w:rFonts w:hint="eastAsia"/>
        </w:rPr>
        <w:t>人顺利就业，研究生就业率达到</w:t>
      </w:r>
      <w:r w:rsidRPr="00660121">
        <w:rPr>
          <w:rFonts w:hint="eastAsia"/>
        </w:rPr>
        <w:t>95.42%</w:t>
      </w:r>
      <w:r w:rsidRPr="00660121">
        <w:rPr>
          <w:rFonts w:hint="eastAsia"/>
        </w:rPr>
        <w:t>。各学院研究生毕业就业对比情况如图</w:t>
      </w:r>
      <w:r w:rsidRPr="00660121">
        <w:rPr>
          <w:rFonts w:hint="eastAsia"/>
        </w:rPr>
        <w:t>2</w:t>
      </w:r>
      <w:r w:rsidRPr="00660121">
        <w:rPr>
          <w:rFonts w:hint="eastAsia"/>
        </w:rPr>
        <w:t>所示。</w:t>
      </w:r>
    </w:p>
    <w:p w14:paraId="10B89A78" w14:textId="77777777" w:rsidR="00DC001C" w:rsidRPr="00660121" w:rsidRDefault="00DC001C" w:rsidP="00DC001C">
      <w:pPr>
        <w:ind w:firstLineChars="0" w:firstLine="0"/>
      </w:pPr>
      <w:r w:rsidRPr="00660121">
        <w:rPr>
          <w:rFonts w:hint="eastAsia"/>
          <w:noProof/>
        </w:rPr>
        <w:drawing>
          <wp:inline distT="0" distB="0" distL="0" distR="0" wp14:anchorId="3CF5C875" wp14:editId="3C17FA02">
            <wp:extent cx="5486400" cy="32004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0ABAD9" w14:textId="77777777" w:rsidR="00BD0795" w:rsidRPr="00660121" w:rsidRDefault="00BD0795" w:rsidP="00BD0795">
      <w:pPr>
        <w:ind w:firstLineChars="0" w:firstLine="0"/>
        <w:jc w:val="center"/>
        <w:rPr>
          <w:b/>
          <w:sz w:val="24"/>
          <w:szCs w:val="22"/>
        </w:rPr>
      </w:pPr>
      <w:r w:rsidRPr="00660121">
        <w:rPr>
          <w:rFonts w:hint="eastAsia"/>
          <w:b/>
          <w:sz w:val="24"/>
        </w:rPr>
        <w:t>图</w:t>
      </w:r>
      <w:r w:rsidRPr="00660121">
        <w:rPr>
          <w:b/>
          <w:sz w:val="24"/>
        </w:rPr>
        <w:t xml:space="preserve">2  </w:t>
      </w:r>
      <w:r w:rsidRPr="00660121">
        <w:rPr>
          <w:rFonts w:hint="eastAsia"/>
          <w:b/>
          <w:sz w:val="24"/>
        </w:rPr>
        <w:t>研究生毕业就业对比统计图</w:t>
      </w:r>
    </w:p>
    <w:p w14:paraId="57AED4B9" w14:textId="77777777" w:rsidR="008D71C3" w:rsidRPr="00660121" w:rsidRDefault="005D3B5C" w:rsidP="00204F11">
      <w:pPr>
        <w:ind w:firstLine="562"/>
        <w:rPr>
          <w:b/>
        </w:rPr>
      </w:pPr>
      <w:r w:rsidRPr="00660121">
        <w:rPr>
          <w:rFonts w:hint="eastAsia"/>
          <w:b/>
        </w:rPr>
        <w:t>4</w:t>
      </w:r>
      <w:r w:rsidRPr="00660121">
        <w:rPr>
          <w:b/>
        </w:rPr>
        <w:t>.2</w:t>
      </w:r>
      <w:r w:rsidR="008D71C3" w:rsidRPr="00660121">
        <w:rPr>
          <w:b/>
        </w:rPr>
        <w:t>可持续影响</w:t>
      </w:r>
    </w:p>
    <w:p w14:paraId="69239864" w14:textId="77777777" w:rsidR="008D71C3" w:rsidRPr="00660121" w:rsidRDefault="008D71C3">
      <w:pPr>
        <w:ind w:firstLine="560"/>
      </w:pPr>
      <w:r w:rsidRPr="00660121">
        <w:t>评价设定分值</w:t>
      </w:r>
      <w:r w:rsidR="00D6004C" w:rsidRPr="00660121">
        <w:t>6</w:t>
      </w:r>
      <w:r w:rsidRPr="00660121">
        <w:t>分，实得</w:t>
      </w:r>
      <w:r w:rsidR="009B5C84" w:rsidRPr="00660121">
        <w:t>5</w:t>
      </w:r>
      <w:r w:rsidRPr="00660121">
        <w:t>分，得分率</w:t>
      </w:r>
      <w:r w:rsidR="009B5C84" w:rsidRPr="00660121">
        <w:t>83.33</w:t>
      </w:r>
      <w:r w:rsidR="00A55344" w:rsidRPr="00660121">
        <w:t>%</w:t>
      </w:r>
      <w:r w:rsidRPr="00660121">
        <w:t>。</w:t>
      </w:r>
    </w:p>
    <w:p w14:paraId="159A36B5" w14:textId="77777777" w:rsidR="00D110A9" w:rsidRPr="00660121" w:rsidRDefault="00A55344" w:rsidP="00A55344">
      <w:pPr>
        <w:ind w:firstLine="560"/>
      </w:pPr>
      <w:r w:rsidRPr="00660121">
        <w:rPr>
          <w:rFonts w:hint="eastAsia"/>
        </w:rPr>
        <w:lastRenderedPageBreak/>
        <w:t>4</w:t>
      </w:r>
      <w:r w:rsidRPr="00660121">
        <w:t>.2.1</w:t>
      </w:r>
      <w:r w:rsidR="00D110A9" w:rsidRPr="00660121">
        <w:rPr>
          <w:rFonts w:hint="eastAsia"/>
        </w:rPr>
        <w:t>项目</w:t>
      </w:r>
      <w:r w:rsidR="00D110A9" w:rsidRPr="00660121">
        <w:t>可持续性</w:t>
      </w:r>
    </w:p>
    <w:p w14:paraId="58317354" w14:textId="77777777" w:rsidR="00A55344" w:rsidRPr="00660121" w:rsidRDefault="00A55344" w:rsidP="00A55344">
      <w:pPr>
        <w:ind w:firstLine="560"/>
      </w:pPr>
      <w:r w:rsidRPr="00660121">
        <w:t>该指标设定分值</w:t>
      </w:r>
      <w:r w:rsidRPr="00660121">
        <w:t>6</w:t>
      </w:r>
      <w:r w:rsidRPr="00660121">
        <w:t>分，评价标准值为</w:t>
      </w:r>
      <w:r w:rsidRPr="00660121">
        <w:rPr>
          <w:rFonts w:hint="eastAsia"/>
        </w:rPr>
        <w:t>可持续（</w:t>
      </w:r>
      <w:r w:rsidR="009B5C84" w:rsidRPr="00660121">
        <w:rPr>
          <w:rFonts w:hint="eastAsia"/>
        </w:rPr>
        <w:t>行业</w:t>
      </w:r>
      <w:r w:rsidRPr="00660121">
        <w:rPr>
          <w:rFonts w:hint="eastAsia"/>
        </w:rPr>
        <w:t>标准）</w:t>
      </w:r>
      <w:r w:rsidRPr="00660121">
        <w:t>。</w:t>
      </w:r>
      <w:r w:rsidRPr="00660121">
        <w:rPr>
          <w:rFonts w:hint="eastAsia"/>
        </w:rPr>
        <w:t>实际评定为“基本可持续”</w:t>
      </w:r>
      <w:r w:rsidRPr="00660121">
        <w:t>；实得</w:t>
      </w:r>
      <w:r w:rsidRPr="00660121">
        <w:t>5</w:t>
      </w:r>
      <w:r w:rsidRPr="00660121">
        <w:t>分，得分率</w:t>
      </w:r>
      <w:r w:rsidRPr="00660121">
        <w:t>91.67%</w:t>
      </w:r>
      <w:r w:rsidRPr="00660121">
        <w:t>。</w:t>
      </w:r>
    </w:p>
    <w:p w14:paraId="7C22327B" w14:textId="77777777" w:rsidR="008D71C3" w:rsidRPr="00660121" w:rsidRDefault="00A55344">
      <w:pPr>
        <w:ind w:firstLine="560"/>
      </w:pPr>
      <w:r w:rsidRPr="00660121">
        <w:rPr>
          <w:rFonts w:hint="eastAsia"/>
        </w:rPr>
        <w:t>评价说明：</w:t>
      </w:r>
      <w:r w:rsidR="009B5C84" w:rsidRPr="00660121">
        <w:rPr>
          <w:rFonts w:hint="eastAsia"/>
        </w:rPr>
        <w:t>学校统筹安排研究生奖助学金管理工作，通过完善内部治理结构、规范部门管理职能和人员岗位职责，营造以人为本的用人用工环境和专业人才长效培养模式，健全管理制度，规范工作流程，保障项目经费，有效地保证了业务工作的有序、高效开展，项目具有可持续性，奖助学金管理工作的长期、持续、稳定发展打下了基础。</w:t>
      </w:r>
    </w:p>
    <w:p w14:paraId="46F79823" w14:textId="77777777" w:rsidR="00094BF9" w:rsidRPr="00660121" w:rsidRDefault="00A55344">
      <w:pPr>
        <w:ind w:firstLine="560"/>
      </w:pPr>
      <w:r w:rsidRPr="00660121">
        <w:rPr>
          <w:rFonts w:hint="eastAsia"/>
        </w:rPr>
        <w:t>扣分原因：</w:t>
      </w:r>
      <w:r w:rsidR="009B5C84" w:rsidRPr="00660121">
        <w:rPr>
          <w:rFonts w:hint="eastAsia"/>
        </w:rPr>
        <w:t>学校</w:t>
      </w:r>
      <w:r w:rsidR="00B55486" w:rsidRPr="00660121">
        <w:rPr>
          <w:rFonts w:hint="eastAsia"/>
        </w:rPr>
        <w:t>统计系统</w:t>
      </w:r>
      <w:r w:rsidR="009B5C84" w:rsidRPr="00660121">
        <w:rPr>
          <w:rFonts w:hint="eastAsia"/>
        </w:rPr>
        <w:t>分析功能不足，对项目开展的保障支持力度不够，不利于提高评审程序工作效率和项目实施成效，相关信息化建设工作亟需建立健全。</w:t>
      </w:r>
      <w:r w:rsidR="00CD4ABF" w:rsidRPr="00660121">
        <w:rPr>
          <w:rFonts w:hint="eastAsia"/>
        </w:rPr>
        <w:t>根据评分细则扣</w:t>
      </w:r>
      <w:r w:rsidR="009B5C84" w:rsidRPr="00660121">
        <w:t>1</w:t>
      </w:r>
      <w:r w:rsidR="00CD4ABF" w:rsidRPr="00660121">
        <w:rPr>
          <w:rFonts w:hint="eastAsia"/>
        </w:rPr>
        <w:t>分。</w:t>
      </w:r>
    </w:p>
    <w:p w14:paraId="23944F82" w14:textId="77777777" w:rsidR="008D71C3" w:rsidRPr="00660121" w:rsidRDefault="00A55344" w:rsidP="00A55344">
      <w:pPr>
        <w:ind w:firstLine="562"/>
        <w:rPr>
          <w:b/>
        </w:rPr>
      </w:pPr>
      <w:r w:rsidRPr="00660121">
        <w:rPr>
          <w:rFonts w:hint="eastAsia"/>
          <w:b/>
        </w:rPr>
        <w:t>4</w:t>
      </w:r>
      <w:r w:rsidRPr="00660121">
        <w:rPr>
          <w:b/>
        </w:rPr>
        <w:t>.3</w:t>
      </w:r>
      <w:r w:rsidR="008D71C3" w:rsidRPr="00660121">
        <w:rPr>
          <w:b/>
        </w:rPr>
        <w:t>服务对象满意度</w:t>
      </w:r>
    </w:p>
    <w:p w14:paraId="0BBAEB12" w14:textId="77777777" w:rsidR="008D71C3" w:rsidRPr="00660121" w:rsidRDefault="008D71C3">
      <w:pPr>
        <w:ind w:firstLine="560"/>
      </w:pPr>
      <w:r w:rsidRPr="00660121">
        <w:t>评价设定分值</w:t>
      </w:r>
      <w:r w:rsidR="00D110A9" w:rsidRPr="00660121">
        <w:rPr>
          <w:rFonts w:hint="eastAsia"/>
        </w:rPr>
        <w:t>1</w:t>
      </w:r>
      <w:r w:rsidR="009B5C84" w:rsidRPr="00660121">
        <w:t>2</w:t>
      </w:r>
      <w:r w:rsidRPr="00660121">
        <w:t>分，实得</w:t>
      </w:r>
      <w:r w:rsidR="00D110A9" w:rsidRPr="00660121">
        <w:rPr>
          <w:rFonts w:hint="eastAsia"/>
        </w:rPr>
        <w:t>1</w:t>
      </w:r>
      <w:r w:rsidR="009B5C84" w:rsidRPr="00660121">
        <w:t>1.66</w:t>
      </w:r>
      <w:r w:rsidRPr="00660121">
        <w:t>分，得分率</w:t>
      </w:r>
      <w:r w:rsidR="009B5C84" w:rsidRPr="00660121">
        <w:t>97.17</w:t>
      </w:r>
      <w:r w:rsidRPr="00660121">
        <w:t>%</w:t>
      </w:r>
      <w:r w:rsidRPr="00660121">
        <w:t>。</w:t>
      </w:r>
    </w:p>
    <w:p w14:paraId="1CD8D7E6" w14:textId="77777777" w:rsidR="008D71C3" w:rsidRPr="00660121" w:rsidRDefault="00A55344" w:rsidP="00532F2A">
      <w:pPr>
        <w:ind w:firstLine="560"/>
      </w:pPr>
      <w:r w:rsidRPr="00660121">
        <w:rPr>
          <w:rFonts w:hint="eastAsia"/>
        </w:rPr>
        <w:t>4</w:t>
      </w:r>
      <w:r w:rsidRPr="00660121">
        <w:t>.3.1</w:t>
      </w:r>
      <w:r w:rsidR="009B5C84" w:rsidRPr="00660121">
        <w:rPr>
          <w:rFonts w:hint="eastAsia"/>
        </w:rPr>
        <w:t>本科生满意度</w:t>
      </w:r>
    </w:p>
    <w:p w14:paraId="45DF5B89" w14:textId="77777777" w:rsidR="00A55344" w:rsidRPr="00660121" w:rsidRDefault="00A55344" w:rsidP="00B55486">
      <w:pPr>
        <w:ind w:firstLine="560"/>
      </w:pPr>
      <w:r w:rsidRPr="00660121">
        <w:t>该指标设定分值</w:t>
      </w:r>
      <w:r w:rsidR="009B5C84" w:rsidRPr="00660121">
        <w:t>6</w:t>
      </w:r>
      <w:r w:rsidRPr="00660121">
        <w:t>分，评价标准值为</w:t>
      </w:r>
      <w:r w:rsidRPr="00660121">
        <w:rPr>
          <w:rFonts w:hint="eastAsia"/>
        </w:rPr>
        <w:t>≥</w:t>
      </w:r>
      <w:r w:rsidRPr="00660121">
        <w:rPr>
          <w:rFonts w:hint="eastAsia"/>
        </w:rPr>
        <w:t>98%</w:t>
      </w:r>
      <w:r w:rsidRPr="00660121">
        <w:rPr>
          <w:rFonts w:hint="eastAsia"/>
        </w:rPr>
        <w:t>（计划标准）</w:t>
      </w:r>
      <w:r w:rsidRPr="00660121">
        <w:t>。</w:t>
      </w:r>
      <w:r w:rsidRPr="00660121">
        <w:rPr>
          <w:rFonts w:hint="eastAsia"/>
        </w:rPr>
        <w:t>实际为</w:t>
      </w:r>
      <w:r w:rsidRPr="00660121">
        <w:t>9</w:t>
      </w:r>
      <w:r w:rsidR="009B5C84" w:rsidRPr="00660121">
        <w:t>6.82</w:t>
      </w:r>
      <w:r w:rsidRPr="00660121">
        <w:t>%</w:t>
      </w:r>
      <w:r w:rsidRPr="00660121">
        <w:t>；实得</w:t>
      </w:r>
      <w:r w:rsidR="009B5C84" w:rsidRPr="00660121">
        <w:t>5.81</w:t>
      </w:r>
      <w:r w:rsidRPr="00660121">
        <w:t>分，得分率</w:t>
      </w:r>
      <w:r w:rsidR="00DD6D42" w:rsidRPr="00660121">
        <w:t>96.83</w:t>
      </w:r>
      <w:r w:rsidRPr="00660121">
        <w:t>%</w:t>
      </w:r>
      <w:r w:rsidRPr="00660121">
        <w:t>。</w:t>
      </w:r>
      <w:r w:rsidR="00B55486" w:rsidRPr="00660121">
        <w:rPr>
          <w:rFonts w:hint="eastAsia"/>
        </w:rPr>
        <w:t>调查问卷统计信息详见图</w:t>
      </w:r>
      <w:r w:rsidR="00B55486" w:rsidRPr="00660121">
        <w:t>3</w:t>
      </w:r>
      <w:r w:rsidR="00B55486" w:rsidRPr="00660121">
        <w:rPr>
          <w:rFonts w:hint="eastAsia"/>
        </w:rPr>
        <w:t>。</w:t>
      </w:r>
    </w:p>
    <w:p w14:paraId="24C76D77" w14:textId="77777777" w:rsidR="001E517D" w:rsidRPr="00660121" w:rsidRDefault="001E517D" w:rsidP="00B55486">
      <w:pPr>
        <w:ind w:firstLineChars="0" w:firstLine="0"/>
        <w:jc w:val="center"/>
      </w:pPr>
      <w:r w:rsidRPr="00660121">
        <w:rPr>
          <w:noProof/>
        </w:rPr>
        <w:drawing>
          <wp:inline distT="0" distB="0" distL="0" distR="0" wp14:anchorId="7EDEFFD5" wp14:editId="4C0977CD">
            <wp:extent cx="5715000" cy="26162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BF27C7" w14:textId="77777777" w:rsidR="00902743" w:rsidRPr="00660121" w:rsidRDefault="00677B29" w:rsidP="00B55486">
      <w:pPr>
        <w:spacing w:line="240" w:lineRule="auto"/>
        <w:ind w:firstLineChars="0" w:firstLine="0"/>
        <w:jc w:val="center"/>
        <w:rPr>
          <w:b/>
          <w:sz w:val="24"/>
          <w:szCs w:val="22"/>
        </w:rPr>
      </w:pPr>
      <w:r w:rsidRPr="00660121">
        <w:rPr>
          <w:rFonts w:hint="eastAsia"/>
          <w:b/>
          <w:sz w:val="24"/>
        </w:rPr>
        <w:t>图</w:t>
      </w:r>
      <w:r w:rsidR="001E517D" w:rsidRPr="00660121">
        <w:rPr>
          <w:b/>
          <w:sz w:val="24"/>
        </w:rPr>
        <w:t>3</w:t>
      </w:r>
      <w:r w:rsidRPr="00660121">
        <w:rPr>
          <w:b/>
          <w:sz w:val="24"/>
        </w:rPr>
        <w:t xml:space="preserve">  </w:t>
      </w:r>
      <w:r w:rsidRPr="00660121">
        <w:rPr>
          <w:rFonts w:hint="eastAsia"/>
          <w:b/>
          <w:sz w:val="24"/>
        </w:rPr>
        <w:t>本科生满意度调查统计图</w:t>
      </w:r>
    </w:p>
    <w:p w14:paraId="6D65C3F3" w14:textId="77777777" w:rsidR="00B55486" w:rsidRPr="00660121" w:rsidRDefault="00B55486" w:rsidP="00B55486">
      <w:pPr>
        <w:ind w:firstLine="560"/>
      </w:pPr>
      <w:bookmarkStart w:id="171" w:name="_Toc479169697"/>
      <w:bookmarkStart w:id="172" w:name="_Toc480761492"/>
      <w:bookmarkStart w:id="173" w:name="_Toc480761853"/>
      <w:bookmarkStart w:id="174" w:name="_Toc480761949"/>
      <w:bookmarkStart w:id="175" w:name="_Toc480762064"/>
      <w:bookmarkStart w:id="176" w:name="_Toc480770560"/>
      <w:bookmarkStart w:id="177" w:name="_Toc480770666"/>
      <w:bookmarkStart w:id="178" w:name="_Toc480770848"/>
      <w:bookmarkStart w:id="179" w:name="_Toc480771650"/>
      <w:bookmarkStart w:id="180" w:name="_Toc482634640"/>
      <w:r w:rsidRPr="00660121">
        <w:rPr>
          <w:rFonts w:ascii="仿宋_GB2312" w:hint="eastAsia"/>
          <w:bCs/>
        </w:rPr>
        <w:lastRenderedPageBreak/>
        <w:t>评价说明：</w:t>
      </w:r>
      <w:r w:rsidRPr="00660121">
        <w:rPr>
          <w:rFonts w:hint="eastAsia"/>
        </w:rPr>
        <w:t>本次在全校范围内随机抽取了</w:t>
      </w:r>
      <w:r w:rsidRPr="00660121">
        <w:t>130</w:t>
      </w:r>
      <w:r w:rsidRPr="00660121">
        <w:rPr>
          <w:rFonts w:hint="eastAsia"/>
        </w:rPr>
        <w:t>名本科学生进行问卷调查，回收有效问卷</w:t>
      </w:r>
      <w:r w:rsidRPr="00660121">
        <w:t>122</w:t>
      </w:r>
      <w:r w:rsidRPr="00660121">
        <w:rPr>
          <w:rFonts w:hint="eastAsia"/>
        </w:rPr>
        <w:t>份。主要对国家奖助学金的评选流程、发放工作、评选办法以及答疑及申诉处理的满意程度等问题展开调查。</w:t>
      </w:r>
    </w:p>
    <w:p w14:paraId="741B2621" w14:textId="77777777" w:rsidR="00B55486" w:rsidRPr="00660121" w:rsidRDefault="00B55486" w:rsidP="00B55486">
      <w:pPr>
        <w:ind w:firstLine="560"/>
      </w:pPr>
      <w:r w:rsidRPr="00660121">
        <w:rPr>
          <w:rFonts w:hint="eastAsia"/>
        </w:rPr>
        <w:t>问卷涉及</w:t>
      </w:r>
      <w:r w:rsidRPr="00660121">
        <w:t>5</w:t>
      </w:r>
      <w:r w:rsidRPr="00660121">
        <w:rPr>
          <w:rFonts w:hint="eastAsia"/>
        </w:rPr>
        <w:t>个调查项目，权重各占</w:t>
      </w:r>
      <w:r w:rsidRPr="00660121">
        <w:t>20</w:t>
      </w:r>
      <w:r w:rsidRPr="00660121">
        <w:rPr>
          <w:rFonts w:hint="eastAsia"/>
        </w:rPr>
        <w:t>%</w:t>
      </w:r>
      <w:r w:rsidRPr="00660121">
        <w:rPr>
          <w:rFonts w:hint="eastAsia"/>
        </w:rPr>
        <w:t>。选项设置非常满意、满意、一般和不满意四档，其中非常满意</w:t>
      </w:r>
      <w:r w:rsidRPr="00660121">
        <w:rPr>
          <w:rFonts w:hint="eastAsia"/>
        </w:rPr>
        <w:t>10</w:t>
      </w:r>
      <w:r w:rsidRPr="00660121">
        <w:rPr>
          <w:rFonts w:hint="eastAsia"/>
        </w:rPr>
        <w:t>分、满意</w:t>
      </w:r>
      <w:r w:rsidRPr="00660121">
        <w:rPr>
          <w:rFonts w:hint="eastAsia"/>
        </w:rPr>
        <w:t>8</w:t>
      </w:r>
      <w:r w:rsidRPr="00660121">
        <w:rPr>
          <w:rFonts w:hint="eastAsia"/>
        </w:rPr>
        <w:t>分、一般</w:t>
      </w:r>
      <w:r w:rsidRPr="00660121">
        <w:rPr>
          <w:rFonts w:hint="eastAsia"/>
        </w:rPr>
        <w:t>6</w:t>
      </w:r>
      <w:r w:rsidRPr="00660121">
        <w:rPr>
          <w:rFonts w:hint="eastAsia"/>
        </w:rPr>
        <w:t>分、不满意</w:t>
      </w:r>
      <w:r w:rsidRPr="00660121">
        <w:t>0</w:t>
      </w:r>
      <w:r w:rsidRPr="00660121">
        <w:rPr>
          <w:rFonts w:hint="eastAsia"/>
        </w:rPr>
        <w:t>分。通过汇总整理，调查结果显示，综合满意率为</w:t>
      </w:r>
      <w:r w:rsidRPr="00660121">
        <w:rPr>
          <w:rFonts w:hint="eastAsia"/>
        </w:rPr>
        <w:t>9</w:t>
      </w:r>
      <w:r w:rsidRPr="00660121">
        <w:t>6.82</w:t>
      </w:r>
      <w:r w:rsidRPr="00660121">
        <w:rPr>
          <w:rFonts w:hint="eastAsia"/>
        </w:rPr>
        <w:t>%</w:t>
      </w:r>
      <w:r w:rsidRPr="00660121">
        <w:rPr>
          <w:rFonts w:hint="eastAsia"/>
        </w:rPr>
        <w:t>。</w:t>
      </w:r>
    </w:p>
    <w:p w14:paraId="5092ACB5" w14:textId="77777777" w:rsidR="00677B29" w:rsidRPr="00660121" w:rsidRDefault="00677B29" w:rsidP="00B55486">
      <w:pPr>
        <w:ind w:firstLine="560"/>
      </w:pPr>
      <w:r w:rsidRPr="00660121">
        <w:rPr>
          <w:rFonts w:hint="eastAsia"/>
        </w:rPr>
        <w:t>4</w:t>
      </w:r>
      <w:r w:rsidRPr="00660121">
        <w:t>.3.2</w:t>
      </w:r>
      <w:r w:rsidRPr="00660121">
        <w:rPr>
          <w:rFonts w:hint="eastAsia"/>
        </w:rPr>
        <w:t>研究生满意度</w:t>
      </w:r>
    </w:p>
    <w:p w14:paraId="25F88B2D" w14:textId="77777777" w:rsidR="00677B29" w:rsidRPr="00660121" w:rsidRDefault="00677B29" w:rsidP="00677B29">
      <w:pPr>
        <w:ind w:firstLine="560"/>
      </w:pPr>
      <w:r w:rsidRPr="00660121">
        <w:t>该指标设定分值</w:t>
      </w:r>
      <w:r w:rsidRPr="00660121">
        <w:t>6</w:t>
      </w:r>
      <w:r w:rsidRPr="00660121">
        <w:t>分，评价标准值为</w:t>
      </w:r>
      <w:r w:rsidRPr="00660121">
        <w:rPr>
          <w:rFonts w:hint="eastAsia"/>
        </w:rPr>
        <w:t>≥</w:t>
      </w:r>
      <w:r w:rsidRPr="00660121">
        <w:rPr>
          <w:rFonts w:hint="eastAsia"/>
        </w:rPr>
        <w:t>98%</w:t>
      </w:r>
      <w:r w:rsidRPr="00660121">
        <w:rPr>
          <w:rFonts w:hint="eastAsia"/>
        </w:rPr>
        <w:t>（计划标准）</w:t>
      </w:r>
      <w:r w:rsidRPr="00660121">
        <w:t>。</w:t>
      </w:r>
      <w:r w:rsidRPr="00660121">
        <w:rPr>
          <w:rFonts w:hint="eastAsia"/>
        </w:rPr>
        <w:t>实际为</w:t>
      </w:r>
      <w:r w:rsidRPr="00660121">
        <w:t>97.48%</w:t>
      </w:r>
      <w:r w:rsidRPr="00660121">
        <w:t>；实得</w:t>
      </w:r>
      <w:r w:rsidRPr="00660121">
        <w:t>5.85</w:t>
      </w:r>
      <w:r w:rsidRPr="00660121">
        <w:t>分，得分率</w:t>
      </w:r>
      <w:r w:rsidRPr="00660121">
        <w:t>97.50%</w:t>
      </w:r>
      <w:r w:rsidRPr="00660121">
        <w:t>。</w:t>
      </w:r>
      <w:r w:rsidR="00B55486" w:rsidRPr="00660121">
        <w:rPr>
          <w:rFonts w:hint="eastAsia"/>
        </w:rPr>
        <w:t>调查问卷统计信息详见图</w:t>
      </w:r>
      <w:r w:rsidR="00B55486" w:rsidRPr="00660121">
        <w:t>4</w:t>
      </w:r>
      <w:r w:rsidR="00B55486" w:rsidRPr="00660121">
        <w:rPr>
          <w:rFonts w:hint="eastAsia"/>
        </w:rPr>
        <w:t>。</w:t>
      </w:r>
    </w:p>
    <w:p w14:paraId="4AFFF4A5" w14:textId="77777777" w:rsidR="00147FD6" w:rsidRPr="00660121" w:rsidRDefault="00147FD6" w:rsidP="00147FD6">
      <w:pPr>
        <w:ind w:firstLineChars="0" w:firstLine="0"/>
      </w:pPr>
      <w:r w:rsidRPr="00660121">
        <w:rPr>
          <w:rFonts w:hint="eastAsia"/>
          <w:noProof/>
        </w:rPr>
        <w:drawing>
          <wp:inline distT="0" distB="0" distL="0" distR="0" wp14:anchorId="2245E331" wp14:editId="6E29A1F8">
            <wp:extent cx="5715000" cy="5080000"/>
            <wp:effectExtent l="0" t="0" r="0" b="63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5939BA" w14:textId="77777777" w:rsidR="00147FD6" w:rsidRPr="00660121" w:rsidRDefault="00147FD6" w:rsidP="00B55486">
      <w:pPr>
        <w:spacing w:line="240" w:lineRule="auto"/>
        <w:ind w:firstLineChars="0" w:firstLine="0"/>
        <w:jc w:val="center"/>
        <w:rPr>
          <w:b/>
          <w:sz w:val="24"/>
          <w:szCs w:val="22"/>
        </w:rPr>
      </w:pPr>
      <w:r w:rsidRPr="00660121">
        <w:rPr>
          <w:rFonts w:hint="eastAsia"/>
          <w:b/>
          <w:sz w:val="24"/>
        </w:rPr>
        <w:t>图</w:t>
      </w:r>
      <w:r w:rsidR="001E517D" w:rsidRPr="00660121">
        <w:rPr>
          <w:b/>
          <w:sz w:val="24"/>
        </w:rPr>
        <w:t>4</w:t>
      </w:r>
      <w:r w:rsidRPr="00660121">
        <w:rPr>
          <w:b/>
          <w:sz w:val="24"/>
        </w:rPr>
        <w:t xml:space="preserve">  </w:t>
      </w:r>
      <w:r w:rsidRPr="00660121">
        <w:rPr>
          <w:rFonts w:hint="eastAsia"/>
          <w:b/>
          <w:sz w:val="24"/>
        </w:rPr>
        <w:t>研究生满意度调查统计图</w:t>
      </w:r>
    </w:p>
    <w:p w14:paraId="720881F6" w14:textId="77777777" w:rsidR="00B55486" w:rsidRPr="00660121" w:rsidRDefault="00B55486" w:rsidP="00B55486">
      <w:pPr>
        <w:ind w:firstLine="560"/>
      </w:pPr>
      <w:r w:rsidRPr="00660121">
        <w:rPr>
          <w:rFonts w:ascii="仿宋_GB2312" w:hint="eastAsia"/>
          <w:bCs/>
        </w:rPr>
        <w:lastRenderedPageBreak/>
        <w:t>评价说明：</w:t>
      </w:r>
      <w:r w:rsidRPr="00660121">
        <w:rPr>
          <w:rFonts w:hint="eastAsia"/>
        </w:rPr>
        <w:t>向食品学院、生工学院、化环学院等</w:t>
      </w:r>
      <w:r w:rsidRPr="00660121">
        <w:rPr>
          <w:rFonts w:hint="eastAsia"/>
        </w:rPr>
        <w:t>13</w:t>
      </w:r>
      <w:r w:rsidRPr="00660121">
        <w:rPr>
          <w:rFonts w:hint="eastAsia"/>
        </w:rPr>
        <w:t>个学院的研究生随机发放</w:t>
      </w:r>
      <w:r w:rsidRPr="00660121">
        <w:rPr>
          <w:rFonts w:hint="eastAsia"/>
        </w:rPr>
        <w:t>1</w:t>
      </w:r>
      <w:r w:rsidRPr="00660121">
        <w:t>20</w:t>
      </w:r>
      <w:r w:rsidRPr="00660121">
        <w:rPr>
          <w:rFonts w:hint="eastAsia"/>
        </w:rPr>
        <w:t>份调查问卷，回收有效问卷</w:t>
      </w:r>
      <w:r w:rsidRPr="00660121">
        <w:rPr>
          <w:rFonts w:hint="eastAsia"/>
        </w:rPr>
        <w:t>12</w:t>
      </w:r>
      <w:r w:rsidRPr="00660121">
        <w:t>0</w:t>
      </w:r>
      <w:r w:rsidRPr="00660121">
        <w:rPr>
          <w:rFonts w:hint="eastAsia"/>
        </w:rPr>
        <w:t>份。问卷涉及研究生国家奖学金、研究生学业奖学金和研究生国家助学金在评选细则、评选流程、发放效率等</w:t>
      </w:r>
      <w:r w:rsidRPr="00660121">
        <w:rPr>
          <w:rFonts w:hint="eastAsia"/>
        </w:rPr>
        <w:t>1</w:t>
      </w:r>
      <w:r w:rsidRPr="00660121">
        <w:t>0</w:t>
      </w:r>
      <w:r w:rsidRPr="00660121">
        <w:rPr>
          <w:rFonts w:hint="eastAsia"/>
        </w:rPr>
        <w:t>个方面，权重各占</w:t>
      </w:r>
      <w:r w:rsidRPr="00660121">
        <w:t>10</w:t>
      </w:r>
      <w:r w:rsidRPr="00660121">
        <w:rPr>
          <w:rFonts w:hint="eastAsia"/>
        </w:rPr>
        <w:t>%</w:t>
      </w:r>
      <w:r w:rsidRPr="00660121">
        <w:rPr>
          <w:rFonts w:hint="eastAsia"/>
        </w:rPr>
        <w:t>。选项设置非常满意、满意和不满意三档，其中</w:t>
      </w:r>
      <w:r w:rsidR="00C62C77">
        <w:rPr>
          <w:rFonts w:hint="eastAsia"/>
        </w:rPr>
        <w:t>：</w:t>
      </w:r>
      <w:r w:rsidRPr="00660121">
        <w:rPr>
          <w:rFonts w:hint="eastAsia"/>
        </w:rPr>
        <w:t>非常满意</w:t>
      </w:r>
      <w:r w:rsidRPr="00660121">
        <w:rPr>
          <w:rFonts w:hint="eastAsia"/>
        </w:rPr>
        <w:t>10</w:t>
      </w:r>
      <w:r w:rsidRPr="00660121">
        <w:rPr>
          <w:rFonts w:hint="eastAsia"/>
        </w:rPr>
        <w:t>分、满意</w:t>
      </w:r>
      <w:r w:rsidRPr="00660121">
        <w:rPr>
          <w:rFonts w:hint="eastAsia"/>
        </w:rPr>
        <w:t>8</w:t>
      </w:r>
      <w:r w:rsidRPr="00660121">
        <w:rPr>
          <w:rFonts w:hint="eastAsia"/>
        </w:rPr>
        <w:t>分、不满意</w:t>
      </w:r>
      <w:r w:rsidRPr="00660121">
        <w:t>0</w:t>
      </w:r>
      <w:r w:rsidRPr="00660121">
        <w:rPr>
          <w:rFonts w:hint="eastAsia"/>
        </w:rPr>
        <w:t>分。通过汇总整理，调查结果显示，综合满意率为</w:t>
      </w:r>
      <w:r w:rsidRPr="00660121">
        <w:rPr>
          <w:rFonts w:hint="eastAsia"/>
        </w:rPr>
        <w:t>9</w:t>
      </w:r>
      <w:r w:rsidRPr="00660121">
        <w:t>7.48</w:t>
      </w:r>
      <w:r w:rsidRPr="00660121">
        <w:rPr>
          <w:rFonts w:hint="eastAsia"/>
        </w:rPr>
        <w:t>%</w:t>
      </w:r>
      <w:r w:rsidRPr="00660121">
        <w:rPr>
          <w:rFonts w:hint="eastAsia"/>
        </w:rPr>
        <w:t>。</w:t>
      </w:r>
    </w:p>
    <w:p w14:paraId="4B6EC210" w14:textId="77777777" w:rsidR="008D71C3" w:rsidRPr="00660121" w:rsidRDefault="008D71C3" w:rsidP="00D110A9">
      <w:pPr>
        <w:pStyle w:val="3"/>
        <w:ind w:firstLine="562"/>
      </w:pPr>
      <w:bookmarkStart w:id="181" w:name="_Toc9525547"/>
      <w:r w:rsidRPr="00660121">
        <w:t>（三）评价结论</w:t>
      </w:r>
      <w:bookmarkEnd w:id="171"/>
      <w:bookmarkEnd w:id="172"/>
      <w:bookmarkEnd w:id="173"/>
      <w:bookmarkEnd w:id="174"/>
      <w:bookmarkEnd w:id="175"/>
      <w:bookmarkEnd w:id="176"/>
      <w:bookmarkEnd w:id="177"/>
      <w:bookmarkEnd w:id="178"/>
      <w:bookmarkEnd w:id="179"/>
      <w:bookmarkEnd w:id="180"/>
      <w:bookmarkEnd w:id="181"/>
    </w:p>
    <w:p w14:paraId="7317B7DA" w14:textId="77777777" w:rsidR="008D71C3" w:rsidRPr="00660121" w:rsidRDefault="008D71C3" w:rsidP="00D110A9">
      <w:pPr>
        <w:pStyle w:val="4"/>
        <w:ind w:firstLine="562"/>
      </w:pPr>
      <w:r w:rsidRPr="00660121">
        <w:t xml:space="preserve">1. </w:t>
      </w:r>
      <w:r w:rsidRPr="00660121">
        <w:t>综合评分结果</w:t>
      </w:r>
    </w:p>
    <w:p w14:paraId="6FF51071" w14:textId="77777777" w:rsidR="008D71C3" w:rsidRPr="00660121" w:rsidRDefault="008D71C3">
      <w:pPr>
        <w:ind w:firstLine="560"/>
        <w:rPr>
          <w:szCs w:val="22"/>
        </w:rPr>
      </w:pPr>
      <w:r w:rsidRPr="00660121">
        <w:t>201</w:t>
      </w:r>
      <w:r w:rsidR="00512A29" w:rsidRPr="00660121">
        <w:t>8</w:t>
      </w:r>
      <w:r w:rsidRPr="00660121">
        <w:t>年项目绩效</w:t>
      </w:r>
      <w:r w:rsidRPr="00660121">
        <w:rPr>
          <w:rFonts w:hint="eastAsia"/>
        </w:rPr>
        <w:t>评价</w:t>
      </w:r>
      <w:r w:rsidRPr="00660121">
        <w:t>综合评分</w:t>
      </w:r>
      <w:r w:rsidR="00817F50" w:rsidRPr="00817F50">
        <w:t>91.</w:t>
      </w:r>
      <w:r w:rsidR="00B34994">
        <w:t>70</w:t>
      </w:r>
      <w:r w:rsidRPr="00660121">
        <w:t>分，等级为</w:t>
      </w:r>
      <w:r w:rsidRPr="00660121">
        <w:t>“</w:t>
      </w:r>
      <w:r w:rsidR="00F23BF9" w:rsidRPr="00660121">
        <w:rPr>
          <w:rFonts w:hint="eastAsia"/>
        </w:rPr>
        <w:t>优</w:t>
      </w:r>
      <w:r w:rsidRPr="00660121">
        <w:t>”</w:t>
      </w:r>
      <w:r w:rsidRPr="00660121">
        <w:t>。</w:t>
      </w:r>
      <w:r w:rsidRPr="00660121">
        <w:rPr>
          <w:szCs w:val="22"/>
        </w:rPr>
        <w:t>项目绩效综合评分表详见表</w:t>
      </w:r>
      <w:r w:rsidR="00147FD6" w:rsidRPr="00660121">
        <w:rPr>
          <w:szCs w:val="22"/>
        </w:rPr>
        <w:t>9</w:t>
      </w:r>
      <w:r w:rsidRPr="00660121">
        <w:rPr>
          <w:szCs w:val="22"/>
        </w:rPr>
        <w:t>。</w:t>
      </w:r>
    </w:p>
    <w:p w14:paraId="2784AEC5" w14:textId="77777777" w:rsidR="008D71C3" w:rsidRPr="00660121" w:rsidRDefault="008D71C3" w:rsidP="00F23BF9">
      <w:pPr>
        <w:keepNext/>
        <w:ind w:firstLine="482"/>
        <w:rPr>
          <w:b/>
          <w:sz w:val="24"/>
        </w:rPr>
      </w:pPr>
      <w:r w:rsidRPr="00660121">
        <w:rPr>
          <w:b/>
          <w:sz w:val="24"/>
        </w:rPr>
        <w:t>表</w:t>
      </w:r>
      <w:r w:rsidR="00F23BF9" w:rsidRPr="00660121">
        <w:rPr>
          <w:b/>
          <w:sz w:val="24"/>
        </w:rPr>
        <w:t>9</w:t>
      </w:r>
      <w:r w:rsidRPr="00660121">
        <w:rPr>
          <w:b/>
          <w:sz w:val="24"/>
        </w:rPr>
        <w:t>：</w:t>
      </w:r>
    </w:p>
    <w:p w14:paraId="28318ED0" w14:textId="77777777" w:rsidR="008D71C3" w:rsidRPr="00660121" w:rsidRDefault="008D71C3">
      <w:pPr>
        <w:ind w:firstLineChars="0" w:firstLine="0"/>
        <w:jc w:val="center"/>
        <w:rPr>
          <w:b/>
          <w:sz w:val="24"/>
        </w:rPr>
      </w:pPr>
      <w:r w:rsidRPr="00660121">
        <w:rPr>
          <w:b/>
          <w:sz w:val="24"/>
        </w:rPr>
        <w:t>项目绩效综合评分表</w:t>
      </w:r>
    </w:p>
    <w:tbl>
      <w:tblPr>
        <w:tblW w:w="4787" w:type="pct"/>
        <w:jc w:val="center"/>
        <w:tblLook w:val="04A0" w:firstRow="1" w:lastRow="0" w:firstColumn="1" w:lastColumn="0" w:noHBand="0" w:noVBand="1"/>
      </w:tblPr>
      <w:tblGrid>
        <w:gridCol w:w="1551"/>
        <w:gridCol w:w="1051"/>
        <w:gridCol w:w="1601"/>
        <w:gridCol w:w="1716"/>
        <w:gridCol w:w="1414"/>
        <w:gridCol w:w="1351"/>
      </w:tblGrid>
      <w:tr w:rsidR="00062EF5" w:rsidRPr="00660121" w14:paraId="01B915B5" w14:textId="77777777" w:rsidTr="004D7E97">
        <w:trPr>
          <w:trHeight w:val="454"/>
          <w:tblHeader/>
          <w:jc w:val="center"/>
        </w:trPr>
        <w:tc>
          <w:tcPr>
            <w:tcW w:w="893" w:type="pct"/>
            <w:tcBorders>
              <w:top w:val="single" w:sz="12" w:space="0" w:color="auto"/>
              <w:left w:val="nil"/>
              <w:bottom w:val="single" w:sz="12" w:space="0" w:color="auto"/>
              <w:right w:val="single" w:sz="4" w:space="0" w:color="auto"/>
            </w:tcBorders>
            <w:shd w:val="clear" w:color="auto" w:fill="auto"/>
            <w:noWrap/>
            <w:vAlign w:val="center"/>
            <w:hideMark/>
          </w:tcPr>
          <w:p w14:paraId="104093D6" w14:textId="77777777" w:rsidR="00062EF5" w:rsidRPr="00660121"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评价指标</w:t>
            </w:r>
          </w:p>
        </w:tc>
        <w:tc>
          <w:tcPr>
            <w:tcW w:w="605" w:type="pct"/>
            <w:tcBorders>
              <w:top w:val="single" w:sz="12" w:space="0" w:color="auto"/>
              <w:left w:val="nil"/>
              <w:bottom w:val="single" w:sz="12" w:space="0" w:color="auto"/>
              <w:right w:val="single" w:sz="4" w:space="0" w:color="auto"/>
            </w:tcBorders>
            <w:shd w:val="clear" w:color="auto" w:fill="auto"/>
            <w:noWrap/>
            <w:vAlign w:val="center"/>
            <w:hideMark/>
          </w:tcPr>
          <w:p w14:paraId="18743D28" w14:textId="77777777" w:rsidR="00062EF5" w:rsidRPr="00660121"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权重</w:t>
            </w:r>
          </w:p>
        </w:tc>
        <w:tc>
          <w:tcPr>
            <w:tcW w:w="922" w:type="pct"/>
            <w:tcBorders>
              <w:top w:val="single" w:sz="12" w:space="0" w:color="auto"/>
              <w:left w:val="nil"/>
              <w:bottom w:val="single" w:sz="12" w:space="0" w:color="auto"/>
              <w:right w:val="single" w:sz="4" w:space="0" w:color="auto"/>
            </w:tcBorders>
            <w:shd w:val="clear" w:color="auto" w:fill="auto"/>
            <w:noWrap/>
            <w:vAlign w:val="center"/>
            <w:hideMark/>
          </w:tcPr>
          <w:p w14:paraId="3E5AD4CA" w14:textId="77777777" w:rsidR="00062EF5" w:rsidRPr="00660121"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评级分值</w:t>
            </w:r>
          </w:p>
        </w:tc>
        <w:tc>
          <w:tcPr>
            <w:tcW w:w="988" w:type="pct"/>
            <w:tcBorders>
              <w:top w:val="single" w:sz="12" w:space="0" w:color="auto"/>
              <w:left w:val="nil"/>
              <w:bottom w:val="single" w:sz="12" w:space="0" w:color="auto"/>
              <w:right w:val="single" w:sz="4" w:space="0" w:color="auto"/>
            </w:tcBorders>
            <w:shd w:val="clear" w:color="auto" w:fill="auto"/>
            <w:noWrap/>
            <w:vAlign w:val="center"/>
            <w:hideMark/>
          </w:tcPr>
          <w:p w14:paraId="3DA21822" w14:textId="77777777" w:rsidR="00062EF5" w:rsidRPr="00660121"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本项目得分</w:t>
            </w:r>
          </w:p>
        </w:tc>
        <w:tc>
          <w:tcPr>
            <w:tcW w:w="814" w:type="pct"/>
            <w:tcBorders>
              <w:top w:val="single" w:sz="12" w:space="0" w:color="auto"/>
              <w:left w:val="nil"/>
              <w:bottom w:val="single" w:sz="12" w:space="0" w:color="auto"/>
              <w:right w:val="single" w:sz="4" w:space="0" w:color="auto"/>
            </w:tcBorders>
            <w:shd w:val="clear" w:color="auto" w:fill="auto"/>
            <w:noWrap/>
            <w:vAlign w:val="center"/>
            <w:hideMark/>
          </w:tcPr>
          <w:p w14:paraId="0E84A686" w14:textId="77777777" w:rsidR="00062EF5" w:rsidRPr="00660121"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得分率</w:t>
            </w:r>
          </w:p>
        </w:tc>
        <w:tc>
          <w:tcPr>
            <w:tcW w:w="778" w:type="pct"/>
            <w:tcBorders>
              <w:top w:val="single" w:sz="12" w:space="0" w:color="auto"/>
              <w:left w:val="nil"/>
              <w:bottom w:val="single" w:sz="12" w:space="0" w:color="auto"/>
              <w:right w:val="nil"/>
            </w:tcBorders>
            <w:shd w:val="clear" w:color="auto" w:fill="auto"/>
            <w:noWrap/>
            <w:vAlign w:val="center"/>
            <w:hideMark/>
          </w:tcPr>
          <w:p w14:paraId="11F511D0" w14:textId="77777777" w:rsidR="00062EF5" w:rsidRPr="00660121" w:rsidRDefault="00062EF5" w:rsidP="009E4329">
            <w:pPr>
              <w:widowControl/>
              <w:topLinePunct w:val="0"/>
              <w:spacing w:line="240" w:lineRule="auto"/>
              <w:ind w:firstLineChars="0" w:firstLine="0"/>
              <w:jc w:val="center"/>
              <w:rPr>
                <w:rFonts w:ascii="仿宋_GB2312" w:hAnsi="宋体" w:cs="宋体"/>
                <w:b/>
                <w:bCs/>
                <w:color w:val="000000"/>
                <w:kern w:val="0"/>
                <w:sz w:val="24"/>
              </w:rPr>
            </w:pPr>
            <w:r w:rsidRPr="00660121">
              <w:rPr>
                <w:rFonts w:ascii="仿宋_GB2312" w:hAnsi="宋体" w:cs="宋体" w:hint="eastAsia"/>
                <w:b/>
                <w:bCs/>
                <w:color w:val="000000"/>
                <w:kern w:val="0"/>
                <w:sz w:val="24"/>
              </w:rPr>
              <w:t>评价等级</w:t>
            </w:r>
          </w:p>
        </w:tc>
      </w:tr>
      <w:tr w:rsidR="00B34994" w:rsidRPr="00660121" w14:paraId="6BE4137A" w14:textId="77777777" w:rsidTr="0098428A">
        <w:trPr>
          <w:trHeight w:val="454"/>
          <w:jc w:val="center"/>
        </w:trPr>
        <w:tc>
          <w:tcPr>
            <w:tcW w:w="893" w:type="pct"/>
            <w:tcBorders>
              <w:top w:val="single" w:sz="12" w:space="0" w:color="auto"/>
              <w:left w:val="nil"/>
              <w:bottom w:val="single" w:sz="4" w:space="0" w:color="auto"/>
              <w:right w:val="single" w:sz="4" w:space="0" w:color="auto"/>
            </w:tcBorders>
            <w:shd w:val="clear" w:color="auto" w:fill="auto"/>
            <w:noWrap/>
            <w:vAlign w:val="center"/>
            <w:hideMark/>
          </w:tcPr>
          <w:p w14:paraId="34827C9F" w14:textId="77777777" w:rsidR="00B34994" w:rsidRPr="00660121" w:rsidRDefault="00B34994" w:rsidP="00B34994">
            <w:pPr>
              <w:widowControl/>
              <w:topLinePunct w:val="0"/>
              <w:spacing w:line="240" w:lineRule="auto"/>
              <w:ind w:firstLineChars="0" w:firstLine="0"/>
              <w:jc w:val="center"/>
              <w:rPr>
                <w:rFonts w:ascii="仿宋_GB2312" w:hAnsi="宋体" w:cs="宋体"/>
                <w:color w:val="000000"/>
                <w:kern w:val="0"/>
                <w:sz w:val="24"/>
              </w:rPr>
            </w:pPr>
            <w:r w:rsidRPr="00660121">
              <w:rPr>
                <w:rFonts w:ascii="仿宋_GB2312" w:hAnsi="宋体" w:cs="宋体" w:hint="eastAsia"/>
                <w:color w:val="000000"/>
                <w:kern w:val="0"/>
                <w:sz w:val="24"/>
              </w:rPr>
              <w:t>项目投入</w:t>
            </w:r>
          </w:p>
        </w:tc>
        <w:tc>
          <w:tcPr>
            <w:tcW w:w="605" w:type="pct"/>
            <w:tcBorders>
              <w:top w:val="single" w:sz="12" w:space="0" w:color="auto"/>
              <w:left w:val="nil"/>
              <w:bottom w:val="single" w:sz="4" w:space="0" w:color="auto"/>
              <w:right w:val="single" w:sz="4" w:space="0" w:color="auto"/>
            </w:tcBorders>
            <w:shd w:val="clear" w:color="auto" w:fill="auto"/>
            <w:noWrap/>
            <w:vAlign w:val="center"/>
            <w:hideMark/>
          </w:tcPr>
          <w:p w14:paraId="0CF3BEA0" w14:textId="77777777" w:rsidR="00B34994" w:rsidRPr="00660121" w:rsidRDefault="00B34994" w:rsidP="00B34994">
            <w:pPr>
              <w:widowControl/>
              <w:topLinePunct w:val="0"/>
              <w:spacing w:line="240" w:lineRule="auto"/>
              <w:ind w:firstLineChars="0" w:firstLine="0"/>
              <w:jc w:val="center"/>
              <w:rPr>
                <w:rFonts w:eastAsia="宋体"/>
                <w:color w:val="000000"/>
                <w:kern w:val="0"/>
                <w:sz w:val="24"/>
              </w:rPr>
            </w:pPr>
            <w:r w:rsidRPr="00660121">
              <w:rPr>
                <w:rFonts w:eastAsia="等线"/>
                <w:color w:val="000000"/>
                <w:sz w:val="24"/>
              </w:rPr>
              <w:t>7%</w:t>
            </w:r>
          </w:p>
        </w:tc>
        <w:tc>
          <w:tcPr>
            <w:tcW w:w="922" w:type="pct"/>
            <w:tcBorders>
              <w:top w:val="single" w:sz="12" w:space="0" w:color="auto"/>
              <w:left w:val="nil"/>
              <w:bottom w:val="single" w:sz="4" w:space="0" w:color="auto"/>
              <w:right w:val="single" w:sz="4" w:space="0" w:color="auto"/>
            </w:tcBorders>
            <w:shd w:val="clear" w:color="auto" w:fill="auto"/>
            <w:noWrap/>
            <w:vAlign w:val="center"/>
            <w:hideMark/>
          </w:tcPr>
          <w:p w14:paraId="7DE4C8F4" w14:textId="77777777" w:rsidR="00B34994" w:rsidRPr="00660121" w:rsidRDefault="00B34994" w:rsidP="00B34994">
            <w:pPr>
              <w:widowControl/>
              <w:topLinePunct w:val="0"/>
              <w:spacing w:line="240" w:lineRule="auto"/>
              <w:ind w:firstLineChars="0" w:firstLine="0"/>
              <w:jc w:val="center"/>
              <w:rPr>
                <w:rFonts w:eastAsia="宋体"/>
                <w:color w:val="000000"/>
                <w:kern w:val="0"/>
                <w:sz w:val="24"/>
              </w:rPr>
            </w:pPr>
            <w:r w:rsidRPr="00660121">
              <w:rPr>
                <w:rFonts w:eastAsia="等线"/>
                <w:color w:val="000000"/>
                <w:sz w:val="24"/>
              </w:rPr>
              <w:t>7</w:t>
            </w:r>
          </w:p>
        </w:tc>
        <w:tc>
          <w:tcPr>
            <w:tcW w:w="988" w:type="pct"/>
            <w:tcBorders>
              <w:top w:val="single" w:sz="12" w:space="0" w:color="auto"/>
              <w:left w:val="nil"/>
              <w:bottom w:val="single" w:sz="4" w:space="0" w:color="auto"/>
              <w:right w:val="single" w:sz="4" w:space="0" w:color="auto"/>
            </w:tcBorders>
            <w:shd w:val="clear" w:color="auto" w:fill="auto"/>
            <w:noWrap/>
            <w:vAlign w:val="center"/>
            <w:hideMark/>
          </w:tcPr>
          <w:p w14:paraId="4CFE27C2" w14:textId="77777777" w:rsidR="00B34994" w:rsidRPr="00817F50" w:rsidRDefault="00B34994" w:rsidP="00B34994">
            <w:pPr>
              <w:widowControl/>
              <w:topLinePunct w:val="0"/>
              <w:spacing w:line="240" w:lineRule="auto"/>
              <w:ind w:firstLineChars="0" w:firstLine="0"/>
              <w:jc w:val="center"/>
              <w:rPr>
                <w:rFonts w:eastAsia="等线"/>
                <w:color w:val="000000"/>
                <w:sz w:val="24"/>
              </w:rPr>
            </w:pPr>
            <w:r w:rsidRPr="00817F50">
              <w:rPr>
                <w:rFonts w:eastAsia="等线"/>
                <w:color w:val="000000"/>
                <w:sz w:val="24"/>
              </w:rPr>
              <w:t>5</w:t>
            </w:r>
          </w:p>
        </w:tc>
        <w:tc>
          <w:tcPr>
            <w:tcW w:w="814" w:type="pct"/>
            <w:tcBorders>
              <w:top w:val="single" w:sz="12" w:space="0" w:color="auto"/>
              <w:left w:val="nil"/>
              <w:bottom w:val="single" w:sz="4" w:space="0" w:color="auto"/>
              <w:right w:val="single" w:sz="4" w:space="0" w:color="auto"/>
            </w:tcBorders>
            <w:shd w:val="clear" w:color="auto" w:fill="auto"/>
            <w:noWrap/>
            <w:vAlign w:val="center"/>
            <w:hideMark/>
          </w:tcPr>
          <w:p w14:paraId="4D4825B4" w14:textId="77777777" w:rsidR="00B34994" w:rsidRPr="00817F50" w:rsidRDefault="00B34994" w:rsidP="00B34994">
            <w:pPr>
              <w:widowControl/>
              <w:topLinePunct w:val="0"/>
              <w:spacing w:line="240" w:lineRule="auto"/>
              <w:ind w:firstLineChars="0" w:firstLine="0"/>
              <w:jc w:val="center"/>
              <w:rPr>
                <w:rFonts w:eastAsia="等线"/>
                <w:color w:val="000000"/>
                <w:sz w:val="24"/>
              </w:rPr>
            </w:pPr>
            <w:r w:rsidRPr="00817F50">
              <w:rPr>
                <w:rFonts w:eastAsia="等线"/>
                <w:color w:val="000000"/>
                <w:sz w:val="24"/>
              </w:rPr>
              <w:t>71.43%</w:t>
            </w:r>
          </w:p>
        </w:tc>
        <w:tc>
          <w:tcPr>
            <w:tcW w:w="778" w:type="pct"/>
            <w:tcBorders>
              <w:top w:val="single" w:sz="12" w:space="0" w:color="auto"/>
              <w:left w:val="nil"/>
              <w:bottom w:val="single" w:sz="4" w:space="0" w:color="auto"/>
              <w:right w:val="nil"/>
            </w:tcBorders>
            <w:shd w:val="clear" w:color="auto" w:fill="auto"/>
            <w:vAlign w:val="center"/>
            <w:hideMark/>
          </w:tcPr>
          <w:p w14:paraId="63DB3744" w14:textId="77777777" w:rsidR="00B34994" w:rsidRPr="00660121" w:rsidRDefault="00B34994" w:rsidP="00B34994">
            <w:pPr>
              <w:widowControl/>
              <w:topLinePunct w:val="0"/>
              <w:spacing w:line="240" w:lineRule="auto"/>
              <w:ind w:firstLineChars="0" w:firstLine="0"/>
              <w:jc w:val="center"/>
              <w:rPr>
                <w:rFonts w:ascii="仿宋_GB2312" w:hAnsi="宋体" w:cs="宋体"/>
                <w:color w:val="000000"/>
                <w:kern w:val="0"/>
                <w:sz w:val="24"/>
              </w:rPr>
            </w:pPr>
            <w:r>
              <w:rPr>
                <w:rFonts w:ascii="仿宋_GB2312" w:hAnsi="等线" w:hint="eastAsia"/>
                <w:color w:val="000000"/>
                <w:sz w:val="24"/>
              </w:rPr>
              <w:t>中</w:t>
            </w:r>
          </w:p>
        </w:tc>
      </w:tr>
      <w:tr w:rsidR="00B34994" w:rsidRPr="00660121" w14:paraId="233E2A82" w14:textId="77777777" w:rsidTr="0098428A">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27CC1F1D" w14:textId="77777777" w:rsidR="00B34994" w:rsidRPr="00660121" w:rsidRDefault="00B34994" w:rsidP="00B34994">
            <w:pPr>
              <w:spacing w:line="240" w:lineRule="auto"/>
              <w:ind w:firstLineChars="0" w:firstLine="0"/>
              <w:jc w:val="center"/>
              <w:rPr>
                <w:sz w:val="24"/>
              </w:rPr>
            </w:pPr>
            <w:r w:rsidRPr="00660121">
              <w:rPr>
                <w:rFonts w:hint="eastAsia"/>
                <w:sz w:val="24"/>
              </w:rPr>
              <w:t>项目过程</w:t>
            </w:r>
          </w:p>
        </w:tc>
        <w:tc>
          <w:tcPr>
            <w:tcW w:w="605" w:type="pct"/>
            <w:tcBorders>
              <w:top w:val="nil"/>
              <w:left w:val="nil"/>
              <w:bottom w:val="single" w:sz="4" w:space="0" w:color="auto"/>
              <w:right w:val="single" w:sz="4" w:space="0" w:color="auto"/>
            </w:tcBorders>
            <w:shd w:val="clear" w:color="auto" w:fill="auto"/>
            <w:noWrap/>
            <w:vAlign w:val="center"/>
            <w:hideMark/>
          </w:tcPr>
          <w:p w14:paraId="5CD275AC" w14:textId="77777777" w:rsidR="00B34994" w:rsidRPr="00660121" w:rsidRDefault="00B34994" w:rsidP="00B34994">
            <w:pPr>
              <w:spacing w:line="240" w:lineRule="auto"/>
              <w:ind w:firstLineChars="0" w:firstLine="0"/>
              <w:jc w:val="center"/>
              <w:rPr>
                <w:sz w:val="24"/>
              </w:rPr>
            </w:pPr>
            <w:r w:rsidRPr="00660121">
              <w:rPr>
                <w:rFonts w:eastAsia="等线"/>
                <w:sz w:val="24"/>
              </w:rPr>
              <w:t>14%</w:t>
            </w:r>
          </w:p>
        </w:tc>
        <w:tc>
          <w:tcPr>
            <w:tcW w:w="922" w:type="pct"/>
            <w:tcBorders>
              <w:top w:val="nil"/>
              <w:left w:val="nil"/>
              <w:bottom w:val="single" w:sz="4" w:space="0" w:color="auto"/>
              <w:right w:val="single" w:sz="4" w:space="0" w:color="auto"/>
            </w:tcBorders>
            <w:shd w:val="clear" w:color="auto" w:fill="auto"/>
            <w:noWrap/>
            <w:vAlign w:val="center"/>
            <w:hideMark/>
          </w:tcPr>
          <w:p w14:paraId="10F93508" w14:textId="77777777" w:rsidR="00B34994" w:rsidRPr="00660121" w:rsidRDefault="00B34994" w:rsidP="00B34994">
            <w:pPr>
              <w:spacing w:line="240" w:lineRule="auto"/>
              <w:ind w:firstLineChars="0" w:firstLine="0"/>
              <w:jc w:val="center"/>
              <w:rPr>
                <w:sz w:val="24"/>
              </w:rPr>
            </w:pPr>
            <w:r w:rsidRPr="00660121">
              <w:rPr>
                <w:rFonts w:eastAsia="等线"/>
                <w:sz w:val="24"/>
              </w:rPr>
              <w:t>14</w:t>
            </w:r>
          </w:p>
        </w:tc>
        <w:tc>
          <w:tcPr>
            <w:tcW w:w="988" w:type="pct"/>
            <w:tcBorders>
              <w:top w:val="nil"/>
              <w:left w:val="nil"/>
              <w:bottom w:val="single" w:sz="4" w:space="0" w:color="auto"/>
              <w:right w:val="single" w:sz="4" w:space="0" w:color="auto"/>
            </w:tcBorders>
            <w:shd w:val="clear" w:color="auto" w:fill="auto"/>
            <w:noWrap/>
            <w:vAlign w:val="center"/>
            <w:hideMark/>
          </w:tcPr>
          <w:p w14:paraId="43743CD0" w14:textId="77777777" w:rsidR="00B34994" w:rsidRPr="00817F50" w:rsidRDefault="00B34994" w:rsidP="00B34994">
            <w:pPr>
              <w:widowControl/>
              <w:topLinePunct w:val="0"/>
              <w:spacing w:line="240" w:lineRule="auto"/>
              <w:ind w:firstLineChars="0" w:firstLine="0"/>
              <w:jc w:val="center"/>
              <w:rPr>
                <w:rFonts w:eastAsia="等线"/>
                <w:color w:val="000000"/>
                <w:sz w:val="24"/>
              </w:rPr>
            </w:pPr>
            <w:r w:rsidRPr="00817F50">
              <w:rPr>
                <w:rFonts w:eastAsia="等线"/>
                <w:color w:val="000000"/>
                <w:sz w:val="24"/>
              </w:rPr>
              <w:t>11</w:t>
            </w:r>
          </w:p>
        </w:tc>
        <w:tc>
          <w:tcPr>
            <w:tcW w:w="814" w:type="pct"/>
            <w:tcBorders>
              <w:top w:val="nil"/>
              <w:left w:val="nil"/>
              <w:bottom w:val="single" w:sz="4" w:space="0" w:color="auto"/>
              <w:right w:val="single" w:sz="4" w:space="0" w:color="auto"/>
            </w:tcBorders>
            <w:shd w:val="clear" w:color="auto" w:fill="auto"/>
            <w:noWrap/>
            <w:vAlign w:val="center"/>
            <w:hideMark/>
          </w:tcPr>
          <w:p w14:paraId="5D4DC749" w14:textId="77777777" w:rsidR="00B34994" w:rsidRPr="00817F50" w:rsidRDefault="00B34994" w:rsidP="00B34994">
            <w:pPr>
              <w:widowControl/>
              <w:topLinePunct w:val="0"/>
              <w:spacing w:line="240" w:lineRule="auto"/>
              <w:ind w:firstLineChars="0" w:firstLine="0"/>
              <w:jc w:val="center"/>
              <w:rPr>
                <w:rFonts w:eastAsia="等线"/>
                <w:color w:val="000000"/>
                <w:sz w:val="24"/>
              </w:rPr>
            </w:pPr>
            <w:r w:rsidRPr="00817F50">
              <w:rPr>
                <w:rFonts w:eastAsia="等线"/>
                <w:color w:val="000000"/>
                <w:sz w:val="24"/>
              </w:rPr>
              <w:t>78.57%</w:t>
            </w:r>
          </w:p>
        </w:tc>
        <w:tc>
          <w:tcPr>
            <w:tcW w:w="778" w:type="pct"/>
            <w:tcBorders>
              <w:top w:val="nil"/>
              <w:left w:val="nil"/>
              <w:bottom w:val="single" w:sz="4" w:space="0" w:color="auto"/>
              <w:right w:val="nil"/>
            </w:tcBorders>
            <w:shd w:val="clear" w:color="auto" w:fill="auto"/>
            <w:vAlign w:val="center"/>
            <w:hideMark/>
          </w:tcPr>
          <w:p w14:paraId="0BE31F8D" w14:textId="77777777" w:rsidR="00B34994" w:rsidRPr="00660121" w:rsidRDefault="00B34994" w:rsidP="00B34994">
            <w:pPr>
              <w:widowControl/>
              <w:topLinePunct w:val="0"/>
              <w:spacing w:line="240" w:lineRule="auto"/>
              <w:ind w:firstLineChars="0" w:firstLine="0"/>
              <w:jc w:val="center"/>
              <w:rPr>
                <w:rFonts w:ascii="仿宋_GB2312" w:hAnsi="宋体" w:cs="宋体"/>
                <w:color w:val="000000"/>
                <w:kern w:val="0"/>
                <w:sz w:val="24"/>
              </w:rPr>
            </w:pPr>
            <w:r>
              <w:rPr>
                <w:rFonts w:ascii="仿宋_GB2312" w:hAnsi="等线" w:hint="eastAsia"/>
                <w:color w:val="000000"/>
                <w:sz w:val="24"/>
              </w:rPr>
              <w:t>中</w:t>
            </w:r>
          </w:p>
        </w:tc>
      </w:tr>
      <w:tr w:rsidR="00B34994" w:rsidRPr="00660121" w14:paraId="0439C7AA" w14:textId="77777777" w:rsidTr="0098428A">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22F17F3E" w14:textId="77777777" w:rsidR="00B34994" w:rsidRPr="00660121" w:rsidRDefault="00B34994" w:rsidP="00B34994">
            <w:pPr>
              <w:spacing w:line="240" w:lineRule="auto"/>
              <w:ind w:firstLineChars="0" w:firstLine="0"/>
              <w:jc w:val="center"/>
              <w:rPr>
                <w:sz w:val="24"/>
              </w:rPr>
            </w:pPr>
            <w:r w:rsidRPr="00660121">
              <w:rPr>
                <w:rFonts w:hint="eastAsia"/>
                <w:sz w:val="24"/>
              </w:rPr>
              <w:t>项目产出</w:t>
            </w:r>
          </w:p>
        </w:tc>
        <w:tc>
          <w:tcPr>
            <w:tcW w:w="605" w:type="pct"/>
            <w:tcBorders>
              <w:top w:val="nil"/>
              <w:left w:val="nil"/>
              <w:bottom w:val="single" w:sz="4" w:space="0" w:color="auto"/>
              <w:right w:val="single" w:sz="4" w:space="0" w:color="auto"/>
            </w:tcBorders>
            <w:shd w:val="clear" w:color="auto" w:fill="auto"/>
            <w:noWrap/>
            <w:vAlign w:val="center"/>
            <w:hideMark/>
          </w:tcPr>
          <w:p w14:paraId="25AB21FA" w14:textId="77777777" w:rsidR="00B34994" w:rsidRPr="00660121" w:rsidRDefault="00B34994" w:rsidP="00B34994">
            <w:pPr>
              <w:spacing w:line="240" w:lineRule="auto"/>
              <w:ind w:firstLineChars="0" w:firstLine="0"/>
              <w:jc w:val="center"/>
              <w:rPr>
                <w:sz w:val="24"/>
              </w:rPr>
            </w:pPr>
            <w:r w:rsidRPr="00660121">
              <w:rPr>
                <w:rFonts w:eastAsia="等线"/>
                <w:sz w:val="24"/>
              </w:rPr>
              <w:t>39%</w:t>
            </w:r>
          </w:p>
        </w:tc>
        <w:tc>
          <w:tcPr>
            <w:tcW w:w="922" w:type="pct"/>
            <w:tcBorders>
              <w:top w:val="nil"/>
              <w:left w:val="nil"/>
              <w:bottom w:val="single" w:sz="4" w:space="0" w:color="auto"/>
              <w:right w:val="single" w:sz="4" w:space="0" w:color="auto"/>
            </w:tcBorders>
            <w:shd w:val="clear" w:color="auto" w:fill="auto"/>
            <w:noWrap/>
            <w:vAlign w:val="center"/>
            <w:hideMark/>
          </w:tcPr>
          <w:p w14:paraId="31432CFE" w14:textId="77777777" w:rsidR="00B34994" w:rsidRPr="00660121" w:rsidRDefault="00B34994" w:rsidP="00B34994">
            <w:pPr>
              <w:spacing w:line="240" w:lineRule="auto"/>
              <w:ind w:firstLineChars="0" w:firstLine="0"/>
              <w:jc w:val="center"/>
              <w:rPr>
                <w:sz w:val="24"/>
              </w:rPr>
            </w:pPr>
            <w:r w:rsidRPr="00660121">
              <w:rPr>
                <w:rFonts w:eastAsia="等线"/>
                <w:sz w:val="24"/>
              </w:rPr>
              <w:t>39</w:t>
            </w:r>
          </w:p>
        </w:tc>
        <w:tc>
          <w:tcPr>
            <w:tcW w:w="988" w:type="pct"/>
            <w:tcBorders>
              <w:top w:val="nil"/>
              <w:left w:val="nil"/>
              <w:bottom w:val="single" w:sz="4" w:space="0" w:color="auto"/>
              <w:right w:val="single" w:sz="4" w:space="0" w:color="auto"/>
            </w:tcBorders>
            <w:shd w:val="clear" w:color="auto" w:fill="auto"/>
            <w:noWrap/>
            <w:vAlign w:val="center"/>
            <w:hideMark/>
          </w:tcPr>
          <w:p w14:paraId="7921D673" w14:textId="77777777" w:rsidR="00B34994" w:rsidRPr="00817F50" w:rsidRDefault="00B34994" w:rsidP="00B34994">
            <w:pPr>
              <w:widowControl/>
              <w:topLinePunct w:val="0"/>
              <w:spacing w:line="240" w:lineRule="auto"/>
              <w:ind w:firstLineChars="0" w:firstLine="0"/>
              <w:jc w:val="center"/>
              <w:rPr>
                <w:rFonts w:eastAsia="等线"/>
                <w:color w:val="000000"/>
                <w:sz w:val="24"/>
              </w:rPr>
            </w:pPr>
            <w:r w:rsidRPr="00817F50">
              <w:rPr>
                <w:rFonts w:eastAsia="等线"/>
                <w:color w:val="000000"/>
                <w:sz w:val="24"/>
              </w:rPr>
              <w:t>37.</w:t>
            </w:r>
            <w:r>
              <w:rPr>
                <w:rFonts w:eastAsia="等线"/>
                <w:color w:val="000000"/>
                <w:sz w:val="24"/>
              </w:rPr>
              <w:t>57</w:t>
            </w:r>
          </w:p>
        </w:tc>
        <w:tc>
          <w:tcPr>
            <w:tcW w:w="814" w:type="pct"/>
            <w:tcBorders>
              <w:top w:val="nil"/>
              <w:left w:val="nil"/>
              <w:bottom w:val="single" w:sz="4" w:space="0" w:color="auto"/>
              <w:right w:val="single" w:sz="4" w:space="0" w:color="auto"/>
            </w:tcBorders>
            <w:shd w:val="clear" w:color="auto" w:fill="auto"/>
            <w:noWrap/>
            <w:vAlign w:val="center"/>
            <w:hideMark/>
          </w:tcPr>
          <w:p w14:paraId="222CF33D" w14:textId="77777777" w:rsidR="00B34994" w:rsidRPr="00817F50" w:rsidRDefault="00B34994" w:rsidP="00B34994">
            <w:pPr>
              <w:widowControl/>
              <w:topLinePunct w:val="0"/>
              <w:spacing w:line="240" w:lineRule="auto"/>
              <w:ind w:firstLineChars="0" w:firstLine="0"/>
              <w:jc w:val="center"/>
              <w:rPr>
                <w:rFonts w:eastAsia="等线"/>
                <w:color w:val="000000"/>
                <w:sz w:val="24"/>
              </w:rPr>
            </w:pPr>
            <w:r w:rsidRPr="00817F50">
              <w:rPr>
                <w:rFonts w:eastAsia="等线"/>
                <w:color w:val="000000"/>
                <w:sz w:val="24"/>
              </w:rPr>
              <w:t>9</w:t>
            </w:r>
            <w:r>
              <w:rPr>
                <w:rFonts w:eastAsia="等线"/>
                <w:color w:val="000000"/>
                <w:sz w:val="24"/>
              </w:rPr>
              <w:t>6.33</w:t>
            </w:r>
            <w:r w:rsidRPr="00817F50">
              <w:rPr>
                <w:rFonts w:eastAsia="等线"/>
                <w:color w:val="000000"/>
                <w:sz w:val="24"/>
              </w:rPr>
              <w:t>%</w:t>
            </w:r>
          </w:p>
        </w:tc>
        <w:tc>
          <w:tcPr>
            <w:tcW w:w="778" w:type="pct"/>
            <w:tcBorders>
              <w:top w:val="nil"/>
              <w:left w:val="nil"/>
              <w:bottom w:val="single" w:sz="4" w:space="0" w:color="auto"/>
              <w:right w:val="nil"/>
            </w:tcBorders>
            <w:shd w:val="clear" w:color="auto" w:fill="auto"/>
            <w:vAlign w:val="center"/>
            <w:hideMark/>
          </w:tcPr>
          <w:p w14:paraId="317C2F92" w14:textId="77777777" w:rsidR="00B34994" w:rsidRPr="00660121" w:rsidRDefault="00B34994" w:rsidP="00B34994">
            <w:pPr>
              <w:spacing w:line="240" w:lineRule="auto"/>
              <w:ind w:firstLineChars="0" w:firstLine="0"/>
              <w:jc w:val="center"/>
              <w:rPr>
                <w:sz w:val="24"/>
              </w:rPr>
            </w:pPr>
            <w:r w:rsidRPr="00660121">
              <w:rPr>
                <w:rFonts w:ascii="仿宋_GB2312" w:hAnsi="等线" w:hint="eastAsia"/>
                <w:sz w:val="24"/>
              </w:rPr>
              <w:t>优</w:t>
            </w:r>
          </w:p>
        </w:tc>
      </w:tr>
      <w:tr w:rsidR="00B34994" w:rsidRPr="00660121" w14:paraId="2CA44F1E" w14:textId="77777777" w:rsidTr="0098428A">
        <w:trPr>
          <w:trHeight w:val="454"/>
          <w:jc w:val="center"/>
        </w:trPr>
        <w:tc>
          <w:tcPr>
            <w:tcW w:w="893" w:type="pct"/>
            <w:tcBorders>
              <w:top w:val="nil"/>
              <w:left w:val="nil"/>
              <w:bottom w:val="single" w:sz="4" w:space="0" w:color="auto"/>
              <w:right w:val="single" w:sz="4" w:space="0" w:color="auto"/>
            </w:tcBorders>
            <w:shd w:val="clear" w:color="auto" w:fill="auto"/>
            <w:noWrap/>
            <w:vAlign w:val="center"/>
            <w:hideMark/>
          </w:tcPr>
          <w:p w14:paraId="37AD6D25" w14:textId="77777777" w:rsidR="00B34994" w:rsidRPr="00660121" w:rsidRDefault="00B34994" w:rsidP="00B34994">
            <w:pPr>
              <w:spacing w:line="240" w:lineRule="auto"/>
              <w:ind w:firstLineChars="0" w:firstLine="0"/>
              <w:jc w:val="center"/>
              <w:rPr>
                <w:sz w:val="24"/>
              </w:rPr>
            </w:pPr>
            <w:r w:rsidRPr="00660121">
              <w:rPr>
                <w:rFonts w:hint="eastAsia"/>
                <w:sz w:val="24"/>
              </w:rPr>
              <w:t>项目效果</w:t>
            </w:r>
          </w:p>
        </w:tc>
        <w:tc>
          <w:tcPr>
            <w:tcW w:w="605" w:type="pct"/>
            <w:tcBorders>
              <w:top w:val="nil"/>
              <w:left w:val="nil"/>
              <w:bottom w:val="single" w:sz="4" w:space="0" w:color="auto"/>
              <w:right w:val="single" w:sz="4" w:space="0" w:color="auto"/>
            </w:tcBorders>
            <w:shd w:val="clear" w:color="auto" w:fill="auto"/>
            <w:noWrap/>
            <w:vAlign w:val="center"/>
            <w:hideMark/>
          </w:tcPr>
          <w:p w14:paraId="1340FA9D" w14:textId="77777777" w:rsidR="00B34994" w:rsidRPr="00660121" w:rsidRDefault="00B34994" w:rsidP="00B34994">
            <w:pPr>
              <w:spacing w:line="240" w:lineRule="auto"/>
              <w:ind w:firstLineChars="0" w:firstLine="0"/>
              <w:jc w:val="center"/>
              <w:rPr>
                <w:sz w:val="24"/>
              </w:rPr>
            </w:pPr>
            <w:r w:rsidRPr="00660121">
              <w:rPr>
                <w:rFonts w:eastAsia="等线"/>
                <w:sz w:val="24"/>
              </w:rPr>
              <w:t>40%</w:t>
            </w:r>
          </w:p>
        </w:tc>
        <w:tc>
          <w:tcPr>
            <w:tcW w:w="922" w:type="pct"/>
            <w:tcBorders>
              <w:top w:val="nil"/>
              <w:left w:val="nil"/>
              <w:bottom w:val="single" w:sz="4" w:space="0" w:color="auto"/>
              <w:right w:val="single" w:sz="4" w:space="0" w:color="auto"/>
            </w:tcBorders>
            <w:shd w:val="clear" w:color="auto" w:fill="auto"/>
            <w:noWrap/>
            <w:vAlign w:val="center"/>
            <w:hideMark/>
          </w:tcPr>
          <w:p w14:paraId="3EDB082A" w14:textId="77777777" w:rsidR="00B34994" w:rsidRPr="00660121" w:rsidRDefault="00B34994" w:rsidP="00B34994">
            <w:pPr>
              <w:spacing w:line="240" w:lineRule="auto"/>
              <w:ind w:firstLineChars="0" w:firstLine="0"/>
              <w:jc w:val="center"/>
              <w:rPr>
                <w:sz w:val="24"/>
              </w:rPr>
            </w:pPr>
            <w:r w:rsidRPr="00660121">
              <w:rPr>
                <w:rFonts w:eastAsia="等线"/>
                <w:sz w:val="24"/>
              </w:rPr>
              <w:t>40</w:t>
            </w:r>
          </w:p>
        </w:tc>
        <w:tc>
          <w:tcPr>
            <w:tcW w:w="988" w:type="pct"/>
            <w:tcBorders>
              <w:top w:val="nil"/>
              <w:left w:val="nil"/>
              <w:bottom w:val="single" w:sz="4" w:space="0" w:color="auto"/>
              <w:right w:val="single" w:sz="4" w:space="0" w:color="auto"/>
            </w:tcBorders>
            <w:shd w:val="clear" w:color="auto" w:fill="auto"/>
            <w:noWrap/>
            <w:vAlign w:val="center"/>
            <w:hideMark/>
          </w:tcPr>
          <w:p w14:paraId="73D516C2" w14:textId="77777777" w:rsidR="00B34994" w:rsidRPr="00817F50" w:rsidRDefault="00B34994" w:rsidP="00B34994">
            <w:pPr>
              <w:widowControl/>
              <w:topLinePunct w:val="0"/>
              <w:spacing w:line="240" w:lineRule="auto"/>
              <w:ind w:firstLineChars="0" w:firstLine="0"/>
              <w:jc w:val="center"/>
              <w:rPr>
                <w:rFonts w:eastAsia="等线"/>
                <w:color w:val="000000"/>
                <w:sz w:val="24"/>
              </w:rPr>
            </w:pPr>
            <w:r w:rsidRPr="00817F50">
              <w:rPr>
                <w:rFonts w:eastAsia="等线"/>
                <w:color w:val="000000"/>
                <w:sz w:val="24"/>
              </w:rPr>
              <w:t>38.13</w:t>
            </w:r>
          </w:p>
        </w:tc>
        <w:tc>
          <w:tcPr>
            <w:tcW w:w="814" w:type="pct"/>
            <w:tcBorders>
              <w:top w:val="nil"/>
              <w:left w:val="nil"/>
              <w:bottom w:val="single" w:sz="4" w:space="0" w:color="auto"/>
              <w:right w:val="single" w:sz="4" w:space="0" w:color="auto"/>
            </w:tcBorders>
            <w:shd w:val="clear" w:color="auto" w:fill="auto"/>
            <w:noWrap/>
            <w:vAlign w:val="center"/>
            <w:hideMark/>
          </w:tcPr>
          <w:p w14:paraId="50D71912" w14:textId="77777777" w:rsidR="00B34994" w:rsidRPr="00817F50" w:rsidRDefault="00B34994" w:rsidP="00B34994">
            <w:pPr>
              <w:widowControl/>
              <w:topLinePunct w:val="0"/>
              <w:spacing w:line="240" w:lineRule="auto"/>
              <w:ind w:firstLineChars="0" w:firstLine="0"/>
              <w:jc w:val="center"/>
              <w:rPr>
                <w:rFonts w:eastAsia="等线"/>
                <w:color w:val="000000"/>
                <w:sz w:val="24"/>
              </w:rPr>
            </w:pPr>
            <w:r w:rsidRPr="00817F50">
              <w:rPr>
                <w:rFonts w:eastAsia="等线"/>
                <w:color w:val="000000"/>
                <w:sz w:val="24"/>
              </w:rPr>
              <w:t>95.33%</w:t>
            </w:r>
          </w:p>
        </w:tc>
        <w:tc>
          <w:tcPr>
            <w:tcW w:w="778" w:type="pct"/>
            <w:tcBorders>
              <w:top w:val="nil"/>
              <w:left w:val="nil"/>
              <w:bottom w:val="single" w:sz="4" w:space="0" w:color="auto"/>
              <w:right w:val="nil"/>
            </w:tcBorders>
            <w:shd w:val="clear" w:color="auto" w:fill="auto"/>
            <w:vAlign w:val="center"/>
            <w:hideMark/>
          </w:tcPr>
          <w:p w14:paraId="66E9A679" w14:textId="77777777" w:rsidR="00B34994" w:rsidRPr="00660121" w:rsidRDefault="00B34994" w:rsidP="00B34994">
            <w:pPr>
              <w:spacing w:line="240" w:lineRule="auto"/>
              <w:ind w:firstLineChars="0" w:firstLine="0"/>
              <w:jc w:val="center"/>
              <w:rPr>
                <w:sz w:val="24"/>
              </w:rPr>
            </w:pPr>
            <w:r w:rsidRPr="00660121">
              <w:rPr>
                <w:rFonts w:ascii="仿宋_GB2312" w:hAnsi="等线" w:hint="eastAsia"/>
                <w:sz w:val="24"/>
              </w:rPr>
              <w:t>优</w:t>
            </w:r>
          </w:p>
        </w:tc>
      </w:tr>
      <w:tr w:rsidR="00B34994" w:rsidRPr="00817F50" w14:paraId="198924AF" w14:textId="77777777" w:rsidTr="0098428A">
        <w:trPr>
          <w:trHeight w:val="454"/>
          <w:jc w:val="center"/>
        </w:trPr>
        <w:tc>
          <w:tcPr>
            <w:tcW w:w="893" w:type="pct"/>
            <w:tcBorders>
              <w:top w:val="nil"/>
              <w:left w:val="nil"/>
              <w:bottom w:val="single" w:sz="12" w:space="0" w:color="auto"/>
              <w:right w:val="single" w:sz="4" w:space="0" w:color="auto"/>
            </w:tcBorders>
            <w:shd w:val="clear" w:color="auto" w:fill="auto"/>
            <w:noWrap/>
            <w:vAlign w:val="center"/>
            <w:hideMark/>
          </w:tcPr>
          <w:p w14:paraId="367BFF9A" w14:textId="77777777" w:rsidR="00B34994" w:rsidRPr="00817F50" w:rsidRDefault="00B34994" w:rsidP="00B34994">
            <w:pPr>
              <w:spacing w:line="240" w:lineRule="auto"/>
              <w:ind w:firstLineChars="0" w:firstLine="0"/>
              <w:jc w:val="center"/>
              <w:rPr>
                <w:b/>
                <w:sz w:val="24"/>
              </w:rPr>
            </w:pPr>
            <w:r w:rsidRPr="00817F50">
              <w:rPr>
                <w:rFonts w:hint="eastAsia"/>
                <w:b/>
                <w:sz w:val="24"/>
              </w:rPr>
              <w:t>综合绩效</w:t>
            </w:r>
          </w:p>
        </w:tc>
        <w:tc>
          <w:tcPr>
            <w:tcW w:w="605" w:type="pct"/>
            <w:tcBorders>
              <w:top w:val="nil"/>
              <w:left w:val="nil"/>
              <w:bottom w:val="single" w:sz="12" w:space="0" w:color="auto"/>
              <w:right w:val="single" w:sz="4" w:space="0" w:color="auto"/>
            </w:tcBorders>
            <w:shd w:val="clear" w:color="auto" w:fill="auto"/>
            <w:noWrap/>
            <w:vAlign w:val="center"/>
            <w:hideMark/>
          </w:tcPr>
          <w:p w14:paraId="4E097848" w14:textId="77777777" w:rsidR="00B34994" w:rsidRPr="00817F50" w:rsidRDefault="00B34994" w:rsidP="00B34994">
            <w:pPr>
              <w:spacing w:line="240" w:lineRule="auto"/>
              <w:ind w:firstLineChars="0" w:firstLine="0"/>
              <w:jc w:val="center"/>
              <w:rPr>
                <w:b/>
                <w:sz w:val="24"/>
              </w:rPr>
            </w:pPr>
            <w:r w:rsidRPr="00817F50">
              <w:rPr>
                <w:rFonts w:eastAsia="等线"/>
                <w:b/>
                <w:bCs/>
                <w:sz w:val="24"/>
              </w:rPr>
              <w:t>100%</w:t>
            </w:r>
          </w:p>
        </w:tc>
        <w:tc>
          <w:tcPr>
            <w:tcW w:w="922" w:type="pct"/>
            <w:tcBorders>
              <w:top w:val="nil"/>
              <w:left w:val="nil"/>
              <w:bottom w:val="single" w:sz="12" w:space="0" w:color="auto"/>
              <w:right w:val="single" w:sz="4" w:space="0" w:color="auto"/>
            </w:tcBorders>
            <w:shd w:val="clear" w:color="auto" w:fill="auto"/>
            <w:noWrap/>
            <w:vAlign w:val="center"/>
            <w:hideMark/>
          </w:tcPr>
          <w:p w14:paraId="5C584AFB" w14:textId="77777777" w:rsidR="00B34994" w:rsidRPr="00817F50" w:rsidRDefault="00B34994" w:rsidP="00B34994">
            <w:pPr>
              <w:spacing w:line="240" w:lineRule="auto"/>
              <w:ind w:firstLineChars="0" w:firstLine="0"/>
              <w:jc w:val="center"/>
              <w:rPr>
                <w:b/>
                <w:sz w:val="24"/>
              </w:rPr>
            </w:pPr>
            <w:r w:rsidRPr="00817F50">
              <w:rPr>
                <w:rFonts w:eastAsia="等线"/>
                <w:b/>
                <w:bCs/>
                <w:sz w:val="24"/>
              </w:rPr>
              <w:t>100</w:t>
            </w:r>
          </w:p>
        </w:tc>
        <w:tc>
          <w:tcPr>
            <w:tcW w:w="988" w:type="pct"/>
            <w:tcBorders>
              <w:top w:val="nil"/>
              <w:left w:val="nil"/>
              <w:bottom w:val="single" w:sz="12" w:space="0" w:color="auto"/>
              <w:right w:val="single" w:sz="4" w:space="0" w:color="auto"/>
            </w:tcBorders>
            <w:shd w:val="clear" w:color="auto" w:fill="auto"/>
            <w:noWrap/>
            <w:vAlign w:val="center"/>
            <w:hideMark/>
          </w:tcPr>
          <w:p w14:paraId="42415D72" w14:textId="77777777" w:rsidR="00B34994" w:rsidRPr="00817F50" w:rsidRDefault="00B34994" w:rsidP="00B34994">
            <w:pPr>
              <w:widowControl/>
              <w:topLinePunct w:val="0"/>
              <w:spacing w:line="240" w:lineRule="auto"/>
              <w:ind w:firstLineChars="0" w:firstLine="0"/>
              <w:jc w:val="center"/>
              <w:rPr>
                <w:rFonts w:eastAsia="等线"/>
                <w:b/>
                <w:color w:val="000000"/>
                <w:sz w:val="24"/>
              </w:rPr>
            </w:pPr>
            <w:r w:rsidRPr="00817F50">
              <w:rPr>
                <w:rFonts w:eastAsia="等线"/>
                <w:b/>
                <w:color w:val="000000"/>
                <w:sz w:val="24"/>
              </w:rPr>
              <w:t>91.</w:t>
            </w:r>
            <w:r>
              <w:rPr>
                <w:rFonts w:eastAsia="等线"/>
                <w:b/>
                <w:color w:val="000000"/>
                <w:sz w:val="24"/>
              </w:rPr>
              <w:t>70</w:t>
            </w:r>
          </w:p>
        </w:tc>
        <w:tc>
          <w:tcPr>
            <w:tcW w:w="814" w:type="pct"/>
            <w:tcBorders>
              <w:top w:val="nil"/>
              <w:left w:val="nil"/>
              <w:bottom w:val="single" w:sz="12" w:space="0" w:color="auto"/>
              <w:right w:val="single" w:sz="4" w:space="0" w:color="auto"/>
            </w:tcBorders>
            <w:shd w:val="clear" w:color="auto" w:fill="auto"/>
            <w:noWrap/>
            <w:vAlign w:val="center"/>
            <w:hideMark/>
          </w:tcPr>
          <w:p w14:paraId="60AAA538" w14:textId="77777777" w:rsidR="00B34994" w:rsidRPr="00817F50" w:rsidRDefault="00B34994" w:rsidP="00B34994">
            <w:pPr>
              <w:widowControl/>
              <w:topLinePunct w:val="0"/>
              <w:spacing w:line="240" w:lineRule="auto"/>
              <w:ind w:firstLineChars="0" w:firstLine="0"/>
              <w:jc w:val="center"/>
              <w:rPr>
                <w:rFonts w:eastAsia="等线"/>
                <w:b/>
                <w:color w:val="000000"/>
                <w:sz w:val="24"/>
              </w:rPr>
            </w:pPr>
            <w:r w:rsidRPr="00817F50">
              <w:rPr>
                <w:rFonts w:eastAsia="等线"/>
                <w:b/>
                <w:color w:val="000000"/>
                <w:sz w:val="24"/>
              </w:rPr>
              <w:t>91.</w:t>
            </w:r>
            <w:r>
              <w:rPr>
                <w:rFonts w:eastAsia="等线"/>
                <w:b/>
                <w:color w:val="000000"/>
                <w:sz w:val="24"/>
              </w:rPr>
              <w:t>70</w:t>
            </w:r>
            <w:r w:rsidRPr="00817F50">
              <w:rPr>
                <w:rFonts w:eastAsia="等线"/>
                <w:b/>
                <w:color w:val="000000"/>
                <w:sz w:val="24"/>
              </w:rPr>
              <w:t>%</w:t>
            </w:r>
          </w:p>
        </w:tc>
        <w:tc>
          <w:tcPr>
            <w:tcW w:w="778" w:type="pct"/>
            <w:tcBorders>
              <w:top w:val="nil"/>
              <w:left w:val="nil"/>
              <w:bottom w:val="single" w:sz="12" w:space="0" w:color="auto"/>
              <w:right w:val="nil"/>
            </w:tcBorders>
            <w:shd w:val="clear" w:color="auto" w:fill="auto"/>
            <w:vAlign w:val="center"/>
            <w:hideMark/>
          </w:tcPr>
          <w:p w14:paraId="0D914823" w14:textId="77777777" w:rsidR="00B34994" w:rsidRPr="00817F50" w:rsidRDefault="00B34994" w:rsidP="00B34994">
            <w:pPr>
              <w:spacing w:line="240" w:lineRule="auto"/>
              <w:ind w:firstLineChars="0" w:firstLine="0"/>
              <w:jc w:val="center"/>
              <w:rPr>
                <w:b/>
                <w:sz w:val="24"/>
              </w:rPr>
            </w:pPr>
            <w:r w:rsidRPr="00817F50">
              <w:rPr>
                <w:rFonts w:ascii="仿宋_GB2312" w:hAnsi="等线" w:hint="eastAsia"/>
                <w:b/>
                <w:bCs/>
                <w:sz w:val="24"/>
              </w:rPr>
              <w:t>优</w:t>
            </w:r>
          </w:p>
        </w:tc>
      </w:tr>
    </w:tbl>
    <w:p w14:paraId="3D51095E" w14:textId="77777777" w:rsidR="008D71C3" w:rsidRPr="00660121" w:rsidRDefault="006F0CD9" w:rsidP="0027678C">
      <w:pPr>
        <w:spacing w:beforeLines="50" w:before="190"/>
        <w:ind w:firstLine="560"/>
      </w:pPr>
      <w:r w:rsidRPr="00660121">
        <w:rPr>
          <w:rFonts w:hint="eastAsia"/>
        </w:rPr>
        <w:t>评价结果表明，</w:t>
      </w:r>
      <w:r w:rsidR="00BE67A9">
        <w:rPr>
          <w:rFonts w:hint="eastAsia"/>
        </w:rPr>
        <w:t>学校</w:t>
      </w:r>
      <w:r w:rsidR="00BE67A9" w:rsidRPr="00BE67A9">
        <w:rPr>
          <w:rFonts w:hint="eastAsia"/>
        </w:rPr>
        <w:t>较好地完成了</w:t>
      </w:r>
      <w:r w:rsidR="00BE67A9" w:rsidRPr="00BE67A9">
        <w:rPr>
          <w:rFonts w:hint="eastAsia"/>
        </w:rPr>
        <w:t>2018</w:t>
      </w:r>
      <w:r w:rsidR="00BE67A9" w:rsidRPr="00BE67A9">
        <w:rPr>
          <w:rFonts w:hint="eastAsia"/>
        </w:rPr>
        <w:t>年项目工作计划和绩效目标。项目符合国家政策，立项程序规范，绩效目标基本合理；管理制度较为健全，总体执行有效，资金使用合规；项目产出良好，效益显著，服务对象满意度较高，具有较强的可持续性。</w:t>
      </w:r>
    </w:p>
    <w:p w14:paraId="68E1330A" w14:textId="77777777" w:rsidR="008D71C3" w:rsidRPr="00660121" w:rsidRDefault="008D71C3">
      <w:pPr>
        <w:pStyle w:val="4"/>
        <w:ind w:firstLine="562"/>
      </w:pPr>
      <w:bookmarkStart w:id="182" w:name="_Toc479169698"/>
      <w:bookmarkStart w:id="183" w:name="_Toc480761493"/>
      <w:bookmarkStart w:id="184" w:name="_Toc480761854"/>
      <w:bookmarkStart w:id="185" w:name="_Toc480761950"/>
      <w:bookmarkStart w:id="186" w:name="_Toc480762065"/>
      <w:bookmarkStart w:id="187" w:name="_Toc480770561"/>
      <w:bookmarkStart w:id="188" w:name="_Toc480770667"/>
      <w:bookmarkStart w:id="189" w:name="_Toc480770849"/>
      <w:bookmarkStart w:id="190" w:name="_Toc480771651"/>
      <w:bookmarkStart w:id="191" w:name="_Toc482634641"/>
      <w:r w:rsidRPr="00660121">
        <w:rPr>
          <w:rFonts w:hint="eastAsia"/>
        </w:rPr>
        <w:t xml:space="preserve">2. </w:t>
      </w:r>
      <w:r w:rsidRPr="00660121">
        <w:t>主要成绩及</w:t>
      </w:r>
      <w:bookmarkEnd w:id="182"/>
      <w:bookmarkEnd w:id="183"/>
      <w:bookmarkEnd w:id="184"/>
      <w:bookmarkEnd w:id="185"/>
      <w:bookmarkEnd w:id="186"/>
      <w:bookmarkEnd w:id="187"/>
      <w:bookmarkEnd w:id="188"/>
      <w:bookmarkEnd w:id="189"/>
      <w:bookmarkEnd w:id="190"/>
      <w:bookmarkEnd w:id="191"/>
      <w:r w:rsidRPr="00660121">
        <w:t>经验</w:t>
      </w:r>
    </w:p>
    <w:p w14:paraId="226FE2F2" w14:textId="77777777" w:rsidR="00D8506F" w:rsidRPr="00660121" w:rsidRDefault="001C0B75" w:rsidP="00D8506F">
      <w:pPr>
        <w:ind w:firstLine="560"/>
      </w:pPr>
      <w:r w:rsidRPr="00660121">
        <w:rPr>
          <w:rFonts w:hint="eastAsia"/>
        </w:rPr>
        <w:t>一是严格程序，过程公开。在国家奖助学金评审过程中，严格执行文件评审要求，按照</w:t>
      </w:r>
      <w:r w:rsidR="00ED240A" w:rsidRPr="00660121">
        <w:rPr>
          <w:rFonts w:hint="eastAsia"/>
        </w:rPr>
        <w:t>“学生个人申请</w:t>
      </w:r>
      <w:r w:rsidR="00ED240A" w:rsidRPr="00660121">
        <w:rPr>
          <w:rFonts w:ascii="仿宋_GB2312" w:hint="eastAsia"/>
        </w:rPr>
        <w:t>→</w:t>
      </w:r>
      <w:r w:rsidR="00ED240A" w:rsidRPr="00660121">
        <w:rPr>
          <w:rFonts w:hint="eastAsia"/>
        </w:rPr>
        <w:t>班级评议讨论</w:t>
      </w:r>
      <w:r w:rsidR="00ED240A" w:rsidRPr="00660121">
        <w:rPr>
          <w:rFonts w:ascii="仿宋_GB2312" w:hint="eastAsia"/>
        </w:rPr>
        <w:t>→</w:t>
      </w:r>
      <w:r w:rsidR="00ED240A" w:rsidRPr="00660121">
        <w:rPr>
          <w:rFonts w:hint="eastAsia"/>
        </w:rPr>
        <w:t>年级评审小组推荐</w:t>
      </w:r>
      <w:r w:rsidR="00ED240A" w:rsidRPr="00660121">
        <w:rPr>
          <w:rFonts w:ascii="仿宋_GB2312" w:hint="eastAsia"/>
        </w:rPr>
        <w:t>→</w:t>
      </w:r>
      <w:r w:rsidR="00ED240A" w:rsidRPr="00660121">
        <w:rPr>
          <w:rFonts w:hint="eastAsia"/>
        </w:rPr>
        <w:t>学院</w:t>
      </w:r>
      <w:r w:rsidR="00ED240A" w:rsidRPr="00660121">
        <w:rPr>
          <w:rFonts w:hint="eastAsia"/>
        </w:rPr>
        <w:lastRenderedPageBreak/>
        <w:t>评审小组公开讨论</w:t>
      </w:r>
      <w:r w:rsidR="00ED240A" w:rsidRPr="00660121">
        <w:rPr>
          <w:rFonts w:ascii="仿宋_GB2312" w:hint="eastAsia"/>
        </w:rPr>
        <w:t>→</w:t>
      </w:r>
      <w:r w:rsidR="00ED240A" w:rsidRPr="00660121">
        <w:rPr>
          <w:rFonts w:hint="eastAsia"/>
        </w:rPr>
        <w:t>校学生工作领导小组审核批准</w:t>
      </w:r>
      <w:r w:rsidR="00ED240A" w:rsidRPr="00660121">
        <w:rPr>
          <w:rFonts w:ascii="仿宋_GB2312" w:hint="eastAsia"/>
        </w:rPr>
        <w:t>→公示</w:t>
      </w:r>
      <w:r w:rsidR="00ED240A" w:rsidRPr="00660121">
        <w:rPr>
          <w:rFonts w:hint="eastAsia"/>
        </w:rPr>
        <w:t>”</w:t>
      </w:r>
      <w:r w:rsidRPr="00660121">
        <w:rPr>
          <w:rFonts w:hint="eastAsia"/>
        </w:rPr>
        <w:t>的流程</w:t>
      </w:r>
      <w:r w:rsidR="00C96391" w:rsidRPr="00660121">
        <w:rPr>
          <w:rFonts w:hint="eastAsia"/>
        </w:rPr>
        <w:t>实施</w:t>
      </w:r>
      <w:r w:rsidRPr="00660121">
        <w:rPr>
          <w:rFonts w:hint="eastAsia"/>
        </w:rPr>
        <w:t>，评审环节民主、客观、公开、透明。</w:t>
      </w:r>
    </w:p>
    <w:p w14:paraId="39622F5D" w14:textId="77777777" w:rsidR="00D8506F" w:rsidRPr="00660121" w:rsidRDefault="00D8506F" w:rsidP="00D8506F">
      <w:pPr>
        <w:ind w:firstLine="560"/>
      </w:pPr>
      <w:r w:rsidRPr="00660121">
        <w:rPr>
          <w:rFonts w:hint="eastAsia"/>
        </w:rPr>
        <w:t>二是</w:t>
      </w:r>
      <w:r w:rsidR="00B77C4C" w:rsidRPr="00660121">
        <w:rPr>
          <w:rFonts w:hint="eastAsia"/>
        </w:rPr>
        <w:t>正确导向，良性竞争。国家奖学金、学业奖学金是对学生学习成绩、科研创新、综合素质的肯定与表扬，学院党总支书记、导师和辅导员深入开展多方联动教育，引导学生树立正确价值观，激发其勤奋学习、潜心科研、勇于创新、积极进取的精神斗志，开展良性竞争。</w:t>
      </w:r>
    </w:p>
    <w:p w14:paraId="06BFC746" w14:textId="77777777" w:rsidR="00271AEA" w:rsidRPr="00660121" w:rsidRDefault="00D8506F" w:rsidP="00B77C4C">
      <w:pPr>
        <w:ind w:firstLine="560"/>
      </w:pPr>
      <w:r w:rsidRPr="00660121">
        <w:rPr>
          <w:rFonts w:hint="eastAsia"/>
        </w:rPr>
        <w:t>三是</w:t>
      </w:r>
      <w:r w:rsidR="00B77C4C" w:rsidRPr="00660121">
        <w:rPr>
          <w:rFonts w:hint="eastAsia"/>
        </w:rPr>
        <w:t>教育跟进，培育精神。为贯彻国家设立国家奖助学金精神，激励在校学生克服困难、勤奋学习，学校实施教育跟进，开展多种多样的感恩、励志教育，培育学生树立积极向上的人生观和价值观，帮助家庭经济困难学生克服困难、自立自强，满怀回报父母、回报国家、回报社会的感恩之心。</w:t>
      </w:r>
    </w:p>
    <w:p w14:paraId="064C7CA9" w14:textId="77777777" w:rsidR="008D71C3" w:rsidRPr="00660121" w:rsidRDefault="008D71C3">
      <w:pPr>
        <w:pStyle w:val="4"/>
        <w:ind w:firstLine="562"/>
      </w:pPr>
      <w:bookmarkStart w:id="192" w:name="_Toc479169700"/>
      <w:bookmarkStart w:id="193" w:name="_Toc480761496"/>
      <w:bookmarkStart w:id="194" w:name="_Toc480761857"/>
      <w:bookmarkStart w:id="195" w:name="_Toc480761953"/>
      <w:bookmarkStart w:id="196" w:name="_Toc480762068"/>
      <w:bookmarkStart w:id="197" w:name="_Toc480770564"/>
      <w:bookmarkStart w:id="198" w:name="_Toc480770670"/>
      <w:bookmarkStart w:id="199" w:name="_Toc480770852"/>
      <w:bookmarkStart w:id="200" w:name="_Toc480771654"/>
      <w:bookmarkStart w:id="201" w:name="_Toc482634644"/>
      <w:r w:rsidRPr="00660121">
        <w:rPr>
          <w:rFonts w:hint="eastAsia"/>
        </w:rPr>
        <w:t xml:space="preserve">3. </w:t>
      </w:r>
      <w:r w:rsidRPr="00660121">
        <w:rPr>
          <w:rFonts w:hint="eastAsia"/>
        </w:rPr>
        <w:t>主要</w:t>
      </w:r>
      <w:r w:rsidRPr="00660121">
        <w:t>问题</w:t>
      </w:r>
      <w:bookmarkEnd w:id="192"/>
      <w:bookmarkEnd w:id="193"/>
      <w:bookmarkEnd w:id="194"/>
      <w:bookmarkEnd w:id="195"/>
      <w:bookmarkEnd w:id="196"/>
      <w:bookmarkEnd w:id="197"/>
      <w:bookmarkEnd w:id="198"/>
      <w:bookmarkEnd w:id="199"/>
      <w:bookmarkEnd w:id="200"/>
      <w:bookmarkEnd w:id="201"/>
    </w:p>
    <w:p w14:paraId="3F5703A9" w14:textId="77777777" w:rsidR="00660121" w:rsidRPr="00660121" w:rsidRDefault="00660121" w:rsidP="00660121">
      <w:pPr>
        <w:ind w:firstLine="560"/>
      </w:pPr>
      <w:bookmarkStart w:id="202" w:name="_Toc479169701"/>
      <w:bookmarkStart w:id="203" w:name="_Toc480761500"/>
      <w:bookmarkStart w:id="204" w:name="_Toc480761861"/>
      <w:bookmarkStart w:id="205" w:name="_Toc480761957"/>
      <w:bookmarkStart w:id="206" w:name="_Toc480762072"/>
      <w:bookmarkStart w:id="207" w:name="_Toc480770568"/>
      <w:bookmarkStart w:id="208" w:name="_Toc480770674"/>
      <w:bookmarkStart w:id="209" w:name="_Toc480770856"/>
      <w:bookmarkStart w:id="210" w:name="_Toc480771658"/>
      <w:bookmarkStart w:id="211" w:name="_Toc482634648"/>
      <w:r w:rsidRPr="00660121">
        <w:rPr>
          <w:rFonts w:hint="eastAsia"/>
        </w:rPr>
        <w:t>一是项目预算编制的前瞻性不足，部分绩效指标仍需优化完善。</w:t>
      </w:r>
    </w:p>
    <w:p w14:paraId="083440F1" w14:textId="77777777" w:rsidR="00660121" w:rsidRPr="00660121" w:rsidRDefault="00660121" w:rsidP="00660121">
      <w:pPr>
        <w:ind w:firstLine="560"/>
      </w:pPr>
      <w:r w:rsidRPr="00660121">
        <w:rPr>
          <w:rFonts w:hint="eastAsia"/>
        </w:rPr>
        <w:t>二是项目质量控制措施的保障力度不够，信息化建设需进一步加强。</w:t>
      </w:r>
    </w:p>
    <w:p w14:paraId="57AC0928" w14:textId="77777777" w:rsidR="001373F4" w:rsidRPr="00660121" w:rsidRDefault="00660121" w:rsidP="00660121">
      <w:pPr>
        <w:ind w:firstLine="560"/>
      </w:pPr>
      <w:r w:rsidRPr="00660121">
        <w:rPr>
          <w:rFonts w:hint="eastAsia"/>
        </w:rPr>
        <w:t>三是项目辅助保障措施较为单一，资金的辐射效应有待深层次激发。</w:t>
      </w:r>
    </w:p>
    <w:p w14:paraId="7DE838CA" w14:textId="77777777" w:rsidR="008D71C3" w:rsidRPr="00660121" w:rsidRDefault="008D71C3" w:rsidP="001373F4">
      <w:pPr>
        <w:pStyle w:val="2"/>
        <w:ind w:firstLine="602"/>
      </w:pPr>
      <w:bookmarkStart w:id="212" w:name="_Toc9525548"/>
      <w:r w:rsidRPr="00660121">
        <w:rPr>
          <w:rFonts w:hint="eastAsia"/>
        </w:rPr>
        <w:t>四、</w:t>
      </w:r>
      <w:r w:rsidRPr="00660121">
        <w:t>建议</w:t>
      </w:r>
      <w:bookmarkEnd w:id="202"/>
      <w:bookmarkEnd w:id="203"/>
      <w:bookmarkEnd w:id="204"/>
      <w:bookmarkEnd w:id="205"/>
      <w:bookmarkEnd w:id="206"/>
      <w:bookmarkEnd w:id="207"/>
      <w:bookmarkEnd w:id="208"/>
      <w:bookmarkEnd w:id="209"/>
      <w:bookmarkEnd w:id="210"/>
      <w:bookmarkEnd w:id="211"/>
      <w:bookmarkEnd w:id="212"/>
    </w:p>
    <w:p w14:paraId="50D7A7D9" w14:textId="77777777" w:rsidR="008D71C3" w:rsidRPr="00660121" w:rsidRDefault="008D71C3" w:rsidP="002476E6">
      <w:pPr>
        <w:pStyle w:val="3"/>
        <w:ind w:firstLine="562"/>
      </w:pPr>
      <w:bookmarkStart w:id="213" w:name="_Toc9525549"/>
      <w:r w:rsidRPr="00660121">
        <w:rPr>
          <w:rFonts w:hint="eastAsia"/>
        </w:rPr>
        <w:t>（一）项目改进建议</w:t>
      </w:r>
      <w:bookmarkEnd w:id="213"/>
    </w:p>
    <w:p w14:paraId="7C4F2371" w14:textId="77777777" w:rsidR="00115798" w:rsidRPr="00660121" w:rsidRDefault="00D8506F" w:rsidP="00D8506F">
      <w:pPr>
        <w:ind w:firstLine="560"/>
      </w:pPr>
      <w:r w:rsidRPr="00660121">
        <w:rPr>
          <w:rFonts w:hint="eastAsia"/>
        </w:rPr>
        <w:t xml:space="preserve">1. </w:t>
      </w:r>
      <w:r w:rsidR="004E50B2" w:rsidRPr="00660121">
        <w:rPr>
          <w:rFonts w:hint="eastAsia"/>
        </w:rPr>
        <w:t>推进信息反馈机制，</w:t>
      </w:r>
      <w:r w:rsidR="00D47F9E" w:rsidRPr="00660121">
        <w:rPr>
          <w:rFonts w:hint="eastAsia"/>
        </w:rPr>
        <w:t>提高项目控制质量</w:t>
      </w:r>
      <w:r w:rsidRPr="00660121">
        <w:rPr>
          <w:rFonts w:hint="eastAsia"/>
        </w:rPr>
        <w:t>。</w:t>
      </w:r>
      <w:r w:rsidR="00D47F9E" w:rsidRPr="00660121">
        <w:rPr>
          <w:rFonts w:hint="eastAsia"/>
        </w:rPr>
        <w:t>以严审基础资料为依托，落实</w:t>
      </w:r>
      <w:r w:rsidR="00115798" w:rsidRPr="00660121">
        <w:rPr>
          <w:rFonts w:hint="eastAsia"/>
        </w:rPr>
        <w:t>随机抽查程序</w:t>
      </w:r>
      <w:r w:rsidR="00D47F9E" w:rsidRPr="00660121">
        <w:rPr>
          <w:rFonts w:hint="eastAsia"/>
        </w:rPr>
        <w:t>，</w:t>
      </w:r>
      <w:r w:rsidR="00115798" w:rsidRPr="00660121">
        <w:rPr>
          <w:rFonts w:hint="eastAsia"/>
        </w:rPr>
        <w:t>不定期访问受助学生学习生活改善状况，全面收集学生意见建议，</w:t>
      </w:r>
      <w:r w:rsidR="005D1EFD" w:rsidRPr="00660121">
        <w:rPr>
          <w:rFonts w:hint="eastAsia"/>
        </w:rPr>
        <w:t>及时更新受助学生资格条件变化，</w:t>
      </w:r>
      <w:r w:rsidR="00D47F9E" w:rsidRPr="00660121">
        <w:rPr>
          <w:rFonts w:hint="eastAsia"/>
        </w:rPr>
        <w:t>建立更加高效、科学</w:t>
      </w:r>
      <w:r w:rsidR="00115798" w:rsidRPr="00660121">
        <w:rPr>
          <w:rFonts w:hint="eastAsia"/>
        </w:rPr>
        <w:t>的</w:t>
      </w:r>
      <w:r w:rsidR="005D1EFD" w:rsidRPr="00660121">
        <w:rPr>
          <w:rFonts w:hint="eastAsia"/>
        </w:rPr>
        <w:t>奖助金</w:t>
      </w:r>
      <w:r w:rsidR="00D47F9E" w:rsidRPr="00660121">
        <w:rPr>
          <w:rFonts w:hint="eastAsia"/>
        </w:rPr>
        <w:t>信息反馈机制</w:t>
      </w:r>
      <w:r w:rsidR="005D1EFD" w:rsidRPr="00660121">
        <w:rPr>
          <w:rFonts w:hint="eastAsia"/>
        </w:rPr>
        <w:t>，促进项目质量和效益的提升</w:t>
      </w:r>
      <w:r w:rsidR="00D47F9E" w:rsidRPr="00660121">
        <w:rPr>
          <w:rFonts w:hint="eastAsia"/>
        </w:rPr>
        <w:t>。</w:t>
      </w:r>
    </w:p>
    <w:p w14:paraId="030FB0AC" w14:textId="77777777" w:rsidR="00D8506F" w:rsidRPr="00660121" w:rsidRDefault="00D8506F" w:rsidP="00D8506F">
      <w:pPr>
        <w:ind w:firstLine="560"/>
      </w:pPr>
      <w:r w:rsidRPr="00660121">
        <w:rPr>
          <w:rFonts w:hint="eastAsia"/>
        </w:rPr>
        <w:t xml:space="preserve">2. </w:t>
      </w:r>
      <w:r w:rsidR="005D1EFD" w:rsidRPr="00660121">
        <w:rPr>
          <w:rFonts w:hint="eastAsia"/>
        </w:rPr>
        <w:t>完善信息系统功能。实现奖学金评审基础数据电子化、信息化，强化评比过程的电子系统节点控制，提升评比工作效率。</w:t>
      </w:r>
    </w:p>
    <w:p w14:paraId="0BF96B76" w14:textId="77777777" w:rsidR="008D71C3" w:rsidRPr="00660121" w:rsidRDefault="00D8506F" w:rsidP="00D8506F">
      <w:pPr>
        <w:ind w:firstLine="560"/>
      </w:pPr>
      <w:r w:rsidRPr="00660121">
        <w:rPr>
          <w:rFonts w:hint="eastAsia"/>
        </w:rPr>
        <w:t xml:space="preserve">3. </w:t>
      </w:r>
      <w:r w:rsidR="005D1EFD" w:rsidRPr="00660121">
        <w:rPr>
          <w:rFonts w:hint="eastAsia"/>
        </w:rPr>
        <w:t>创新</w:t>
      </w:r>
      <w:r w:rsidR="00BA56E7" w:rsidRPr="00660121">
        <w:rPr>
          <w:rFonts w:hint="eastAsia"/>
        </w:rPr>
        <w:t>育人模式</w:t>
      </w:r>
      <w:r w:rsidR="005D1EFD" w:rsidRPr="00660121">
        <w:rPr>
          <w:rFonts w:hint="eastAsia"/>
        </w:rPr>
        <w:t>，丰富资助育人内涵</w:t>
      </w:r>
      <w:r w:rsidR="00BA56E7" w:rsidRPr="00660121">
        <w:rPr>
          <w:rFonts w:hint="eastAsia"/>
        </w:rPr>
        <w:t>。着力构建包括物质帮助、道德浸润、能力拓展、精神激励、规范管理等方面的长效机制。加强育人模式上</w:t>
      </w:r>
      <w:r w:rsidR="00BA56E7" w:rsidRPr="00660121">
        <w:rPr>
          <w:rFonts w:hint="eastAsia"/>
        </w:rPr>
        <w:lastRenderedPageBreak/>
        <w:t>形式创新力度，创新多种渠道，结合青年学生的需求，结合教育信息化的进程，结合新媒体的特点，打造易于被学生接受的新模式新方法</w:t>
      </w:r>
      <w:r w:rsidR="005D1EFD" w:rsidRPr="00660121">
        <w:rPr>
          <w:rFonts w:hint="eastAsia"/>
        </w:rPr>
        <w:t>，</w:t>
      </w:r>
      <w:r w:rsidR="00BA56E7" w:rsidRPr="00660121">
        <w:rPr>
          <w:rFonts w:hint="eastAsia"/>
        </w:rPr>
        <w:t>将资助与育人紧密结合，精准发力，切实推进资助育人工作取得实效。</w:t>
      </w:r>
    </w:p>
    <w:p w14:paraId="7A9C5174" w14:textId="77777777" w:rsidR="008D71C3" w:rsidRPr="00660121" w:rsidRDefault="008D71C3">
      <w:pPr>
        <w:pStyle w:val="3"/>
        <w:ind w:firstLine="562"/>
      </w:pPr>
      <w:bookmarkStart w:id="214" w:name="_Toc9525550"/>
      <w:r w:rsidRPr="00660121">
        <w:rPr>
          <w:rFonts w:hint="eastAsia"/>
        </w:rPr>
        <w:t>（二）绩效指标改进建议</w:t>
      </w:r>
      <w:bookmarkEnd w:id="214"/>
    </w:p>
    <w:p w14:paraId="59EDB9D4" w14:textId="77777777" w:rsidR="00D8506F" w:rsidRPr="00660121" w:rsidRDefault="00D8506F" w:rsidP="00D8506F">
      <w:pPr>
        <w:ind w:firstLine="560"/>
      </w:pPr>
      <w:r w:rsidRPr="00660121">
        <w:rPr>
          <w:rFonts w:hint="eastAsia"/>
        </w:rPr>
        <w:t xml:space="preserve">1. </w:t>
      </w:r>
      <w:r w:rsidRPr="00660121">
        <w:rPr>
          <w:rFonts w:hint="eastAsia"/>
        </w:rPr>
        <w:t>根据</w:t>
      </w:r>
      <w:r w:rsidR="005D1EFD" w:rsidRPr="00660121">
        <w:rPr>
          <w:rFonts w:hint="eastAsia"/>
        </w:rPr>
        <w:t>项目</w:t>
      </w:r>
      <w:r w:rsidRPr="00660121">
        <w:rPr>
          <w:rFonts w:hint="eastAsia"/>
        </w:rPr>
        <w:t>性质，综合考虑指标相关性以及可衡量性，优化</w:t>
      </w:r>
      <w:r w:rsidR="008D2247" w:rsidRPr="00660121">
        <w:rPr>
          <w:rFonts w:hint="eastAsia"/>
        </w:rPr>
        <w:t>完善</w:t>
      </w:r>
      <w:r w:rsidRPr="00660121">
        <w:rPr>
          <w:rFonts w:hint="eastAsia"/>
        </w:rPr>
        <w:t>部分绩效指标，</w:t>
      </w:r>
      <w:r w:rsidR="008D2247" w:rsidRPr="00660121">
        <w:rPr>
          <w:rFonts w:hint="eastAsia"/>
        </w:rPr>
        <w:t>将数量指标中的绝对数调整为相对数，</w:t>
      </w:r>
      <w:r w:rsidR="00167068" w:rsidRPr="00660121">
        <w:rPr>
          <w:rFonts w:hint="eastAsia"/>
        </w:rPr>
        <w:t>加强指标的可测性和针对性，</w:t>
      </w:r>
      <w:r w:rsidR="008D2247" w:rsidRPr="00660121">
        <w:rPr>
          <w:rFonts w:hint="eastAsia"/>
        </w:rPr>
        <w:t>提升评价的可操作性和科学性</w:t>
      </w:r>
      <w:r w:rsidRPr="00660121">
        <w:rPr>
          <w:rFonts w:hint="eastAsia"/>
        </w:rPr>
        <w:t>。</w:t>
      </w:r>
    </w:p>
    <w:p w14:paraId="0FFEDDE6" w14:textId="77777777" w:rsidR="008D71C3" w:rsidRPr="00660121" w:rsidRDefault="00D8506F" w:rsidP="00D8506F">
      <w:pPr>
        <w:ind w:firstLine="560"/>
      </w:pPr>
      <w:r w:rsidRPr="00660121">
        <w:rPr>
          <w:rFonts w:hint="eastAsia"/>
        </w:rPr>
        <w:t xml:space="preserve">2. </w:t>
      </w:r>
      <w:r w:rsidRPr="00660121">
        <w:rPr>
          <w:rFonts w:hint="eastAsia"/>
        </w:rPr>
        <w:t>把握</w:t>
      </w:r>
      <w:r w:rsidR="008D2247" w:rsidRPr="00660121">
        <w:rPr>
          <w:rFonts w:hint="eastAsia"/>
        </w:rPr>
        <w:t>项目特点</w:t>
      </w:r>
      <w:r w:rsidRPr="00660121">
        <w:rPr>
          <w:rFonts w:hint="eastAsia"/>
        </w:rPr>
        <w:t>，结合近年</w:t>
      </w:r>
      <w:r w:rsidR="008D2247" w:rsidRPr="00660121">
        <w:rPr>
          <w:rFonts w:hint="eastAsia"/>
        </w:rPr>
        <w:t>受助学生发展情况</w:t>
      </w:r>
      <w:r w:rsidRPr="00660121">
        <w:rPr>
          <w:rFonts w:hint="eastAsia"/>
        </w:rPr>
        <w:t>，</w:t>
      </w:r>
      <w:r w:rsidR="008D2247" w:rsidRPr="00660121">
        <w:rPr>
          <w:rFonts w:hint="eastAsia"/>
        </w:rPr>
        <w:t>增设与受助学生综合能力提升相关的效益类指标，延伸项目意义，丰富项目指标库，充分</w:t>
      </w:r>
      <w:r w:rsidRPr="00660121">
        <w:rPr>
          <w:rFonts w:hint="eastAsia"/>
        </w:rPr>
        <w:t>发挥绩效目标的导向作用。</w:t>
      </w:r>
    </w:p>
    <w:p w14:paraId="3F9378E7" w14:textId="77777777" w:rsidR="000E577B" w:rsidRPr="00660121" w:rsidRDefault="008D71C3" w:rsidP="000E577B">
      <w:pPr>
        <w:pStyle w:val="2"/>
        <w:ind w:firstLine="602"/>
      </w:pPr>
      <w:bookmarkStart w:id="215" w:name="_Toc9525551"/>
      <w:bookmarkStart w:id="216" w:name="_Toc480770573"/>
      <w:bookmarkStart w:id="217" w:name="_Toc479169706"/>
      <w:bookmarkStart w:id="218" w:name="_Toc480761505"/>
      <w:bookmarkStart w:id="219" w:name="_Toc480761866"/>
      <w:bookmarkStart w:id="220" w:name="_Toc480761962"/>
      <w:bookmarkStart w:id="221" w:name="_Toc480762077"/>
      <w:bookmarkStart w:id="222" w:name="_Toc480770679"/>
      <w:bookmarkStart w:id="223" w:name="_Toc480770861"/>
      <w:bookmarkStart w:id="224" w:name="_Toc480771663"/>
      <w:bookmarkStart w:id="225" w:name="_Toc482634653"/>
      <w:r w:rsidRPr="00660121">
        <w:rPr>
          <w:rFonts w:hint="eastAsia"/>
        </w:rPr>
        <w:t>五、</w:t>
      </w:r>
      <w:r w:rsidR="000E577B" w:rsidRPr="00660121">
        <w:rPr>
          <w:rFonts w:hint="eastAsia"/>
        </w:rPr>
        <w:t>其他说明事项</w:t>
      </w:r>
      <w:bookmarkEnd w:id="215"/>
    </w:p>
    <w:p w14:paraId="1792002D" w14:textId="77777777" w:rsidR="000E577B" w:rsidRPr="00660121" w:rsidRDefault="000E577B" w:rsidP="000E577B">
      <w:pPr>
        <w:pStyle w:val="3"/>
        <w:ind w:firstLine="562"/>
      </w:pPr>
      <w:bookmarkStart w:id="226" w:name="_Toc9525552"/>
      <w:r w:rsidRPr="00660121">
        <w:rPr>
          <w:rFonts w:hint="eastAsia"/>
        </w:rPr>
        <w:t>（一）关于评价责任及评价局限性的说明</w:t>
      </w:r>
      <w:bookmarkEnd w:id="226"/>
    </w:p>
    <w:p w14:paraId="571D720C" w14:textId="77777777" w:rsidR="000E577B" w:rsidRPr="00660121" w:rsidRDefault="000E577B" w:rsidP="000E577B">
      <w:pPr>
        <w:ind w:firstLine="560"/>
      </w:pPr>
      <w:r w:rsidRPr="00660121">
        <w:rPr>
          <w:rFonts w:hint="eastAsia"/>
        </w:rPr>
        <w:t>项目单位的责任是提供项目相关基础工作材料和财务核算资料，并对其真实性、合法性、完整性负责，我们的责任是依据《财政支出绩效评价操作指引（试行）》实施第三方评价。项目评价质量不仅取决于评价人员选择的绩效评价程序、设计的绩效评价指标体系以及自身专业判断能力等多因素影响，同时也受相关部门和单位提供资料的全面性和准确性的制约，我们只能在此基础上合理保证绩效评价结果的客观性和公允性。</w:t>
      </w:r>
    </w:p>
    <w:p w14:paraId="1FAD1CF0" w14:textId="77777777" w:rsidR="000E577B" w:rsidRPr="00660121" w:rsidRDefault="000E577B" w:rsidP="000E577B">
      <w:pPr>
        <w:pStyle w:val="3"/>
        <w:ind w:firstLine="562"/>
      </w:pPr>
      <w:bookmarkStart w:id="227" w:name="_Toc9525553"/>
      <w:r w:rsidRPr="00660121">
        <w:rPr>
          <w:rFonts w:hint="eastAsia"/>
        </w:rPr>
        <w:t>（二）提示报告使用者注意事项的说明</w:t>
      </w:r>
      <w:bookmarkEnd w:id="227"/>
    </w:p>
    <w:p w14:paraId="4F3BF037" w14:textId="77777777" w:rsidR="000E577B" w:rsidRPr="00660121" w:rsidRDefault="000E577B" w:rsidP="000E577B">
      <w:pPr>
        <w:ind w:firstLine="560"/>
      </w:pPr>
      <w:r w:rsidRPr="00660121">
        <w:rPr>
          <w:rFonts w:hint="eastAsia"/>
        </w:rPr>
        <w:t>本公司及评价人员与委托评价单位和项目实施单位之间不存在任何特殊的、需要回避的利害关系，评价人员在评价过程中恪守了职业道德规范。</w:t>
      </w:r>
    </w:p>
    <w:p w14:paraId="497B3D54" w14:textId="77777777" w:rsidR="000E577B" w:rsidRPr="00660121" w:rsidRDefault="000E577B" w:rsidP="000E577B">
      <w:pPr>
        <w:ind w:firstLine="560"/>
      </w:pPr>
      <w:r w:rsidRPr="00660121">
        <w:rPr>
          <w:rFonts w:hint="eastAsia"/>
        </w:rPr>
        <w:t>本报告使用人对评价结果的把握，应建立在对本报告所提供的有关评价结果的各项条件及说明的认真阅读和理解的基础之上。因使用不当而造成的不利事项，与执行评价的第三方评价机构和执行评价的工作人员无关。</w:t>
      </w:r>
    </w:p>
    <w:p w14:paraId="17ECA712" w14:textId="77777777" w:rsidR="000E577B" w:rsidRPr="00660121" w:rsidRDefault="00A442D7" w:rsidP="000E577B">
      <w:pPr>
        <w:pStyle w:val="2"/>
        <w:ind w:firstLine="602"/>
      </w:pPr>
      <w:bookmarkStart w:id="228" w:name="_Toc9525554"/>
      <w:r w:rsidRPr="00660121">
        <w:rPr>
          <w:rFonts w:hint="eastAsia"/>
        </w:rPr>
        <w:lastRenderedPageBreak/>
        <w:t>六、</w:t>
      </w:r>
      <w:r w:rsidR="000E577B" w:rsidRPr="00660121">
        <w:t>附件</w:t>
      </w:r>
      <w:bookmarkEnd w:id="228"/>
    </w:p>
    <w:p w14:paraId="6CD21210" w14:textId="77777777" w:rsidR="000E577B" w:rsidRPr="00660121" w:rsidRDefault="000E577B" w:rsidP="000E577B">
      <w:pPr>
        <w:ind w:firstLineChars="250" w:firstLine="700"/>
      </w:pPr>
      <w:r w:rsidRPr="00660121">
        <w:rPr>
          <w:rFonts w:hint="eastAsia"/>
        </w:rPr>
        <w:t>1.</w:t>
      </w:r>
      <w:r w:rsidRPr="00660121">
        <w:t xml:space="preserve"> </w:t>
      </w:r>
      <w:r w:rsidRPr="00660121">
        <w:t>绩效评价指标体系框架</w:t>
      </w:r>
    </w:p>
    <w:p w14:paraId="520BD650" w14:textId="77777777" w:rsidR="000E577B" w:rsidRPr="00660121" w:rsidRDefault="000E577B" w:rsidP="000E577B">
      <w:pPr>
        <w:ind w:firstLineChars="250" w:firstLine="700"/>
      </w:pPr>
      <w:r w:rsidRPr="00660121">
        <w:rPr>
          <w:rFonts w:hint="eastAsia"/>
        </w:rPr>
        <w:t>2.</w:t>
      </w:r>
      <w:r w:rsidRPr="00660121">
        <w:t xml:space="preserve"> </w:t>
      </w:r>
      <w:r w:rsidRPr="00660121">
        <w:rPr>
          <w:rFonts w:hint="eastAsia"/>
        </w:rPr>
        <w:t>绩效评价</w:t>
      </w:r>
      <w:r w:rsidRPr="00660121">
        <w:t>评分明细表</w:t>
      </w:r>
    </w:p>
    <w:p w14:paraId="2B29A77C" w14:textId="77777777" w:rsidR="000E577B" w:rsidRPr="00660121" w:rsidRDefault="000E577B" w:rsidP="000E577B">
      <w:pPr>
        <w:ind w:firstLineChars="250" w:firstLine="700"/>
      </w:pPr>
      <w:r w:rsidRPr="00660121">
        <w:rPr>
          <w:rFonts w:hint="eastAsia"/>
        </w:rPr>
        <w:t>3.</w:t>
      </w:r>
      <w:r w:rsidRPr="00660121">
        <w:t xml:space="preserve"> </w:t>
      </w:r>
      <w:r w:rsidRPr="00660121">
        <w:t>项目基本信息表</w:t>
      </w:r>
    </w:p>
    <w:p w14:paraId="780B1384" w14:textId="77777777" w:rsidR="000E577B" w:rsidRPr="00660121" w:rsidRDefault="000E577B" w:rsidP="000E577B">
      <w:pPr>
        <w:ind w:firstLineChars="250" w:firstLine="700"/>
      </w:pPr>
      <w:r w:rsidRPr="00660121">
        <w:rPr>
          <w:rFonts w:hint="eastAsia"/>
        </w:rPr>
        <w:t>4.</w:t>
      </w:r>
      <w:r w:rsidRPr="00660121">
        <w:t xml:space="preserve"> </w:t>
      </w:r>
      <w:r w:rsidRPr="00660121">
        <w:rPr>
          <w:rFonts w:hint="eastAsia"/>
        </w:rPr>
        <w:t>项目支出</w:t>
      </w:r>
      <w:r w:rsidRPr="00660121">
        <w:t>绩效自评</w:t>
      </w:r>
      <w:r w:rsidR="00A53E84">
        <w:rPr>
          <w:rFonts w:hint="eastAsia"/>
        </w:rPr>
        <w:t>报告</w:t>
      </w:r>
    </w:p>
    <w:p w14:paraId="5BF89621" w14:textId="77777777" w:rsidR="000E577B" w:rsidRPr="00660121" w:rsidRDefault="000E577B" w:rsidP="000E577B">
      <w:pPr>
        <w:ind w:firstLineChars="250" w:firstLine="700"/>
      </w:pPr>
      <w:r w:rsidRPr="00660121">
        <w:rPr>
          <w:rFonts w:hint="eastAsia"/>
        </w:rPr>
        <w:t>5.</w:t>
      </w:r>
      <w:r w:rsidRPr="00660121">
        <w:t xml:space="preserve"> </w:t>
      </w:r>
      <w:r w:rsidRPr="00660121">
        <w:rPr>
          <w:rFonts w:hint="eastAsia"/>
        </w:rPr>
        <w:t>访谈提纲及主要信息记录汇总</w:t>
      </w:r>
    </w:p>
    <w:p w14:paraId="6AA44E78" w14:textId="77777777" w:rsidR="000E577B" w:rsidRPr="00660121" w:rsidRDefault="000E577B" w:rsidP="000E577B">
      <w:pPr>
        <w:ind w:firstLineChars="250" w:firstLine="700"/>
      </w:pPr>
      <w:r w:rsidRPr="00660121">
        <w:rPr>
          <w:rFonts w:hint="eastAsia"/>
        </w:rPr>
        <w:t>6.</w:t>
      </w:r>
      <w:r w:rsidRPr="00660121">
        <w:t xml:space="preserve"> </w:t>
      </w:r>
      <w:r w:rsidRPr="00660121">
        <w:t>满意度调查问卷及信息汇总表</w:t>
      </w:r>
    </w:p>
    <w:p w14:paraId="3C6353AB" w14:textId="77777777" w:rsidR="000E577B" w:rsidRPr="00660121" w:rsidRDefault="000E577B" w:rsidP="000E577B">
      <w:pPr>
        <w:ind w:firstLineChars="250" w:firstLine="700"/>
      </w:pPr>
      <w:r w:rsidRPr="00660121">
        <w:rPr>
          <w:rFonts w:hint="eastAsia"/>
        </w:rPr>
        <w:t>7.</w:t>
      </w:r>
      <w:r w:rsidRPr="00660121">
        <w:t xml:space="preserve"> </w:t>
      </w:r>
      <w:r w:rsidRPr="00660121">
        <w:rPr>
          <w:rFonts w:hint="eastAsia"/>
        </w:rPr>
        <w:t>绩效评价工作开展情况</w:t>
      </w:r>
    </w:p>
    <w:bookmarkEnd w:id="216"/>
    <w:bookmarkEnd w:id="217"/>
    <w:bookmarkEnd w:id="218"/>
    <w:bookmarkEnd w:id="219"/>
    <w:bookmarkEnd w:id="220"/>
    <w:bookmarkEnd w:id="221"/>
    <w:bookmarkEnd w:id="222"/>
    <w:bookmarkEnd w:id="223"/>
    <w:bookmarkEnd w:id="224"/>
    <w:bookmarkEnd w:id="225"/>
    <w:p w14:paraId="498DAD8C" w14:textId="77777777" w:rsidR="00D8506F" w:rsidRPr="00660121" w:rsidRDefault="00D8506F">
      <w:pPr>
        <w:ind w:firstLineChars="1600" w:firstLine="4480"/>
        <w:jc w:val="right"/>
      </w:pPr>
    </w:p>
    <w:p w14:paraId="5B47B950" w14:textId="77777777" w:rsidR="004D7E97" w:rsidRPr="00660121" w:rsidRDefault="004D7E97">
      <w:pPr>
        <w:ind w:firstLineChars="1600" w:firstLine="4480"/>
        <w:jc w:val="right"/>
      </w:pPr>
    </w:p>
    <w:p w14:paraId="699D09A7" w14:textId="77777777" w:rsidR="004D7E97" w:rsidRDefault="004D7E97">
      <w:pPr>
        <w:ind w:firstLineChars="1600" w:firstLine="4480"/>
        <w:jc w:val="right"/>
      </w:pPr>
    </w:p>
    <w:p w14:paraId="48883278" w14:textId="77777777" w:rsidR="00817F50" w:rsidRDefault="00817F50">
      <w:pPr>
        <w:ind w:firstLineChars="1600" w:firstLine="4480"/>
        <w:jc w:val="right"/>
      </w:pPr>
    </w:p>
    <w:p w14:paraId="2C050787" w14:textId="77777777" w:rsidR="00817F50" w:rsidRDefault="00817F50">
      <w:pPr>
        <w:ind w:firstLineChars="1600" w:firstLine="4480"/>
        <w:jc w:val="right"/>
      </w:pPr>
    </w:p>
    <w:p w14:paraId="57FE8907" w14:textId="77777777" w:rsidR="00817F50" w:rsidRDefault="00817F50">
      <w:pPr>
        <w:ind w:firstLineChars="1600" w:firstLine="4480"/>
        <w:jc w:val="right"/>
      </w:pPr>
    </w:p>
    <w:p w14:paraId="5ADBBA37" w14:textId="77777777" w:rsidR="00817F50" w:rsidRDefault="00817F50">
      <w:pPr>
        <w:ind w:firstLineChars="1600" w:firstLine="4480"/>
        <w:jc w:val="right"/>
      </w:pPr>
    </w:p>
    <w:p w14:paraId="3A83C6AB" w14:textId="77777777" w:rsidR="00817F50" w:rsidRDefault="00817F50">
      <w:pPr>
        <w:ind w:firstLineChars="1600" w:firstLine="4480"/>
        <w:jc w:val="right"/>
      </w:pPr>
    </w:p>
    <w:p w14:paraId="6C695D2B" w14:textId="77777777" w:rsidR="00817F50" w:rsidRDefault="00817F50">
      <w:pPr>
        <w:ind w:firstLineChars="1600" w:firstLine="4480"/>
        <w:jc w:val="right"/>
      </w:pPr>
    </w:p>
    <w:p w14:paraId="21282CAA" w14:textId="77777777" w:rsidR="00817F50" w:rsidRPr="00660121" w:rsidRDefault="00817F50">
      <w:pPr>
        <w:ind w:firstLineChars="1600" w:firstLine="4480"/>
        <w:jc w:val="right"/>
      </w:pPr>
    </w:p>
    <w:p w14:paraId="1D463AEB" w14:textId="77777777" w:rsidR="00660121" w:rsidRPr="00660121" w:rsidRDefault="00660121">
      <w:pPr>
        <w:ind w:firstLineChars="1600" w:firstLine="4480"/>
        <w:jc w:val="right"/>
      </w:pPr>
    </w:p>
    <w:p w14:paraId="2A4F15F3" w14:textId="77777777" w:rsidR="00660121" w:rsidRPr="00660121" w:rsidRDefault="00660121">
      <w:pPr>
        <w:ind w:firstLineChars="1600" w:firstLine="4480"/>
        <w:jc w:val="right"/>
      </w:pPr>
    </w:p>
    <w:p w14:paraId="3709D72E" w14:textId="77777777" w:rsidR="00A442D7" w:rsidRPr="00660121" w:rsidRDefault="00A442D7">
      <w:pPr>
        <w:ind w:firstLineChars="1600" w:firstLine="4480"/>
        <w:jc w:val="right"/>
      </w:pPr>
    </w:p>
    <w:p w14:paraId="0F90D9A1" w14:textId="77777777" w:rsidR="008D71C3" w:rsidRPr="00660121" w:rsidRDefault="008D71C3">
      <w:pPr>
        <w:ind w:firstLineChars="1600" w:firstLine="4480"/>
        <w:jc w:val="right"/>
      </w:pPr>
      <w:r w:rsidRPr="00660121">
        <w:t>湖北汉牛会计师事务有限公司</w:t>
      </w:r>
    </w:p>
    <w:p w14:paraId="42F9A7C4" w14:textId="77777777" w:rsidR="008D71C3" w:rsidRPr="00660121" w:rsidRDefault="008D71C3">
      <w:pPr>
        <w:ind w:firstLineChars="2200" w:firstLine="6160"/>
        <w:sectPr w:rsidR="008D71C3" w:rsidRPr="00660121" w:rsidSect="00285915">
          <w:pgSz w:w="11906" w:h="16838"/>
          <w:pgMar w:top="1418" w:right="1418" w:bottom="1418" w:left="1418" w:header="851" w:footer="992" w:gutter="0"/>
          <w:cols w:space="720"/>
          <w:docGrid w:type="lines" w:linePitch="381"/>
        </w:sectPr>
      </w:pPr>
      <w:r w:rsidRPr="00660121">
        <w:t>201</w:t>
      </w:r>
      <w:r w:rsidR="00A442D7" w:rsidRPr="00660121">
        <w:t>9</w:t>
      </w:r>
      <w:r w:rsidRPr="00660121">
        <w:t>年</w:t>
      </w:r>
      <w:r w:rsidR="00872F72" w:rsidRPr="00660121">
        <w:t>5</w:t>
      </w:r>
      <w:r w:rsidRPr="00660121">
        <w:t>月</w:t>
      </w:r>
      <w:r w:rsidR="00A442D7" w:rsidRPr="00660121">
        <w:t>1</w:t>
      </w:r>
      <w:r w:rsidR="00C62C77">
        <w:t>5</w:t>
      </w:r>
      <w:r w:rsidRPr="00660121">
        <w:t>日</w:t>
      </w:r>
    </w:p>
    <w:p w14:paraId="7EA5DF78" w14:textId="77777777" w:rsidR="005752A6" w:rsidRPr="00660121" w:rsidRDefault="005752A6" w:rsidP="005752A6">
      <w:pPr>
        <w:spacing w:line="240" w:lineRule="auto"/>
        <w:ind w:firstLineChars="0" w:firstLine="0"/>
        <w:rPr>
          <w:b/>
          <w:szCs w:val="28"/>
        </w:rPr>
      </w:pPr>
      <w:r w:rsidRPr="00660121">
        <w:rPr>
          <w:b/>
          <w:szCs w:val="28"/>
        </w:rPr>
        <w:lastRenderedPageBreak/>
        <w:t>附件</w:t>
      </w:r>
      <w:r w:rsidRPr="00660121">
        <w:rPr>
          <w:b/>
          <w:szCs w:val="28"/>
        </w:rPr>
        <w:t>1</w:t>
      </w:r>
      <w:r w:rsidRPr="00660121">
        <w:rPr>
          <w:b/>
          <w:szCs w:val="28"/>
        </w:rPr>
        <w:t>：</w:t>
      </w:r>
    </w:p>
    <w:p w14:paraId="3C7AF38F" w14:textId="77777777" w:rsidR="005752A6" w:rsidRPr="00660121" w:rsidRDefault="005752A6" w:rsidP="003D0A5D">
      <w:pPr>
        <w:spacing w:line="240" w:lineRule="auto"/>
        <w:ind w:firstLineChars="0" w:firstLine="0"/>
        <w:jc w:val="center"/>
        <w:rPr>
          <w:rFonts w:ascii="方正小标宋简体" w:eastAsia="方正小标宋简体"/>
          <w:b/>
          <w:szCs w:val="28"/>
        </w:rPr>
      </w:pPr>
      <w:r w:rsidRPr="00660121">
        <w:rPr>
          <w:rFonts w:ascii="方正小标宋简体" w:eastAsia="方正小标宋简体"/>
          <w:b/>
          <w:szCs w:val="28"/>
        </w:rPr>
        <w:t>绩效评价指标体系框架</w:t>
      </w:r>
    </w:p>
    <w:tbl>
      <w:tblPr>
        <w:tblW w:w="5222"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27"/>
        <w:gridCol w:w="1108"/>
        <w:gridCol w:w="1623"/>
        <w:gridCol w:w="708"/>
        <w:gridCol w:w="2653"/>
        <w:gridCol w:w="1243"/>
        <w:gridCol w:w="2328"/>
        <w:gridCol w:w="3834"/>
      </w:tblGrid>
      <w:tr w:rsidR="005752A6" w:rsidRPr="00660121" w14:paraId="4E1944F9" w14:textId="77777777" w:rsidTr="002E0058">
        <w:trPr>
          <w:trHeight w:val="20"/>
          <w:tblHeader/>
          <w:jc w:val="center"/>
        </w:trPr>
        <w:tc>
          <w:tcPr>
            <w:tcW w:w="385" w:type="pct"/>
            <w:tcBorders>
              <w:top w:val="single" w:sz="12" w:space="0" w:color="auto"/>
              <w:bottom w:val="single" w:sz="12" w:space="0" w:color="auto"/>
            </w:tcBorders>
            <w:shd w:val="clear" w:color="auto" w:fill="auto"/>
            <w:vAlign w:val="center"/>
            <w:hideMark/>
          </w:tcPr>
          <w:p w14:paraId="53DE7D41" w14:textId="77777777" w:rsidR="005752A6" w:rsidRPr="00660121" w:rsidRDefault="005752A6" w:rsidP="002E0058">
            <w:pPr>
              <w:widowControl/>
              <w:topLinePunct w:val="0"/>
              <w:spacing w:line="240" w:lineRule="exact"/>
              <w:ind w:firstLineChars="0" w:firstLine="0"/>
              <w:jc w:val="center"/>
              <w:rPr>
                <w:b/>
                <w:bCs/>
                <w:kern w:val="0"/>
                <w:sz w:val="20"/>
                <w:szCs w:val="20"/>
              </w:rPr>
            </w:pPr>
            <w:bookmarkStart w:id="229" w:name="_Hlk6394052"/>
            <w:r w:rsidRPr="00660121">
              <w:rPr>
                <w:b/>
                <w:bCs/>
                <w:kern w:val="0"/>
                <w:sz w:val="20"/>
                <w:szCs w:val="20"/>
              </w:rPr>
              <w:t>一级指标</w:t>
            </w:r>
          </w:p>
        </w:tc>
        <w:tc>
          <w:tcPr>
            <w:tcW w:w="379" w:type="pct"/>
            <w:tcBorders>
              <w:top w:val="single" w:sz="12" w:space="0" w:color="auto"/>
              <w:bottom w:val="single" w:sz="12" w:space="0" w:color="auto"/>
            </w:tcBorders>
            <w:shd w:val="clear" w:color="auto" w:fill="auto"/>
            <w:vAlign w:val="center"/>
            <w:hideMark/>
          </w:tcPr>
          <w:p w14:paraId="19780B52" w14:textId="77777777" w:rsidR="005752A6" w:rsidRPr="00660121" w:rsidRDefault="005752A6" w:rsidP="002E0058">
            <w:pPr>
              <w:widowControl/>
              <w:topLinePunct w:val="0"/>
              <w:spacing w:line="240" w:lineRule="exact"/>
              <w:ind w:firstLineChars="0" w:firstLine="0"/>
              <w:jc w:val="center"/>
              <w:rPr>
                <w:b/>
                <w:bCs/>
                <w:kern w:val="0"/>
                <w:sz w:val="20"/>
                <w:szCs w:val="20"/>
              </w:rPr>
            </w:pPr>
            <w:r w:rsidRPr="00660121">
              <w:rPr>
                <w:b/>
                <w:bCs/>
                <w:kern w:val="0"/>
                <w:sz w:val="20"/>
                <w:szCs w:val="20"/>
              </w:rPr>
              <w:t>二级指标</w:t>
            </w:r>
          </w:p>
        </w:tc>
        <w:tc>
          <w:tcPr>
            <w:tcW w:w="555" w:type="pct"/>
            <w:tcBorders>
              <w:top w:val="single" w:sz="12" w:space="0" w:color="auto"/>
              <w:bottom w:val="single" w:sz="12" w:space="0" w:color="auto"/>
            </w:tcBorders>
            <w:shd w:val="clear" w:color="auto" w:fill="auto"/>
            <w:noWrap/>
            <w:vAlign w:val="center"/>
            <w:hideMark/>
          </w:tcPr>
          <w:p w14:paraId="2D570110" w14:textId="77777777" w:rsidR="005752A6" w:rsidRPr="00660121" w:rsidRDefault="005752A6" w:rsidP="002E0058">
            <w:pPr>
              <w:widowControl/>
              <w:topLinePunct w:val="0"/>
              <w:spacing w:line="240" w:lineRule="exact"/>
              <w:ind w:firstLineChars="0" w:firstLine="0"/>
              <w:jc w:val="center"/>
              <w:rPr>
                <w:b/>
                <w:bCs/>
                <w:kern w:val="0"/>
                <w:sz w:val="20"/>
                <w:szCs w:val="20"/>
              </w:rPr>
            </w:pPr>
            <w:r w:rsidRPr="00660121">
              <w:rPr>
                <w:b/>
                <w:bCs/>
                <w:kern w:val="0"/>
                <w:sz w:val="20"/>
                <w:szCs w:val="20"/>
              </w:rPr>
              <w:t>三级指标</w:t>
            </w:r>
          </w:p>
        </w:tc>
        <w:tc>
          <w:tcPr>
            <w:tcW w:w="242" w:type="pct"/>
            <w:tcBorders>
              <w:top w:val="single" w:sz="12" w:space="0" w:color="auto"/>
              <w:bottom w:val="single" w:sz="12" w:space="0" w:color="auto"/>
            </w:tcBorders>
            <w:shd w:val="clear" w:color="auto" w:fill="auto"/>
            <w:noWrap/>
            <w:vAlign w:val="center"/>
            <w:hideMark/>
          </w:tcPr>
          <w:p w14:paraId="7DD08618" w14:textId="77777777" w:rsidR="005752A6" w:rsidRPr="00660121" w:rsidRDefault="005752A6" w:rsidP="002E0058">
            <w:pPr>
              <w:widowControl/>
              <w:topLinePunct w:val="0"/>
              <w:spacing w:line="240" w:lineRule="exact"/>
              <w:ind w:firstLineChars="0" w:firstLine="0"/>
              <w:jc w:val="center"/>
              <w:rPr>
                <w:b/>
                <w:bCs/>
                <w:kern w:val="0"/>
                <w:sz w:val="20"/>
                <w:szCs w:val="20"/>
              </w:rPr>
            </w:pPr>
            <w:r w:rsidRPr="00660121">
              <w:rPr>
                <w:b/>
                <w:bCs/>
                <w:kern w:val="0"/>
                <w:sz w:val="20"/>
                <w:szCs w:val="20"/>
              </w:rPr>
              <w:t>权重</w:t>
            </w:r>
          </w:p>
        </w:tc>
        <w:tc>
          <w:tcPr>
            <w:tcW w:w="907" w:type="pct"/>
            <w:tcBorders>
              <w:top w:val="single" w:sz="12" w:space="0" w:color="auto"/>
              <w:bottom w:val="single" w:sz="12" w:space="0" w:color="auto"/>
            </w:tcBorders>
            <w:shd w:val="clear" w:color="auto" w:fill="auto"/>
            <w:noWrap/>
            <w:vAlign w:val="center"/>
            <w:hideMark/>
          </w:tcPr>
          <w:p w14:paraId="43B54B44" w14:textId="77777777" w:rsidR="005752A6" w:rsidRPr="00660121" w:rsidRDefault="005752A6" w:rsidP="002E0058">
            <w:pPr>
              <w:widowControl/>
              <w:topLinePunct w:val="0"/>
              <w:spacing w:line="240" w:lineRule="exact"/>
              <w:ind w:firstLineChars="0" w:firstLine="0"/>
              <w:jc w:val="center"/>
              <w:rPr>
                <w:b/>
                <w:bCs/>
                <w:kern w:val="0"/>
                <w:sz w:val="20"/>
                <w:szCs w:val="20"/>
              </w:rPr>
            </w:pPr>
            <w:r w:rsidRPr="00660121">
              <w:rPr>
                <w:b/>
                <w:bCs/>
                <w:kern w:val="0"/>
                <w:sz w:val="20"/>
                <w:szCs w:val="20"/>
              </w:rPr>
              <w:t>指标说明</w:t>
            </w:r>
          </w:p>
        </w:tc>
        <w:tc>
          <w:tcPr>
            <w:tcW w:w="425" w:type="pct"/>
            <w:tcBorders>
              <w:top w:val="single" w:sz="12" w:space="0" w:color="auto"/>
              <w:bottom w:val="single" w:sz="12" w:space="0" w:color="auto"/>
            </w:tcBorders>
            <w:shd w:val="clear" w:color="auto" w:fill="auto"/>
            <w:vAlign w:val="center"/>
            <w:hideMark/>
          </w:tcPr>
          <w:p w14:paraId="1D1555FC" w14:textId="77777777" w:rsidR="005752A6" w:rsidRPr="00660121" w:rsidRDefault="005752A6" w:rsidP="002E0058">
            <w:pPr>
              <w:widowControl/>
              <w:topLinePunct w:val="0"/>
              <w:spacing w:line="240" w:lineRule="exact"/>
              <w:ind w:firstLineChars="0" w:firstLine="0"/>
              <w:jc w:val="center"/>
              <w:rPr>
                <w:b/>
                <w:bCs/>
                <w:kern w:val="0"/>
                <w:sz w:val="20"/>
                <w:szCs w:val="20"/>
              </w:rPr>
            </w:pPr>
            <w:r w:rsidRPr="00660121">
              <w:rPr>
                <w:b/>
                <w:bCs/>
                <w:kern w:val="0"/>
                <w:sz w:val="20"/>
                <w:szCs w:val="20"/>
              </w:rPr>
              <w:t>标准值</w:t>
            </w:r>
            <w:r w:rsidRPr="00660121">
              <w:rPr>
                <w:b/>
                <w:bCs/>
                <w:kern w:val="0"/>
                <w:sz w:val="20"/>
                <w:szCs w:val="20"/>
              </w:rPr>
              <w:br/>
            </w:r>
            <w:r w:rsidRPr="00660121">
              <w:rPr>
                <w:b/>
                <w:bCs/>
                <w:kern w:val="0"/>
                <w:sz w:val="20"/>
                <w:szCs w:val="20"/>
              </w:rPr>
              <w:t>（参考值）</w:t>
            </w:r>
          </w:p>
        </w:tc>
        <w:tc>
          <w:tcPr>
            <w:tcW w:w="796" w:type="pct"/>
            <w:tcBorders>
              <w:top w:val="single" w:sz="12" w:space="0" w:color="auto"/>
              <w:bottom w:val="single" w:sz="12" w:space="0" w:color="auto"/>
            </w:tcBorders>
            <w:shd w:val="clear" w:color="auto" w:fill="auto"/>
            <w:vAlign w:val="center"/>
            <w:hideMark/>
          </w:tcPr>
          <w:p w14:paraId="569055B3" w14:textId="77777777" w:rsidR="005752A6" w:rsidRPr="00660121" w:rsidRDefault="005752A6" w:rsidP="002E0058">
            <w:pPr>
              <w:widowControl/>
              <w:topLinePunct w:val="0"/>
              <w:spacing w:line="240" w:lineRule="exact"/>
              <w:ind w:firstLineChars="0" w:firstLine="0"/>
              <w:jc w:val="center"/>
              <w:rPr>
                <w:b/>
                <w:bCs/>
                <w:kern w:val="0"/>
                <w:sz w:val="20"/>
                <w:szCs w:val="20"/>
              </w:rPr>
            </w:pPr>
            <w:r w:rsidRPr="00660121">
              <w:rPr>
                <w:b/>
                <w:bCs/>
                <w:kern w:val="0"/>
                <w:sz w:val="20"/>
                <w:szCs w:val="20"/>
              </w:rPr>
              <w:t>绩效评价标准</w:t>
            </w:r>
          </w:p>
        </w:tc>
        <w:tc>
          <w:tcPr>
            <w:tcW w:w="1311" w:type="pct"/>
            <w:tcBorders>
              <w:top w:val="single" w:sz="12" w:space="0" w:color="auto"/>
              <w:bottom w:val="single" w:sz="12" w:space="0" w:color="auto"/>
            </w:tcBorders>
            <w:shd w:val="clear" w:color="auto" w:fill="auto"/>
            <w:noWrap/>
            <w:vAlign w:val="center"/>
            <w:hideMark/>
          </w:tcPr>
          <w:p w14:paraId="7A3493DB" w14:textId="77777777" w:rsidR="005752A6" w:rsidRPr="00660121" w:rsidRDefault="005752A6" w:rsidP="002E0058">
            <w:pPr>
              <w:widowControl/>
              <w:topLinePunct w:val="0"/>
              <w:spacing w:line="240" w:lineRule="exact"/>
              <w:ind w:firstLineChars="0" w:firstLine="0"/>
              <w:jc w:val="center"/>
              <w:rPr>
                <w:b/>
                <w:bCs/>
                <w:kern w:val="0"/>
                <w:sz w:val="20"/>
                <w:szCs w:val="20"/>
              </w:rPr>
            </w:pPr>
            <w:r w:rsidRPr="00660121">
              <w:rPr>
                <w:b/>
                <w:bCs/>
                <w:kern w:val="0"/>
                <w:sz w:val="20"/>
                <w:szCs w:val="20"/>
              </w:rPr>
              <w:t>评分细则</w:t>
            </w:r>
          </w:p>
        </w:tc>
      </w:tr>
      <w:tr w:rsidR="005A5F67" w:rsidRPr="00660121" w14:paraId="3B1C3800" w14:textId="77777777" w:rsidTr="00AF567F">
        <w:trPr>
          <w:trHeight w:val="2425"/>
          <w:jc w:val="center"/>
        </w:trPr>
        <w:tc>
          <w:tcPr>
            <w:tcW w:w="385" w:type="pct"/>
            <w:vMerge w:val="restart"/>
            <w:tcBorders>
              <w:top w:val="single" w:sz="12" w:space="0" w:color="auto"/>
            </w:tcBorders>
            <w:shd w:val="clear" w:color="000000" w:fill="FFFFFF"/>
            <w:vAlign w:val="center"/>
            <w:hideMark/>
          </w:tcPr>
          <w:p w14:paraId="3A77ED95" w14:textId="77777777" w:rsidR="005A5F67" w:rsidRPr="00660121" w:rsidRDefault="005A5F67" w:rsidP="005A5F67">
            <w:pPr>
              <w:widowControl/>
              <w:topLinePunct w:val="0"/>
              <w:spacing w:line="240" w:lineRule="exact"/>
              <w:ind w:firstLineChars="0" w:firstLine="0"/>
              <w:jc w:val="center"/>
              <w:rPr>
                <w:b/>
                <w:kern w:val="0"/>
                <w:sz w:val="20"/>
                <w:szCs w:val="20"/>
              </w:rPr>
            </w:pPr>
            <w:r w:rsidRPr="00660121">
              <w:rPr>
                <w:b/>
                <w:kern w:val="0"/>
                <w:sz w:val="20"/>
                <w:szCs w:val="20"/>
              </w:rPr>
              <w:t>1</w:t>
            </w:r>
            <w:r w:rsidRPr="00660121">
              <w:rPr>
                <w:b/>
                <w:kern w:val="0"/>
                <w:sz w:val="20"/>
                <w:szCs w:val="20"/>
              </w:rPr>
              <w:br/>
            </w:r>
            <w:r w:rsidRPr="00660121">
              <w:rPr>
                <w:b/>
                <w:kern w:val="0"/>
                <w:sz w:val="20"/>
                <w:szCs w:val="20"/>
              </w:rPr>
              <w:t>投入</w:t>
            </w:r>
            <w:r w:rsidRPr="00660121">
              <w:rPr>
                <w:b/>
                <w:kern w:val="0"/>
                <w:sz w:val="20"/>
                <w:szCs w:val="20"/>
              </w:rPr>
              <w:br/>
            </w:r>
            <w:r w:rsidRPr="00660121">
              <w:rPr>
                <w:b/>
                <w:kern w:val="0"/>
                <w:sz w:val="20"/>
                <w:szCs w:val="20"/>
              </w:rPr>
              <w:t>（</w:t>
            </w:r>
            <w:r w:rsidRPr="00660121">
              <w:rPr>
                <w:b/>
                <w:kern w:val="0"/>
                <w:sz w:val="20"/>
                <w:szCs w:val="20"/>
              </w:rPr>
              <w:t>7</w:t>
            </w:r>
            <w:r w:rsidRPr="00660121">
              <w:rPr>
                <w:b/>
                <w:kern w:val="0"/>
                <w:sz w:val="20"/>
                <w:szCs w:val="20"/>
              </w:rPr>
              <w:t>分）</w:t>
            </w:r>
          </w:p>
        </w:tc>
        <w:tc>
          <w:tcPr>
            <w:tcW w:w="379" w:type="pct"/>
            <w:vMerge w:val="restart"/>
            <w:tcBorders>
              <w:top w:val="single" w:sz="12" w:space="0" w:color="auto"/>
            </w:tcBorders>
            <w:shd w:val="clear" w:color="000000" w:fill="FFFFFF"/>
            <w:vAlign w:val="center"/>
            <w:hideMark/>
          </w:tcPr>
          <w:p w14:paraId="25E240E7" w14:textId="77777777" w:rsidR="005A5F67" w:rsidRPr="00660121" w:rsidRDefault="005A5F67" w:rsidP="005A5F67">
            <w:pPr>
              <w:spacing w:line="240" w:lineRule="exact"/>
              <w:ind w:firstLineChars="0" w:firstLine="0"/>
              <w:jc w:val="center"/>
              <w:rPr>
                <w:color w:val="000000"/>
                <w:sz w:val="20"/>
                <w:szCs w:val="21"/>
              </w:rPr>
            </w:pPr>
            <w:r w:rsidRPr="00660121">
              <w:rPr>
                <w:color w:val="000000"/>
                <w:sz w:val="20"/>
                <w:szCs w:val="21"/>
              </w:rPr>
              <w:t>1.1</w:t>
            </w:r>
          </w:p>
          <w:p w14:paraId="73E0943D" w14:textId="77777777" w:rsidR="005A5F67" w:rsidRPr="00660121" w:rsidRDefault="005A5F67" w:rsidP="005A5F67">
            <w:pPr>
              <w:spacing w:line="240" w:lineRule="exact"/>
              <w:ind w:firstLineChars="0" w:firstLine="0"/>
              <w:jc w:val="center"/>
              <w:rPr>
                <w:color w:val="000000"/>
                <w:sz w:val="20"/>
                <w:szCs w:val="21"/>
              </w:rPr>
            </w:pPr>
            <w:r w:rsidRPr="00660121">
              <w:rPr>
                <w:color w:val="000000"/>
                <w:sz w:val="20"/>
                <w:szCs w:val="21"/>
              </w:rPr>
              <w:t>项目立项</w:t>
            </w:r>
          </w:p>
          <w:p w14:paraId="09A3DC74" w14:textId="77777777" w:rsidR="005A5F67" w:rsidRPr="00660121" w:rsidRDefault="005A5F67" w:rsidP="005A5F67">
            <w:pPr>
              <w:spacing w:line="240" w:lineRule="exact"/>
              <w:ind w:firstLineChars="0" w:firstLine="0"/>
              <w:jc w:val="center"/>
              <w:rPr>
                <w:color w:val="000000"/>
                <w:sz w:val="20"/>
                <w:szCs w:val="21"/>
              </w:rPr>
            </w:pPr>
            <w:r w:rsidRPr="00660121">
              <w:rPr>
                <w:color w:val="000000"/>
                <w:sz w:val="20"/>
                <w:szCs w:val="21"/>
              </w:rPr>
              <w:t>（</w:t>
            </w:r>
            <w:r w:rsidRPr="00660121">
              <w:rPr>
                <w:color w:val="000000"/>
                <w:sz w:val="20"/>
                <w:szCs w:val="21"/>
              </w:rPr>
              <w:t>7</w:t>
            </w:r>
            <w:r w:rsidRPr="00660121">
              <w:rPr>
                <w:color w:val="000000"/>
                <w:sz w:val="20"/>
                <w:szCs w:val="21"/>
              </w:rPr>
              <w:t>分）</w:t>
            </w:r>
          </w:p>
        </w:tc>
        <w:tc>
          <w:tcPr>
            <w:tcW w:w="555" w:type="pct"/>
            <w:tcBorders>
              <w:top w:val="single" w:sz="12" w:space="0" w:color="auto"/>
            </w:tcBorders>
            <w:shd w:val="clear" w:color="auto" w:fill="auto"/>
            <w:vAlign w:val="center"/>
            <w:hideMark/>
          </w:tcPr>
          <w:p w14:paraId="6E4CFE04" w14:textId="77777777" w:rsidR="005A5F67" w:rsidRPr="00660121" w:rsidRDefault="005A5F67" w:rsidP="005A5F67">
            <w:pPr>
              <w:widowControl/>
              <w:topLinePunct w:val="0"/>
              <w:spacing w:line="240" w:lineRule="exact"/>
              <w:ind w:firstLineChars="0" w:firstLine="0"/>
              <w:jc w:val="center"/>
              <w:rPr>
                <w:color w:val="000000"/>
                <w:sz w:val="20"/>
                <w:szCs w:val="21"/>
              </w:rPr>
            </w:pPr>
            <w:r w:rsidRPr="00660121">
              <w:rPr>
                <w:rFonts w:eastAsia="等线"/>
                <w:color w:val="000000"/>
                <w:sz w:val="20"/>
                <w:szCs w:val="20"/>
              </w:rPr>
              <w:t>1.1.1</w:t>
            </w:r>
            <w:r w:rsidRPr="00660121">
              <w:rPr>
                <w:rFonts w:eastAsia="等线"/>
                <w:color w:val="000000"/>
                <w:sz w:val="20"/>
                <w:szCs w:val="20"/>
              </w:rPr>
              <w:br/>
            </w:r>
            <w:r w:rsidRPr="00660121">
              <w:rPr>
                <w:rFonts w:ascii="仿宋_GB2312" w:hint="eastAsia"/>
                <w:color w:val="000000"/>
                <w:sz w:val="20"/>
                <w:szCs w:val="20"/>
              </w:rPr>
              <w:t>项目立项规范性</w:t>
            </w:r>
          </w:p>
        </w:tc>
        <w:tc>
          <w:tcPr>
            <w:tcW w:w="242" w:type="pct"/>
            <w:tcBorders>
              <w:top w:val="single" w:sz="12" w:space="0" w:color="auto"/>
            </w:tcBorders>
            <w:shd w:val="clear" w:color="000000" w:fill="FFFFFF"/>
            <w:noWrap/>
            <w:vAlign w:val="center"/>
            <w:hideMark/>
          </w:tcPr>
          <w:p w14:paraId="1AB9E248" w14:textId="77777777" w:rsidR="005A5F67" w:rsidRPr="00660121" w:rsidRDefault="005A5F67" w:rsidP="005A5F67">
            <w:pPr>
              <w:ind w:firstLineChars="0" w:firstLine="0"/>
              <w:jc w:val="center"/>
              <w:rPr>
                <w:color w:val="000000"/>
                <w:sz w:val="20"/>
                <w:szCs w:val="21"/>
              </w:rPr>
            </w:pPr>
            <w:r w:rsidRPr="00660121">
              <w:rPr>
                <w:rFonts w:eastAsia="等线"/>
                <w:color w:val="000000"/>
                <w:sz w:val="20"/>
                <w:szCs w:val="20"/>
              </w:rPr>
              <w:t>3</w:t>
            </w:r>
          </w:p>
        </w:tc>
        <w:tc>
          <w:tcPr>
            <w:tcW w:w="907" w:type="pct"/>
            <w:tcBorders>
              <w:top w:val="single" w:sz="12" w:space="0" w:color="auto"/>
            </w:tcBorders>
            <w:shd w:val="clear" w:color="auto" w:fill="auto"/>
            <w:vAlign w:val="center"/>
            <w:hideMark/>
          </w:tcPr>
          <w:p w14:paraId="682A9D53" w14:textId="77777777" w:rsidR="005A5F67" w:rsidRPr="00660121" w:rsidRDefault="005A5F67" w:rsidP="005A5F67">
            <w:pPr>
              <w:widowControl/>
              <w:topLinePunct w:val="0"/>
              <w:spacing w:line="240" w:lineRule="exact"/>
              <w:ind w:firstLineChars="0" w:firstLine="0"/>
              <w:rPr>
                <w:sz w:val="20"/>
                <w:szCs w:val="21"/>
              </w:rPr>
            </w:pPr>
            <w:r w:rsidRPr="00660121">
              <w:rPr>
                <w:rFonts w:ascii="仿宋_GB2312" w:hint="eastAsia"/>
                <w:color w:val="000000"/>
                <w:sz w:val="20"/>
                <w:szCs w:val="20"/>
              </w:rPr>
              <w:t>①项目是否按照规定的程序申请设立，提交的文件、材料是否符合相关要求；</w:t>
            </w:r>
            <w:r w:rsidRPr="00660121">
              <w:rPr>
                <w:rFonts w:ascii="仿宋_GB2312" w:hint="eastAsia"/>
                <w:color w:val="000000"/>
                <w:sz w:val="20"/>
                <w:szCs w:val="20"/>
              </w:rPr>
              <w:br/>
              <w:t>②事前是否已经过必要的可行性研究、专家论证、风险评估、集体决策等；</w:t>
            </w:r>
            <w:r w:rsidRPr="00660121">
              <w:rPr>
                <w:rFonts w:ascii="仿宋_GB2312" w:hint="eastAsia"/>
                <w:color w:val="000000"/>
                <w:sz w:val="20"/>
                <w:szCs w:val="20"/>
              </w:rPr>
              <w:br/>
              <w:t>③项目执行时是否发生重大调整。</w:t>
            </w:r>
          </w:p>
        </w:tc>
        <w:tc>
          <w:tcPr>
            <w:tcW w:w="425" w:type="pct"/>
            <w:tcBorders>
              <w:top w:val="single" w:sz="12" w:space="0" w:color="auto"/>
            </w:tcBorders>
            <w:shd w:val="clear" w:color="auto" w:fill="auto"/>
            <w:noWrap/>
            <w:vAlign w:val="center"/>
            <w:hideMark/>
          </w:tcPr>
          <w:p w14:paraId="45E269B2" w14:textId="77777777" w:rsidR="005A5F67" w:rsidRPr="00660121" w:rsidRDefault="005A5F67" w:rsidP="005A5F67">
            <w:pPr>
              <w:ind w:firstLineChars="0" w:firstLine="0"/>
              <w:jc w:val="center"/>
              <w:rPr>
                <w:color w:val="000000"/>
                <w:sz w:val="20"/>
                <w:szCs w:val="21"/>
              </w:rPr>
            </w:pPr>
            <w:r w:rsidRPr="00660121">
              <w:rPr>
                <w:rFonts w:ascii="仿宋_GB2312" w:hint="eastAsia"/>
                <w:color w:val="000000"/>
                <w:sz w:val="20"/>
                <w:szCs w:val="20"/>
              </w:rPr>
              <w:t>规范</w:t>
            </w:r>
          </w:p>
        </w:tc>
        <w:tc>
          <w:tcPr>
            <w:tcW w:w="796" w:type="pct"/>
            <w:tcBorders>
              <w:top w:val="single" w:sz="12" w:space="0" w:color="auto"/>
            </w:tcBorders>
            <w:shd w:val="clear" w:color="auto" w:fill="auto"/>
            <w:vAlign w:val="center"/>
            <w:hideMark/>
          </w:tcPr>
          <w:p w14:paraId="19FDA4C3" w14:textId="77777777" w:rsidR="005A5F67" w:rsidRPr="00660121" w:rsidRDefault="005A5F67" w:rsidP="005A5F67">
            <w:pPr>
              <w:widowControl/>
              <w:topLinePunct w:val="0"/>
              <w:spacing w:line="240" w:lineRule="exact"/>
              <w:ind w:firstLineChars="0" w:firstLine="0"/>
              <w:rPr>
                <w:sz w:val="20"/>
                <w:szCs w:val="21"/>
              </w:rPr>
            </w:pPr>
            <w:r w:rsidRPr="00660121">
              <w:rPr>
                <w:rFonts w:ascii="仿宋_GB2312" w:hint="eastAsia"/>
                <w:sz w:val="20"/>
                <w:szCs w:val="20"/>
              </w:rPr>
              <w:t>《国务院关于建立健全普通本科高校高等职业学校和中等职业学校家庭经济困难学生资助政策体系的意见》《财政部</w:t>
            </w:r>
            <w:r w:rsidRPr="00660121">
              <w:rPr>
                <w:rFonts w:eastAsia="等线"/>
                <w:sz w:val="20"/>
                <w:szCs w:val="20"/>
              </w:rPr>
              <w:t xml:space="preserve"> </w:t>
            </w:r>
            <w:r w:rsidRPr="00660121">
              <w:rPr>
                <w:rFonts w:ascii="仿宋_GB2312" w:hint="eastAsia"/>
                <w:sz w:val="20"/>
                <w:szCs w:val="20"/>
              </w:rPr>
              <w:t>国家发展改革委员会</w:t>
            </w:r>
            <w:r w:rsidRPr="00660121">
              <w:rPr>
                <w:rFonts w:eastAsia="等线"/>
                <w:sz w:val="20"/>
                <w:szCs w:val="20"/>
              </w:rPr>
              <w:t xml:space="preserve"> </w:t>
            </w:r>
            <w:r w:rsidRPr="00660121">
              <w:rPr>
                <w:rFonts w:ascii="仿宋_GB2312" w:hint="eastAsia"/>
                <w:sz w:val="20"/>
                <w:szCs w:val="20"/>
              </w:rPr>
              <w:t>教育部关于完善研究生教育投入机制的意见》《湖北省省级项目支出预算管理办法》等。</w:t>
            </w:r>
          </w:p>
        </w:tc>
        <w:tc>
          <w:tcPr>
            <w:tcW w:w="1311" w:type="pct"/>
            <w:tcBorders>
              <w:top w:val="single" w:sz="12" w:space="0" w:color="auto"/>
            </w:tcBorders>
            <w:shd w:val="clear" w:color="000000" w:fill="FFFFFF"/>
            <w:vAlign w:val="center"/>
            <w:hideMark/>
          </w:tcPr>
          <w:p w14:paraId="32A6912D" w14:textId="77777777" w:rsidR="005A5F67" w:rsidRPr="00660121" w:rsidRDefault="005A5F67" w:rsidP="005A5F67">
            <w:pPr>
              <w:widowControl/>
              <w:topLinePunct w:val="0"/>
              <w:spacing w:line="240" w:lineRule="exact"/>
              <w:ind w:firstLineChars="0" w:firstLine="0"/>
              <w:rPr>
                <w:sz w:val="20"/>
                <w:szCs w:val="21"/>
              </w:rPr>
            </w:pPr>
            <w:r w:rsidRPr="00660121">
              <w:rPr>
                <w:rFonts w:ascii="仿宋_GB2312" w:hint="eastAsia"/>
                <w:color w:val="000000"/>
                <w:sz w:val="20"/>
                <w:szCs w:val="20"/>
              </w:rPr>
              <w:t>①项目按照规定的程序申请设立，提交的文件、材料符合相关要求得</w:t>
            </w:r>
            <w:r w:rsidRPr="00660121">
              <w:rPr>
                <w:rFonts w:eastAsia="等线"/>
                <w:color w:val="000000"/>
                <w:sz w:val="20"/>
                <w:szCs w:val="20"/>
              </w:rPr>
              <w:t>1</w:t>
            </w:r>
            <w:r w:rsidRPr="00660121">
              <w:rPr>
                <w:rFonts w:ascii="仿宋_GB2312" w:hint="eastAsia"/>
                <w:color w:val="000000"/>
                <w:sz w:val="20"/>
                <w:szCs w:val="20"/>
              </w:rPr>
              <w:t>分，否则不得分；</w:t>
            </w:r>
            <w:r w:rsidRPr="00660121">
              <w:rPr>
                <w:rFonts w:ascii="仿宋_GB2312" w:hint="eastAsia"/>
                <w:color w:val="000000"/>
                <w:sz w:val="20"/>
                <w:szCs w:val="20"/>
              </w:rPr>
              <w:br/>
              <w:t>②事前已经过必要的可行性研究、专家论证、风险评估、集体决策等得</w:t>
            </w:r>
            <w:r w:rsidRPr="00660121">
              <w:rPr>
                <w:rFonts w:eastAsia="等线"/>
                <w:color w:val="000000"/>
                <w:sz w:val="20"/>
                <w:szCs w:val="20"/>
              </w:rPr>
              <w:t>1</w:t>
            </w:r>
            <w:r w:rsidRPr="00660121">
              <w:rPr>
                <w:rFonts w:ascii="仿宋_GB2312" w:hint="eastAsia"/>
                <w:color w:val="000000"/>
                <w:sz w:val="20"/>
                <w:szCs w:val="20"/>
              </w:rPr>
              <w:t>分，否则不得分；</w:t>
            </w:r>
            <w:r w:rsidRPr="00660121">
              <w:rPr>
                <w:rFonts w:ascii="仿宋_GB2312" w:hint="eastAsia"/>
                <w:color w:val="000000"/>
                <w:sz w:val="20"/>
                <w:szCs w:val="20"/>
              </w:rPr>
              <w:br/>
              <w:t>③项目执行时无数量或金额的调整得</w:t>
            </w:r>
            <w:r w:rsidRPr="00660121">
              <w:rPr>
                <w:rFonts w:eastAsia="等线"/>
                <w:color w:val="000000"/>
                <w:sz w:val="20"/>
                <w:szCs w:val="20"/>
              </w:rPr>
              <w:t>1</w:t>
            </w:r>
            <w:r w:rsidRPr="00660121">
              <w:rPr>
                <w:rFonts w:ascii="仿宋_GB2312" w:hint="eastAsia"/>
                <w:color w:val="000000"/>
                <w:sz w:val="20"/>
                <w:szCs w:val="20"/>
              </w:rPr>
              <w:t>分；调整率绝对值在</w:t>
            </w:r>
            <w:r w:rsidRPr="00660121">
              <w:rPr>
                <w:rFonts w:eastAsia="等线"/>
                <w:color w:val="000000"/>
                <w:sz w:val="20"/>
                <w:szCs w:val="20"/>
              </w:rPr>
              <w:t>0-5%</w:t>
            </w:r>
            <w:r w:rsidRPr="00660121">
              <w:rPr>
                <w:rFonts w:ascii="仿宋_GB2312" w:hint="eastAsia"/>
                <w:color w:val="000000"/>
                <w:sz w:val="20"/>
                <w:szCs w:val="20"/>
              </w:rPr>
              <w:t>（含）得</w:t>
            </w:r>
            <w:r w:rsidRPr="00660121">
              <w:rPr>
                <w:rFonts w:eastAsia="等线"/>
                <w:color w:val="000000"/>
                <w:sz w:val="20"/>
                <w:szCs w:val="20"/>
              </w:rPr>
              <w:t>0.5</w:t>
            </w:r>
            <w:r w:rsidRPr="00660121">
              <w:rPr>
                <w:rFonts w:ascii="仿宋_GB2312" w:hint="eastAsia"/>
                <w:color w:val="000000"/>
                <w:sz w:val="20"/>
                <w:szCs w:val="20"/>
              </w:rPr>
              <w:t>分；调整率绝对值在</w:t>
            </w:r>
            <w:r w:rsidRPr="00660121">
              <w:rPr>
                <w:rFonts w:eastAsia="等线"/>
                <w:color w:val="000000"/>
                <w:sz w:val="20"/>
                <w:szCs w:val="20"/>
              </w:rPr>
              <w:t>5%</w:t>
            </w:r>
            <w:r w:rsidRPr="00660121">
              <w:rPr>
                <w:rFonts w:ascii="仿宋_GB2312" w:hint="eastAsia"/>
                <w:color w:val="000000"/>
                <w:sz w:val="20"/>
                <w:szCs w:val="20"/>
              </w:rPr>
              <w:t>以上不得分。</w:t>
            </w:r>
          </w:p>
        </w:tc>
      </w:tr>
      <w:tr w:rsidR="005A5F67" w:rsidRPr="00660121" w14:paraId="40926997" w14:textId="77777777" w:rsidTr="00AF567F">
        <w:trPr>
          <w:trHeight w:val="2268"/>
          <w:jc w:val="center"/>
        </w:trPr>
        <w:tc>
          <w:tcPr>
            <w:tcW w:w="385" w:type="pct"/>
            <w:vMerge/>
            <w:vAlign w:val="center"/>
            <w:hideMark/>
          </w:tcPr>
          <w:p w14:paraId="449D2ADF" w14:textId="77777777" w:rsidR="005A5F67" w:rsidRPr="00660121" w:rsidRDefault="005A5F67" w:rsidP="005A5F67">
            <w:pPr>
              <w:widowControl/>
              <w:topLinePunct w:val="0"/>
              <w:spacing w:line="240" w:lineRule="exact"/>
              <w:ind w:firstLineChars="0" w:firstLine="0"/>
              <w:jc w:val="left"/>
              <w:rPr>
                <w:kern w:val="0"/>
                <w:sz w:val="20"/>
                <w:szCs w:val="20"/>
              </w:rPr>
            </w:pPr>
          </w:p>
        </w:tc>
        <w:tc>
          <w:tcPr>
            <w:tcW w:w="379" w:type="pct"/>
            <w:vMerge/>
            <w:vAlign w:val="center"/>
            <w:hideMark/>
          </w:tcPr>
          <w:p w14:paraId="5C8282CE" w14:textId="77777777" w:rsidR="005A5F67" w:rsidRPr="00660121" w:rsidRDefault="005A5F67" w:rsidP="005A5F67">
            <w:pPr>
              <w:widowControl/>
              <w:topLinePunct w:val="0"/>
              <w:spacing w:line="240" w:lineRule="exact"/>
              <w:ind w:firstLineChars="0" w:firstLine="0"/>
              <w:jc w:val="left"/>
              <w:rPr>
                <w:kern w:val="0"/>
                <w:sz w:val="20"/>
                <w:szCs w:val="20"/>
              </w:rPr>
            </w:pPr>
          </w:p>
        </w:tc>
        <w:tc>
          <w:tcPr>
            <w:tcW w:w="555" w:type="pct"/>
            <w:shd w:val="clear" w:color="auto" w:fill="auto"/>
            <w:vAlign w:val="center"/>
            <w:hideMark/>
          </w:tcPr>
          <w:p w14:paraId="15E0F1DB" w14:textId="77777777" w:rsidR="005A5F67" w:rsidRPr="00660121" w:rsidRDefault="005A5F67" w:rsidP="005A5F67">
            <w:pPr>
              <w:widowControl/>
              <w:topLinePunct w:val="0"/>
              <w:spacing w:line="240" w:lineRule="exact"/>
              <w:ind w:firstLineChars="0" w:firstLine="0"/>
              <w:jc w:val="center"/>
              <w:rPr>
                <w:kern w:val="0"/>
                <w:sz w:val="20"/>
                <w:szCs w:val="20"/>
              </w:rPr>
            </w:pPr>
            <w:r w:rsidRPr="00660121">
              <w:rPr>
                <w:rFonts w:eastAsia="等线"/>
                <w:color w:val="000000"/>
                <w:sz w:val="20"/>
                <w:szCs w:val="20"/>
              </w:rPr>
              <w:t>1.1.2</w:t>
            </w:r>
            <w:r w:rsidRPr="00660121">
              <w:rPr>
                <w:rFonts w:eastAsia="等线"/>
                <w:color w:val="000000"/>
                <w:sz w:val="20"/>
                <w:szCs w:val="20"/>
              </w:rPr>
              <w:br/>
            </w:r>
            <w:r w:rsidRPr="00660121">
              <w:rPr>
                <w:rFonts w:ascii="仿宋_GB2312" w:hint="eastAsia"/>
                <w:color w:val="000000"/>
                <w:sz w:val="20"/>
                <w:szCs w:val="20"/>
              </w:rPr>
              <w:t>绩效目标合理性</w:t>
            </w:r>
          </w:p>
        </w:tc>
        <w:tc>
          <w:tcPr>
            <w:tcW w:w="242" w:type="pct"/>
            <w:shd w:val="clear" w:color="000000" w:fill="FFFFFF"/>
            <w:noWrap/>
            <w:vAlign w:val="center"/>
            <w:hideMark/>
          </w:tcPr>
          <w:p w14:paraId="71AB09F0" w14:textId="77777777" w:rsidR="005A5F67" w:rsidRPr="00660121" w:rsidRDefault="005A5F67" w:rsidP="005A5F67">
            <w:pPr>
              <w:widowControl/>
              <w:topLinePunct w:val="0"/>
              <w:spacing w:line="240" w:lineRule="exact"/>
              <w:ind w:firstLineChars="0" w:firstLine="0"/>
              <w:jc w:val="center"/>
              <w:rPr>
                <w:kern w:val="0"/>
                <w:sz w:val="20"/>
                <w:szCs w:val="20"/>
              </w:rPr>
            </w:pPr>
            <w:r w:rsidRPr="00660121">
              <w:rPr>
                <w:rFonts w:eastAsia="等线"/>
                <w:color w:val="000000"/>
                <w:sz w:val="20"/>
                <w:szCs w:val="20"/>
              </w:rPr>
              <w:t>4</w:t>
            </w:r>
          </w:p>
        </w:tc>
        <w:tc>
          <w:tcPr>
            <w:tcW w:w="907" w:type="pct"/>
            <w:shd w:val="clear" w:color="000000" w:fill="FFFFFF"/>
            <w:vAlign w:val="center"/>
            <w:hideMark/>
          </w:tcPr>
          <w:p w14:paraId="49A942E9" w14:textId="77777777" w:rsidR="005A5F67" w:rsidRPr="00660121" w:rsidRDefault="005A5F67" w:rsidP="005A5F67">
            <w:pPr>
              <w:widowControl/>
              <w:topLinePunct w:val="0"/>
              <w:spacing w:line="240" w:lineRule="exact"/>
              <w:ind w:firstLineChars="0" w:firstLine="0"/>
              <w:rPr>
                <w:kern w:val="0"/>
                <w:sz w:val="20"/>
                <w:szCs w:val="20"/>
              </w:rPr>
            </w:pPr>
            <w:r w:rsidRPr="00660121">
              <w:rPr>
                <w:rFonts w:ascii="仿宋_GB2312" w:hint="eastAsia"/>
                <w:color w:val="000000"/>
                <w:sz w:val="20"/>
                <w:szCs w:val="20"/>
              </w:rPr>
              <w:t>①项目所设定的绩效目标是否依据充分、科学合理、符合正常的业绩水平；</w:t>
            </w:r>
            <w:r w:rsidRPr="00660121">
              <w:rPr>
                <w:rFonts w:ascii="仿宋_GB2312" w:hint="eastAsia"/>
                <w:color w:val="000000"/>
                <w:sz w:val="20"/>
                <w:szCs w:val="20"/>
              </w:rPr>
              <w:br/>
              <w:t>②依据绩效目标设定的绩效指标是否清晰明确、细化具体且具有可衡量性。</w:t>
            </w:r>
          </w:p>
        </w:tc>
        <w:tc>
          <w:tcPr>
            <w:tcW w:w="425" w:type="pct"/>
            <w:shd w:val="clear" w:color="auto" w:fill="auto"/>
            <w:vAlign w:val="center"/>
            <w:hideMark/>
          </w:tcPr>
          <w:p w14:paraId="7D78AEE5" w14:textId="77777777" w:rsidR="005A5F67" w:rsidRPr="00660121" w:rsidRDefault="005A5F67" w:rsidP="005A5F67">
            <w:pPr>
              <w:widowControl/>
              <w:topLinePunct w:val="0"/>
              <w:spacing w:line="240" w:lineRule="exact"/>
              <w:ind w:firstLineChars="0" w:firstLine="0"/>
              <w:jc w:val="center"/>
              <w:rPr>
                <w:kern w:val="0"/>
                <w:sz w:val="20"/>
                <w:szCs w:val="20"/>
              </w:rPr>
            </w:pPr>
            <w:r w:rsidRPr="00660121">
              <w:rPr>
                <w:rFonts w:ascii="仿宋_GB2312" w:hint="eastAsia"/>
                <w:color w:val="000000"/>
                <w:sz w:val="20"/>
                <w:szCs w:val="20"/>
              </w:rPr>
              <w:t>合理</w:t>
            </w:r>
          </w:p>
        </w:tc>
        <w:tc>
          <w:tcPr>
            <w:tcW w:w="796" w:type="pct"/>
            <w:shd w:val="clear" w:color="auto" w:fill="auto"/>
            <w:vAlign w:val="center"/>
            <w:hideMark/>
          </w:tcPr>
          <w:p w14:paraId="19DA879F" w14:textId="77777777" w:rsidR="005A5F67" w:rsidRPr="00660121" w:rsidRDefault="005A5F67" w:rsidP="005A5F67">
            <w:pPr>
              <w:widowControl/>
              <w:topLinePunct w:val="0"/>
              <w:spacing w:line="240" w:lineRule="exact"/>
              <w:ind w:firstLineChars="0" w:firstLine="0"/>
              <w:rPr>
                <w:kern w:val="0"/>
                <w:sz w:val="20"/>
                <w:szCs w:val="20"/>
              </w:rPr>
            </w:pPr>
            <w:r w:rsidRPr="00660121">
              <w:rPr>
                <w:rFonts w:ascii="仿宋_GB2312" w:hint="eastAsia"/>
                <w:sz w:val="20"/>
                <w:szCs w:val="20"/>
              </w:rPr>
              <w:t>财政部关于印发《财政支出绩效评价管理暂行办法》的通知（财预〔</w:t>
            </w:r>
            <w:r w:rsidRPr="00660121">
              <w:rPr>
                <w:rFonts w:eastAsia="等线"/>
                <w:sz w:val="20"/>
                <w:szCs w:val="20"/>
              </w:rPr>
              <w:t>2011</w:t>
            </w:r>
            <w:r w:rsidRPr="00660121">
              <w:rPr>
                <w:rFonts w:ascii="仿宋_GB2312" w:hint="eastAsia"/>
                <w:sz w:val="20"/>
                <w:szCs w:val="20"/>
              </w:rPr>
              <w:t>〕</w:t>
            </w:r>
            <w:r w:rsidRPr="00660121">
              <w:rPr>
                <w:rFonts w:eastAsia="等线"/>
                <w:sz w:val="20"/>
                <w:szCs w:val="20"/>
              </w:rPr>
              <w:t>285</w:t>
            </w:r>
            <w:r w:rsidRPr="00660121">
              <w:rPr>
                <w:rFonts w:ascii="仿宋_GB2312" w:hint="eastAsia"/>
                <w:sz w:val="20"/>
                <w:szCs w:val="20"/>
              </w:rPr>
              <w:t>）、</w:t>
            </w:r>
            <w:r w:rsidR="00600C95" w:rsidRPr="00660121">
              <w:rPr>
                <w:rFonts w:ascii="仿宋_GB2312" w:hint="eastAsia"/>
                <w:sz w:val="20"/>
                <w:szCs w:val="20"/>
              </w:rPr>
              <w:t>《湖北省省级预算绩效目标管理暂行办法》等。</w:t>
            </w:r>
          </w:p>
        </w:tc>
        <w:tc>
          <w:tcPr>
            <w:tcW w:w="1311" w:type="pct"/>
            <w:shd w:val="clear" w:color="000000" w:fill="FFFFFF"/>
            <w:vAlign w:val="center"/>
            <w:hideMark/>
          </w:tcPr>
          <w:p w14:paraId="6F919F1F" w14:textId="77777777" w:rsidR="005A5F67" w:rsidRPr="00660121" w:rsidRDefault="005A5F67" w:rsidP="005A5F67">
            <w:pPr>
              <w:widowControl/>
              <w:topLinePunct w:val="0"/>
              <w:spacing w:line="240" w:lineRule="exact"/>
              <w:ind w:firstLineChars="0" w:firstLine="0"/>
              <w:rPr>
                <w:kern w:val="0"/>
                <w:sz w:val="20"/>
                <w:szCs w:val="20"/>
              </w:rPr>
            </w:pPr>
            <w:r w:rsidRPr="00660121">
              <w:rPr>
                <w:rFonts w:ascii="仿宋_GB2312" w:hint="eastAsia"/>
                <w:color w:val="000000"/>
                <w:sz w:val="20"/>
                <w:szCs w:val="20"/>
              </w:rPr>
              <w:t>①项目设定了长期目标、年度目标和绩效指标，目标和指标的设计（各</w:t>
            </w:r>
            <w:r w:rsidRPr="00660121">
              <w:rPr>
                <w:rFonts w:eastAsia="等线"/>
                <w:color w:val="000000"/>
                <w:sz w:val="20"/>
                <w:szCs w:val="20"/>
              </w:rPr>
              <w:t>1</w:t>
            </w:r>
            <w:r w:rsidRPr="00660121">
              <w:rPr>
                <w:rFonts w:ascii="仿宋_GB2312" w:hint="eastAsia"/>
                <w:color w:val="000000"/>
                <w:sz w:val="20"/>
                <w:szCs w:val="20"/>
              </w:rPr>
              <w:t>分）符合目标管理规范得</w:t>
            </w:r>
            <w:r w:rsidRPr="00660121">
              <w:rPr>
                <w:rFonts w:eastAsia="等线"/>
                <w:color w:val="000000"/>
                <w:sz w:val="20"/>
                <w:szCs w:val="20"/>
              </w:rPr>
              <w:t>2</w:t>
            </w:r>
            <w:r w:rsidRPr="00660121">
              <w:rPr>
                <w:rFonts w:ascii="仿宋_GB2312" w:hint="eastAsia"/>
                <w:color w:val="000000"/>
                <w:sz w:val="20"/>
                <w:szCs w:val="20"/>
              </w:rPr>
              <w:t>分；有待完善得</w:t>
            </w:r>
            <w:r w:rsidRPr="00660121">
              <w:rPr>
                <w:rFonts w:eastAsia="等线"/>
                <w:color w:val="000000"/>
                <w:sz w:val="20"/>
                <w:szCs w:val="20"/>
              </w:rPr>
              <w:t>1</w:t>
            </w:r>
            <w:r w:rsidRPr="00660121">
              <w:rPr>
                <w:rFonts w:ascii="仿宋_GB2312" w:hint="eastAsia"/>
                <w:color w:val="000000"/>
                <w:sz w:val="20"/>
                <w:szCs w:val="20"/>
              </w:rPr>
              <w:t>分；不符合规范不得分；</w:t>
            </w:r>
            <w:r w:rsidRPr="00660121">
              <w:rPr>
                <w:rFonts w:ascii="仿宋_GB2312" w:hint="eastAsia"/>
                <w:color w:val="000000"/>
                <w:sz w:val="20"/>
                <w:szCs w:val="20"/>
              </w:rPr>
              <w:br/>
              <w:t>②绩效目标设立合理得</w:t>
            </w:r>
            <w:r w:rsidRPr="00660121">
              <w:rPr>
                <w:rFonts w:eastAsia="等线"/>
                <w:color w:val="000000"/>
                <w:sz w:val="20"/>
                <w:szCs w:val="20"/>
              </w:rPr>
              <w:t>1</w:t>
            </w:r>
            <w:r w:rsidRPr="00660121">
              <w:rPr>
                <w:rFonts w:ascii="仿宋_GB2312" w:hint="eastAsia"/>
                <w:color w:val="000000"/>
                <w:sz w:val="20"/>
                <w:szCs w:val="20"/>
              </w:rPr>
              <w:t>分；目标设立与正常业绩水平不够匹配得</w:t>
            </w:r>
            <w:r w:rsidRPr="00660121">
              <w:rPr>
                <w:rFonts w:eastAsia="等线"/>
                <w:color w:val="000000"/>
                <w:sz w:val="20"/>
                <w:szCs w:val="20"/>
              </w:rPr>
              <w:t>0.5</w:t>
            </w:r>
            <w:r w:rsidRPr="00660121">
              <w:rPr>
                <w:rFonts w:ascii="仿宋_GB2312" w:hint="eastAsia"/>
                <w:color w:val="000000"/>
                <w:sz w:val="20"/>
                <w:szCs w:val="20"/>
              </w:rPr>
              <w:t>分；目标设立不合理不得分；</w:t>
            </w:r>
            <w:r w:rsidRPr="00660121">
              <w:rPr>
                <w:rFonts w:ascii="仿宋_GB2312" w:hint="eastAsia"/>
                <w:color w:val="000000"/>
                <w:sz w:val="20"/>
                <w:szCs w:val="20"/>
              </w:rPr>
              <w:br/>
              <w:t>③绩效指标可衡量得</w:t>
            </w:r>
            <w:r w:rsidRPr="00660121">
              <w:rPr>
                <w:rFonts w:eastAsia="等线"/>
                <w:color w:val="000000"/>
                <w:sz w:val="20"/>
                <w:szCs w:val="20"/>
              </w:rPr>
              <w:t>1</w:t>
            </w:r>
            <w:r w:rsidRPr="00660121">
              <w:rPr>
                <w:rFonts w:ascii="仿宋_GB2312" w:hint="eastAsia"/>
                <w:color w:val="000000"/>
                <w:sz w:val="20"/>
                <w:szCs w:val="20"/>
              </w:rPr>
              <w:t>分；有待改进得</w:t>
            </w:r>
            <w:r w:rsidRPr="00660121">
              <w:rPr>
                <w:rFonts w:eastAsia="等线"/>
                <w:color w:val="000000"/>
                <w:sz w:val="20"/>
                <w:szCs w:val="20"/>
              </w:rPr>
              <w:t>0.5</w:t>
            </w:r>
            <w:r w:rsidRPr="00660121">
              <w:rPr>
                <w:rFonts w:ascii="仿宋_GB2312" w:hint="eastAsia"/>
                <w:color w:val="000000"/>
                <w:sz w:val="20"/>
                <w:szCs w:val="20"/>
              </w:rPr>
              <w:t>分；无法衡量不得分。</w:t>
            </w:r>
          </w:p>
        </w:tc>
      </w:tr>
      <w:tr w:rsidR="00AF567F" w:rsidRPr="00660121" w14:paraId="57FD8752" w14:textId="77777777" w:rsidTr="002E0058">
        <w:trPr>
          <w:trHeight w:val="2552"/>
          <w:jc w:val="center"/>
        </w:trPr>
        <w:tc>
          <w:tcPr>
            <w:tcW w:w="385" w:type="pct"/>
            <w:shd w:val="clear" w:color="auto" w:fill="auto"/>
            <w:vAlign w:val="center"/>
            <w:hideMark/>
          </w:tcPr>
          <w:p w14:paraId="4BE98D1D" w14:textId="77777777" w:rsidR="00AF567F" w:rsidRPr="00660121" w:rsidRDefault="00AF567F" w:rsidP="00AF567F">
            <w:pPr>
              <w:widowControl/>
              <w:topLinePunct w:val="0"/>
              <w:spacing w:line="240" w:lineRule="exact"/>
              <w:ind w:firstLineChars="0" w:firstLine="0"/>
              <w:jc w:val="center"/>
              <w:rPr>
                <w:b/>
                <w:kern w:val="0"/>
                <w:sz w:val="20"/>
                <w:szCs w:val="20"/>
              </w:rPr>
            </w:pPr>
            <w:r w:rsidRPr="00660121">
              <w:rPr>
                <w:b/>
                <w:kern w:val="0"/>
                <w:sz w:val="20"/>
                <w:szCs w:val="20"/>
              </w:rPr>
              <w:t>2</w:t>
            </w:r>
          </w:p>
          <w:p w14:paraId="59D76168" w14:textId="77777777" w:rsidR="00AF567F" w:rsidRPr="00660121" w:rsidRDefault="00AF567F" w:rsidP="00AF567F">
            <w:pPr>
              <w:widowControl/>
              <w:topLinePunct w:val="0"/>
              <w:spacing w:line="240" w:lineRule="exact"/>
              <w:ind w:firstLineChars="0" w:firstLine="0"/>
              <w:jc w:val="center"/>
              <w:rPr>
                <w:b/>
                <w:kern w:val="0"/>
                <w:sz w:val="20"/>
                <w:szCs w:val="20"/>
              </w:rPr>
            </w:pPr>
            <w:r w:rsidRPr="00660121">
              <w:rPr>
                <w:b/>
                <w:kern w:val="0"/>
                <w:sz w:val="20"/>
                <w:szCs w:val="20"/>
              </w:rPr>
              <w:t>过程</w:t>
            </w:r>
          </w:p>
          <w:p w14:paraId="36C0C4C0" w14:textId="77777777" w:rsidR="00AF567F" w:rsidRPr="00660121" w:rsidRDefault="00AF567F" w:rsidP="00AF567F">
            <w:pPr>
              <w:widowControl/>
              <w:topLinePunct w:val="0"/>
              <w:spacing w:line="240" w:lineRule="exact"/>
              <w:ind w:firstLineChars="0" w:firstLine="0"/>
              <w:jc w:val="center"/>
              <w:rPr>
                <w:b/>
                <w:kern w:val="0"/>
                <w:sz w:val="20"/>
                <w:szCs w:val="20"/>
              </w:rPr>
            </w:pPr>
            <w:r w:rsidRPr="00660121">
              <w:rPr>
                <w:b/>
                <w:kern w:val="0"/>
                <w:sz w:val="20"/>
                <w:szCs w:val="20"/>
              </w:rPr>
              <w:t>（</w:t>
            </w:r>
            <w:r w:rsidRPr="00660121">
              <w:rPr>
                <w:b/>
                <w:kern w:val="0"/>
                <w:sz w:val="20"/>
                <w:szCs w:val="20"/>
              </w:rPr>
              <w:t>14</w:t>
            </w:r>
            <w:r w:rsidRPr="00660121">
              <w:rPr>
                <w:b/>
                <w:kern w:val="0"/>
                <w:sz w:val="20"/>
                <w:szCs w:val="20"/>
              </w:rPr>
              <w:t>分）</w:t>
            </w:r>
          </w:p>
        </w:tc>
        <w:tc>
          <w:tcPr>
            <w:tcW w:w="379" w:type="pct"/>
            <w:shd w:val="clear" w:color="auto" w:fill="auto"/>
            <w:vAlign w:val="center"/>
            <w:hideMark/>
          </w:tcPr>
          <w:p w14:paraId="1C48B7CB" w14:textId="77777777" w:rsidR="00AF567F" w:rsidRPr="00660121" w:rsidRDefault="00AF567F" w:rsidP="00AF567F">
            <w:pPr>
              <w:widowControl/>
              <w:topLinePunct w:val="0"/>
              <w:spacing w:line="240" w:lineRule="exact"/>
              <w:ind w:firstLineChars="0" w:firstLine="0"/>
              <w:jc w:val="center"/>
              <w:rPr>
                <w:color w:val="000000"/>
                <w:sz w:val="20"/>
                <w:szCs w:val="21"/>
              </w:rPr>
            </w:pPr>
            <w:r w:rsidRPr="00660121">
              <w:rPr>
                <w:color w:val="000000"/>
                <w:sz w:val="20"/>
                <w:szCs w:val="21"/>
              </w:rPr>
              <w:t>2.1</w:t>
            </w:r>
            <w:r w:rsidRPr="00660121">
              <w:rPr>
                <w:color w:val="000000"/>
                <w:sz w:val="20"/>
                <w:szCs w:val="21"/>
              </w:rPr>
              <w:br/>
            </w:r>
            <w:r w:rsidRPr="00660121">
              <w:rPr>
                <w:color w:val="000000"/>
                <w:sz w:val="20"/>
                <w:szCs w:val="21"/>
              </w:rPr>
              <w:t>项目管理</w:t>
            </w:r>
            <w:r w:rsidRPr="00660121">
              <w:rPr>
                <w:color w:val="000000"/>
                <w:sz w:val="20"/>
                <w:szCs w:val="21"/>
              </w:rPr>
              <w:br/>
            </w:r>
            <w:r w:rsidRPr="00660121">
              <w:rPr>
                <w:color w:val="000000"/>
                <w:sz w:val="20"/>
                <w:szCs w:val="21"/>
              </w:rPr>
              <w:t>（</w:t>
            </w:r>
            <w:r w:rsidRPr="00660121">
              <w:rPr>
                <w:color w:val="000000"/>
                <w:sz w:val="20"/>
                <w:szCs w:val="21"/>
              </w:rPr>
              <w:t>8</w:t>
            </w:r>
            <w:r w:rsidRPr="00660121">
              <w:rPr>
                <w:color w:val="000000"/>
                <w:sz w:val="20"/>
                <w:szCs w:val="21"/>
              </w:rPr>
              <w:t>分）</w:t>
            </w:r>
          </w:p>
        </w:tc>
        <w:tc>
          <w:tcPr>
            <w:tcW w:w="555" w:type="pct"/>
            <w:shd w:val="clear" w:color="auto" w:fill="auto"/>
            <w:vAlign w:val="center"/>
            <w:hideMark/>
          </w:tcPr>
          <w:p w14:paraId="2CBFA982" w14:textId="77777777" w:rsidR="00AF567F" w:rsidRPr="00660121" w:rsidRDefault="00AF567F" w:rsidP="00AF567F">
            <w:pPr>
              <w:spacing w:line="240" w:lineRule="exact"/>
              <w:ind w:firstLineChars="0" w:firstLine="0"/>
              <w:jc w:val="center"/>
              <w:rPr>
                <w:color w:val="000000"/>
                <w:sz w:val="20"/>
                <w:szCs w:val="21"/>
              </w:rPr>
            </w:pPr>
            <w:r w:rsidRPr="00660121">
              <w:rPr>
                <w:color w:val="000000"/>
                <w:sz w:val="20"/>
                <w:szCs w:val="21"/>
              </w:rPr>
              <w:t>2.1.1</w:t>
            </w:r>
            <w:r w:rsidRPr="00660121">
              <w:rPr>
                <w:color w:val="000000"/>
                <w:sz w:val="20"/>
                <w:szCs w:val="21"/>
              </w:rPr>
              <w:br/>
            </w:r>
            <w:r w:rsidRPr="00660121">
              <w:rPr>
                <w:color w:val="000000"/>
                <w:sz w:val="20"/>
                <w:szCs w:val="21"/>
              </w:rPr>
              <w:t>管理制度健全性</w:t>
            </w:r>
          </w:p>
        </w:tc>
        <w:tc>
          <w:tcPr>
            <w:tcW w:w="242" w:type="pct"/>
            <w:shd w:val="clear" w:color="auto" w:fill="auto"/>
            <w:noWrap/>
            <w:vAlign w:val="center"/>
            <w:hideMark/>
          </w:tcPr>
          <w:p w14:paraId="4FD6B3FF" w14:textId="77777777" w:rsidR="00AF567F" w:rsidRPr="00660121" w:rsidRDefault="00AF567F" w:rsidP="00AF567F">
            <w:pPr>
              <w:widowControl/>
              <w:topLinePunct w:val="0"/>
              <w:spacing w:line="240" w:lineRule="exact"/>
              <w:ind w:firstLineChars="0" w:firstLine="0"/>
              <w:jc w:val="center"/>
              <w:rPr>
                <w:kern w:val="0"/>
                <w:sz w:val="20"/>
                <w:szCs w:val="20"/>
              </w:rPr>
            </w:pPr>
            <w:r w:rsidRPr="00660121">
              <w:rPr>
                <w:kern w:val="0"/>
                <w:sz w:val="20"/>
                <w:szCs w:val="20"/>
              </w:rPr>
              <w:t>2</w:t>
            </w:r>
          </w:p>
        </w:tc>
        <w:tc>
          <w:tcPr>
            <w:tcW w:w="907" w:type="pct"/>
            <w:shd w:val="clear" w:color="000000" w:fill="FFFFFF"/>
            <w:vAlign w:val="center"/>
            <w:hideMark/>
          </w:tcPr>
          <w:p w14:paraId="7AC41A52" w14:textId="77777777" w:rsidR="00AF567F" w:rsidRPr="00660121" w:rsidRDefault="00AF567F" w:rsidP="00AF567F">
            <w:pPr>
              <w:widowControl/>
              <w:topLinePunct w:val="0"/>
              <w:spacing w:line="240" w:lineRule="exact"/>
              <w:ind w:firstLineChars="0" w:firstLine="0"/>
              <w:rPr>
                <w:sz w:val="20"/>
                <w:szCs w:val="21"/>
              </w:rPr>
            </w:pPr>
            <w:r w:rsidRPr="00660121">
              <w:rPr>
                <w:rFonts w:ascii="仿宋_GB2312" w:hint="eastAsia"/>
                <w:sz w:val="20"/>
                <w:szCs w:val="20"/>
              </w:rPr>
              <w:t>①是否已制定或具有相应的项目管理制度；</w:t>
            </w:r>
            <w:r w:rsidRPr="00660121">
              <w:rPr>
                <w:rFonts w:ascii="仿宋_GB2312" w:hint="eastAsia"/>
                <w:sz w:val="20"/>
                <w:szCs w:val="20"/>
              </w:rPr>
              <w:br/>
              <w:t>②项目管理制度是否合法、合规、完整；</w:t>
            </w:r>
            <w:r w:rsidRPr="00660121">
              <w:rPr>
                <w:rFonts w:ascii="仿宋_GB2312" w:hint="eastAsia"/>
                <w:sz w:val="20"/>
                <w:szCs w:val="20"/>
              </w:rPr>
              <w:br/>
              <w:t>③质量控制要求或标准、监督考核办法是否具体、明确。</w:t>
            </w:r>
          </w:p>
        </w:tc>
        <w:tc>
          <w:tcPr>
            <w:tcW w:w="425" w:type="pct"/>
            <w:shd w:val="clear" w:color="auto" w:fill="auto"/>
            <w:noWrap/>
            <w:vAlign w:val="center"/>
            <w:hideMark/>
          </w:tcPr>
          <w:p w14:paraId="5032B014" w14:textId="77777777" w:rsidR="00AF567F" w:rsidRPr="00660121" w:rsidRDefault="00AF567F" w:rsidP="00AF567F">
            <w:pPr>
              <w:spacing w:line="240" w:lineRule="exact"/>
              <w:ind w:firstLineChars="0" w:firstLine="0"/>
              <w:jc w:val="center"/>
              <w:rPr>
                <w:sz w:val="20"/>
                <w:szCs w:val="21"/>
              </w:rPr>
            </w:pPr>
            <w:r w:rsidRPr="00660121">
              <w:rPr>
                <w:rFonts w:ascii="仿宋_GB2312" w:hint="eastAsia"/>
                <w:color w:val="000000"/>
                <w:sz w:val="20"/>
                <w:szCs w:val="20"/>
              </w:rPr>
              <w:t>健全</w:t>
            </w:r>
          </w:p>
        </w:tc>
        <w:tc>
          <w:tcPr>
            <w:tcW w:w="796" w:type="pct"/>
            <w:shd w:val="clear" w:color="auto" w:fill="auto"/>
            <w:vAlign w:val="center"/>
            <w:hideMark/>
          </w:tcPr>
          <w:p w14:paraId="4399C582" w14:textId="77777777" w:rsidR="00AF567F" w:rsidRPr="00660121" w:rsidRDefault="00AF567F" w:rsidP="00AF567F">
            <w:pPr>
              <w:spacing w:line="240" w:lineRule="exact"/>
              <w:ind w:firstLineChars="0" w:firstLine="0"/>
              <w:rPr>
                <w:sz w:val="20"/>
                <w:szCs w:val="21"/>
              </w:rPr>
            </w:pPr>
            <w:r w:rsidRPr="00660121">
              <w:rPr>
                <w:rFonts w:ascii="仿宋_GB2312" w:hint="eastAsia"/>
                <w:sz w:val="20"/>
                <w:szCs w:val="20"/>
              </w:rPr>
              <w:t>《普通本科高校、高等职业学校国家奖学金管理暂行办法》《普通本科高校、高等职业学校国家励志奖学金管理暂行办法》《普通本科高校、高等职业学校国家助学金管理暂行办法》《教育厅</w:t>
            </w:r>
            <w:r w:rsidRPr="00660121">
              <w:rPr>
                <w:rFonts w:eastAsia="等线"/>
                <w:sz w:val="20"/>
                <w:szCs w:val="20"/>
              </w:rPr>
              <w:t xml:space="preserve"> </w:t>
            </w:r>
            <w:r w:rsidRPr="00660121">
              <w:rPr>
                <w:rFonts w:ascii="仿宋_GB2312" w:hint="eastAsia"/>
                <w:sz w:val="20"/>
                <w:szCs w:val="20"/>
              </w:rPr>
              <w:t>省财政厅关于印发研究生奖助学金管理办法的通知》等。</w:t>
            </w:r>
          </w:p>
        </w:tc>
        <w:tc>
          <w:tcPr>
            <w:tcW w:w="1311" w:type="pct"/>
            <w:shd w:val="clear" w:color="auto" w:fill="auto"/>
            <w:vAlign w:val="center"/>
            <w:hideMark/>
          </w:tcPr>
          <w:p w14:paraId="7D3AE8AF" w14:textId="77777777" w:rsidR="00AF567F" w:rsidRPr="00660121" w:rsidRDefault="00AF567F" w:rsidP="00AF567F">
            <w:pPr>
              <w:spacing w:line="240" w:lineRule="exact"/>
              <w:ind w:firstLineChars="0" w:firstLine="0"/>
              <w:rPr>
                <w:sz w:val="20"/>
                <w:szCs w:val="21"/>
              </w:rPr>
            </w:pPr>
            <w:r w:rsidRPr="00660121">
              <w:rPr>
                <w:rFonts w:ascii="仿宋_GB2312" w:hint="eastAsia"/>
                <w:color w:val="000000"/>
                <w:sz w:val="20"/>
                <w:szCs w:val="20"/>
              </w:rPr>
              <w:t>①已制定或具有相应的项目管理制度得</w:t>
            </w:r>
            <w:r w:rsidRPr="00660121">
              <w:rPr>
                <w:rFonts w:eastAsia="等线"/>
                <w:color w:val="000000"/>
                <w:sz w:val="20"/>
                <w:szCs w:val="20"/>
              </w:rPr>
              <w:t>0.5</w:t>
            </w:r>
            <w:r w:rsidRPr="00660121">
              <w:rPr>
                <w:rFonts w:ascii="仿宋_GB2312" w:hint="eastAsia"/>
                <w:color w:val="000000"/>
                <w:sz w:val="20"/>
                <w:szCs w:val="20"/>
              </w:rPr>
              <w:t>分，否则不得分；</w:t>
            </w:r>
            <w:r w:rsidRPr="00660121">
              <w:rPr>
                <w:rFonts w:eastAsia="等线"/>
                <w:color w:val="000000"/>
                <w:sz w:val="20"/>
                <w:szCs w:val="20"/>
              </w:rPr>
              <w:br/>
            </w:r>
            <w:r w:rsidRPr="00660121">
              <w:rPr>
                <w:rFonts w:ascii="仿宋_GB2312" w:hint="eastAsia"/>
                <w:color w:val="000000"/>
                <w:sz w:val="20"/>
                <w:szCs w:val="20"/>
              </w:rPr>
              <w:t>②项目管理制度合法、合规、完整得</w:t>
            </w:r>
            <w:r w:rsidRPr="00660121">
              <w:rPr>
                <w:rFonts w:eastAsia="等线"/>
                <w:color w:val="000000"/>
                <w:sz w:val="20"/>
                <w:szCs w:val="20"/>
              </w:rPr>
              <w:t>0.5</w:t>
            </w:r>
            <w:r w:rsidRPr="00660121">
              <w:rPr>
                <w:rFonts w:ascii="仿宋_GB2312" w:hint="eastAsia"/>
                <w:color w:val="000000"/>
                <w:sz w:val="20"/>
                <w:szCs w:val="20"/>
              </w:rPr>
              <w:t>分，否则不得分；</w:t>
            </w:r>
            <w:r w:rsidRPr="00660121">
              <w:rPr>
                <w:rFonts w:ascii="仿宋_GB2312" w:hint="eastAsia"/>
                <w:color w:val="000000"/>
                <w:sz w:val="20"/>
                <w:szCs w:val="20"/>
              </w:rPr>
              <w:br/>
              <w:t>③质量控制要求或标准、监督考核办法具体、明确得</w:t>
            </w:r>
            <w:r w:rsidRPr="00660121">
              <w:rPr>
                <w:rFonts w:eastAsia="等线"/>
                <w:color w:val="000000"/>
                <w:sz w:val="20"/>
                <w:szCs w:val="20"/>
              </w:rPr>
              <w:t>1</w:t>
            </w:r>
            <w:r w:rsidRPr="00660121">
              <w:rPr>
                <w:rFonts w:ascii="仿宋_GB2312" w:hint="eastAsia"/>
                <w:color w:val="000000"/>
                <w:sz w:val="20"/>
                <w:szCs w:val="20"/>
              </w:rPr>
              <w:t>分；有待完善得</w:t>
            </w:r>
            <w:r w:rsidRPr="00660121">
              <w:rPr>
                <w:rFonts w:eastAsia="等线"/>
                <w:color w:val="000000"/>
                <w:sz w:val="20"/>
                <w:szCs w:val="20"/>
              </w:rPr>
              <w:t>0.5</w:t>
            </w:r>
            <w:r w:rsidRPr="00660121">
              <w:rPr>
                <w:rFonts w:ascii="仿宋_GB2312" w:hint="eastAsia"/>
                <w:color w:val="000000"/>
                <w:sz w:val="20"/>
                <w:szCs w:val="20"/>
              </w:rPr>
              <w:t>分；没有不得分。</w:t>
            </w:r>
          </w:p>
        </w:tc>
      </w:tr>
      <w:tr w:rsidR="00AF567F" w:rsidRPr="00660121" w14:paraId="35414499" w14:textId="77777777" w:rsidTr="00AF567F">
        <w:trPr>
          <w:trHeight w:val="4536"/>
          <w:jc w:val="center"/>
        </w:trPr>
        <w:tc>
          <w:tcPr>
            <w:tcW w:w="385" w:type="pct"/>
            <w:vMerge w:val="restart"/>
            <w:shd w:val="clear" w:color="auto" w:fill="auto"/>
            <w:vAlign w:val="center"/>
            <w:hideMark/>
          </w:tcPr>
          <w:p w14:paraId="343D3778" w14:textId="77777777" w:rsidR="00AF567F" w:rsidRPr="00660121" w:rsidRDefault="00AF567F" w:rsidP="00AF567F">
            <w:pPr>
              <w:widowControl/>
              <w:topLinePunct w:val="0"/>
              <w:spacing w:line="240" w:lineRule="exact"/>
              <w:ind w:firstLineChars="0" w:firstLine="0"/>
              <w:jc w:val="center"/>
              <w:rPr>
                <w:b/>
                <w:kern w:val="0"/>
                <w:sz w:val="20"/>
                <w:szCs w:val="20"/>
              </w:rPr>
            </w:pPr>
            <w:r w:rsidRPr="00660121">
              <w:rPr>
                <w:b/>
                <w:kern w:val="0"/>
                <w:sz w:val="20"/>
                <w:szCs w:val="20"/>
              </w:rPr>
              <w:lastRenderedPageBreak/>
              <w:t>2</w:t>
            </w:r>
          </w:p>
          <w:p w14:paraId="2B85D8E7" w14:textId="77777777" w:rsidR="00AF567F" w:rsidRPr="00660121" w:rsidRDefault="00AF567F" w:rsidP="00AF567F">
            <w:pPr>
              <w:widowControl/>
              <w:topLinePunct w:val="0"/>
              <w:spacing w:line="240" w:lineRule="exact"/>
              <w:ind w:firstLineChars="0" w:firstLine="0"/>
              <w:jc w:val="center"/>
              <w:rPr>
                <w:b/>
                <w:kern w:val="0"/>
                <w:sz w:val="20"/>
                <w:szCs w:val="20"/>
              </w:rPr>
            </w:pPr>
            <w:r w:rsidRPr="00660121">
              <w:rPr>
                <w:b/>
                <w:kern w:val="0"/>
                <w:sz w:val="20"/>
                <w:szCs w:val="20"/>
              </w:rPr>
              <w:t>过程</w:t>
            </w:r>
          </w:p>
          <w:p w14:paraId="48DED562" w14:textId="77777777" w:rsidR="00AF567F" w:rsidRPr="00660121" w:rsidRDefault="00AF567F" w:rsidP="00AF567F">
            <w:pPr>
              <w:widowControl/>
              <w:topLinePunct w:val="0"/>
              <w:spacing w:line="240" w:lineRule="exact"/>
              <w:ind w:firstLineChars="0" w:firstLine="0"/>
              <w:jc w:val="center"/>
              <w:rPr>
                <w:b/>
                <w:kern w:val="0"/>
                <w:sz w:val="20"/>
                <w:szCs w:val="20"/>
              </w:rPr>
            </w:pPr>
            <w:r w:rsidRPr="00660121">
              <w:rPr>
                <w:b/>
                <w:kern w:val="0"/>
                <w:sz w:val="20"/>
                <w:szCs w:val="20"/>
              </w:rPr>
              <w:t>（</w:t>
            </w:r>
            <w:r w:rsidRPr="00660121">
              <w:rPr>
                <w:b/>
                <w:kern w:val="0"/>
                <w:sz w:val="20"/>
                <w:szCs w:val="20"/>
              </w:rPr>
              <w:t>14</w:t>
            </w:r>
            <w:r w:rsidRPr="00660121">
              <w:rPr>
                <w:b/>
                <w:kern w:val="0"/>
                <w:sz w:val="20"/>
                <w:szCs w:val="20"/>
              </w:rPr>
              <w:t>分）</w:t>
            </w:r>
          </w:p>
        </w:tc>
        <w:tc>
          <w:tcPr>
            <w:tcW w:w="379" w:type="pct"/>
            <w:shd w:val="clear" w:color="auto" w:fill="auto"/>
            <w:vAlign w:val="center"/>
            <w:hideMark/>
          </w:tcPr>
          <w:p w14:paraId="27ACE4AC" w14:textId="77777777" w:rsidR="00AF567F" w:rsidRPr="00660121" w:rsidRDefault="00AF567F" w:rsidP="00AF567F">
            <w:pPr>
              <w:widowControl/>
              <w:topLinePunct w:val="0"/>
              <w:spacing w:line="240" w:lineRule="exact"/>
              <w:ind w:firstLineChars="0" w:firstLine="0"/>
              <w:jc w:val="center"/>
              <w:rPr>
                <w:color w:val="000000"/>
                <w:sz w:val="20"/>
                <w:szCs w:val="21"/>
              </w:rPr>
            </w:pPr>
            <w:r w:rsidRPr="00660121">
              <w:rPr>
                <w:color w:val="000000"/>
                <w:sz w:val="20"/>
                <w:szCs w:val="21"/>
              </w:rPr>
              <w:t>2.1</w:t>
            </w:r>
            <w:r w:rsidRPr="00660121">
              <w:rPr>
                <w:color w:val="000000"/>
                <w:sz w:val="20"/>
                <w:szCs w:val="21"/>
              </w:rPr>
              <w:br/>
            </w:r>
            <w:r w:rsidRPr="00660121">
              <w:rPr>
                <w:color w:val="000000"/>
                <w:sz w:val="20"/>
                <w:szCs w:val="21"/>
              </w:rPr>
              <w:t>项目管理</w:t>
            </w:r>
            <w:r w:rsidRPr="00660121">
              <w:rPr>
                <w:color w:val="000000"/>
                <w:sz w:val="20"/>
                <w:szCs w:val="21"/>
              </w:rPr>
              <w:br/>
            </w:r>
            <w:r w:rsidRPr="00660121">
              <w:rPr>
                <w:color w:val="000000"/>
                <w:sz w:val="20"/>
                <w:szCs w:val="21"/>
              </w:rPr>
              <w:t>（</w:t>
            </w:r>
            <w:r w:rsidRPr="00660121">
              <w:rPr>
                <w:color w:val="000000"/>
                <w:sz w:val="20"/>
                <w:szCs w:val="21"/>
              </w:rPr>
              <w:t>7</w:t>
            </w:r>
            <w:r w:rsidRPr="00660121">
              <w:rPr>
                <w:color w:val="000000"/>
                <w:sz w:val="20"/>
                <w:szCs w:val="21"/>
              </w:rPr>
              <w:t>分）</w:t>
            </w:r>
          </w:p>
        </w:tc>
        <w:tc>
          <w:tcPr>
            <w:tcW w:w="555" w:type="pct"/>
            <w:shd w:val="clear" w:color="auto" w:fill="auto"/>
            <w:vAlign w:val="center"/>
            <w:hideMark/>
          </w:tcPr>
          <w:p w14:paraId="2ECD6CAF" w14:textId="77777777" w:rsidR="00AF567F" w:rsidRPr="00660121" w:rsidRDefault="00AF567F" w:rsidP="00AF567F">
            <w:pPr>
              <w:spacing w:line="240" w:lineRule="exact"/>
              <w:ind w:firstLineChars="0" w:firstLine="0"/>
              <w:jc w:val="center"/>
              <w:rPr>
                <w:color w:val="000000"/>
                <w:sz w:val="20"/>
                <w:szCs w:val="21"/>
              </w:rPr>
            </w:pPr>
            <w:r w:rsidRPr="00660121">
              <w:rPr>
                <w:color w:val="000000"/>
                <w:sz w:val="20"/>
                <w:szCs w:val="21"/>
              </w:rPr>
              <w:t>2.1.2</w:t>
            </w:r>
            <w:r w:rsidRPr="00660121">
              <w:rPr>
                <w:color w:val="000000"/>
                <w:sz w:val="20"/>
                <w:szCs w:val="21"/>
              </w:rPr>
              <w:br/>
            </w:r>
            <w:r w:rsidRPr="00660121">
              <w:rPr>
                <w:color w:val="000000"/>
                <w:sz w:val="20"/>
                <w:szCs w:val="21"/>
              </w:rPr>
              <w:t>制度执行有效性</w:t>
            </w:r>
          </w:p>
        </w:tc>
        <w:tc>
          <w:tcPr>
            <w:tcW w:w="242" w:type="pct"/>
            <w:shd w:val="clear" w:color="auto" w:fill="auto"/>
            <w:vAlign w:val="center"/>
            <w:hideMark/>
          </w:tcPr>
          <w:p w14:paraId="19CF3305" w14:textId="77777777" w:rsidR="00AF567F" w:rsidRPr="00660121" w:rsidRDefault="00AF567F" w:rsidP="00AF567F">
            <w:pPr>
              <w:spacing w:line="240" w:lineRule="exact"/>
              <w:ind w:firstLineChars="0" w:firstLine="0"/>
              <w:jc w:val="center"/>
              <w:rPr>
                <w:color w:val="000000"/>
                <w:sz w:val="20"/>
                <w:szCs w:val="21"/>
              </w:rPr>
            </w:pPr>
            <w:r w:rsidRPr="00660121">
              <w:rPr>
                <w:color w:val="000000"/>
                <w:sz w:val="20"/>
                <w:szCs w:val="21"/>
              </w:rPr>
              <w:t>5</w:t>
            </w:r>
          </w:p>
        </w:tc>
        <w:tc>
          <w:tcPr>
            <w:tcW w:w="907" w:type="pct"/>
            <w:shd w:val="clear" w:color="auto" w:fill="auto"/>
            <w:vAlign w:val="center"/>
            <w:hideMark/>
          </w:tcPr>
          <w:p w14:paraId="3CE4F832" w14:textId="77777777" w:rsidR="00AF567F" w:rsidRPr="00660121" w:rsidRDefault="00AF567F" w:rsidP="00AF567F">
            <w:pPr>
              <w:widowControl/>
              <w:topLinePunct w:val="0"/>
              <w:spacing w:line="240" w:lineRule="exact"/>
              <w:ind w:firstLineChars="0" w:firstLine="0"/>
              <w:rPr>
                <w:sz w:val="20"/>
                <w:szCs w:val="21"/>
              </w:rPr>
            </w:pPr>
            <w:r w:rsidRPr="00660121">
              <w:rPr>
                <w:rFonts w:ascii="仿宋_GB2312" w:hint="eastAsia"/>
                <w:sz w:val="20"/>
                <w:szCs w:val="20"/>
              </w:rPr>
              <w:t>①项目实施是否遵守相关法律法规和项目管理规定，且严格执行项目管理程序及招投标制、合同制、项目公示制等；</w:t>
            </w:r>
            <w:r w:rsidRPr="00660121">
              <w:rPr>
                <w:rFonts w:ascii="仿宋_GB2312" w:hint="eastAsia"/>
                <w:sz w:val="20"/>
                <w:szCs w:val="20"/>
              </w:rPr>
              <w:br/>
              <w:t>②项目实施的人员条件、场地设备、信息支撑等是否落实到位，项目合同书、验收报告、技术鉴定等资料是否齐全并及时归档；</w:t>
            </w:r>
            <w:r w:rsidRPr="00660121">
              <w:rPr>
                <w:rFonts w:ascii="仿宋_GB2312" w:hint="eastAsia"/>
                <w:sz w:val="20"/>
                <w:szCs w:val="20"/>
              </w:rPr>
              <w:br/>
              <w:t>③项目是否采取了相应的项目质量检查、验收等必需的控制措施或手段。</w:t>
            </w:r>
          </w:p>
        </w:tc>
        <w:tc>
          <w:tcPr>
            <w:tcW w:w="425" w:type="pct"/>
            <w:shd w:val="clear" w:color="auto" w:fill="auto"/>
            <w:noWrap/>
            <w:vAlign w:val="center"/>
            <w:hideMark/>
          </w:tcPr>
          <w:p w14:paraId="3712648A" w14:textId="77777777" w:rsidR="00AF567F" w:rsidRPr="00660121" w:rsidRDefault="00AF567F" w:rsidP="00AF567F">
            <w:pPr>
              <w:widowControl/>
              <w:topLinePunct w:val="0"/>
              <w:spacing w:line="240" w:lineRule="exact"/>
              <w:ind w:firstLineChars="0" w:firstLine="0"/>
              <w:jc w:val="center"/>
              <w:rPr>
                <w:sz w:val="20"/>
                <w:szCs w:val="21"/>
              </w:rPr>
            </w:pPr>
            <w:r w:rsidRPr="00660121">
              <w:rPr>
                <w:rFonts w:ascii="仿宋_GB2312" w:hint="eastAsia"/>
                <w:color w:val="000000"/>
                <w:sz w:val="20"/>
                <w:szCs w:val="20"/>
              </w:rPr>
              <w:t>有效</w:t>
            </w:r>
          </w:p>
        </w:tc>
        <w:tc>
          <w:tcPr>
            <w:tcW w:w="796" w:type="pct"/>
            <w:shd w:val="clear" w:color="auto" w:fill="auto"/>
            <w:vAlign w:val="center"/>
            <w:hideMark/>
          </w:tcPr>
          <w:p w14:paraId="57A7DBD2" w14:textId="77777777" w:rsidR="00AF567F" w:rsidRPr="00660121" w:rsidRDefault="00AF567F" w:rsidP="00AF567F">
            <w:pPr>
              <w:widowControl/>
              <w:topLinePunct w:val="0"/>
              <w:spacing w:line="240" w:lineRule="exact"/>
              <w:ind w:firstLineChars="0" w:firstLine="0"/>
              <w:rPr>
                <w:sz w:val="20"/>
                <w:szCs w:val="21"/>
              </w:rPr>
            </w:pPr>
            <w:r w:rsidRPr="00660121">
              <w:rPr>
                <w:rFonts w:ascii="仿宋_GB2312" w:hint="eastAsia"/>
                <w:sz w:val="20"/>
                <w:szCs w:val="20"/>
              </w:rPr>
              <w:t>《武汉轻工大学国家奖学金管理办法》《武汉轻工大学国家励志奖学金管理办法》《武汉轻工大学国家助学金管理办法》《武汉轻工大学家庭经济困难学生认定工作实施办法》《武汉轻工大学勤工助学管理办法》《武汉轻工大学研究生国家奖学金评选暂行办法》《研究生国家奖学金评选计分标准》《武汉轻工大学全日制硕士研究生学业奖学金及助学金评定管理办法（试行）》《湖北省省级项目支出预算管理办法》等。</w:t>
            </w:r>
          </w:p>
        </w:tc>
        <w:tc>
          <w:tcPr>
            <w:tcW w:w="1311" w:type="pct"/>
            <w:shd w:val="clear" w:color="auto" w:fill="auto"/>
            <w:vAlign w:val="center"/>
            <w:hideMark/>
          </w:tcPr>
          <w:p w14:paraId="5DA8F163" w14:textId="77777777" w:rsidR="00AF567F" w:rsidRPr="00660121" w:rsidRDefault="00AF567F" w:rsidP="00AF567F">
            <w:pPr>
              <w:widowControl/>
              <w:topLinePunct w:val="0"/>
              <w:spacing w:line="240" w:lineRule="exact"/>
              <w:ind w:firstLineChars="0" w:firstLine="0"/>
              <w:rPr>
                <w:sz w:val="20"/>
                <w:szCs w:val="21"/>
              </w:rPr>
            </w:pPr>
            <w:r w:rsidRPr="00660121">
              <w:rPr>
                <w:rFonts w:ascii="仿宋_GB2312" w:hint="eastAsia"/>
                <w:sz w:val="20"/>
                <w:szCs w:val="20"/>
              </w:rPr>
              <w:t>①项目实施遵守相关法律法规和项目管理规定得</w:t>
            </w:r>
            <w:r w:rsidRPr="00660121">
              <w:rPr>
                <w:rFonts w:eastAsia="等线"/>
                <w:sz w:val="20"/>
                <w:szCs w:val="20"/>
              </w:rPr>
              <w:t>0.5</w:t>
            </w:r>
            <w:r w:rsidRPr="00660121">
              <w:rPr>
                <w:rFonts w:ascii="仿宋_GB2312" w:hint="eastAsia"/>
                <w:sz w:val="20"/>
                <w:szCs w:val="20"/>
              </w:rPr>
              <w:t>分，严格执行项目管理程序及招投标制、合同制等规定得</w:t>
            </w:r>
            <w:r w:rsidRPr="00660121">
              <w:rPr>
                <w:rFonts w:eastAsia="等线"/>
                <w:sz w:val="20"/>
                <w:szCs w:val="20"/>
              </w:rPr>
              <w:t>0.5</w:t>
            </w:r>
            <w:r w:rsidRPr="00660121">
              <w:rPr>
                <w:rFonts w:ascii="仿宋_GB2312" w:hint="eastAsia"/>
                <w:sz w:val="20"/>
                <w:szCs w:val="20"/>
              </w:rPr>
              <w:t>分，否则不得分；</w:t>
            </w:r>
            <w:r w:rsidRPr="00660121">
              <w:rPr>
                <w:rFonts w:ascii="仿宋_GB2312" w:hint="eastAsia"/>
                <w:sz w:val="20"/>
                <w:szCs w:val="20"/>
              </w:rPr>
              <w:br/>
              <w:t>②项目实施的人员条件、场地设备、信息支撑等落实到位得</w:t>
            </w:r>
            <w:r w:rsidRPr="00660121">
              <w:rPr>
                <w:rFonts w:eastAsia="等线"/>
                <w:sz w:val="20"/>
                <w:szCs w:val="20"/>
              </w:rPr>
              <w:t>1</w:t>
            </w:r>
            <w:r w:rsidRPr="00660121">
              <w:rPr>
                <w:rFonts w:ascii="仿宋_GB2312" w:hint="eastAsia"/>
                <w:sz w:val="20"/>
                <w:szCs w:val="20"/>
              </w:rPr>
              <w:t>分，项目合同书、验收报告、技术鉴定等资料齐全并及时归档得</w:t>
            </w:r>
            <w:r w:rsidRPr="00660121">
              <w:rPr>
                <w:rFonts w:eastAsia="等线"/>
                <w:sz w:val="20"/>
                <w:szCs w:val="20"/>
              </w:rPr>
              <w:t>1</w:t>
            </w:r>
            <w:r w:rsidRPr="00660121">
              <w:rPr>
                <w:rFonts w:ascii="仿宋_GB2312" w:hint="eastAsia"/>
                <w:sz w:val="20"/>
                <w:szCs w:val="20"/>
              </w:rPr>
              <w:t>分；有待加强得</w:t>
            </w:r>
            <w:r w:rsidRPr="00660121">
              <w:rPr>
                <w:rFonts w:eastAsia="等线"/>
                <w:sz w:val="20"/>
                <w:szCs w:val="20"/>
              </w:rPr>
              <w:t>0.5</w:t>
            </w:r>
            <w:r w:rsidRPr="00660121">
              <w:rPr>
                <w:rFonts w:ascii="仿宋_GB2312" w:hint="eastAsia"/>
                <w:sz w:val="20"/>
                <w:szCs w:val="20"/>
              </w:rPr>
              <w:t>分；支撑条件未落实或无资料不得分；</w:t>
            </w:r>
            <w:r w:rsidRPr="00660121">
              <w:rPr>
                <w:rFonts w:ascii="仿宋_GB2312" w:hint="eastAsia"/>
                <w:sz w:val="20"/>
                <w:szCs w:val="20"/>
              </w:rPr>
              <w:br/>
              <w:t>③项目采取了定期质量检查或跟踪、验收考评等必需的控制措施或手段得</w:t>
            </w:r>
            <w:r w:rsidRPr="00660121">
              <w:rPr>
                <w:rFonts w:eastAsia="等线"/>
                <w:sz w:val="20"/>
                <w:szCs w:val="20"/>
              </w:rPr>
              <w:t>1</w:t>
            </w:r>
            <w:r w:rsidRPr="00660121">
              <w:rPr>
                <w:rFonts w:ascii="仿宋_GB2312" w:hint="eastAsia"/>
                <w:sz w:val="20"/>
                <w:szCs w:val="20"/>
              </w:rPr>
              <w:t>分；有待加强得</w:t>
            </w:r>
            <w:r w:rsidRPr="00660121">
              <w:rPr>
                <w:rFonts w:eastAsia="等线"/>
                <w:sz w:val="20"/>
                <w:szCs w:val="20"/>
              </w:rPr>
              <w:t>0.5</w:t>
            </w:r>
            <w:r w:rsidRPr="00660121">
              <w:rPr>
                <w:rFonts w:ascii="仿宋_GB2312" w:hint="eastAsia"/>
                <w:sz w:val="20"/>
                <w:szCs w:val="20"/>
              </w:rPr>
              <w:t>分；未采取措施不得分。</w:t>
            </w:r>
          </w:p>
        </w:tc>
      </w:tr>
      <w:tr w:rsidR="006B5110" w:rsidRPr="00660121" w14:paraId="5585CDCD" w14:textId="77777777" w:rsidTr="006B5110">
        <w:trPr>
          <w:trHeight w:val="1823"/>
          <w:jc w:val="center"/>
        </w:trPr>
        <w:tc>
          <w:tcPr>
            <w:tcW w:w="385" w:type="pct"/>
            <w:vMerge/>
            <w:shd w:val="clear" w:color="auto" w:fill="auto"/>
            <w:vAlign w:val="center"/>
            <w:hideMark/>
          </w:tcPr>
          <w:p w14:paraId="23F16F0F" w14:textId="77777777" w:rsidR="006B5110" w:rsidRPr="00660121" w:rsidRDefault="006B5110" w:rsidP="006B5110">
            <w:pPr>
              <w:widowControl/>
              <w:topLinePunct w:val="0"/>
              <w:spacing w:line="240" w:lineRule="exact"/>
              <w:ind w:firstLineChars="0" w:firstLine="0"/>
              <w:jc w:val="center"/>
              <w:rPr>
                <w:kern w:val="0"/>
                <w:sz w:val="20"/>
                <w:szCs w:val="20"/>
              </w:rPr>
            </w:pPr>
          </w:p>
        </w:tc>
        <w:tc>
          <w:tcPr>
            <w:tcW w:w="379" w:type="pct"/>
            <w:vMerge w:val="restart"/>
            <w:shd w:val="clear" w:color="auto" w:fill="auto"/>
            <w:vAlign w:val="center"/>
            <w:hideMark/>
          </w:tcPr>
          <w:p w14:paraId="003E6540" w14:textId="77777777" w:rsidR="006B5110" w:rsidRPr="00660121" w:rsidRDefault="006B5110" w:rsidP="006B5110">
            <w:pPr>
              <w:widowControl/>
              <w:topLinePunct w:val="0"/>
              <w:spacing w:line="240" w:lineRule="exact"/>
              <w:ind w:firstLineChars="0" w:firstLine="0"/>
              <w:jc w:val="center"/>
              <w:rPr>
                <w:kern w:val="0"/>
                <w:sz w:val="20"/>
                <w:szCs w:val="20"/>
              </w:rPr>
            </w:pPr>
            <w:r w:rsidRPr="00660121">
              <w:rPr>
                <w:kern w:val="0"/>
                <w:sz w:val="20"/>
                <w:szCs w:val="20"/>
              </w:rPr>
              <w:t>2.2</w:t>
            </w:r>
          </w:p>
          <w:p w14:paraId="74BEF0B5" w14:textId="77777777" w:rsidR="006B5110" w:rsidRPr="00660121" w:rsidRDefault="006B5110" w:rsidP="006B5110">
            <w:pPr>
              <w:widowControl/>
              <w:topLinePunct w:val="0"/>
              <w:spacing w:line="240" w:lineRule="exact"/>
              <w:ind w:firstLineChars="0" w:firstLine="0"/>
              <w:jc w:val="center"/>
              <w:rPr>
                <w:kern w:val="0"/>
                <w:sz w:val="20"/>
                <w:szCs w:val="20"/>
              </w:rPr>
            </w:pPr>
            <w:r w:rsidRPr="00660121">
              <w:rPr>
                <w:kern w:val="0"/>
                <w:sz w:val="20"/>
                <w:szCs w:val="20"/>
              </w:rPr>
              <w:t>财务管理</w:t>
            </w:r>
          </w:p>
          <w:p w14:paraId="5C255341" w14:textId="77777777" w:rsidR="006B5110" w:rsidRPr="00660121" w:rsidRDefault="006B5110" w:rsidP="006B5110">
            <w:pPr>
              <w:widowControl/>
              <w:topLinePunct w:val="0"/>
              <w:spacing w:line="240" w:lineRule="exact"/>
              <w:ind w:firstLineChars="0" w:firstLine="0"/>
              <w:jc w:val="center"/>
              <w:rPr>
                <w:kern w:val="0"/>
                <w:sz w:val="20"/>
                <w:szCs w:val="20"/>
              </w:rPr>
            </w:pPr>
            <w:r w:rsidRPr="00660121">
              <w:rPr>
                <w:kern w:val="0"/>
                <w:sz w:val="20"/>
                <w:szCs w:val="20"/>
              </w:rPr>
              <w:t>（</w:t>
            </w:r>
            <w:r w:rsidRPr="00660121">
              <w:rPr>
                <w:kern w:val="0"/>
                <w:sz w:val="20"/>
                <w:szCs w:val="20"/>
              </w:rPr>
              <w:t>6</w:t>
            </w:r>
            <w:r w:rsidRPr="00660121">
              <w:rPr>
                <w:kern w:val="0"/>
                <w:sz w:val="20"/>
                <w:szCs w:val="20"/>
              </w:rPr>
              <w:t>分）</w:t>
            </w:r>
          </w:p>
        </w:tc>
        <w:tc>
          <w:tcPr>
            <w:tcW w:w="555" w:type="pct"/>
            <w:shd w:val="clear" w:color="auto" w:fill="auto"/>
            <w:vAlign w:val="center"/>
            <w:hideMark/>
          </w:tcPr>
          <w:p w14:paraId="1EF7C473" w14:textId="77777777" w:rsidR="006B5110" w:rsidRPr="00660121" w:rsidRDefault="006B5110" w:rsidP="006B5110">
            <w:pPr>
              <w:spacing w:line="240" w:lineRule="exact"/>
              <w:ind w:firstLineChars="0" w:firstLine="0"/>
              <w:jc w:val="center"/>
              <w:rPr>
                <w:color w:val="000000"/>
                <w:sz w:val="20"/>
                <w:szCs w:val="21"/>
              </w:rPr>
            </w:pPr>
            <w:r w:rsidRPr="00660121">
              <w:rPr>
                <w:color w:val="000000"/>
                <w:sz w:val="20"/>
                <w:szCs w:val="21"/>
              </w:rPr>
              <w:t>2.2.1</w:t>
            </w:r>
            <w:r w:rsidRPr="00660121">
              <w:rPr>
                <w:color w:val="000000"/>
                <w:sz w:val="20"/>
                <w:szCs w:val="21"/>
              </w:rPr>
              <w:br/>
            </w:r>
            <w:r w:rsidRPr="00660121">
              <w:rPr>
                <w:color w:val="000000"/>
                <w:sz w:val="20"/>
                <w:szCs w:val="21"/>
              </w:rPr>
              <w:t>管理制度健全性</w:t>
            </w:r>
          </w:p>
        </w:tc>
        <w:tc>
          <w:tcPr>
            <w:tcW w:w="242" w:type="pct"/>
            <w:shd w:val="clear" w:color="auto" w:fill="auto"/>
            <w:vAlign w:val="center"/>
            <w:hideMark/>
          </w:tcPr>
          <w:p w14:paraId="22382F78" w14:textId="77777777" w:rsidR="006B5110" w:rsidRPr="00660121" w:rsidRDefault="006B5110" w:rsidP="006B5110">
            <w:pPr>
              <w:spacing w:line="240" w:lineRule="exact"/>
              <w:ind w:firstLineChars="0" w:firstLine="0"/>
              <w:jc w:val="center"/>
              <w:rPr>
                <w:color w:val="000000"/>
                <w:sz w:val="20"/>
                <w:szCs w:val="21"/>
              </w:rPr>
            </w:pPr>
            <w:r w:rsidRPr="00660121">
              <w:rPr>
                <w:color w:val="000000"/>
                <w:sz w:val="20"/>
                <w:szCs w:val="21"/>
              </w:rPr>
              <w:t>2</w:t>
            </w:r>
          </w:p>
        </w:tc>
        <w:tc>
          <w:tcPr>
            <w:tcW w:w="907" w:type="pct"/>
            <w:shd w:val="clear" w:color="auto" w:fill="auto"/>
            <w:vAlign w:val="center"/>
            <w:hideMark/>
          </w:tcPr>
          <w:p w14:paraId="6081D134" w14:textId="77777777" w:rsidR="006B5110" w:rsidRPr="00660121" w:rsidRDefault="006B5110" w:rsidP="006B5110">
            <w:pPr>
              <w:widowControl/>
              <w:topLinePunct w:val="0"/>
              <w:spacing w:line="240" w:lineRule="exact"/>
              <w:ind w:firstLineChars="0" w:firstLine="0"/>
              <w:rPr>
                <w:sz w:val="20"/>
                <w:szCs w:val="21"/>
              </w:rPr>
            </w:pPr>
            <w:r w:rsidRPr="00660121">
              <w:rPr>
                <w:rFonts w:ascii="宋体" w:eastAsia="宋体" w:hAnsi="宋体" w:cs="宋体" w:hint="eastAsia"/>
                <w:sz w:val="20"/>
                <w:szCs w:val="21"/>
              </w:rPr>
              <w:t>①</w:t>
            </w:r>
            <w:r w:rsidRPr="00660121">
              <w:rPr>
                <w:sz w:val="20"/>
                <w:szCs w:val="21"/>
              </w:rPr>
              <w:t>是否已制定或具有相应的项目资金管理办法；</w:t>
            </w:r>
            <w:r w:rsidRPr="00660121">
              <w:rPr>
                <w:sz w:val="20"/>
                <w:szCs w:val="21"/>
              </w:rPr>
              <w:br/>
            </w:r>
            <w:r w:rsidRPr="00660121">
              <w:rPr>
                <w:rFonts w:ascii="宋体" w:eastAsia="宋体" w:hAnsi="宋体" w:cs="宋体" w:hint="eastAsia"/>
                <w:sz w:val="20"/>
                <w:szCs w:val="21"/>
              </w:rPr>
              <w:t>②</w:t>
            </w:r>
            <w:r w:rsidRPr="00660121">
              <w:rPr>
                <w:sz w:val="20"/>
                <w:szCs w:val="21"/>
              </w:rPr>
              <w:t>项目资金管理办法是否符合相关财务会计制度的规定，财务监控措施是否明确、具体。</w:t>
            </w:r>
          </w:p>
        </w:tc>
        <w:tc>
          <w:tcPr>
            <w:tcW w:w="425" w:type="pct"/>
            <w:shd w:val="clear" w:color="auto" w:fill="auto"/>
            <w:noWrap/>
            <w:vAlign w:val="center"/>
            <w:hideMark/>
          </w:tcPr>
          <w:p w14:paraId="6F43A416" w14:textId="77777777" w:rsidR="006B5110" w:rsidRPr="00660121" w:rsidRDefault="006B5110" w:rsidP="006B5110">
            <w:pPr>
              <w:widowControl/>
              <w:topLinePunct w:val="0"/>
              <w:spacing w:line="240" w:lineRule="exact"/>
              <w:ind w:firstLineChars="0" w:firstLine="0"/>
              <w:jc w:val="center"/>
              <w:rPr>
                <w:sz w:val="20"/>
                <w:szCs w:val="21"/>
              </w:rPr>
            </w:pPr>
            <w:r w:rsidRPr="00660121">
              <w:rPr>
                <w:sz w:val="20"/>
                <w:szCs w:val="21"/>
              </w:rPr>
              <w:t>健全</w:t>
            </w:r>
          </w:p>
        </w:tc>
        <w:tc>
          <w:tcPr>
            <w:tcW w:w="796" w:type="pct"/>
            <w:shd w:val="clear" w:color="auto" w:fill="auto"/>
            <w:vAlign w:val="center"/>
            <w:hideMark/>
          </w:tcPr>
          <w:p w14:paraId="10FAC4EC" w14:textId="77777777" w:rsidR="006B5110" w:rsidRPr="00660121" w:rsidRDefault="006B5110" w:rsidP="006B5110">
            <w:pPr>
              <w:widowControl/>
              <w:topLinePunct w:val="0"/>
              <w:spacing w:line="240" w:lineRule="exact"/>
              <w:ind w:firstLineChars="0" w:firstLine="0"/>
              <w:rPr>
                <w:sz w:val="20"/>
                <w:szCs w:val="21"/>
              </w:rPr>
            </w:pPr>
            <w:r w:rsidRPr="00660121">
              <w:rPr>
                <w:sz w:val="20"/>
                <w:szCs w:val="21"/>
              </w:rPr>
              <w:t>《行政事业单位内部控制规范（试行）》《湖北省省级项目支出预算管理办法》《关于进一步加强行政事业单位财务管理的意见》（鄂财行发〔</w:t>
            </w:r>
            <w:r w:rsidRPr="00660121">
              <w:rPr>
                <w:sz w:val="20"/>
                <w:szCs w:val="21"/>
              </w:rPr>
              <w:t>2016</w:t>
            </w:r>
            <w:r w:rsidRPr="00660121">
              <w:rPr>
                <w:sz w:val="20"/>
                <w:szCs w:val="21"/>
              </w:rPr>
              <w:t>〕</w:t>
            </w:r>
            <w:r w:rsidRPr="00660121">
              <w:rPr>
                <w:sz w:val="20"/>
                <w:szCs w:val="21"/>
              </w:rPr>
              <w:t>18</w:t>
            </w:r>
            <w:r w:rsidRPr="00660121">
              <w:rPr>
                <w:sz w:val="20"/>
                <w:szCs w:val="21"/>
              </w:rPr>
              <w:t>号）等。</w:t>
            </w:r>
          </w:p>
        </w:tc>
        <w:tc>
          <w:tcPr>
            <w:tcW w:w="1311" w:type="pct"/>
            <w:shd w:val="clear" w:color="auto" w:fill="auto"/>
            <w:vAlign w:val="center"/>
            <w:hideMark/>
          </w:tcPr>
          <w:p w14:paraId="7F615EFB" w14:textId="77777777" w:rsidR="006B5110" w:rsidRPr="00660121" w:rsidRDefault="006B5110" w:rsidP="006B5110">
            <w:pPr>
              <w:widowControl/>
              <w:topLinePunct w:val="0"/>
              <w:spacing w:line="240" w:lineRule="exact"/>
              <w:ind w:firstLineChars="0" w:firstLine="0"/>
              <w:rPr>
                <w:sz w:val="20"/>
                <w:szCs w:val="21"/>
              </w:rPr>
            </w:pPr>
            <w:r w:rsidRPr="00660121">
              <w:rPr>
                <w:rFonts w:ascii="宋体" w:eastAsia="宋体" w:hAnsi="宋体" w:cs="宋体" w:hint="eastAsia"/>
                <w:sz w:val="20"/>
                <w:szCs w:val="21"/>
              </w:rPr>
              <w:t>①</w:t>
            </w:r>
            <w:r w:rsidRPr="00660121">
              <w:rPr>
                <w:sz w:val="20"/>
                <w:szCs w:val="21"/>
              </w:rPr>
              <w:t>已制定或具有相应的项目资金管理办法得</w:t>
            </w:r>
            <w:r w:rsidRPr="00660121">
              <w:rPr>
                <w:sz w:val="20"/>
                <w:szCs w:val="21"/>
              </w:rPr>
              <w:t>1</w:t>
            </w:r>
            <w:r w:rsidRPr="00660121">
              <w:rPr>
                <w:sz w:val="20"/>
                <w:szCs w:val="21"/>
              </w:rPr>
              <w:t>分，否则不得分；</w:t>
            </w:r>
            <w:r w:rsidRPr="00660121">
              <w:rPr>
                <w:sz w:val="20"/>
                <w:szCs w:val="21"/>
              </w:rPr>
              <w:br/>
            </w:r>
            <w:r w:rsidRPr="00660121">
              <w:rPr>
                <w:rFonts w:ascii="宋体" w:eastAsia="宋体" w:hAnsi="宋体" w:cs="宋体" w:hint="eastAsia"/>
                <w:sz w:val="20"/>
                <w:szCs w:val="21"/>
              </w:rPr>
              <w:t>②</w:t>
            </w:r>
            <w:r w:rsidRPr="00660121">
              <w:rPr>
                <w:sz w:val="20"/>
                <w:szCs w:val="21"/>
              </w:rPr>
              <w:t>项目资金管理办法符合相关财务会计制度的规定，且财务监控措施明确具体得</w:t>
            </w:r>
            <w:r w:rsidRPr="00660121">
              <w:rPr>
                <w:sz w:val="20"/>
                <w:szCs w:val="21"/>
              </w:rPr>
              <w:t>1</w:t>
            </w:r>
            <w:r w:rsidRPr="00660121">
              <w:rPr>
                <w:sz w:val="20"/>
                <w:szCs w:val="21"/>
              </w:rPr>
              <w:t>分，否则不得分。</w:t>
            </w:r>
          </w:p>
        </w:tc>
      </w:tr>
      <w:tr w:rsidR="00AF567F" w:rsidRPr="00660121" w14:paraId="00046415" w14:textId="77777777" w:rsidTr="00AF567F">
        <w:trPr>
          <w:trHeight w:val="1750"/>
          <w:jc w:val="center"/>
        </w:trPr>
        <w:tc>
          <w:tcPr>
            <w:tcW w:w="385" w:type="pct"/>
            <w:vMerge/>
            <w:shd w:val="clear" w:color="auto" w:fill="auto"/>
            <w:vAlign w:val="center"/>
            <w:hideMark/>
          </w:tcPr>
          <w:p w14:paraId="09350CD0" w14:textId="77777777" w:rsidR="00AF567F" w:rsidRPr="00660121" w:rsidRDefault="00AF567F" w:rsidP="00AF567F">
            <w:pPr>
              <w:widowControl/>
              <w:topLinePunct w:val="0"/>
              <w:spacing w:line="240" w:lineRule="exact"/>
              <w:ind w:firstLineChars="0" w:firstLine="0"/>
              <w:jc w:val="center"/>
              <w:rPr>
                <w:kern w:val="0"/>
                <w:sz w:val="20"/>
                <w:szCs w:val="20"/>
              </w:rPr>
            </w:pPr>
          </w:p>
        </w:tc>
        <w:tc>
          <w:tcPr>
            <w:tcW w:w="379" w:type="pct"/>
            <w:vMerge/>
            <w:vAlign w:val="center"/>
            <w:hideMark/>
          </w:tcPr>
          <w:p w14:paraId="53394B26" w14:textId="77777777" w:rsidR="00AF567F" w:rsidRPr="00660121" w:rsidRDefault="00AF567F" w:rsidP="00AF567F">
            <w:pPr>
              <w:widowControl/>
              <w:topLinePunct w:val="0"/>
              <w:spacing w:line="240" w:lineRule="exact"/>
              <w:ind w:firstLineChars="0" w:firstLine="0"/>
              <w:jc w:val="center"/>
              <w:rPr>
                <w:kern w:val="0"/>
                <w:sz w:val="20"/>
                <w:szCs w:val="20"/>
              </w:rPr>
            </w:pPr>
          </w:p>
        </w:tc>
        <w:tc>
          <w:tcPr>
            <w:tcW w:w="555" w:type="pct"/>
            <w:shd w:val="clear" w:color="auto" w:fill="auto"/>
            <w:vAlign w:val="center"/>
            <w:hideMark/>
          </w:tcPr>
          <w:p w14:paraId="5804C480" w14:textId="77777777" w:rsidR="00AF567F" w:rsidRPr="00660121" w:rsidRDefault="00AF567F" w:rsidP="00AF567F">
            <w:pPr>
              <w:spacing w:line="240" w:lineRule="exact"/>
              <w:ind w:firstLineChars="0" w:firstLine="0"/>
              <w:jc w:val="center"/>
              <w:rPr>
                <w:color w:val="000000"/>
                <w:sz w:val="20"/>
                <w:szCs w:val="21"/>
              </w:rPr>
            </w:pPr>
            <w:r w:rsidRPr="00660121">
              <w:rPr>
                <w:color w:val="000000"/>
                <w:sz w:val="20"/>
                <w:szCs w:val="21"/>
              </w:rPr>
              <w:t>2.2.2</w:t>
            </w:r>
            <w:r w:rsidRPr="00660121">
              <w:rPr>
                <w:color w:val="000000"/>
                <w:sz w:val="20"/>
                <w:szCs w:val="21"/>
              </w:rPr>
              <w:br/>
            </w:r>
            <w:r w:rsidRPr="00660121">
              <w:rPr>
                <w:color w:val="000000"/>
                <w:sz w:val="20"/>
                <w:szCs w:val="21"/>
              </w:rPr>
              <w:t>资金使用合规性</w:t>
            </w:r>
          </w:p>
        </w:tc>
        <w:tc>
          <w:tcPr>
            <w:tcW w:w="242" w:type="pct"/>
            <w:shd w:val="clear" w:color="auto" w:fill="auto"/>
            <w:vAlign w:val="center"/>
            <w:hideMark/>
          </w:tcPr>
          <w:p w14:paraId="49F33838" w14:textId="77777777" w:rsidR="00AF567F" w:rsidRPr="00660121" w:rsidRDefault="00AF567F" w:rsidP="00AF567F">
            <w:pPr>
              <w:spacing w:line="240" w:lineRule="exact"/>
              <w:ind w:firstLineChars="0" w:firstLine="0"/>
              <w:jc w:val="center"/>
              <w:rPr>
                <w:color w:val="000000"/>
                <w:sz w:val="20"/>
                <w:szCs w:val="21"/>
              </w:rPr>
            </w:pPr>
            <w:r w:rsidRPr="00660121">
              <w:rPr>
                <w:color w:val="000000"/>
                <w:sz w:val="20"/>
                <w:szCs w:val="21"/>
              </w:rPr>
              <w:t>4</w:t>
            </w:r>
          </w:p>
        </w:tc>
        <w:tc>
          <w:tcPr>
            <w:tcW w:w="907" w:type="pct"/>
            <w:shd w:val="clear" w:color="auto" w:fill="auto"/>
            <w:vAlign w:val="center"/>
            <w:hideMark/>
          </w:tcPr>
          <w:p w14:paraId="12C08E65" w14:textId="77777777" w:rsidR="00AF567F" w:rsidRPr="00660121" w:rsidRDefault="00AF567F" w:rsidP="00AF567F">
            <w:pPr>
              <w:widowControl/>
              <w:topLinePunct w:val="0"/>
              <w:spacing w:line="240" w:lineRule="exact"/>
              <w:ind w:firstLineChars="0" w:firstLine="0"/>
              <w:rPr>
                <w:sz w:val="20"/>
                <w:szCs w:val="21"/>
              </w:rPr>
            </w:pPr>
            <w:r w:rsidRPr="00660121">
              <w:rPr>
                <w:rFonts w:ascii="仿宋_GB2312" w:hint="eastAsia"/>
                <w:sz w:val="20"/>
                <w:szCs w:val="20"/>
              </w:rPr>
              <w:t>①是否符合国家财经法规和财务管理制度以及有关专项资金管理办法的规定；</w:t>
            </w:r>
            <w:r w:rsidRPr="00660121">
              <w:rPr>
                <w:rFonts w:ascii="仿宋_GB2312" w:hint="eastAsia"/>
                <w:sz w:val="20"/>
                <w:szCs w:val="20"/>
              </w:rPr>
              <w:br/>
              <w:t>②项目的重大开支是否经过评估认证，资金的拨付是否有完整的审批程序和手续；</w:t>
            </w:r>
          </w:p>
        </w:tc>
        <w:tc>
          <w:tcPr>
            <w:tcW w:w="425" w:type="pct"/>
            <w:shd w:val="clear" w:color="auto" w:fill="auto"/>
            <w:noWrap/>
            <w:vAlign w:val="center"/>
            <w:hideMark/>
          </w:tcPr>
          <w:p w14:paraId="00236833" w14:textId="77777777" w:rsidR="00AF567F" w:rsidRPr="00660121" w:rsidRDefault="00AF567F" w:rsidP="00AF567F">
            <w:pPr>
              <w:widowControl/>
              <w:topLinePunct w:val="0"/>
              <w:spacing w:line="240" w:lineRule="exact"/>
              <w:ind w:firstLineChars="0" w:firstLine="0"/>
              <w:jc w:val="center"/>
              <w:rPr>
                <w:sz w:val="20"/>
                <w:szCs w:val="21"/>
              </w:rPr>
            </w:pPr>
            <w:r w:rsidRPr="00660121">
              <w:rPr>
                <w:rFonts w:ascii="仿宋_GB2312" w:hint="eastAsia"/>
                <w:color w:val="000000"/>
                <w:sz w:val="20"/>
                <w:szCs w:val="20"/>
              </w:rPr>
              <w:t>合规</w:t>
            </w:r>
          </w:p>
        </w:tc>
        <w:tc>
          <w:tcPr>
            <w:tcW w:w="796" w:type="pct"/>
            <w:shd w:val="clear" w:color="auto" w:fill="auto"/>
            <w:vAlign w:val="center"/>
            <w:hideMark/>
          </w:tcPr>
          <w:p w14:paraId="69612625" w14:textId="77777777" w:rsidR="00AF567F" w:rsidRPr="00660121" w:rsidRDefault="00AF567F" w:rsidP="00AF567F">
            <w:pPr>
              <w:widowControl/>
              <w:topLinePunct w:val="0"/>
              <w:spacing w:line="240" w:lineRule="exact"/>
              <w:ind w:firstLineChars="0" w:firstLine="0"/>
              <w:rPr>
                <w:sz w:val="20"/>
                <w:szCs w:val="21"/>
              </w:rPr>
            </w:pPr>
            <w:r w:rsidRPr="00660121">
              <w:rPr>
                <w:rFonts w:ascii="仿宋_GB2312" w:hint="eastAsia"/>
                <w:sz w:val="20"/>
                <w:szCs w:val="20"/>
              </w:rPr>
              <w:t>《事业单位财务规则》《高等学校会计制度》《行政事业单位内部控制规范（试行）》《武汉轻工大学财务管理办法》等。</w:t>
            </w:r>
          </w:p>
        </w:tc>
        <w:tc>
          <w:tcPr>
            <w:tcW w:w="1311" w:type="pct"/>
            <w:shd w:val="clear" w:color="auto" w:fill="auto"/>
            <w:vAlign w:val="center"/>
            <w:hideMark/>
          </w:tcPr>
          <w:p w14:paraId="4F014D6E" w14:textId="77777777" w:rsidR="00AF567F" w:rsidRPr="00660121" w:rsidRDefault="00AF567F" w:rsidP="00AF567F">
            <w:pPr>
              <w:widowControl/>
              <w:topLinePunct w:val="0"/>
              <w:spacing w:line="240" w:lineRule="exact"/>
              <w:ind w:firstLineChars="0" w:firstLine="0"/>
              <w:rPr>
                <w:sz w:val="20"/>
                <w:szCs w:val="21"/>
              </w:rPr>
            </w:pPr>
            <w:r w:rsidRPr="00660121">
              <w:rPr>
                <w:rFonts w:ascii="仿宋_GB2312" w:hint="eastAsia"/>
                <w:sz w:val="20"/>
                <w:szCs w:val="20"/>
              </w:rPr>
              <w:t>①资金使用符合国家财经法规和财务管理制度以及有关专项资金管理办法的规定得</w:t>
            </w:r>
            <w:r w:rsidRPr="00660121">
              <w:rPr>
                <w:rFonts w:eastAsia="等线"/>
                <w:sz w:val="20"/>
                <w:szCs w:val="20"/>
              </w:rPr>
              <w:t>1</w:t>
            </w:r>
            <w:r w:rsidRPr="00660121">
              <w:rPr>
                <w:rFonts w:ascii="仿宋_GB2312" w:hint="eastAsia"/>
                <w:sz w:val="20"/>
                <w:szCs w:val="20"/>
              </w:rPr>
              <w:t>分，否则不得分；</w:t>
            </w:r>
            <w:r w:rsidRPr="00660121">
              <w:rPr>
                <w:rFonts w:ascii="仿宋_GB2312" w:hint="eastAsia"/>
                <w:sz w:val="20"/>
                <w:szCs w:val="20"/>
              </w:rPr>
              <w:br/>
              <w:t>②项目的重大开支经过评估认证，资金的拨付有完整的审批程序和手续得</w:t>
            </w:r>
            <w:r w:rsidRPr="00660121">
              <w:rPr>
                <w:rFonts w:eastAsia="等线"/>
                <w:sz w:val="20"/>
                <w:szCs w:val="20"/>
              </w:rPr>
              <w:t>1</w:t>
            </w:r>
            <w:r w:rsidRPr="00660121">
              <w:rPr>
                <w:rFonts w:ascii="仿宋_GB2312" w:hint="eastAsia"/>
                <w:sz w:val="20"/>
                <w:szCs w:val="20"/>
              </w:rPr>
              <w:t>分，否则不得分；</w:t>
            </w:r>
          </w:p>
        </w:tc>
      </w:tr>
      <w:tr w:rsidR="008B3778" w:rsidRPr="00660121" w14:paraId="04AE1867" w14:textId="77777777" w:rsidTr="00856D26">
        <w:trPr>
          <w:trHeight w:val="1608"/>
          <w:jc w:val="center"/>
        </w:trPr>
        <w:tc>
          <w:tcPr>
            <w:tcW w:w="385" w:type="pct"/>
            <w:shd w:val="clear" w:color="auto" w:fill="auto"/>
            <w:vAlign w:val="center"/>
          </w:tcPr>
          <w:p w14:paraId="43803B6B" w14:textId="77777777" w:rsidR="008B3778" w:rsidRPr="00660121" w:rsidRDefault="008B3778" w:rsidP="008B3778">
            <w:pPr>
              <w:widowControl/>
              <w:topLinePunct w:val="0"/>
              <w:spacing w:line="240" w:lineRule="exact"/>
              <w:ind w:firstLineChars="0" w:firstLine="0"/>
              <w:jc w:val="center"/>
              <w:rPr>
                <w:b/>
                <w:kern w:val="0"/>
                <w:sz w:val="20"/>
                <w:szCs w:val="20"/>
              </w:rPr>
            </w:pPr>
            <w:r w:rsidRPr="00660121">
              <w:rPr>
                <w:b/>
                <w:kern w:val="0"/>
                <w:sz w:val="20"/>
                <w:szCs w:val="20"/>
              </w:rPr>
              <w:lastRenderedPageBreak/>
              <w:t>2</w:t>
            </w:r>
          </w:p>
          <w:p w14:paraId="29743DC8" w14:textId="77777777" w:rsidR="008B3778" w:rsidRPr="00660121" w:rsidRDefault="008B3778" w:rsidP="008B3778">
            <w:pPr>
              <w:widowControl/>
              <w:topLinePunct w:val="0"/>
              <w:spacing w:line="240" w:lineRule="exact"/>
              <w:ind w:firstLineChars="0" w:firstLine="0"/>
              <w:jc w:val="center"/>
              <w:rPr>
                <w:b/>
                <w:kern w:val="0"/>
                <w:sz w:val="20"/>
                <w:szCs w:val="20"/>
              </w:rPr>
            </w:pPr>
            <w:r w:rsidRPr="00660121">
              <w:rPr>
                <w:b/>
                <w:kern w:val="0"/>
                <w:sz w:val="20"/>
                <w:szCs w:val="20"/>
              </w:rPr>
              <w:t>过程</w:t>
            </w:r>
          </w:p>
          <w:p w14:paraId="6B72F50D" w14:textId="77777777" w:rsidR="008B3778" w:rsidRPr="00660121" w:rsidRDefault="008B3778" w:rsidP="008B3778">
            <w:pPr>
              <w:widowControl/>
              <w:topLinePunct w:val="0"/>
              <w:spacing w:line="240" w:lineRule="exact"/>
              <w:ind w:firstLineChars="0" w:firstLine="0"/>
              <w:jc w:val="center"/>
              <w:rPr>
                <w:b/>
                <w:kern w:val="0"/>
                <w:sz w:val="20"/>
                <w:szCs w:val="20"/>
              </w:rPr>
            </w:pPr>
            <w:r w:rsidRPr="00660121">
              <w:rPr>
                <w:b/>
                <w:kern w:val="0"/>
                <w:sz w:val="20"/>
                <w:szCs w:val="20"/>
              </w:rPr>
              <w:t>（</w:t>
            </w:r>
            <w:r w:rsidRPr="00660121">
              <w:rPr>
                <w:b/>
                <w:kern w:val="0"/>
                <w:sz w:val="20"/>
                <w:szCs w:val="20"/>
              </w:rPr>
              <w:t>14</w:t>
            </w:r>
            <w:r w:rsidRPr="00660121">
              <w:rPr>
                <w:b/>
                <w:kern w:val="0"/>
                <w:sz w:val="20"/>
                <w:szCs w:val="20"/>
              </w:rPr>
              <w:t>分）</w:t>
            </w:r>
          </w:p>
        </w:tc>
        <w:tc>
          <w:tcPr>
            <w:tcW w:w="379" w:type="pct"/>
            <w:shd w:val="clear" w:color="auto" w:fill="auto"/>
            <w:vAlign w:val="center"/>
          </w:tcPr>
          <w:p w14:paraId="342FD3EE"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2.2</w:t>
            </w:r>
          </w:p>
          <w:p w14:paraId="29E233FE"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财务管理</w:t>
            </w:r>
          </w:p>
          <w:p w14:paraId="65F16BA4"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w:t>
            </w:r>
            <w:r w:rsidRPr="00660121">
              <w:rPr>
                <w:kern w:val="0"/>
                <w:sz w:val="20"/>
                <w:szCs w:val="20"/>
              </w:rPr>
              <w:t>6</w:t>
            </w:r>
            <w:r w:rsidRPr="00660121">
              <w:rPr>
                <w:kern w:val="0"/>
                <w:sz w:val="20"/>
                <w:szCs w:val="20"/>
              </w:rPr>
              <w:t>分）</w:t>
            </w:r>
          </w:p>
        </w:tc>
        <w:tc>
          <w:tcPr>
            <w:tcW w:w="555" w:type="pct"/>
            <w:shd w:val="clear" w:color="auto" w:fill="auto"/>
            <w:vAlign w:val="center"/>
          </w:tcPr>
          <w:p w14:paraId="79BB60A5" w14:textId="77777777" w:rsidR="008B3778" w:rsidRPr="00660121" w:rsidRDefault="008B3778" w:rsidP="008B3778">
            <w:pPr>
              <w:spacing w:line="240" w:lineRule="exact"/>
              <w:ind w:firstLineChars="0" w:firstLine="0"/>
              <w:jc w:val="center"/>
              <w:rPr>
                <w:color w:val="000000"/>
                <w:sz w:val="20"/>
                <w:szCs w:val="21"/>
              </w:rPr>
            </w:pPr>
            <w:r w:rsidRPr="00660121">
              <w:rPr>
                <w:color w:val="000000"/>
                <w:sz w:val="20"/>
                <w:szCs w:val="21"/>
              </w:rPr>
              <w:t>2.2.2</w:t>
            </w:r>
            <w:r w:rsidRPr="00660121">
              <w:rPr>
                <w:color w:val="000000"/>
                <w:sz w:val="20"/>
                <w:szCs w:val="21"/>
              </w:rPr>
              <w:br/>
            </w:r>
            <w:r w:rsidRPr="00660121">
              <w:rPr>
                <w:color w:val="000000"/>
                <w:sz w:val="20"/>
                <w:szCs w:val="21"/>
              </w:rPr>
              <w:t>资金使用合规性</w:t>
            </w:r>
          </w:p>
        </w:tc>
        <w:tc>
          <w:tcPr>
            <w:tcW w:w="242" w:type="pct"/>
            <w:shd w:val="clear" w:color="auto" w:fill="auto"/>
            <w:noWrap/>
            <w:vAlign w:val="center"/>
          </w:tcPr>
          <w:p w14:paraId="247793A1" w14:textId="77777777" w:rsidR="008B3778" w:rsidRPr="00660121" w:rsidRDefault="008B3778" w:rsidP="008B3778">
            <w:pPr>
              <w:spacing w:line="240" w:lineRule="exact"/>
              <w:ind w:firstLineChars="0" w:firstLine="0"/>
              <w:jc w:val="center"/>
              <w:rPr>
                <w:color w:val="000000"/>
                <w:sz w:val="20"/>
                <w:szCs w:val="21"/>
              </w:rPr>
            </w:pPr>
            <w:r w:rsidRPr="00660121">
              <w:rPr>
                <w:color w:val="000000"/>
                <w:sz w:val="20"/>
                <w:szCs w:val="21"/>
              </w:rPr>
              <w:t>4</w:t>
            </w:r>
          </w:p>
        </w:tc>
        <w:tc>
          <w:tcPr>
            <w:tcW w:w="907" w:type="pct"/>
            <w:shd w:val="clear" w:color="auto" w:fill="auto"/>
            <w:vAlign w:val="center"/>
          </w:tcPr>
          <w:p w14:paraId="1A673A5E"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③是否符合项目预算批复或合同规定的用途、标准、计划金额，是否存在截留、挤占、挪用、虚列支出等情况；</w:t>
            </w:r>
            <w:r w:rsidRPr="00660121">
              <w:rPr>
                <w:rFonts w:ascii="仿宋_GB2312" w:hint="eastAsia"/>
                <w:sz w:val="20"/>
                <w:szCs w:val="20"/>
              </w:rPr>
              <w:br/>
              <w:t>④是否采取了相应的财务检查等必要的监控措施或手段。</w:t>
            </w:r>
          </w:p>
        </w:tc>
        <w:tc>
          <w:tcPr>
            <w:tcW w:w="425" w:type="pct"/>
            <w:shd w:val="clear" w:color="auto" w:fill="auto"/>
            <w:noWrap/>
            <w:vAlign w:val="center"/>
          </w:tcPr>
          <w:p w14:paraId="0536E871" w14:textId="77777777" w:rsidR="008B3778" w:rsidRPr="00660121" w:rsidRDefault="008B3778" w:rsidP="008B3778">
            <w:pPr>
              <w:widowControl/>
              <w:spacing w:line="240" w:lineRule="exact"/>
              <w:ind w:firstLineChars="0" w:firstLine="0"/>
              <w:jc w:val="center"/>
              <w:rPr>
                <w:sz w:val="20"/>
                <w:szCs w:val="21"/>
              </w:rPr>
            </w:pPr>
            <w:r w:rsidRPr="00660121">
              <w:rPr>
                <w:rFonts w:ascii="仿宋_GB2312" w:hint="eastAsia"/>
                <w:color w:val="000000"/>
                <w:sz w:val="20"/>
                <w:szCs w:val="20"/>
              </w:rPr>
              <w:t>合规</w:t>
            </w:r>
          </w:p>
        </w:tc>
        <w:tc>
          <w:tcPr>
            <w:tcW w:w="796" w:type="pct"/>
            <w:shd w:val="clear" w:color="auto" w:fill="auto"/>
            <w:vAlign w:val="center"/>
          </w:tcPr>
          <w:p w14:paraId="267FE4AF"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《事业单位财务规则》《高等学校会计制度》《行政事业单位内部控制规范（试行）》《武汉轻工大学财务管理办法》等。</w:t>
            </w:r>
          </w:p>
        </w:tc>
        <w:tc>
          <w:tcPr>
            <w:tcW w:w="1311" w:type="pct"/>
            <w:shd w:val="clear" w:color="auto" w:fill="auto"/>
            <w:vAlign w:val="center"/>
          </w:tcPr>
          <w:p w14:paraId="1374D8CE"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③资金使用符合项目预算批复或合同规定的用途、标准、计划金额，且不存在截留、挤占、挪用、虚列支出等情况得</w:t>
            </w:r>
            <w:r w:rsidRPr="00660121">
              <w:rPr>
                <w:rFonts w:eastAsia="等线"/>
                <w:sz w:val="20"/>
                <w:szCs w:val="20"/>
              </w:rPr>
              <w:t>1</w:t>
            </w:r>
            <w:r w:rsidRPr="00660121">
              <w:rPr>
                <w:rFonts w:ascii="仿宋_GB2312" w:hint="eastAsia"/>
                <w:sz w:val="20"/>
                <w:szCs w:val="20"/>
              </w:rPr>
              <w:t>分；未超预算，但各子项之间有调剂得</w:t>
            </w:r>
            <w:r w:rsidRPr="00660121">
              <w:rPr>
                <w:rFonts w:eastAsia="等线"/>
                <w:sz w:val="20"/>
                <w:szCs w:val="20"/>
              </w:rPr>
              <w:t>0.5</w:t>
            </w:r>
            <w:r w:rsidRPr="00660121">
              <w:rPr>
                <w:rFonts w:ascii="仿宋_GB2312" w:hint="eastAsia"/>
                <w:sz w:val="20"/>
                <w:szCs w:val="20"/>
              </w:rPr>
              <w:t>分；不符合规定用途或超预算不得分；</w:t>
            </w:r>
            <w:r w:rsidRPr="00660121">
              <w:rPr>
                <w:rFonts w:ascii="仿宋_GB2312" w:hint="eastAsia"/>
                <w:sz w:val="20"/>
                <w:szCs w:val="20"/>
              </w:rPr>
              <w:br/>
              <w:t>④执行了相应的财务检查等必要的监控措施或手段得</w:t>
            </w:r>
            <w:r w:rsidRPr="00660121">
              <w:rPr>
                <w:rFonts w:eastAsia="等线"/>
                <w:sz w:val="20"/>
                <w:szCs w:val="20"/>
              </w:rPr>
              <w:t>1</w:t>
            </w:r>
            <w:r w:rsidRPr="00660121">
              <w:rPr>
                <w:rFonts w:ascii="仿宋_GB2312" w:hint="eastAsia"/>
                <w:sz w:val="20"/>
                <w:szCs w:val="20"/>
              </w:rPr>
              <w:t>分；有待改进得</w:t>
            </w:r>
            <w:r w:rsidRPr="00660121">
              <w:rPr>
                <w:rFonts w:eastAsia="等线"/>
                <w:sz w:val="20"/>
                <w:szCs w:val="20"/>
              </w:rPr>
              <w:t>0.5</w:t>
            </w:r>
            <w:r w:rsidRPr="00660121">
              <w:rPr>
                <w:rFonts w:ascii="仿宋_GB2312" w:hint="eastAsia"/>
                <w:sz w:val="20"/>
                <w:szCs w:val="20"/>
              </w:rPr>
              <w:t>分；未采取措施不得分。</w:t>
            </w:r>
          </w:p>
        </w:tc>
      </w:tr>
      <w:tr w:rsidR="008B3778" w:rsidRPr="00660121" w14:paraId="4024D29B" w14:textId="77777777" w:rsidTr="008B3778">
        <w:trPr>
          <w:trHeight w:val="1247"/>
          <w:jc w:val="center"/>
        </w:trPr>
        <w:tc>
          <w:tcPr>
            <w:tcW w:w="385" w:type="pct"/>
            <w:vMerge w:val="restart"/>
            <w:shd w:val="clear" w:color="auto" w:fill="auto"/>
            <w:vAlign w:val="center"/>
          </w:tcPr>
          <w:p w14:paraId="25EAD86C" w14:textId="77777777" w:rsidR="008B3778" w:rsidRPr="00660121" w:rsidRDefault="008B3778" w:rsidP="008B3778">
            <w:pPr>
              <w:widowControl/>
              <w:topLinePunct w:val="0"/>
              <w:spacing w:line="240" w:lineRule="exact"/>
              <w:ind w:firstLineChars="0" w:firstLine="0"/>
              <w:jc w:val="center"/>
              <w:rPr>
                <w:b/>
                <w:kern w:val="0"/>
                <w:sz w:val="20"/>
                <w:szCs w:val="20"/>
              </w:rPr>
            </w:pPr>
            <w:r w:rsidRPr="00660121">
              <w:rPr>
                <w:b/>
                <w:kern w:val="0"/>
                <w:sz w:val="20"/>
                <w:szCs w:val="20"/>
              </w:rPr>
              <w:t>3</w:t>
            </w:r>
          </w:p>
          <w:p w14:paraId="3D7D7922" w14:textId="77777777" w:rsidR="008B3778" w:rsidRPr="00660121" w:rsidRDefault="008B3778" w:rsidP="008B3778">
            <w:pPr>
              <w:widowControl/>
              <w:topLinePunct w:val="0"/>
              <w:spacing w:line="240" w:lineRule="exact"/>
              <w:ind w:firstLineChars="0" w:firstLine="0"/>
              <w:jc w:val="center"/>
              <w:rPr>
                <w:b/>
                <w:kern w:val="0"/>
                <w:sz w:val="20"/>
                <w:szCs w:val="20"/>
              </w:rPr>
            </w:pPr>
            <w:r w:rsidRPr="00660121">
              <w:rPr>
                <w:b/>
                <w:kern w:val="0"/>
                <w:sz w:val="20"/>
                <w:szCs w:val="20"/>
              </w:rPr>
              <w:t>产出</w:t>
            </w:r>
          </w:p>
          <w:p w14:paraId="119CD549" w14:textId="77777777" w:rsidR="008B3778" w:rsidRPr="00660121" w:rsidRDefault="008B3778" w:rsidP="008B3778">
            <w:pPr>
              <w:widowControl/>
              <w:topLinePunct w:val="0"/>
              <w:spacing w:line="240" w:lineRule="exact"/>
              <w:ind w:firstLineChars="0" w:firstLine="0"/>
              <w:jc w:val="center"/>
              <w:rPr>
                <w:b/>
                <w:kern w:val="0"/>
                <w:sz w:val="20"/>
                <w:szCs w:val="20"/>
              </w:rPr>
            </w:pPr>
            <w:r w:rsidRPr="00660121">
              <w:rPr>
                <w:b/>
                <w:kern w:val="0"/>
                <w:sz w:val="20"/>
                <w:szCs w:val="20"/>
              </w:rPr>
              <w:t>（</w:t>
            </w:r>
            <w:r w:rsidRPr="00660121">
              <w:rPr>
                <w:b/>
                <w:kern w:val="0"/>
                <w:sz w:val="20"/>
                <w:szCs w:val="20"/>
              </w:rPr>
              <w:t>39</w:t>
            </w:r>
            <w:r w:rsidRPr="00660121">
              <w:rPr>
                <w:b/>
                <w:kern w:val="0"/>
                <w:sz w:val="20"/>
                <w:szCs w:val="20"/>
              </w:rPr>
              <w:t>分）</w:t>
            </w:r>
          </w:p>
        </w:tc>
        <w:tc>
          <w:tcPr>
            <w:tcW w:w="379" w:type="pct"/>
            <w:vMerge w:val="restart"/>
            <w:shd w:val="clear" w:color="auto" w:fill="auto"/>
            <w:vAlign w:val="center"/>
          </w:tcPr>
          <w:p w14:paraId="48AF1362"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3.1</w:t>
            </w:r>
          </w:p>
          <w:p w14:paraId="7F876379"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实际</w:t>
            </w:r>
          </w:p>
          <w:p w14:paraId="0800271A"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完成率</w:t>
            </w:r>
          </w:p>
          <w:p w14:paraId="08E8B397"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w:t>
            </w:r>
            <w:r w:rsidRPr="00660121">
              <w:rPr>
                <w:kern w:val="0"/>
                <w:sz w:val="20"/>
                <w:szCs w:val="20"/>
              </w:rPr>
              <w:t>14</w:t>
            </w:r>
            <w:r w:rsidRPr="00660121">
              <w:rPr>
                <w:kern w:val="0"/>
                <w:sz w:val="20"/>
                <w:szCs w:val="20"/>
              </w:rPr>
              <w:t>分）</w:t>
            </w:r>
          </w:p>
        </w:tc>
        <w:tc>
          <w:tcPr>
            <w:tcW w:w="555" w:type="pct"/>
            <w:shd w:val="clear" w:color="auto" w:fill="auto"/>
            <w:vAlign w:val="center"/>
            <w:hideMark/>
          </w:tcPr>
          <w:p w14:paraId="623E6299"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3.1.1</w:t>
            </w:r>
            <w:r w:rsidRPr="00660121">
              <w:rPr>
                <w:rFonts w:eastAsia="等线"/>
                <w:sz w:val="20"/>
                <w:szCs w:val="20"/>
              </w:rPr>
              <w:br/>
            </w:r>
            <w:r w:rsidRPr="00660121">
              <w:rPr>
                <w:rFonts w:ascii="仿宋_GB2312" w:hint="eastAsia"/>
                <w:sz w:val="20"/>
                <w:szCs w:val="20"/>
              </w:rPr>
              <w:t>本科生国家奖学金发放率</w:t>
            </w:r>
          </w:p>
        </w:tc>
        <w:tc>
          <w:tcPr>
            <w:tcW w:w="242" w:type="pct"/>
            <w:shd w:val="clear" w:color="auto" w:fill="auto"/>
            <w:noWrap/>
            <w:vAlign w:val="center"/>
            <w:hideMark/>
          </w:tcPr>
          <w:p w14:paraId="0E597102"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2</w:t>
            </w:r>
          </w:p>
        </w:tc>
        <w:tc>
          <w:tcPr>
            <w:tcW w:w="907" w:type="pct"/>
            <w:shd w:val="clear" w:color="auto" w:fill="auto"/>
            <w:vAlign w:val="center"/>
            <w:hideMark/>
          </w:tcPr>
          <w:p w14:paraId="18512302"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本科生国家奖学金发放率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hideMark/>
          </w:tcPr>
          <w:p w14:paraId="7BB8CFED"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hideMark/>
          </w:tcPr>
          <w:p w14:paraId="7C0DACE2"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计划标准：《普通本科高校、高等职业学校国家奖学金管理暂行办法》。</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hideMark/>
          </w:tcPr>
          <w:p w14:paraId="33AE489F"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r>
      <w:tr w:rsidR="008B3778" w:rsidRPr="00660121" w14:paraId="6FB41DDA" w14:textId="77777777" w:rsidTr="008B3778">
        <w:trPr>
          <w:trHeight w:val="1361"/>
          <w:jc w:val="center"/>
        </w:trPr>
        <w:tc>
          <w:tcPr>
            <w:tcW w:w="385" w:type="pct"/>
            <w:vMerge/>
            <w:shd w:val="clear" w:color="auto" w:fill="auto"/>
            <w:vAlign w:val="center"/>
          </w:tcPr>
          <w:p w14:paraId="5FB04BCA"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379" w:type="pct"/>
            <w:vMerge/>
            <w:shd w:val="clear" w:color="auto" w:fill="auto"/>
            <w:vAlign w:val="center"/>
          </w:tcPr>
          <w:p w14:paraId="0958692A"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555" w:type="pct"/>
            <w:shd w:val="clear" w:color="auto" w:fill="auto"/>
            <w:vAlign w:val="center"/>
          </w:tcPr>
          <w:p w14:paraId="1FC72F80"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3.1.2</w:t>
            </w:r>
            <w:r w:rsidRPr="00660121">
              <w:rPr>
                <w:rFonts w:eastAsia="等线"/>
                <w:sz w:val="20"/>
                <w:szCs w:val="20"/>
              </w:rPr>
              <w:br/>
            </w:r>
            <w:r w:rsidRPr="00660121">
              <w:rPr>
                <w:rFonts w:ascii="仿宋_GB2312" w:hint="eastAsia"/>
                <w:sz w:val="20"/>
                <w:szCs w:val="20"/>
              </w:rPr>
              <w:t>本科生国家励志奖学金发放率</w:t>
            </w:r>
          </w:p>
        </w:tc>
        <w:tc>
          <w:tcPr>
            <w:tcW w:w="242" w:type="pct"/>
            <w:shd w:val="clear" w:color="auto" w:fill="auto"/>
            <w:noWrap/>
            <w:vAlign w:val="center"/>
          </w:tcPr>
          <w:p w14:paraId="377600AA"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2</w:t>
            </w:r>
          </w:p>
        </w:tc>
        <w:tc>
          <w:tcPr>
            <w:tcW w:w="907" w:type="pct"/>
            <w:shd w:val="clear" w:color="auto" w:fill="auto"/>
            <w:vAlign w:val="center"/>
          </w:tcPr>
          <w:p w14:paraId="45045851"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本科生国家励志奖学金发放率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tcPr>
          <w:p w14:paraId="52BCFE1B"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tcPr>
          <w:p w14:paraId="376D341E"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计划标准：《普通本科高校、高等职业学校国家励志奖学金管理暂行办法》。</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tcPr>
          <w:p w14:paraId="7375225C"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r>
      <w:tr w:rsidR="008B3778" w:rsidRPr="00660121" w14:paraId="491E209B" w14:textId="77777777" w:rsidTr="008B3778">
        <w:trPr>
          <w:trHeight w:val="1247"/>
          <w:jc w:val="center"/>
        </w:trPr>
        <w:tc>
          <w:tcPr>
            <w:tcW w:w="385" w:type="pct"/>
            <w:vMerge/>
            <w:shd w:val="clear" w:color="auto" w:fill="auto"/>
            <w:vAlign w:val="center"/>
          </w:tcPr>
          <w:p w14:paraId="6BEA2CE7"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379" w:type="pct"/>
            <w:vMerge/>
            <w:shd w:val="clear" w:color="auto" w:fill="auto"/>
            <w:vAlign w:val="center"/>
          </w:tcPr>
          <w:p w14:paraId="11C98BBD"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555" w:type="pct"/>
            <w:shd w:val="clear" w:color="auto" w:fill="auto"/>
            <w:vAlign w:val="center"/>
          </w:tcPr>
          <w:p w14:paraId="7C0281D6"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3.1.3</w:t>
            </w:r>
            <w:r w:rsidRPr="00660121">
              <w:rPr>
                <w:rFonts w:eastAsia="等线"/>
                <w:sz w:val="20"/>
                <w:szCs w:val="20"/>
              </w:rPr>
              <w:br/>
            </w:r>
            <w:r w:rsidRPr="00660121">
              <w:rPr>
                <w:rFonts w:ascii="仿宋_GB2312" w:hint="eastAsia"/>
                <w:sz w:val="20"/>
                <w:szCs w:val="20"/>
              </w:rPr>
              <w:t>本科生国家助学金发放率</w:t>
            </w:r>
          </w:p>
        </w:tc>
        <w:tc>
          <w:tcPr>
            <w:tcW w:w="242" w:type="pct"/>
            <w:shd w:val="clear" w:color="auto" w:fill="auto"/>
            <w:noWrap/>
            <w:vAlign w:val="center"/>
          </w:tcPr>
          <w:p w14:paraId="073BE715"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2</w:t>
            </w:r>
          </w:p>
        </w:tc>
        <w:tc>
          <w:tcPr>
            <w:tcW w:w="907" w:type="pct"/>
            <w:shd w:val="clear" w:color="auto" w:fill="auto"/>
            <w:vAlign w:val="center"/>
          </w:tcPr>
          <w:p w14:paraId="201CB951"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本科生国家助学金发放率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tcPr>
          <w:p w14:paraId="08FE241B"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tcPr>
          <w:p w14:paraId="18BBE4D2"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计划标准：《普通本科高校、高等职业学校国家助学金管理暂行办法》。</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tcPr>
          <w:p w14:paraId="7B460AED"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r>
      <w:tr w:rsidR="008B3778" w:rsidRPr="00660121" w14:paraId="3FBFF1F1" w14:textId="77777777" w:rsidTr="008B3778">
        <w:trPr>
          <w:trHeight w:val="1247"/>
          <w:jc w:val="center"/>
        </w:trPr>
        <w:tc>
          <w:tcPr>
            <w:tcW w:w="385" w:type="pct"/>
            <w:vMerge/>
            <w:shd w:val="clear" w:color="auto" w:fill="auto"/>
            <w:vAlign w:val="center"/>
          </w:tcPr>
          <w:p w14:paraId="23D5B38D"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379" w:type="pct"/>
            <w:vMerge/>
            <w:shd w:val="clear" w:color="auto" w:fill="auto"/>
            <w:vAlign w:val="center"/>
          </w:tcPr>
          <w:p w14:paraId="5855E883"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555" w:type="pct"/>
            <w:shd w:val="clear" w:color="auto" w:fill="auto"/>
            <w:vAlign w:val="center"/>
          </w:tcPr>
          <w:p w14:paraId="72C5BD95"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3.1.4</w:t>
            </w:r>
            <w:r w:rsidRPr="00660121">
              <w:rPr>
                <w:rFonts w:eastAsia="等线"/>
                <w:sz w:val="20"/>
                <w:szCs w:val="20"/>
              </w:rPr>
              <w:br/>
            </w:r>
            <w:r w:rsidRPr="00660121">
              <w:rPr>
                <w:rFonts w:ascii="仿宋_GB2312" w:hint="eastAsia"/>
                <w:sz w:val="20"/>
                <w:szCs w:val="20"/>
              </w:rPr>
              <w:t>校级优秀学生奖学金发放率</w:t>
            </w:r>
          </w:p>
        </w:tc>
        <w:tc>
          <w:tcPr>
            <w:tcW w:w="242" w:type="pct"/>
            <w:shd w:val="clear" w:color="auto" w:fill="auto"/>
            <w:noWrap/>
            <w:vAlign w:val="center"/>
          </w:tcPr>
          <w:p w14:paraId="2706EEB9"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1</w:t>
            </w:r>
          </w:p>
        </w:tc>
        <w:tc>
          <w:tcPr>
            <w:tcW w:w="907" w:type="pct"/>
            <w:shd w:val="clear" w:color="auto" w:fill="auto"/>
            <w:vAlign w:val="center"/>
          </w:tcPr>
          <w:p w14:paraId="5000F0C5"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校级优秀学生奖学金发放率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tcPr>
          <w:p w14:paraId="4F218CEF"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tcPr>
          <w:p w14:paraId="55287EB8"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计划标准：《武汉轻工大学本专科学生奖学金实施办法》。</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tcPr>
          <w:p w14:paraId="0D924724"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1</w:t>
            </w:r>
            <w:r w:rsidRPr="00660121">
              <w:rPr>
                <w:rFonts w:ascii="仿宋_GB2312" w:hint="eastAsia"/>
                <w:sz w:val="20"/>
                <w:szCs w:val="20"/>
              </w:rPr>
              <w:t>分，否则不得分。</w:t>
            </w:r>
          </w:p>
        </w:tc>
      </w:tr>
      <w:tr w:rsidR="008B3778" w:rsidRPr="00660121" w14:paraId="32601C4B" w14:textId="77777777" w:rsidTr="008B3778">
        <w:trPr>
          <w:trHeight w:val="1247"/>
          <w:jc w:val="center"/>
        </w:trPr>
        <w:tc>
          <w:tcPr>
            <w:tcW w:w="385" w:type="pct"/>
            <w:vMerge/>
            <w:shd w:val="clear" w:color="auto" w:fill="auto"/>
            <w:vAlign w:val="center"/>
          </w:tcPr>
          <w:p w14:paraId="41B1776D"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379" w:type="pct"/>
            <w:vMerge/>
            <w:shd w:val="clear" w:color="auto" w:fill="auto"/>
            <w:vAlign w:val="center"/>
          </w:tcPr>
          <w:p w14:paraId="503F785F"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555" w:type="pct"/>
            <w:shd w:val="clear" w:color="auto" w:fill="auto"/>
            <w:vAlign w:val="center"/>
          </w:tcPr>
          <w:p w14:paraId="2DF9C44E"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3.1.5</w:t>
            </w:r>
            <w:r w:rsidRPr="00660121">
              <w:rPr>
                <w:rFonts w:eastAsia="等线"/>
                <w:sz w:val="20"/>
                <w:szCs w:val="20"/>
              </w:rPr>
              <w:br/>
            </w:r>
            <w:r w:rsidRPr="00660121">
              <w:rPr>
                <w:rFonts w:ascii="仿宋_GB2312" w:hint="eastAsia"/>
                <w:sz w:val="20"/>
                <w:szCs w:val="20"/>
              </w:rPr>
              <w:t>勤工助学资助率</w:t>
            </w:r>
          </w:p>
        </w:tc>
        <w:tc>
          <w:tcPr>
            <w:tcW w:w="242" w:type="pct"/>
            <w:shd w:val="clear" w:color="auto" w:fill="auto"/>
            <w:noWrap/>
            <w:vAlign w:val="center"/>
          </w:tcPr>
          <w:p w14:paraId="61ECBE79"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1</w:t>
            </w:r>
          </w:p>
        </w:tc>
        <w:tc>
          <w:tcPr>
            <w:tcW w:w="907" w:type="pct"/>
            <w:shd w:val="clear" w:color="auto" w:fill="auto"/>
            <w:vAlign w:val="center"/>
          </w:tcPr>
          <w:p w14:paraId="52541580"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color w:val="000000"/>
                <w:sz w:val="20"/>
                <w:szCs w:val="20"/>
              </w:rPr>
              <w:t>勤工助学资助率</w:t>
            </w:r>
            <w:r w:rsidRPr="00660121">
              <w:rPr>
                <w:rFonts w:eastAsia="等线"/>
                <w:color w:val="000000"/>
                <w:sz w:val="20"/>
                <w:szCs w:val="20"/>
              </w:rPr>
              <w:t>=</w:t>
            </w:r>
            <w:r w:rsidRPr="00660121">
              <w:rPr>
                <w:rFonts w:ascii="仿宋_GB2312" w:hint="eastAsia"/>
                <w:color w:val="000000"/>
                <w:sz w:val="20"/>
                <w:szCs w:val="20"/>
              </w:rPr>
              <w:t>（实际资助人数</w:t>
            </w:r>
            <w:r w:rsidRPr="00660121">
              <w:rPr>
                <w:rFonts w:eastAsia="等线"/>
                <w:color w:val="000000"/>
                <w:sz w:val="20"/>
                <w:szCs w:val="20"/>
              </w:rPr>
              <w:t>/</w:t>
            </w:r>
            <w:r w:rsidRPr="00660121">
              <w:rPr>
                <w:rFonts w:ascii="仿宋_GB2312" w:hint="eastAsia"/>
                <w:color w:val="000000"/>
                <w:sz w:val="20"/>
                <w:szCs w:val="20"/>
              </w:rPr>
              <w:t>应资助总人数）</w:t>
            </w:r>
            <w:r w:rsidRPr="00660121">
              <w:rPr>
                <w:rFonts w:eastAsia="等线"/>
                <w:color w:val="000000"/>
                <w:sz w:val="20"/>
                <w:szCs w:val="20"/>
              </w:rPr>
              <w:t>×100%</w:t>
            </w:r>
            <w:r w:rsidRPr="00660121">
              <w:rPr>
                <w:rFonts w:ascii="仿宋_GB2312" w:hint="eastAsia"/>
                <w:color w:val="000000"/>
                <w:sz w:val="20"/>
                <w:szCs w:val="20"/>
              </w:rPr>
              <w:t>。</w:t>
            </w:r>
          </w:p>
        </w:tc>
        <w:tc>
          <w:tcPr>
            <w:tcW w:w="425" w:type="pct"/>
            <w:shd w:val="clear" w:color="auto" w:fill="auto"/>
            <w:noWrap/>
            <w:vAlign w:val="center"/>
          </w:tcPr>
          <w:p w14:paraId="7EC9BEC4"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tcPr>
          <w:p w14:paraId="1CA85B4B"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计划标准：武汉轻工大学学工处（学生资助管理中心）的年度工作计划。</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tcPr>
          <w:p w14:paraId="01C309EB"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1</w:t>
            </w:r>
            <w:r w:rsidRPr="00660121">
              <w:rPr>
                <w:rFonts w:ascii="仿宋_GB2312" w:hint="eastAsia"/>
                <w:sz w:val="20"/>
                <w:szCs w:val="20"/>
              </w:rPr>
              <w:t>分，否则不得分。</w:t>
            </w:r>
          </w:p>
        </w:tc>
      </w:tr>
      <w:tr w:rsidR="008B3778" w:rsidRPr="00660121" w14:paraId="68A62F73" w14:textId="77777777" w:rsidTr="008B3778">
        <w:trPr>
          <w:trHeight w:val="1389"/>
          <w:jc w:val="center"/>
        </w:trPr>
        <w:tc>
          <w:tcPr>
            <w:tcW w:w="385" w:type="pct"/>
            <w:vMerge w:val="restart"/>
            <w:shd w:val="clear" w:color="auto" w:fill="auto"/>
            <w:vAlign w:val="center"/>
          </w:tcPr>
          <w:p w14:paraId="2C2A2B43" w14:textId="77777777" w:rsidR="008B3778" w:rsidRPr="00660121" w:rsidRDefault="008B3778" w:rsidP="008B3778">
            <w:pPr>
              <w:widowControl/>
              <w:topLinePunct w:val="0"/>
              <w:spacing w:line="240" w:lineRule="exact"/>
              <w:ind w:firstLineChars="0" w:firstLine="0"/>
              <w:jc w:val="center"/>
              <w:rPr>
                <w:b/>
                <w:kern w:val="0"/>
                <w:sz w:val="20"/>
                <w:szCs w:val="20"/>
              </w:rPr>
            </w:pPr>
            <w:r w:rsidRPr="00660121">
              <w:rPr>
                <w:b/>
                <w:kern w:val="0"/>
                <w:sz w:val="20"/>
                <w:szCs w:val="20"/>
              </w:rPr>
              <w:lastRenderedPageBreak/>
              <w:t>3</w:t>
            </w:r>
          </w:p>
          <w:p w14:paraId="68CA74CA" w14:textId="77777777" w:rsidR="008B3778" w:rsidRPr="00660121" w:rsidRDefault="008B3778" w:rsidP="008B3778">
            <w:pPr>
              <w:widowControl/>
              <w:topLinePunct w:val="0"/>
              <w:spacing w:line="240" w:lineRule="exact"/>
              <w:ind w:firstLineChars="0" w:firstLine="0"/>
              <w:jc w:val="center"/>
              <w:rPr>
                <w:b/>
                <w:kern w:val="0"/>
                <w:sz w:val="20"/>
                <w:szCs w:val="20"/>
              </w:rPr>
            </w:pPr>
            <w:r w:rsidRPr="00660121">
              <w:rPr>
                <w:b/>
                <w:kern w:val="0"/>
                <w:sz w:val="20"/>
                <w:szCs w:val="20"/>
              </w:rPr>
              <w:t>产出</w:t>
            </w:r>
          </w:p>
          <w:p w14:paraId="39EF6637"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b/>
                <w:kern w:val="0"/>
                <w:sz w:val="20"/>
                <w:szCs w:val="20"/>
              </w:rPr>
              <w:t>（</w:t>
            </w:r>
            <w:r w:rsidRPr="00660121">
              <w:rPr>
                <w:b/>
                <w:kern w:val="0"/>
                <w:sz w:val="20"/>
                <w:szCs w:val="20"/>
              </w:rPr>
              <w:t>39</w:t>
            </w:r>
            <w:r w:rsidRPr="00660121">
              <w:rPr>
                <w:b/>
                <w:kern w:val="0"/>
                <w:sz w:val="20"/>
                <w:szCs w:val="20"/>
              </w:rPr>
              <w:t>分）</w:t>
            </w:r>
          </w:p>
        </w:tc>
        <w:tc>
          <w:tcPr>
            <w:tcW w:w="379" w:type="pct"/>
            <w:vMerge w:val="restart"/>
            <w:shd w:val="clear" w:color="auto" w:fill="auto"/>
            <w:vAlign w:val="center"/>
          </w:tcPr>
          <w:p w14:paraId="303116FC"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3.1</w:t>
            </w:r>
          </w:p>
          <w:p w14:paraId="664B9491"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实际</w:t>
            </w:r>
          </w:p>
          <w:p w14:paraId="7C8F6267"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完成率</w:t>
            </w:r>
          </w:p>
          <w:p w14:paraId="23BF008E"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kern w:val="0"/>
                <w:sz w:val="20"/>
                <w:szCs w:val="20"/>
              </w:rPr>
              <w:t>（</w:t>
            </w:r>
            <w:r w:rsidRPr="00660121">
              <w:rPr>
                <w:kern w:val="0"/>
                <w:sz w:val="20"/>
                <w:szCs w:val="20"/>
              </w:rPr>
              <w:t>14</w:t>
            </w:r>
            <w:r w:rsidRPr="00660121">
              <w:rPr>
                <w:kern w:val="0"/>
                <w:sz w:val="20"/>
                <w:szCs w:val="20"/>
              </w:rPr>
              <w:t>分）</w:t>
            </w:r>
          </w:p>
        </w:tc>
        <w:tc>
          <w:tcPr>
            <w:tcW w:w="555" w:type="pct"/>
            <w:shd w:val="clear" w:color="auto" w:fill="auto"/>
            <w:vAlign w:val="center"/>
          </w:tcPr>
          <w:p w14:paraId="71851A3B"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3.1.6</w:t>
            </w:r>
            <w:r w:rsidRPr="00660121">
              <w:rPr>
                <w:rFonts w:eastAsia="等线"/>
                <w:sz w:val="20"/>
                <w:szCs w:val="20"/>
              </w:rPr>
              <w:br/>
            </w:r>
            <w:r w:rsidRPr="00660121">
              <w:rPr>
                <w:rFonts w:ascii="仿宋_GB2312" w:hint="eastAsia"/>
                <w:sz w:val="20"/>
                <w:szCs w:val="20"/>
              </w:rPr>
              <w:t>研究生国家奖学金发放率</w:t>
            </w:r>
          </w:p>
        </w:tc>
        <w:tc>
          <w:tcPr>
            <w:tcW w:w="242" w:type="pct"/>
            <w:shd w:val="clear" w:color="auto" w:fill="auto"/>
            <w:noWrap/>
            <w:vAlign w:val="center"/>
          </w:tcPr>
          <w:p w14:paraId="1A4C30B0"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2</w:t>
            </w:r>
          </w:p>
        </w:tc>
        <w:tc>
          <w:tcPr>
            <w:tcW w:w="907" w:type="pct"/>
            <w:shd w:val="clear" w:color="auto" w:fill="auto"/>
            <w:vAlign w:val="center"/>
          </w:tcPr>
          <w:p w14:paraId="77F48F19"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color w:val="000000"/>
                <w:sz w:val="20"/>
                <w:szCs w:val="20"/>
              </w:rPr>
              <w:t>研究生国家奖学金发放率</w:t>
            </w:r>
            <w:r w:rsidRPr="00660121">
              <w:rPr>
                <w:rFonts w:eastAsia="等线"/>
                <w:color w:val="000000"/>
                <w:sz w:val="20"/>
                <w:szCs w:val="20"/>
              </w:rPr>
              <w:t>=</w:t>
            </w:r>
            <w:r w:rsidRPr="00660121">
              <w:rPr>
                <w:rFonts w:ascii="仿宋_GB2312" w:hint="eastAsia"/>
                <w:color w:val="000000"/>
                <w:sz w:val="20"/>
                <w:szCs w:val="20"/>
              </w:rPr>
              <w:t>（实际发放人数</w:t>
            </w:r>
            <w:r w:rsidRPr="00660121">
              <w:rPr>
                <w:rFonts w:eastAsia="等线"/>
                <w:color w:val="000000"/>
                <w:sz w:val="20"/>
                <w:szCs w:val="20"/>
              </w:rPr>
              <w:t>/</w:t>
            </w:r>
            <w:r w:rsidRPr="00660121">
              <w:rPr>
                <w:rFonts w:ascii="仿宋_GB2312" w:hint="eastAsia"/>
                <w:color w:val="000000"/>
                <w:sz w:val="20"/>
                <w:szCs w:val="20"/>
              </w:rPr>
              <w:t>应发放总人数）</w:t>
            </w:r>
            <w:r w:rsidRPr="00660121">
              <w:rPr>
                <w:rFonts w:eastAsia="等线"/>
                <w:color w:val="000000"/>
                <w:sz w:val="20"/>
                <w:szCs w:val="20"/>
              </w:rPr>
              <w:t>×100%</w:t>
            </w:r>
            <w:r w:rsidRPr="00660121">
              <w:rPr>
                <w:rFonts w:ascii="仿宋_GB2312" w:hint="eastAsia"/>
                <w:color w:val="000000"/>
                <w:sz w:val="20"/>
                <w:szCs w:val="20"/>
              </w:rPr>
              <w:t>。</w:t>
            </w:r>
          </w:p>
        </w:tc>
        <w:tc>
          <w:tcPr>
            <w:tcW w:w="425" w:type="pct"/>
            <w:shd w:val="clear" w:color="auto" w:fill="auto"/>
            <w:noWrap/>
            <w:vAlign w:val="center"/>
          </w:tcPr>
          <w:p w14:paraId="7C22B700"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tcPr>
          <w:p w14:paraId="5AD38431"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计划标准：《湖北省高等学校研究生国家奖学金管理暂行办法》。</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tcPr>
          <w:p w14:paraId="7F833C1D"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r>
      <w:tr w:rsidR="008B3778" w:rsidRPr="00660121" w14:paraId="5C6E808A" w14:textId="77777777" w:rsidTr="008B3778">
        <w:trPr>
          <w:trHeight w:val="1389"/>
          <w:jc w:val="center"/>
        </w:trPr>
        <w:tc>
          <w:tcPr>
            <w:tcW w:w="385" w:type="pct"/>
            <w:vMerge/>
            <w:shd w:val="clear" w:color="auto" w:fill="auto"/>
            <w:vAlign w:val="center"/>
          </w:tcPr>
          <w:p w14:paraId="4A7745FD"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379" w:type="pct"/>
            <w:vMerge/>
            <w:shd w:val="clear" w:color="auto" w:fill="auto"/>
            <w:vAlign w:val="center"/>
          </w:tcPr>
          <w:p w14:paraId="5CC4D460"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555" w:type="pct"/>
            <w:shd w:val="clear" w:color="auto" w:fill="auto"/>
            <w:vAlign w:val="center"/>
          </w:tcPr>
          <w:p w14:paraId="06143C13"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3.1.7</w:t>
            </w:r>
            <w:r w:rsidRPr="00660121">
              <w:rPr>
                <w:rFonts w:eastAsia="等线"/>
                <w:sz w:val="20"/>
                <w:szCs w:val="20"/>
              </w:rPr>
              <w:br/>
            </w:r>
            <w:r w:rsidRPr="00660121">
              <w:rPr>
                <w:rFonts w:ascii="仿宋_GB2312" w:hint="eastAsia"/>
                <w:sz w:val="20"/>
                <w:szCs w:val="20"/>
              </w:rPr>
              <w:t>研究生国家助学金发放率</w:t>
            </w:r>
          </w:p>
        </w:tc>
        <w:tc>
          <w:tcPr>
            <w:tcW w:w="242" w:type="pct"/>
            <w:shd w:val="clear" w:color="auto" w:fill="auto"/>
            <w:noWrap/>
            <w:vAlign w:val="center"/>
          </w:tcPr>
          <w:p w14:paraId="5151462B"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2</w:t>
            </w:r>
          </w:p>
        </w:tc>
        <w:tc>
          <w:tcPr>
            <w:tcW w:w="907" w:type="pct"/>
            <w:shd w:val="clear" w:color="auto" w:fill="auto"/>
            <w:vAlign w:val="center"/>
          </w:tcPr>
          <w:p w14:paraId="35FDD256"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研究生国家助学金发放率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tcPr>
          <w:p w14:paraId="657B0A9A"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tcPr>
          <w:p w14:paraId="3C529C39"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计划标准：《湖北省高等学校研究生国家助学金管理暂行办法》。</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tcPr>
          <w:p w14:paraId="48400E39"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r>
      <w:tr w:rsidR="008B3778" w:rsidRPr="00660121" w14:paraId="76873111" w14:textId="77777777" w:rsidTr="008B3778">
        <w:trPr>
          <w:trHeight w:val="1389"/>
          <w:jc w:val="center"/>
        </w:trPr>
        <w:tc>
          <w:tcPr>
            <w:tcW w:w="385" w:type="pct"/>
            <w:vMerge/>
            <w:shd w:val="clear" w:color="auto" w:fill="auto"/>
            <w:vAlign w:val="center"/>
            <w:hideMark/>
          </w:tcPr>
          <w:p w14:paraId="16461430"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379" w:type="pct"/>
            <w:vMerge/>
            <w:shd w:val="clear" w:color="auto" w:fill="auto"/>
            <w:vAlign w:val="center"/>
            <w:hideMark/>
          </w:tcPr>
          <w:p w14:paraId="1981380D"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555" w:type="pct"/>
            <w:shd w:val="clear" w:color="auto" w:fill="auto"/>
            <w:vAlign w:val="center"/>
            <w:hideMark/>
          </w:tcPr>
          <w:p w14:paraId="0D50108F"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3.1.8</w:t>
            </w:r>
            <w:r w:rsidRPr="00660121">
              <w:rPr>
                <w:rFonts w:eastAsia="等线"/>
                <w:sz w:val="20"/>
                <w:szCs w:val="20"/>
              </w:rPr>
              <w:br/>
            </w:r>
            <w:r w:rsidRPr="00660121">
              <w:rPr>
                <w:rFonts w:ascii="仿宋_GB2312" w:hint="eastAsia"/>
                <w:sz w:val="20"/>
                <w:szCs w:val="20"/>
              </w:rPr>
              <w:t>研究生学业奖学金发放率</w:t>
            </w:r>
          </w:p>
        </w:tc>
        <w:tc>
          <w:tcPr>
            <w:tcW w:w="242" w:type="pct"/>
            <w:shd w:val="clear" w:color="auto" w:fill="auto"/>
            <w:noWrap/>
            <w:vAlign w:val="center"/>
            <w:hideMark/>
          </w:tcPr>
          <w:p w14:paraId="5397FC83"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2</w:t>
            </w:r>
          </w:p>
        </w:tc>
        <w:tc>
          <w:tcPr>
            <w:tcW w:w="907" w:type="pct"/>
            <w:shd w:val="clear" w:color="auto" w:fill="auto"/>
            <w:vAlign w:val="center"/>
            <w:hideMark/>
          </w:tcPr>
          <w:p w14:paraId="08BF2122"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研究生学业奖学金发放率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hideMark/>
          </w:tcPr>
          <w:p w14:paraId="2766CC47"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hideMark/>
          </w:tcPr>
          <w:p w14:paraId="2DB778BD"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计划标准：《湖北省高等学校研究生学业奖学金管理暂行办法》。</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hideMark/>
          </w:tcPr>
          <w:p w14:paraId="729FC64B"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r>
      <w:tr w:rsidR="008B3778" w:rsidRPr="00660121" w14:paraId="0246AC00" w14:textId="77777777" w:rsidTr="008B3778">
        <w:trPr>
          <w:trHeight w:val="1389"/>
          <w:jc w:val="center"/>
        </w:trPr>
        <w:tc>
          <w:tcPr>
            <w:tcW w:w="385" w:type="pct"/>
            <w:vMerge/>
            <w:shd w:val="clear" w:color="auto" w:fill="auto"/>
            <w:vAlign w:val="center"/>
            <w:hideMark/>
          </w:tcPr>
          <w:p w14:paraId="3B7242E6"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379" w:type="pct"/>
            <w:shd w:val="clear" w:color="auto" w:fill="auto"/>
            <w:vAlign w:val="center"/>
            <w:hideMark/>
          </w:tcPr>
          <w:p w14:paraId="297D56C9" w14:textId="77777777" w:rsidR="008B3778" w:rsidRPr="00660121" w:rsidRDefault="008B3778" w:rsidP="008B3778">
            <w:pPr>
              <w:widowControl/>
              <w:topLinePunct w:val="0"/>
              <w:spacing w:line="240" w:lineRule="exact"/>
              <w:ind w:firstLineChars="0" w:firstLine="0"/>
              <w:jc w:val="center"/>
              <w:rPr>
                <w:rFonts w:ascii="仿宋_GB2312"/>
                <w:color w:val="000000"/>
                <w:sz w:val="20"/>
                <w:szCs w:val="20"/>
              </w:rPr>
            </w:pPr>
            <w:r w:rsidRPr="00660121">
              <w:rPr>
                <w:rFonts w:eastAsia="等线"/>
                <w:color w:val="000000"/>
                <w:sz w:val="20"/>
                <w:szCs w:val="20"/>
              </w:rPr>
              <w:t>3.2</w:t>
            </w:r>
            <w:r w:rsidRPr="00660121">
              <w:rPr>
                <w:rFonts w:eastAsia="等线"/>
                <w:color w:val="000000"/>
                <w:sz w:val="20"/>
                <w:szCs w:val="20"/>
              </w:rPr>
              <w:br/>
            </w:r>
            <w:r w:rsidRPr="00660121">
              <w:rPr>
                <w:rFonts w:ascii="仿宋_GB2312" w:hint="eastAsia"/>
                <w:color w:val="000000"/>
                <w:sz w:val="20"/>
                <w:szCs w:val="20"/>
              </w:rPr>
              <w:t>质量</w:t>
            </w:r>
          </w:p>
          <w:p w14:paraId="48771FB5"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rFonts w:ascii="仿宋_GB2312" w:hint="eastAsia"/>
                <w:color w:val="000000"/>
                <w:sz w:val="20"/>
                <w:szCs w:val="20"/>
              </w:rPr>
              <w:t>达标率</w:t>
            </w:r>
            <w:r w:rsidRPr="00660121">
              <w:rPr>
                <w:rFonts w:ascii="仿宋_GB2312" w:hint="eastAsia"/>
                <w:color w:val="000000"/>
                <w:sz w:val="20"/>
                <w:szCs w:val="20"/>
              </w:rPr>
              <w:br/>
              <w:t>（</w:t>
            </w:r>
            <w:r w:rsidRPr="00660121">
              <w:rPr>
                <w:rFonts w:eastAsia="等线"/>
                <w:color w:val="000000"/>
                <w:sz w:val="20"/>
                <w:szCs w:val="20"/>
              </w:rPr>
              <w:t>3</w:t>
            </w:r>
            <w:r w:rsidRPr="00660121">
              <w:rPr>
                <w:rFonts w:ascii="仿宋_GB2312" w:hint="eastAsia"/>
                <w:color w:val="000000"/>
                <w:sz w:val="20"/>
                <w:szCs w:val="20"/>
              </w:rPr>
              <w:t>分）</w:t>
            </w:r>
          </w:p>
        </w:tc>
        <w:tc>
          <w:tcPr>
            <w:tcW w:w="555" w:type="pct"/>
            <w:shd w:val="clear" w:color="auto" w:fill="auto"/>
            <w:vAlign w:val="center"/>
            <w:hideMark/>
          </w:tcPr>
          <w:p w14:paraId="1D082F8F"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3.2.1</w:t>
            </w:r>
            <w:r w:rsidRPr="00660121">
              <w:rPr>
                <w:rFonts w:eastAsia="等线"/>
                <w:sz w:val="20"/>
                <w:szCs w:val="20"/>
              </w:rPr>
              <w:br/>
            </w:r>
            <w:r w:rsidRPr="00660121">
              <w:rPr>
                <w:rFonts w:ascii="仿宋_GB2312" w:hint="eastAsia"/>
                <w:sz w:val="20"/>
                <w:szCs w:val="20"/>
              </w:rPr>
              <w:t>奖助学金发放</w:t>
            </w:r>
            <w:r w:rsidRPr="00660121">
              <w:rPr>
                <w:rFonts w:ascii="仿宋_GB2312" w:hint="eastAsia"/>
                <w:sz w:val="20"/>
                <w:szCs w:val="20"/>
              </w:rPr>
              <w:br/>
              <w:t>合规率</w:t>
            </w:r>
          </w:p>
        </w:tc>
        <w:tc>
          <w:tcPr>
            <w:tcW w:w="242" w:type="pct"/>
            <w:shd w:val="clear" w:color="auto" w:fill="auto"/>
            <w:noWrap/>
            <w:vAlign w:val="center"/>
            <w:hideMark/>
          </w:tcPr>
          <w:p w14:paraId="5E153B64"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w:t>
            </w:r>
          </w:p>
        </w:tc>
        <w:tc>
          <w:tcPr>
            <w:tcW w:w="907" w:type="pct"/>
            <w:shd w:val="clear" w:color="auto" w:fill="auto"/>
            <w:vAlign w:val="center"/>
            <w:hideMark/>
          </w:tcPr>
          <w:p w14:paraId="6F945F3D"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奖助学金发放合规率</w:t>
            </w:r>
            <w:r w:rsidRPr="00660121">
              <w:rPr>
                <w:rFonts w:eastAsia="等线"/>
                <w:sz w:val="20"/>
                <w:szCs w:val="20"/>
              </w:rPr>
              <w:t>=</w:t>
            </w:r>
            <w:r w:rsidRPr="00660121">
              <w:rPr>
                <w:rFonts w:ascii="仿宋_GB2312" w:hint="eastAsia"/>
                <w:sz w:val="20"/>
                <w:szCs w:val="20"/>
              </w:rPr>
              <w:t>（合规发放的奖助学金金额</w:t>
            </w:r>
            <w:r w:rsidRPr="00660121">
              <w:rPr>
                <w:rFonts w:eastAsia="等线"/>
                <w:sz w:val="20"/>
                <w:szCs w:val="20"/>
              </w:rPr>
              <w:t>/</w:t>
            </w:r>
            <w:r w:rsidRPr="00660121">
              <w:rPr>
                <w:rFonts w:ascii="仿宋_GB2312" w:hint="eastAsia"/>
                <w:sz w:val="20"/>
                <w:szCs w:val="20"/>
              </w:rPr>
              <w:t>奖助学金总额）</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hideMark/>
          </w:tcPr>
          <w:p w14:paraId="2A16A74A"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hideMark/>
          </w:tcPr>
          <w:p w14:paraId="421C8CBD"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计划标准：相关奖助学金管理办法、湖北省学生资助管理中心的通知。</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hideMark/>
          </w:tcPr>
          <w:p w14:paraId="5C4FF3BE"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合规率达到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3</w:t>
            </w:r>
            <w:r w:rsidRPr="00660121">
              <w:rPr>
                <w:rFonts w:ascii="仿宋_GB2312" w:hint="eastAsia"/>
                <w:sz w:val="20"/>
                <w:szCs w:val="20"/>
              </w:rPr>
              <w:t>分，否则不得分。</w:t>
            </w:r>
          </w:p>
        </w:tc>
      </w:tr>
      <w:tr w:rsidR="008B3778" w:rsidRPr="00660121" w14:paraId="3833B05C" w14:textId="77777777" w:rsidTr="008B3778">
        <w:trPr>
          <w:trHeight w:val="1389"/>
          <w:jc w:val="center"/>
        </w:trPr>
        <w:tc>
          <w:tcPr>
            <w:tcW w:w="385" w:type="pct"/>
            <w:vMerge/>
            <w:shd w:val="clear" w:color="auto" w:fill="auto"/>
            <w:vAlign w:val="center"/>
          </w:tcPr>
          <w:p w14:paraId="6C4125A8"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379" w:type="pct"/>
            <w:shd w:val="clear" w:color="auto" w:fill="auto"/>
            <w:vAlign w:val="center"/>
          </w:tcPr>
          <w:p w14:paraId="1A4E9DF0" w14:textId="77777777" w:rsidR="008B3778" w:rsidRPr="00660121" w:rsidRDefault="008B3778" w:rsidP="008B3778">
            <w:pPr>
              <w:widowControl/>
              <w:topLinePunct w:val="0"/>
              <w:spacing w:line="240" w:lineRule="exact"/>
              <w:ind w:firstLineChars="0" w:firstLine="0"/>
              <w:jc w:val="center"/>
              <w:rPr>
                <w:rFonts w:ascii="仿宋_GB2312"/>
                <w:color w:val="000000"/>
                <w:sz w:val="20"/>
                <w:szCs w:val="20"/>
              </w:rPr>
            </w:pPr>
            <w:r w:rsidRPr="00660121">
              <w:rPr>
                <w:rFonts w:eastAsia="等线"/>
                <w:color w:val="000000"/>
                <w:sz w:val="20"/>
                <w:szCs w:val="20"/>
              </w:rPr>
              <w:t>3.3</w:t>
            </w:r>
            <w:r w:rsidRPr="00660121">
              <w:rPr>
                <w:rFonts w:eastAsia="等线"/>
                <w:color w:val="000000"/>
                <w:sz w:val="20"/>
                <w:szCs w:val="20"/>
              </w:rPr>
              <w:br/>
            </w:r>
            <w:r w:rsidRPr="00660121">
              <w:rPr>
                <w:rFonts w:ascii="仿宋_GB2312" w:hint="eastAsia"/>
                <w:color w:val="000000"/>
                <w:sz w:val="20"/>
                <w:szCs w:val="20"/>
              </w:rPr>
              <w:t>完成</w:t>
            </w:r>
          </w:p>
          <w:p w14:paraId="550DCCFD"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rFonts w:ascii="仿宋_GB2312" w:hint="eastAsia"/>
                <w:color w:val="000000"/>
                <w:sz w:val="20"/>
                <w:szCs w:val="20"/>
              </w:rPr>
              <w:t>及时率</w:t>
            </w:r>
            <w:r w:rsidRPr="00660121">
              <w:rPr>
                <w:rFonts w:ascii="仿宋_GB2312" w:hint="eastAsia"/>
                <w:color w:val="000000"/>
                <w:sz w:val="20"/>
                <w:szCs w:val="20"/>
              </w:rPr>
              <w:br/>
              <w:t>（</w:t>
            </w:r>
            <w:r w:rsidRPr="00660121">
              <w:rPr>
                <w:rFonts w:eastAsia="等线"/>
                <w:color w:val="000000"/>
                <w:sz w:val="20"/>
                <w:szCs w:val="20"/>
              </w:rPr>
              <w:t>2</w:t>
            </w:r>
            <w:r w:rsidRPr="00660121">
              <w:rPr>
                <w:rFonts w:ascii="仿宋_GB2312" w:hint="eastAsia"/>
                <w:color w:val="000000"/>
                <w:sz w:val="20"/>
                <w:szCs w:val="20"/>
              </w:rPr>
              <w:t>分）</w:t>
            </w:r>
          </w:p>
        </w:tc>
        <w:tc>
          <w:tcPr>
            <w:tcW w:w="555" w:type="pct"/>
            <w:shd w:val="clear" w:color="auto" w:fill="auto"/>
            <w:vAlign w:val="center"/>
          </w:tcPr>
          <w:p w14:paraId="0D7DE6B9"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3.3.1</w:t>
            </w:r>
            <w:r w:rsidRPr="00660121">
              <w:rPr>
                <w:rFonts w:eastAsia="等线"/>
                <w:sz w:val="20"/>
                <w:szCs w:val="20"/>
              </w:rPr>
              <w:br/>
            </w:r>
            <w:r w:rsidRPr="00660121">
              <w:rPr>
                <w:rFonts w:ascii="仿宋_GB2312" w:hint="eastAsia"/>
                <w:sz w:val="20"/>
                <w:szCs w:val="20"/>
              </w:rPr>
              <w:t>奖助学金发放</w:t>
            </w:r>
            <w:r w:rsidRPr="00660121">
              <w:rPr>
                <w:rFonts w:ascii="仿宋_GB2312" w:hint="eastAsia"/>
                <w:sz w:val="20"/>
                <w:szCs w:val="20"/>
              </w:rPr>
              <w:br/>
              <w:t>及时率</w:t>
            </w:r>
          </w:p>
        </w:tc>
        <w:tc>
          <w:tcPr>
            <w:tcW w:w="242" w:type="pct"/>
            <w:shd w:val="clear" w:color="auto" w:fill="auto"/>
            <w:noWrap/>
            <w:vAlign w:val="center"/>
          </w:tcPr>
          <w:p w14:paraId="3208EE65"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2</w:t>
            </w:r>
          </w:p>
        </w:tc>
        <w:tc>
          <w:tcPr>
            <w:tcW w:w="907" w:type="pct"/>
            <w:shd w:val="clear" w:color="auto" w:fill="auto"/>
            <w:vAlign w:val="center"/>
          </w:tcPr>
          <w:p w14:paraId="1BAE7275"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奖助学金发放及时率</w:t>
            </w:r>
            <w:r w:rsidRPr="00660121">
              <w:rPr>
                <w:rFonts w:eastAsia="等线"/>
                <w:sz w:val="20"/>
                <w:szCs w:val="20"/>
              </w:rPr>
              <w:t>=</w:t>
            </w:r>
            <w:r w:rsidRPr="00660121">
              <w:rPr>
                <w:rFonts w:ascii="仿宋_GB2312" w:hint="eastAsia"/>
                <w:sz w:val="20"/>
                <w:szCs w:val="20"/>
              </w:rPr>
              <w:t>（及时发放的奖助学金金额</w:t>
            </w:r>
            <w:r w:rsidRPr="00660121">
              <w:rPr>
                <w:rFonts w:eastAsia="等线"/>
                <w:sz w:val="20"/>
                <w:szCs w:val="20"/>
              </w:rPr>
              <w:t>/</w:t>
            </w:r>
            <w:r w:rsidRPr="00660121">
              <w:rPr>
                <w:rFonts w:ascii="仿宋_GB2312" w:hint="eastAsia"/>
                <w:sz w:val="20"/>
                <w:szCs w:val="20"/>
              </w:rPr>
              <w:t>奖助学金总额）</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tcPr>
          <w:p w14:paraId="0E69BD36"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tcPr>
          <w:p w14:paraId="098C77C5"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计划标准：相关奖助学金管理办法、湖北省学生资助管理中心的通知。</w:t>
            </w:r>
            <w:r w:rsidRPr="00660121">
              <w:rPr>
                <w:rFonts w:ascii="仿宋_GB2312" w:hint="eastAsia"/>
                <w:sz w:val="20"/>
                <w:szCs w:val="20"/>
              </w:rPr>
              <w:br/>
              <w:t>标准值：</w:t>
            </w:r>
            <w:r w:rsidRPr="00660121">
              <w:rPr>
                <w:rFonts w:eastAsia="等线"/>
                <w:sz w:val="20"/>
                <w:szCs w:val="20"/>
              </w:rPr>
              <w:t>100%</w:t>
            </w:r>
            <w:r w:rsidRPr="00660121">
              <w:rPr>
                <w:rFonts w:ascii="仿宋_GB2312" w:hint="eastAsia"/>
                <w:sz w:val="20"/>
                <w:szCs w:val="20"/>
              </w:rPr>
              <w:t>。</w:t>
            </w:r>
          </w:p>
        </w:tc>
        <w:tc>
          <w:tcPr>
            <w:tcW w:w="1311" w:type="pct"/>
            <w:shd w:val="clear" w:color="auto" w:fill="auto"/>
            <w:vAlign w:val="center"/>
          </w:tcPr>
          <w:p w14:paraId="6CDB680D"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及时率达到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r>
      <w:tr w:rsidR="008B3778" w:rsidRPr="00660121" w14:paraId="6F13BC67" w14:textId="77777777" w:rsidTr="008B3778">
        <w:trPr>
          <w:trHeight w:val="1389"/>
          <w:jc w:val="center"/>
        </w:trPr>
        <w:tc>
          <w:tcPr>
            <w:tcW w:w="385" w:type="pct"/>
            <w:vMerge/>
            <w:shd w:val="clear" w:color="auto" w:fill="auto"/>
            <w:vAlign w:val="center"/>
          </w:tcPr>
          <w:p w14:paraId="32019A28" w14:textId="77777777" w:rsidR="008B3778" w:rsidRPr="00660121" w:rsidRDefault="008B3778" w:rsidP="008B3778">
            <w:pPr>
              <w:widowControl/>
              <w:topLinePunct w:val="0"/>
              <w:spacing w:line="240" w:lineRule="exact"/>
              <w:ind w:firstLineChars="0" w:firstLine="0"/>
              <w:jc w:val="center"/>
              <w:rPr>
                <w:kern w:val="0"/>
                <w:sz w:val="20"/>
                <w:szCs w:val="20"/>
              </w:rPr>
            </w:pPr>
          </w:p>
        </w:tc>
        <w:tc>
          <w:tcPr>
            <w:tcW w:w="379" w:type="pct"/>
            <w:shd w:val="clear" w:color="auto" w:fill="auto"/>
            <w:vAlign w:val="center"/>
          </w:tcPr>
          <w:p w14:paraId="0283B71E" w14:textId="77777777" w:rsidR="008B3778" w:rsidRPr="00660121" w:rsidRDefault="008B3778" w:rsidP="008B3778">
            <w:pPr>
              <w:widowControl/>
              <w:topLinePunct w:val="0"/>
              <w:spacing w:line="240" w:lineRule="exact"/>
              <w:ind w:firstLineChars="0" w:firstLine="0"/>
              <w:jc w:val="center"/>
              <w:rPr>
                <w:rFonts w:ascii="仿宋_GB2312"/>
                <w:color w:val="000000"/>
                <w:sz w:val="20"/>
                <w:szCs w:val="20"/>
              </w:rPr>
            </w:pPr>
            <w:r w:rsidRPr="00660121">
              <w:rPr>
                <w:rFonts w:eastAsia="等线"/>
                <w:color w:val="000000"/>
                <w:sz w:val="20"/>
                <w:szCs w:val="20"/>
              </w:rPr>
              <w:t>3.4</w:t>
            </w:r>
            <w:r w:rsidRPr="00660121">
              <w:rPr>
                <w:rFonts w:eastAsia="等线"/>
                <w:color w:val="000000"/>
                <w:sz w:val="20"/>
                <w:szCs w:val="20"/>
              </w:rPr>
              <w:br/>
            </w:r>
            <w:r w:rsidRPr="00660121">
              <w:rPr>
                <w:rFonts w:ascii="仿宋_GB2312" w:hint="eastAsia"/>
                <w:color w:val="000000"/>
                <w:sz w:val="20"/>
                <w:szCs w:val="20"/>
              </w:rPr>
              <w:t>资金</w:t>
            </w:r>
          </w:p>
          <w:p w14:paraId="1214B16C" w14:textId="77777777" w:rsidR="008B3778" w:rsidRPr="00660121" w:rsidRDefault="008B3778" w:rsidP="008B3778">
            <w:pPr>
              <w:widowControl/>
              <w:topLinePunct w:val="0"/>
              <w:spacing w:line="240" w:lineRule="exact"/>
              <w:ind w:firstLineChars="0" w:firstLine="0"/>
              <w:jc w:val="center"/>
              <w:rPr>
                <w:kern w:val="0"/>
                <w:sz w:val="20"/>
                <w:szCs w:val="20"/>
              </w:rPr>
            </w:pPr>
            <w:r w:rsidRPr="00660121">
              <w:rPr>
                <w:rFonts w:ascii="仿宋_GB2312" w:hint="eastAsia"/>
                <w:color w:val="000000"/>
                <w:sz w:val="20"/>
                <w:szCs w:val="20"/>
              </w:rPr>
              <w:t>使用率</w:t>
            </w:r>
            <w:r w:rsidRPr="00660121">
              <w:rPr>
                <w:rFonts w:ascii="仿宋_GB2312" w:hint="eastAsia"/>
                <w:color w:val="000000"/>
                <w:sz w:val="20"/>
                <w:szCs w:val="20"/>
              </w:rPr>
              <w:br/>
              <w:t>（</w:t>
            </w:r>
            <w:r w:rsidRPr="00660121">
              <w:rPr>
                <w:rFonts w:eastAsia="等线"/>
                <w:color w:val="000000"/>
                <w:sz w:val="20"/>
                <w:szCs w:val="20"/>
              </w:rPr>
              <w:t>20</w:t>
            </w:r>
            <w:r w:rsidRPr="00660121">
              <w:rPr>
                <w:rFonts w:ascii="仿宋_GB2312" w:hint="eastAsia"/>
                <w:color w:val="000000"/>
                <w:sz w:val="20"/>
                <w:szCs w:val="20"/>
              </w:rPr>
              <w:t>分）</w:t>
            </w:r>
          </w:p>
        </w:tc>
        <w:tc>
          <w:tcPr>
            <w:tcW w:w="555" w:type="pct"/>
            <w:shd w:val="clear" w:color="auto" w:fill="auto"/>
            <w:vAlign w:val="center"/>
          </w:tcPr>
          <w:p w14:paraId="3EE74691"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3.4.1</w:t>
            </w:r>
            <w:r w:rsidRPr="00660121">
              <w:rPr>
                <w:rFonts w:eastAsia="等线"/>
                <w:sz w:val="20"/>
                <w:szCs w:val="20"/>
              </w:rPr>
              <w:br/>
            </w:r>
            <w:r w:rsidRPr="00660121">
              <w:rPr>
                <w:rFonts w:ascii="仿宋_GB2312" w:hint="eastAsia"/>
                <w:sz w:val="20"/>
                <w:szCs w:val="20"/>
              </w:rPr>
              <w:t>预算执行率</w:t>
            </w:r>
          </w:p>
        </w:tc>
        <w:tc>
          <w:tcPr>
            <w:tcW w:w="242" w:type="pct"/>
            <w:shd w:val="clear" w:color="auto" w:fill="auto"/>
            <w:noWrap/>
            <w:vAlign w:val="center"/>
          </w:tcPr>
          <w:p w14:paraId="498AFA59" w14:textId="77777777" w:rsidR="008B3778" w:rsidRPr="00660121" w:rsidRDefault="008B3778" w:rsidP="008B3778">
            <w:pPr>
              <w:spacing w:line="240" w:lineRule="exact"/>
              <w:ind w:firstLineChars="0" w:firstLine="0"/>
              <w:jc w:val="center"/>
              <w:rPr>
                <w:color w:val="000000"/>
                <w:sz w:val="20"/>
                <w:szCs w:val="21"/>
              </w:rPr>
            </w:pPr>
            <w:r w:rsidRPr="00660121">
              <w:rPr>
                <w:rFonts w:eastAsia="等线"/>
                <w:sz w:val="20"/>
                <w:szCs w:val="20"/>
              </w:rPr>
              <w:t>20</w:t>
            </w:r>
          </w:p>
        </w:tc>
        <w:tc>
          <w:tcPr>
            <w:tcW w:w="907" w:type="pct"/>
            <w:shd w:val="clear" w:color="auto" w:fill="auto"/>
            <w:vAlign w:val="center"/>
          </w:tcPr>
          <w:p w14:paraId="73B301B8"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预算执行率</w:t>
            </w:r>
            <w:r w:rsidRPr="00660121">
              <w:rPr>
                <w:rFonts w:eastAsia="等线"/>
                <w:sz w:val="20"/>
                <w:szCs w:val="20"/>
              </w:rPr>
              <w:t>=</w:t>
            </w:r>
            <w:r w:rsidRPr="00660121">
              <w:rPr>
                <w:rFonts w:ascii="仿宋_GB2312" w:hint="eastAsia"/>
                <w:sz w:val="20"/>
                <w:szCs w:val="20"/>
              </w:rPr>
              <w:t>（项目实际支出数</w:t>
            </w:r>
            <w:r w:rsidRPr="00660121">
              <w:rPr>
                <w:rFonts w:eastAsia="等线"/>
                <w:sz w:val="20"/>
                <w:szCs w:val="20"/>
              </w:rPr>
              <w:t>/</w:t>
            </w:r>
            <w:r w:rsidRPr="00660121">
              <w:rPr>
                <w:rFonts w:ascii="仿宋_GB2312" w:hint="eastAsia"/>
                <w:sz w:val="20"/>
                <w:szCs w:val="20"/>
              </w:rPr>
              <w:t>项目到位资金）</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tcPr>
          <w:p w14:paraId="3555E46F" w14:textId="77777777" w:rsidR="008B3778" w:rsidRPr="00660121" w:rsidRDefault="008B3778" w:rsidP="008B3778">
            <w:pPr>
              <w:widowControl/>
              <w:spacing w:line="240" w:lineRule="exact"/>
              <w:ind w:firstLineChars="0" w:firstLine="0"/>
              <w:jc w:val="center"/>
              <w:rPr>
                <w:sz w:val="20"/>
                <w:szCs w:val="21"/>
              </w:rPr>
            </w:pPr>
            <w:r w:rsidRPr="00660121">
              <w:rPr>
                <w:rFonts w:eastAsia="等线"/>
                <w:sz w:val="20"/>
                <w:szCs w:val="20"/>
              </w:rPr>
              <w:t>100%</w:t>
            </w:r>
          </w:p>
        </w:tc>
        <w:tc>
          <w:tcPr>
            <w:tcW w:w="796" w:type="pct"/>
            <w:shd w:val="clear" w:color="auto" w:fill="auto"/>
            <w:vAlign w:val="center"/>
          </w:tcPr>
          <w:p w14:paraId="3B294214"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sz w:val="20"/>
                <w:szCs w:val="20"/>
              </w:rPr>
              <w:t>计划标准：《湖北省省级项目支出预算管理办法》。</w:t>
            </w:r>
            <w:r w:rsidRPr="00660121">
              <w:rPr>
                <w:rFonts w:ascii="仿宋_GB2312" w:hint="eastAsia"/>
                <w:sz w:val="20"/>
                <w:szCs w:val="20"/>
              </w:rPr>
              <w:br/>
              <w:t>参考值：</w:t>
            </w:r>
            <w:r w:rsidRPr="00660121">
              <w:rPr>
                <w:rFonts w:eastAsia="等线"/>
                <w:sz w:val="20"/>
                <w:szCs w:val="20"/>
              </w:rPr>
              <w:t>100%</w:t>
            </w:r>
            <w:r w:rsidRPr="00660121">
              <w:rPr>
                <w:rFonts w:ascii="仿宋_GB2312" w:hint="eastAsia"/>
                <w:sz w:val="20"/>
                <w:szCs w:val="20"/>
              </w:rPr>
              <w:t>。</w:t>
            </w:r>
            <w:r w:rsidRPr="00660121">
              <w:rPr>
                <w:rFonts w:eastAsia="等线"/>
                <w:sz w:val="20"/>
                <w:szCs w:val="20"/>
              </w:rPr>
              <w:t xml:space="preserve"> </w:t>
            </w:r>
          </w:p>
        </w:tc>
        <w:tc>
          <w:tcPr>
            <w:tcW w:w="1311" w:type="pct"/>
            <w:shd w:val="clear" w:color="auto" w:fill="auto"/>
            <w:vAlign w:val="center"/>
          </w:tcPr>
          <w:p w14:paraId="38D8C53E" w14:textId="77777777" w:rsidR="008B3778" w:rsidRPr="00660121" w:rsidRDefault="008B3778" w:rsidP="008B3778">
            <w:pPr>
              <w:widowControl/>
              <w:topLinePunct w:val="0"/>
              <w:spacing w:line="240" w:lineRule="exact"/>
              <w:ind w:firstLineChars="0" w:firstLine="0"/>
              <w:rPr>
                <w:sz w:val="20"/>
                <w:szCs w:val="21"/>
              </w:rPr>
            </w:pPr>
            <w:r w:rsidRPr="00660121">
              <w:rPr>
                <w:rFonts w:ascii="仿宋_GB2312" w:hint="eastAsia"/>
                <w:color w:val="000000"/>
                <w:sz w:val="20"/>
                <w:szCs w:val="20"/>
              </w:rPr>
              <w:t>指标得分</w:t>
            </w:r>
            <w:r w:rsidRPr="00660121">
              <w:rPr>
                <w:rFonts w:eastAsia="等线"/>
                <w:color w:val="000000"/>
                <w:sz w:val="20"/>
                <w:szCs w:val="20"/>
              </w:rPr>
              <w:t>=</w:t>
            </w:r>
            <w:r w:rsidRPr="00660121">
              <w:rPr>
                <w:rFonts w:ascii="仿宋_GB2312" w:hint="eastAsia"/>
                <w:color w:val="000000"/>
                <w:sz w:val="20"/>
                <w:szCs w:val="20"/>
              </w:rPr>
              <w:t>实际执行率</w:t>
            </w:r>
            <w:r w:rsidRPr="00660121">
              <w:rPr>
                <w:rFonts w:eastAsia="等线"/>
                <w:color w:val="000000"/>
                <w:sz w:val="20"/>
                <w:szCs w:val="20"/>
              </w:rPr>
              <w:t>×20</w:t>
            </w:r>
            <w:r w:rsidRPr="00660121">
              <w:rPr>
                <w:rFonts w:ascii="仿宋_GB2312" w:hint="eastAsia"/>
                <w:color w:val="000000"/>
                <w:sz w:val="20"/>
                <w:szCs w:val="20"/>
              </w:rPr>
              <w:t>分；预算执行率小于</w:t>
            </w:r>
            <w:r w:rsidRPr="00660121">
              <w:rPr>
                <w:rFonts w:eastAsia="等线"/>
                <w:color w:val="000000"/>
                <w:sz w:val="20"/>
                <w:szCs w:val="20"/>
              </w:rPr>
              <w:t>60%</w:t>
            </w:r>
            <w:r w:rsidRPr="00660121">
              <w:rPr>
                <w:rFonts w:ascii="仿宋_GB2312" w:hint="eastAsia"/>
                <w:color w:val="000000"/>
                <w:sz w:val="20"/>
                <w:szCs w:val="20"/>
              </w:rPr>
              <w:t>或大于</w:t>
            </w:r>
            <w:r w:rsidRPr="00660121">
              <w:rPr>
                <w:rFonts w:eastAsia="等线"/>
                <w:color w:val="000000"/>
                <w:sz w:val="20"/>
                <w:szCs w:val="20"/>
              </w:rPr>
              <w:t>100%</w:t>
            </w:r>
            <w:r w:rsidRPr="00660121">
              <w:rPr>
                <w:rFonts w:ascii="仿宋_GB2312" w:hint="eastAsia"/>
                <w:color w:val="000000"/>
                <w:sz w:val="20"/>
                <w:szCs w:val="20"/>
              </w:rPr>
              <w:t>不得分。</w:t>
            </w:r>
          </w:p>
        </w:tc>
      </w:tr>
      <w:tr w:rsidR="006D11A5" w:rsidRPr="00660121" w14:paraId="058E3CC6" w14:textId="77777777" w:rsidTr="008B3778">
        <w:trPr>
          <w:trHeight w:val="1247"/>
          <w:jc w:val="center"/>
        </w:trPr>
        <w:tc>
          <w:tcPr>
            <w:tcW w:w="385" w:type="pct"/>
            <w:vMerge w:val="restart"/>
            <w:shd w:val="clear" w:color="auto" w:fill="auto"/>
            <w:vAlign w:val="center"/>
          </w:tcPr>
          <w:p w14:paraId="632FB64C" w14:textId="77777777" w:rsidR="006D11A5" w:rsidRPr="00660121" w:rsidRDefault="006D11A5" w:rsidP="008B3778">
            <w:pPr>
              <w:widowControl/>
              <w:topLinePunct w:val="0"/>
              <w:spacing w:line="240" w:lineRule="exact"/>
              <w:ind w:firstLineChars="0" w:firstLine="0"/>
              <w:jc w:val="center"/>
              <w:rPr>
                <w:b/>
                <w:kern w:val="0"/>
                <w:sz w:val="20"/>
                <w:szCs w:val="20"/>
              </w:rPr>
            </w:pPr>
            <w:r w:rsidRPr="00660121">
              <w:rPr>
                <w:b/>
                <w:kern w:val="0"/>
                <w:sz w:val="20"/>
                <w:szCs w:val="20"/>
              </w:rPr>
              <w:lastRenderedPageBreak/>
              <w:t>4</w:t>
            </w:r>
          </w:p>
          <w:p w14:paraId="38717D9E" w14:textId="77777777" w:rsidR="006D11A5" w:rsidRPr="00660121" w:rsidRDefault="006D11A5" w:rsidP="008B3778">
            <w:pPr>
              <w:widowControl/>
              <w:topLinePunct w:val="0"/>
              <w:spacing w:line="240" w:lineRule="exact"/>
              <w:ind w:firstLineChars="0" w:firstLine="0"/>
              <w:jc w:val="center"/>
              <w:rPr>
                <w:b/>
                <w:kern w:val="0"/>
                <w:sz w:val="20"/>
                <w:szCs w:val="20"/>
              </w:rPr>
            </w:pPr>
            <w:r w:rsidRPr="00660121">
              <w:rPr>
                <w:b/>
                <w:kern w:val="0"/>
                <w:sz w:val="20"/>
                <w:szCs w:val="20"/>
              </w:rPr>
              <w:t>效果</w:t>
            </w:r>
          </w:p>
          <w:p w14:paraId="74ECE179" w14:textId="77777777" w:rsidR="006D11A5" w:rsidRPr="00660121" w:rsidRDefault="006D11A5" w:rsidP="008B3778">
            <w:pPr>
              <w:widowControl/>
              <w:topLinePunct w:val="0"/>
              <w:spacing w:line="240" w:lineRule="exact"/>
              <w:ind w:firstLineChars="0" w:firstLine="0"/>
              <w:jc w:val="center"/>
              <w:rPr>
                <w:b/>
                <w:kern w:val="0"/>
                <w:sz w:val="20"/>
                <w:szCs w:val="20"/>
              </w:rPr>
            </w:pPr>
            <w:r w:rsidRPr="00660121">
              <w:rPr>
                <w:b/>
                <w:kern w:val="0"/>
                <w:sz w:val="20"/>
                <w:szCs w:val="20"/>
              </w:rPr>
              <w:t>（</w:t>
            </w:r>
            <w:r w:rsidRPr="00660121">
              <w:rPr>
                <w:b/>
                <w:kern w:val="0"/>
                <w:sz w:val="20"/>
                <w:szCs w:val="20"/>
              </w:rPr>
              <w:t>40</w:t>
            </w:r>
            <w:r w:rsidRPr="00660121">
              <w:rPr>
                <w:b/>
                <w:kern w:val="0"/>
                <w:sz w:val="20"/>
                <w:szCs w:val="20"/>
              </w:rPr>
              <w:t>分）</w:t>
            </w:r>
          </w:p>
        </w:tc>
        <w:tc>
          <w:tcPr>
            <w:tcW w:w="379" w:type="pct"/>
            <w:vMerge w:val="restart"/>
            <w:shd w:val="clear" w:color="auto" w:fill="auto"/>
            <w:vAlign w:val="center"/>
            <w:hideMark/>
          </w:tcPr>
          <w:p w14:paraId="3E92DF4F" w14:textId="77777777" w:rsidR="006D11A5" w:rsidRPr="00660121" w:rsidRDefault="006D11A5" w:rsidP="008B3778">
            <w:pPr>
              <w:widowControl/>
              <w:topLinePunct w:val="0"/>
              <w:spacing w:line="240" w:lineRule="exact"/>
              <w:ind w:firstLineChars="0" w:firstLine="0"/>
              <w:jc w:val="center"/>
              <w:rPr>
                <w:kern w:val="0"/>
                <w:sz w:val="20"/>
                <w:szCs w:val="20"/>
              </w:rPr>
            </w:pPr>
            <w:r w:rsidRPr="00660121">
              <w:rPr>
                <w:kern w:val="0"/>
                <w:sz w:val="20"/>
                <w:szCs w:val="20"/>
              </w:rPr>
              <w:t>4.1</w:t>
            </w:r>
            <w:r w:rsidRPr="00660121">
              <w:rPr>
                <w:kern w:val="0"/>
                <w:sz w:val="20"/>
                <w:szCs w:val="20"/>
              </w:rPr>
              <w:br/>
            </w:r>
            <w:r w:rsidRPr="00660121">
              <w:rPr>
                <w:rFonts w:hint="eastAsia"/>
                <w:kern w:val="0"/>
                <w:sz w:val="20"/>
                <w:szCs w:val="20"/>
              </w:rPr>
              <w:t>社会</w:t>
            </w:r>
            <w:r w:rsidRPr="00660121">
              <w:rPr>
                <w:kern w:val="0"/>
                <w:sz w:val="20"/>
                <w:szCs w:val="20"/>
              </w:rPr>
              <w:t>效益</w:t>
            </w:r>
            <w:r w:rsidRPr="00660121">
              <w:rPr>
                <w:kern w:val="0"/>
                <w:sz w:val="20"/>
                <w:szCs w:val="20"/>
              </w:rPr>
              <w:br/>
            </w:r>
            <w:r w:rsidRPr="00660121">
              <w:rPr>
                <w:kern w:val="0"/>
                <w:sz w:val="20"/>
                <w:szCs w:val="20"/>
              </w:rPr>
              <w:t>（</w:t>
            </w:r>
            <w:r w:rsidRPr="00660121">
              <w:rPr>
                <w:kern w:val="0"/>
                <w:sz w:val="20"/>
                <w:szCs w:val="20"/>
              </w:rPr>
              <w:t>22</w:t>
            </w:r>
            <w:r w:rsidRPr="00660121">
              <w:rPr>
                <w:kern w:val="0"/>
                <w:sz w:val="20"/>
                <w:szCs w:val="20"/>
              </w:rPr>
              <w:t>分）</w:t>
            </w:r>
          </w:p>
        </w:tc>
        <w:tc>
          <w:tcPr>
            <w:tcW w:w="555" w:type="pct"/>
            <w:shd w:val="clear" w:color="000000" w:fill="FFFFFF"/>
            <w:vAlign w:val="center"/>
            <w:hideMark/>
          </w:tcPr>
          <w:p w14:paraId="238DB962" w14:textId="77777777" w:rsidR="006D11A5" w:rsidRPr="00660121" w:rsidRDefault="006D11A5" w:rsidP="008B3778">
            <w:pPr>
              <w:spacing w:line="240" w:lineRule="exact"/>
              <w:ind w:firstLineChars="0" w:firstLine="0"/>
              <w:jc w:val="center"/>
              <w:rPr>
                <w:color w:val="000000"/>
                <w:sz w:val="20"/>
                <w:szCs w:val="21"/>
              </w:rPr>
            </w:pPr>
            <w:r w:rsidRPr="00660121">
              <w:rPr>
                <w:rFonts w:eastAsia="等线"/>
                <w:sz w:val="20"/>
                <w:szCs w:val="20"/>
              </w:rPr>
              <w:t>4.1.1</w:t>
            </w:r>
            <w:r w:rsidRPr="00660121">
              <w:rPr>
                <w:rFonts w:eastAsia="等线"/>
                <w:sz w:val="20"/>
                <w:szCs w:val="20"/>
              </w:rPr>
              <w:br/>
            </w:r>
            <w:r w:rsidRPr="00660121">
              <w:rPr>
                <w:rFonts w:ascii="仿宋_GB2312" w:hint="eastAsia"/>
                <w:sz w:val="20"/>
                <w:szCs w:val="20"/>
              </w:rPr>
              <w:t>家庭经济困难学生辍学率</w:t>
            </w:r>
          </w:p>
        </w:tc>
        <w:tc>
          <w:tcPr>
            <w:tcW w:w="242" w:type="pct"/>
            <w:shd w:val="clear" w:color="auto" w:fill="auto"/>
            <w:noWrap/>
            <w:vAlign w:val="center"/>
            <w:hideMark/>
          </w:tcPr>
          <w:p w14:paraId="0F0DBCB8" w14:textId="77777777" w:rsidR="006D11A5" w:rsidRPr="00660121" w:rsidRDefault="006D11A5" w:rsidP="008B3778">
            <w:pPr>
              <w:spacing w:line="240" w:lineRule="exact"/>
              <w:ind w:firstLineChars="0" w:firstLine="0"/>
              <w:jc w:val="center"/>
              <w:rPr>
                <w:color w:val="000000"/>
                <w:sz w:val="20"/>
                <w:szCs w:val="21"/>
              </w:rPr>
            </w:pPr>
            <w:r w:rsidRPr="00660121">
              <w:rPr>
                <w:rFonts w:eastAsia="等线"/>
                <w:sz w:val="20"/>
                <w:szCs w:val="20"/>
              </w:rPr>
              <w:t>8</w:t>
            </w:r>
          </w:p>
        </w:tc>
        <w:tc>
          <w:tcPr>
            <w:tcW w:w="907" w:type="pct"/>
            <w:shd w:val="clear" w:color="auto" w:fill="auto"/>
            <w:vAlign w:val="center"/>
            <w:hideMark/>
          </w:tcPr>
          <w:p w14:paraId="1D0DA9B3" w14:textId="77777777" w:rsidR="006D11A5" w:rsidRPr="00660121" w:rsidRDefault="006D11A5" w:rsidP="008B3778">
            <w:pPr>
              <w:widowControl/>
              <w:topLinePunct w:val="0"/>
              <w:spacing w:line="240" w:lineRule="exact"/>
              <w:ind w:firstLineChars="0" w:firstLine="0"/>
              <w:rPr>
                <w:sz w:val="20"/>
                <w:szCs w:val="21"/>
              </w:rPr>
            </w:pPr>
            <w:r w:rsidRPr="00660121">
              <w:rPr>
                <w:rFonts w:ascii="仿宋_GB2312" w:hint="eastAsia"/>
                <w:sz w:val="20"/>
                <w:szCs w:val="20"/>
              </w:rPr>
              <w:t>家庭经济困难学生辍学率</w:t>
            </w:r>
            <w:r w:rsidRPr="00660121">
              <w:rPr>
                <w:rFonts w:eastAsia="等线"/>
                <w:sz w:val="20"/>
                <w:szCs w:val="20"/>
              </w:rPr>
              <w:t>=</w:t>
            </w:r>
            <w:r w:rsidRPr="00660121">
              <w:rPr>
                <w:rFonts w:ascii="仿宋_GB2312" w:hint="eastAsia"/>
                <w:sz w:val="20"/>
                <w:szCs w:val="20"/>
              </w:rPr>
              <w:t>（家庭经济困难学生辍学人数</w:t>
            </w:r>
            <w:r w:rsidRPr="00660121">
              <w:rPr>
                <w:rFonts w:eastAsia="等线"/>
                <w:sz w:val="20"/>
                <w:szCs w:val="20"/>
              </w:rPr>
              <w:t>/</w:t>
            </w:r>
            <w:r w:rsidRPr="00660121">
              <w:rPr>
                <w:rFonts w:ascii="仿宋_GB2312" w:hint="eastAsia"/>
                <w:sz w:val="20"/>
                <w:szCs w:val="20"/>
              </w:rPr>
              <w:t>家庭经济困难学生总人数）</w:t>
            </w:r>
            <w:r w:rsidRPr="00660121">
              <w:rPr>
                <w:rFonts w:eastAsia="等线"/>
                <w:sz w:val="20"/>
                <w:szCs w:val="20"/>
              </w:rPr>
              <w:t>×100%</w:t>
            </w:r>
            <w:r w:rsidRPr="00660121">
              <w:rPr>
                <w:rFonts w:ascii="仿宋_GB2312" w:hint="eastAsia"/>
                <w:sz w:val="20"/>
                <w:szCs w:val="20"/>
              </w:rPr>
              <w:t>。</w:t>
            </w:r>
          </w:p>
        </w:tc>
        <w:tc>
          <w:tcPr>
            <w:tcW w:w="425" w:type="pct"/>
            <w:shd w:val="clear" w:color="auto" w:fill="auto"/>
            <w:noWrap/>
            <w:vAlign w:val="center"/>
            <w:hideMark/>
          </w:tcPr>
          <w:p w14:paraId="3033FD1D" w14:textId="77777777" w:rsidR="006D11A5" w:rsidRPr="00660121" w:rsidRDefault="006D11A5" w:rsidP="008B3778">
            <w:pPr>
              <w:spacing w:line="240" w:lineRule="exact"/>
              <w:ind w:firstLineChars="0" w:firstLine="0"/>
              <w:jc w:val="center"/>
              <w:rPr>
                <w:sz w:val="20"/>
                <w:szCs w:val="21"/>
              </w:rPr>
            </w:pPr>
            <w:r w:rsidRPr="00660121">
              <w:rPr>
                <w:rFonts w:eastAsia="等线"/>
                <w:sz w:val="20"/>
                <w:szCs w:val="20"/>
              </w:rPr>
              <w:t xml:space="preserve">0 </w:t>
            </w:r>
          </w:p>
        </w:tc>
        <w:tc>
          <w:tcPr>
            <w:tcW w:w="796" w:type="pct"/>
            <w:shd w:val="clear" w:color="auto" w:fill="auto"/>
            <w:vAlign w:val="center"/>
            <w:hideMark/>
          </w:tcPr>
          <w:p w14:paraId="55820724" w14:textId="77777777" w:rsidR="006D11A5" w:rsidRPr="00660121" w:rsidRDefault="006D11A5" w:rsidP="008B3778">
            <w:pPr>
              <w:spacing w:line="240" w:lineRule="exact"/>
              <w:ind w:firstLineChars="0" w:firstLine="0"/>
              <w:rPr>
                <w:sz w:val="20"/>
                <w:szCs w:val="21"/>
              </w:rPr>
            </w:pPr>
            <w:r w:rsidRPr="00660121">
              <w:rPr>
                <w:rFonts w:ascii="仿宋_GB2312" w:hint="eastAsia"/>
                <w:sz w:val="20"/>
                <w:szCs w:val="20"/>
              </w:rPr>
              <w:t>计划标准：高校资助工作的要求、年度工作计划。</w:t>
            </w:r>
            <w:r w:rsidRPr="00660121">
              <w:rPr>
                <w:rFonts w:ascii="仿宋_GB2312" w:hint="eastAsia"/>
                <w:sz w:val="20"/>
                <w:szCs w:val="20"/>
              </w:rPr>
              <w:br/>
              <w:t>标准值：</w:t>
            </w:r>
            <w:r w:rsidRPr="00660121">
              <w:rPr>
                <w:rFonts w:eastAsia="等线"/>
                <w:sz w:val="20"/>
                <w:szCs w:val="20"/>
              </w:rPr>
              <w:t>0</w:t>
            </w:r>
            <w:r w:rsidRPr="00660121">
              <w:rPr>
                <w:rFonts w:ascii="仿宋_GB2312" w:hint="eastAsia"/>
                <w:sz w:val="20"/>
                <w:szCs w:val="20"/>
              </w:rPr>
              <w:t>。</w:t>
            </w:r>
          </w:p>
        </w:tc>
        <w:tc>
          <w:tcPr>
            <w:tcW w:w="1311" w:type="pct"/>
            <w:shd w:val="clear" w:color="auto" w:fill="auto"/>
            <w:vAlign w:val="center"/>
            <w:hideMark/>
          </w:tcPr>
          <w:p w14:paraId="7858E676" w14:textId="77777777" w:rsidR="006D11A5" w:rsidRPr="00660121" w:rsidRDefault="006D11A5" w:rsidP="008B3778">
            <w:pPr>
              <w:spacing w:line="240" w:lineRule="exact"/>
              <w:ind w:firstLineChars="0" w:firstLine="0"/>
              <w:rPr>
                <w:sz w:val="20"/>
                <w:szCs w:val="21"/>
              </w:rPr>
            </w:pPr>
            <w:r w:rsidRPr="00660121">
              <w:rPr>
                <w:rFonts w:ascii="仿宋_GB2312" w:hint="eastAsia"/>
                <w:sz w:val="20"/>
                <w:szCs w:val="20"/>
              </w:rPr>
              <w:t>辍学率为</w:t>
            </w:r>
            <w:r w:rsidRPr="00660121">
              <w:rPr>
                <w:rFonts w:eastAsia="等线"/>
                <w:sz w:val="20"/>
                <w:szCs w:val="20"/>
              </w:rPr>
              <w:t>0</w:t>
            </w:r>
            <w:r w:rsidRPr="00660121">
              <w:rPr>
                <w:rFonts w:ascii="仿宋_GB2312" w:hint="eastAsia"/>
                <w:sz w:val="20"/>
                <w:szCs w:val="20"/>
              </w:rPr>
              <w:t>得</w:t>
            </w:r>
            <w:r w:rsidRPr="00660121">
              <w:rPr>
                <w:rFonts w:eastAsia="等线"/>
                <w:sz w:val="20"/>
                <w:szCs w:val="20"/>
              </w:rPr>
              <w:t>8</w:t>
            </w:r>
            <w:r w:rsidRPr="00660121">
              <w:rPr>
                <w:rFonts w:ascii="仿宋_GB2312" w:hint="eastAsia"/>
                <w:sz w:val="20"/>
                <w:szCs w:val="20"/>
              </w:rPr>
              <w:t>分；每上升</w:t>
            </w:r>
            <w:r w:rsidRPr="00660121">
              <w:rPr>
                <w:rFonts w:eastAsia="等线"/>
                <w:sz w:val="20"/>
                <w:szCs w:val="20"/>
              </w:rPr>
              <w:t>0.023%</w:t>
            </w:r>
            <w:r w:rsidRPr="00660121">
              <w:rPr>
                <w:rFonts w:ascii="仿宋_GB2312" w:hint="eastAsia"/>
                <w:sz w:val="20"/>
                <w:szCs w:val="20"/>
              </w:rPr>
              <w:t>（即每增加</w:t>
            </w:r>
            <w:r w:rsidRPr="00660121">
              <w:rPr>
                <w:rFonts w:eastAsia="等线"/>
                <w:sz w:val="20"/>
                <w:szCs w:val="20"/>
              </w:rPr>
              <w:t>1</w:t>
            </w:r>
            <w:r w:rsidRPr="00660121">
              <w:rPr>
                <w:rFonts w:ascii="仿宋_GB2312" w:hint="eastAsia"/>
                <w:sz w:val="20"/>
                <w:szCs w:val="20"/>
              </w:rPr>
              <w:t>名辍学学生）扣</w:t>
            </w:r>
            <w:r w:rsidRPr="00660121">
              <w:rPr>
                <w:rFonts w:eastAsia="等线"/>
                <w:sz w:val="20"/>
                <w:szCs w:val="20"/>
              </w:rPr>
              <w:t>0.5</w:t>
            </w:r>
            <w:r w:rsidRPr="00660121">
              <w:rPr>
                <w:rFonts w:ascii="仿宋_GB2312" w:hint="eastAsia"/>
                <w:sz w:val="20"/>
                <w:szCs w:val="20"/>
              </w:rPr>
              <w:t>分；高于</w:t>
            </w:r>
            <w:r w:rsidRPr="00660121">
              <w:rPr>
                <w:rFonts w:eastAsia="等线"/>
                <w:sz w:val="20"/>
                <w:szCs w:val="20"/>
              </w:rPr>
              <w:t>0.23%</w:t>
            </w:r>
            <w:r w:rsidRPr="00660121">
              <w:rPr>
                <w:rFonts w:ascii="仿宋_GB2312" w:hint="eastAsia"/>
                <w:sz w:val="20"/>
                <w:szCs w:val="20"/>
              </w:rPr>
              <w:t>不得分。</w:t>
            </w:r>
          </w:p>
        </w:tc>
      </w:tr>
      <w:tr w:rsidR="006D11A5" w:rsidRPr="00660121" w14:paraId="2D955E4B" w14:textId="77777777" w:rsidTr="008B3778">
        <w:trPr>
          <w:trHeight w:val="1341"/>
          <w:jc w:val="center"/>
        </w:trPr>
        <w:tc>
          <w:tcPr>
            <w:tcW w:w="385" w:type="pct"/>
            <w:vMerge/>
            <w:shd w:val="clear" w:color="auto" w:fill="auto"/>
            <w:vAlign w:val="center"/>
          </w:tcPr>
          <w:p w14:paraId="3CBE2DCE" w14:textId="77777777" w:rsidR="006D11A5" w:rsidRPr="00660121" w:rsidRDefault="006D11A5" w:rsidP="008B3778">
            <w:pPr>
              <w:widowControl/>
              <w:topLinePunct w:val="0"/>
              <w:spacing w:line="240" w:lineRule="exact"/>
              <w:ind w:firstLineChars="0" w:firstLine="0"/>
              <w:jc w:val="center"/>
              <w:rPr>
                <w:b/>
                <w:kern w:val="0"/>
                <w:sz w:val="20"/>
                <w:szCs w:val="20"/>
              </w:rPr>
            </w:pPr>
          </w:p>
        </w:tc>
        <w:tc>
          <w:tcPr>
            <w:tcW w:w="379" w:type="pct"/>
            <w:vMerge/>
            <w:shd w:val="clear" w:color="auto" w:fill="auto"/>
            <w:vAlign w:val="center"/>
          </w:tcPr>
          <w:p w14:paraId="66F00250" w14:textId="77777777" w:rsidR="006D11A5" w:rsidRPr="00660121" w:rsidRDefault="006D11A5" w:rsidP="008B3778">
            <w:pPr>
              <w:widowControl/>
              <w:topLinePunct w:val="0"/>
              <w:spacing w:line="240" w:lineRule="exact"/>
              <w:ind w:firstLineChars="0" w:firstLine="0"/>
              <w:jc w:val="center"/>
              <w:rPr>
                <w:kern w:val="0"/>
                <w:sz w:val="20"/>
                <w:szCs w:val="20"/>
              </w:rPr>
            </w:pPr>
          </w:p>
        </w:tc>
        <w:tc>
          <w:tcPr>
            <w:tcW w:w="555" w:type="pct"/>
            <w:shd w:val="clear" w:color="000000" w:fill="FFFFFF"/>
            <w:vAlign w:val="center"/>
          </w:tcPr>
          <w:p w14:paraId="2095A609" w14:textId="77777777" w:rsidR="006D11A5" w:rsidRPr="00660121" w:rsidRDefault="006D11A5" w:rsidP="008B3778">
            <w:pPr>
              <w:spacing w:line="240" w:lineRule="exact"/>
              <w:ind w:firstLineChars="0" w:firstLine="0"/>
              <w:jc w:val="center"/>
              <w:rPr>
                <w:color w:val="000000"/>
                <w:sz w:val="20"/>
                <w:szCs w:val="21"/>
              </w:rPr>
            </w:pPr>
            <w:r w:rsidRPr="00660121">
              <w:rPr>
                <w:rFonts w:eastAsia="等线"/>
                <w:sz w:val="20"/>
                <w:szCs w:val="20"/>
              </w:rPr>
              <w:t>4.1.2</w:t>
            </w:r>
            <w:r w:rsidRPr="00660121">
              <w:rPr>
                <w:rFonts w:eastAsia="等线"/>
                <w:sz w:val="20"/>
                <w:szCs w:val="20"/>
              </w:rPr>
              <w:br/>
            </w:r>
            <w:r w:rsidRPr="00660121">
              <w:rPr>
                <w:rFonts w:ascii="仿宋_GB2312" w:hint="eastAsia"/>
                <w:sz w:val="20"/>
                <w:szCs w:val="20"/>
              </w:rPr>
              <w:t>受助毕业生就业率</w:t>
            </w:r>
          </w:p>
        </w:tc>
        <w:tc>
          <w:tcPr>
            <w:tcW w:w="242" w:type="pct"/>
            <w:shd w:val="clear" w:color="000000" w:fill="FFFFFF"/>
            <w:noWrap/>
            <w:vAlign w:val="center"/>
          </w:tcPr>
          <w:p w14:paraId="280F5B1F" w14:textId="77777777" w:rsidR="006D11A5" w:rsidRPr="00660121" w:rsidRDefault="006D11A5" w:rsidP="008B3778">
            <w:pPr>
              <w:spacing w:line="240" w:lineRule="exact"/>
              <w:ind w:firstLineChars="0" w:firstLine="0"/>
              <w:jc w:val="center"/>
              <w:rPr>
                <w:color w:val="000000"/>
                <w:sz w:val="20"/>
                <w:szCs w:val="21"/>
              </w:rPr>
            </w:pPr>
            <w:r w:rsidRPr="00660121">
              <w:rPr>
                <w:rFonts w:eastAsia="等线"/>
                <w:sz w:val="20"/>
                <w:szCs w:val="20"/>
              </w:rPr>
              <w:t>8</w:t>
            </w:r>
          </w:p>
        </w:tc>
        <w:tc>
          <w:tcPr>
            <w:tcW w:w="907" w:type="pct"/>
            <w:shd w:val="clear" w:color="000000" w:fill="FFFFFF"/>
            <w:vAlign w:val="center"/>
          </w:tcPr>
          <w:p w14:paraId="70278269" w14:textId="77777777" w:rsidR="006D11A5" w:rsidRPr="00660121" w:rsidRDefault="006D11A5" w:rsidP="008B3778">
            <w:pPr>
              <w:widowControl/>
              <w:topLinePunct w:val="0"/>
              <w:spacing w:line="240" w:lineRule="exact"/>
              <w:ind w:firstLineChars="0" w:firstLine="0"/>
              <w:rPr>
                <w:sz w:val="20"/>
                <w:szCs w:val="21"/>
              </w:rPr>
            </w:pPr>
            <w:r w:rsidRPr="00660121">
              <w:rPr>
                <w:rFonts w:ascii="仿宋_GB2312" w:hint="eastAsia"/>
                <w:color w:val="000000"/>
                <w:sz w:val="20"/>
                <w:szCs w:val="20"/>
              </w:rPr>
              <w:t>受助毕业生就业率</w:t>
            </w:r>
            <w:r w:rsidRPr="00660121">
              <w:rPr>
                <w:rFonts w:eastAsia="等线"/>
                <w:color w:val="000000"/>
                <w:sz w:val="20"/>
                <w:szCs w:val="20"/>
              </w:rPr>
              <w:t>=</w:t>
            </w:r>
            <w:r w:rsidRPr="00660121">
              <w:rPr>
                <w:rFonts w:ascii="仿宋_GB2312" w:hint="eastAsia"/>
                <w:color w:val="000000"/>
                <w:sz w:val="20"/>
                <w:szCs w:val="20"/>
              </w:rPr>
              <w:t>（</w:t>
            </w:r>
            <w:r w:rsidRPr="00660121">
              <w:rPr>
                <w:rFonts w:eastAsia="等线"/>
                <w:color w:val="000000"/>
                <w:sz w:val="20"/>
                <w:szCs w:val="20"/>
              </w:rPr>
              <w:t>2018</w:t>
            </w:r>
            <w:r w:rsidRPr="00660121">
              <w:rPr>
                <w:rFonts w:ascii="仿宋_GB2312" w:hint="eastAsia"/>
                <w:color w:val="000000"/>
                <w:sz w:val="20"/>
                <w:szCs w:val="20"/>
              </w:rPr>
              <w:t>届受到国家奖学金和助学金补助的本科毕业生就业人数</w:t>
            </w:r>
            <w:r w:rsidRPr="00660121">
              <w:rPr>
                <w:rFonts w:eastAsia="等线"/>
                <w:color w:val="000000"/>
                <w:sz w:val="20"/>
                <w:szCs w:val="20"/>
              </w:rPr>
              <w:t>/2018</w:t>
            </w:r>
            <w:r w:rsidRPr="00660121">
              <w:rPr>
                <w:rFonts w:ascii="仿宋_GB2312" w:hint="eastAsia"/>
                <w:color w:val="000000"/>
                <w:sz w:val="20"/>
                <w:szCs w:val="20"/>
              </w:rPr>
              <w:t>届受助毕业生总人数）</w:t>
            </w:r>
            <w:r w:rsidRPr="00660121">
              <w:rPr>
                <w:rFonts w:eastAsia="等线"/>
                <w:color w:val="000000"/>
                <w:sz w:val="20"/>
                <w:szCs w:val="20"/>
              </w:rPr>
              <w:t>×100%</w:t>
            </w:r>
            <w:r w:rsidRPr="00660121">
              <w:rPr>
                <w:rFonts w:ascii="仿宋_GB2312" w:hint="eastAsia"/>
                <w:color w:val="000000"/>
                <w:sz w:val="20"/>
                <w:szCs w:val="20"/>
              </w:rPr>
              <w:t>。</w:t>
            </w:r>
          </w:p>
        </w:tc>
        <w:tc>
          <w:tcPr>
            <w:tcW w:w="425" w:type="pct"/>
            <w:shd w:val="clear" w:color="000000" w:fill="FFFFFF"/>
            <w:vAlign w:val="center"/>
          </w:tcPr>
          <w:p w14:paraId="36C2E14B" w14:textId="77777777" w:rsidR="006D11A5" w:rsidRPr="00660121" w:rsidRDefault="006D11A5" w:rsidP="008B3778">
            <w:pPr>
              <w:widowControl/>
              <w:spacing w:line="240" w:lineRule="exact"/>
              <w:ind w:firstLineChars="0" w:firstLine="0"/>
              <w:jc w:val="center"/>
              <w:rPr>
                <w:sz w:val="20"/>
                <w:szCs w:val="21"/>
              </w:rPr>
            </w:pPr>
            <w:r w:rsidRPr="00660121">
              <w:rPr>
                <w:rFonts w:eastAsia="等线"/>
                <w:sz w:val="20"/>
                <w:szCs w:val="20"/>
              </w:rPr>
              <w:t>95%</w:t>
            </w:r>
          </w:p>
        </w:tc>
        <w:tc>
          <w:tcPr>
            <w:tcW w:w="796" w:type="pct"/>
            <w:shd w:val="clear" w:color="000000" w:fill="FFFFFF"/>
            <w:vAlign w:val="center"/>
          </w:tcPr>
          <w:p w14:paraId="6D49CA7E" w14:textId="77777777" w:rsidR="006D11A5" w:rsidRPr="00660121" w:rsidRDefault="006D11A5" w:rsidP="008B3778">
            <w:pPr>
              <w:widowControl/>
              <w:topLinePunct w:val="0"/>
              <w:spacing w:line="240" w:lineRule="exact"/>
              <w:ind w:firstLineChars="0" w:firstLine="0"/>
              <w:jc w:val="left"/>
              <w:rPr>
                <w:sz w:val="20"/>
                <w:szCs w:val="21"/>
              </w:rPr>
            </w:pPr>
            <w:r w:rsidRPr="00660121">
              <w:rPr>
                <w:rFonts w:ascii="仿宋_GB2312" w:hint="eastAsia"/>
                <w:sz w:val="20"/>
                <w:szCs w:val="20"/>
              </w:rPr>
              <w:t>历史标准：近三年的平均值。</w:t>
            </w:r>
            <w:r w:rsidRPr="00660121">
              <w:rPr>
                <w:rFonts w:ascii="仿宋_GB2312" w:hint="eastAsia"/>
                <w:sz w:val="20"/>
                <w:szCs w:val="20"/>
              </w:rPr>
              <w:br/>
              <w:t>参考值：</w:t>
            </w:r>
            <w:r w:rsidRPr="00660121">
              <w:rPr>
                <w:rFonts w:eastAsia="等线"/>
                <w:sz w:val="20"/>
                <w:szCs w:val="20"/>
              </w:rPr>
              <w:t>95%</w:t>
            </w:r>
            <w:r w:rsidRPr="00660121">
              <w:rPr>
                <w:rFonts w:ascii="仿宋_GB2312" w:hint="eastAsia"/>
                <w:sz w:val="20"/>
                <w:szCs w:val="20"/>
              </w:rPr>
              <w:t>。</w:t>
            </w:r>
          </w:p>
        </w:tc>
        <w:tc>
          <w:tcPr>
            <w:tcW w:w="1311" w:type="pct"/>
            <w:shd w:val="clear" w:color="auto" w:fill="auto"/>
            <w:vAlign w:val="center"/>
          </w:tcPr>
          <w:p w14:paraId="42EA3238" w14:textId="77777777" w:rsidR="006D11A5" w:rsidRPr="00660121" w:rsidRDefault="006D11A5" w:rsidP="008B3778">
            <w:pPr>
              <w:widowControl/>
              <w:topLinePunct w:val="0"/>
              <w:spacing w:line="240" w:lineRule="exact"/>
              <w:ind w:firstLineChars="0" w:firstLine="0"/>
              <w:rPr>
                <w:sz w:val="20"/>
                <w:szCs w:val="21"/>
              </w:rPr>
            </w:pPr>
            <w:r w:rsidRPr="00660121">
              <w:rPr>
                <w:rFonts w:ascii="仿宋_GB2312" w:hint="eastAsia"/>
                <w:sz w:val="20"/>
                <w:szCs w:val="20"/>
              </w:rPr>
              <w:t>指标得分</w:t>
            </w:r>
            <w:r w:rsidRPr="00660121">
              <w:rPr>
                <w:rFonts w:eastAsia="等线"/>
                <w:sz w:val="20"/>
                <w:szCs w:val="20"/>
              </w:rPr>
              <w:t>=</w:t>
            </w:r>
            <w:r w:rsidRPr="00660121">
              <w:rPr>
                <w:rFonts w:ascii="仿宋_GB2312" w:hint="eastAsia"/>
                <w:sz w:val="20"/>
                <w:szCs w:val="20"/>
              </w:rPr>
              <w:t>（受助毕业生就业率</w:t>
            </w:r>
            <w:r w:rsidRPr="00660121">
              <w:rPr>
                <w:rFonts w:eastAsia="等线"/>
                <w:sz w:val="20"/>
                <w:szCs w:val="20"/>
              </w:rPr>
              <w:t>/95%</w:t>
            </w:r>
            <w:r w:rsidRPr="00660121">
              <w:rPr>
                <w:rFonts w:ascii="仿宋_GB2312" w:hint="eastAsia"/>
                <w:sz w:val="20"/>
                <w:szCs w:val="20"/>
              </w:rPr>
              <w:t>）</w:t>
            </w:r>
            <w:r w:rsidRPr="00660121">
              <w:rPr>
                <w:rFonts w:eastAsia="等线"/>
                <w:sz w:val="20"/>
                <w:szCs w:val="20"/>
              </w:rPr>
              <w:t>×8</w:t>
            </w:r>
            <w:r w:rsidRPr="00660121">
              <w:rPr>
                <w:rFonts w:ascii="仿宋_GB2312" w:hint="eastAsia"/>
                <w:sz w:val="20"/>
                <w:szCs w:val="20"/>
              </w:rPr>
              <w:t>；就业率超过标准值得</w:t>
            </w:r>
            <w:r w:rsidRPr="00660121">
              <w:rPr>
                <w:rFonts w:eastAsia="等线"/>
                <w:sz w:val="20"/>
                <w:szCs w:val="20"/>
              </w:rPr>
              <w:t>8</w:t>
            </w:r>
            <w:r w:rsidRPr="00660121">
              <w:rPr>
                <w:rFonts w:ascii="仿宋_GB2312" w:hint="eastAsia"/>
                <w:sz w:val="20"/>
                <w:szCs w:val="20"/>
              </w:rPr>
              <w:t>分，小于</w:t>
            </w:r>
            <w:r w:rsidRPr="00660121">
              <w:rPr>
                <w:rFonts w:eastAsia="等线"/>
                <w:sz w:val="20"/>
                <w:szCs w:val="20"/>
              </w:rPr>
              <w:t>90%</w:t>
            </w:r>
            <w:r w:rsidRPr="00660121">
              <w:rPr>
                <w:rFonts w:ascii="仿宋_GB2312" w:hint="eastAsia"/>
                <w:sz w:val="20"/>
                <w:szCs w:val="20"/>
              </w:rPr>
              <w:t>不得分。</w:t>
            </w:r>
          </w:p>
        </w:tc>
      </w:tr>
      <w:tr w:rsidR="006D11A5" w:rsidRPr="00660121" w14:paraId="3CDDACDF" w14:textId="77777777" w:rsidTr="008B3778">
        <w:trPr>
          <w:trHeight w:val="1247"/>
          <w:jc w:val="center"/>
        </w:trPr>
        <w:tc>
          <w:tcPr>
            <w:tcW w:w="385" w:type="pct"/>
            <w:vMerge/>
            <w:shd w:val="clear" w:color="auto" w:fill="auto"/>
            <w:vAlign w:val="center"/>
          </w:tcPr>
          <w:p w14:paraId="564F35D1" w14:textId="77777777" w:rsidR="006D11A5" w:rsidRPr="00660121" w:rsidRDefault="006D11A5" w:rsidP="008B3778">
            <w:pPr>
              <w:widowControl/>
              <w:topLinePunct w:val="0"/>
              <w:spacing w:line="240" w:lineRule="exact"/>
              <w:ind w:firstLineChars="0" w:firstLine="0"/>
              <w:jc w:val="center"/>
              <w:rPr>
                <w:b/>
                <w:kern w:val="0"/>
                <w:sz w:val="20"/>
                <w:szCs w:val="20"/>
              </w:rPr>
            </w:pPr>
          </w:p>
        </w:tc>
        <w:tc>
          <w:tcPr>
            <w:tcW w:w="379" w:type="pct"/>
            <w:vMerge/>
            <w:shd w:val="clear" w:color="auto" w:fill="auto"/>
            <w:vAlign w:val="center"/>
          </w:tcPr>
          <w:p w14:paraId="37D07336" w14:textId="77777777" w:rsidR="006D11A5" w:rsidRPr="00660121" w:rsidRDefault="006D11A5" w:rsidP="008B3778">
            <w:pPr>
              <w:widowControl/>
              <w:topLinePunct w:val="0"/>
              <w:spacing w:line="240" w:lineRule="exact"/>
              <w:ind w:firstLineChars="0" w:firstLine="0"/>
              <w:jc w:val="center"/>
              <w:rPr>
                <w:kern w:val="0"/>
                <w:sz w:val="20"/>
                <w:szCs w:val="20"/>
              </w:rPr>
            </w:pPr>
          </w:p>
        </w:tc>
        <w:tc>
          <w:tcPr>
            <w:tcW w:w="555" w:type="pct"/>
            <w:shd w:val="clear" w:color="000000" w:fill="FFFFFF"/>
            <w:vAlign w:val="center"/>
          </w:tcPr>
          <w:p w14:paraId="52E0A1C1" w14:textId="77777777" w:rsidR="006D11A5" w:rsidRPr="00660121" w:rsidRDefault="006D11A5" w:rsidP="008B3778">
            <w:pPr>
              <w:spacing w:line="240" w:lineRule="exact"/>
              <w:ind w:firstLineChars="0" w:firstLine="0"/>
              <w:jc w:val="center"/>
              <w:rPr>
                <w:color w:val="000000"/>
                <w:sz w:val="20"/>
                <w:szCs w:val="21"/>
              </w:rPr>
            </w:pPr>
            <w:r w:rsidRPr="00660121">
              <w:rPr>
                <w:rFonts w:eastAsia="等线"/>
                <w:sz w:val="20"/>
                <w:szCs w:val="20"/>
              </w:rPr>
              <w:t>4.1.3</w:t>
            </w:r>
            <w:r w:rsidRPr="00660121">
              <w:rPr>
                <w:rFonts w:eastAsia="等线"/>
                <w:sz w:val="20"/>
                <w:szCs w:val="20"/>
              </w:rPr>
              <w:br/>
            </w:r>
            <w:r w:rsidRPr="00660121">
              <w:rPr>
                <w:rFonts w:ascii="仿宋_GB2312" w:hint="eastAsia"/>
                <w:sz w:val="20"/>
                <w:szCs w:val="20"/>
              </w:rPr>
              <w:t>研究生就业率</w:t>
            </w:r>
          </w:p>
        </w:tc>
        <w:tc>
          <w:tcPr>
            <w:tcW w:w="242" w:type="pct"/>
            <w:shd w:val="clear" w:color="000000" w:fill="FFFFFF"/>
            <w:noWrap/>
            <w:vAlign w:val="center"/>
          </w:tcPr>
          <w:p w14:paraId="0EAA395D" w14:textId="77777777" w:rsidR="006D11A5" w:rsidRPr="00660121" w:rsidRDefault="006D11A5" w:rsidP="008B3778">
            <w:pPr>
              <w:spacing w:line="240" w:lineRule="exact"/>
              <w:ind w:firstLineChars="0" w:firstLine="0"/>
              <w:jc w:val="center"/>
              <w:rPr>
                <w:color w:val="000000"/>
                <w:sz w:val="20"/>
                <w:szCs w:val="21"/>
              </w:rPr>
            </w:pPr>
            <w:r w:rsidRPr="00660121">
              <w:rPr>
                <w:rFonts w:eastAsia="等线"/>
                <w:sz w:val="20"/>
                <w:szCs w:val="20"/>
              </w:rPr>
              <w:t>6</w:t>
            </w:r>
          </w:p>
        </w:tc>
        <w:tc>
          <w:tcPr>
            <w:tcW w:w="907" w:type="pct"/>
            <w:shd w:val="clear" w:color="000000" w:fill="FFFFFF"/>
            <w:vAlign w:val="center"/>
          </w:tcPr>
          <w:p w14:paraId="33676CDE" w14:textId="77777777" w:rsidR="006D11A5" w:rsidRPr="00660121" w:rsidRDefault="006D11A5" w:rsidP="008B3778">
            <w:pPr>
              <w:widowControl/>
              <w:topLinePunct w:val="0"/>
              <w:spacing w:line="240" w:lineRule="exact"/>
              <w:ind w:firstLineChars="0" w:firstLine="0"/>
              <w:rPr>
                <w:sz w:val="20"/>
                <w:szCs w:val="21"/>
              </w:rPr>
            </w:pPr>
            <w:r w:rsidRPr="00660121">
              <w:rPr>
                <w:rFonts w:ascii="仿宋_GB2312" w:hint="eastAsia"/>
                <w:color w:val="000000"/>
                <w:sz w:val="20"/>
                <w:szCs w:val="20"/>
              </w:rPr>
              <w:t>研究生就业率</w:t>
            </w:r>
            <w:r w:rsidRPr="00660121">
              <w:rPr>
                <w:rFonts w:eastAsia="等线"/>
                <w:color w:val="000000"/>
                <w:sz w:val="20"/>
                <w:szCs w:val="20"/>
              </w:rPr>
              <w:t>=</w:t>
            </w:r>
            <w:r w:rsidRPr="00660121">
              <w:rPr>
                <w:rFonts w:ascii="仿宋_GB2312" w:hint="eastAsia"/>
                <w:color w:val="000000"/>
                <w:sz w:val="20"/>
                <w:szCs w:val="20"/>
              </w:rPr>
              <w:t>（毕业研究生就业人数</w:t>
            </w:r>
            <w:r w:rsidRPr="00660121">
              <w:rPr>
                <w:rFonts w:eastAsia="等线"/>
                <w:color w:val="000000"/>
                <w:sz w:val="20"/>
                <w:szCs w:val="20"/>
              </w:rPr>
              <w:t>/</w:t>
            </w:r>
            <w:r w:rsidRPr="00660121">
              <w:rPr>
                <w:rFonts w:ascii="仿宋_GB2312" w:hint="eastAsia"/>
                <w:color w:val="000000"/>
                <w:sz w:val="20"/>
                <w:szCs w:val="20"/>
              </w:rPr>
              <w:t>毕业研究生总人数）</w:t>
            </w:r>
            <w:r w:rsidRPr="00660121">
              <w:rPr>
                <w:rFonts w:eastAsia="等线"/>
                <w:color w:val="000000"/>
                <w:sz w:val="20"/>
                <w:szCs w:val="20"/>
              </w:rPr>
              <w:t>×100%</w:t>
            </w:r>
            <w:r w:rsidRPr="00660121">
              <w:rPr>
                <w:rFonts w:ascii="仿宋_GB2312" w:hint="eastAsia"/>
                <w:color w:val="000000"/>
                <w:sz w:val="20"/>
                <w:szCs w:val="20"/>
              </w:rPr>
              <w:t>。</w:t>
            </w:r>
          </w:p>
        </w:tc>
        <w:tc>
          <w:tcPr>
            <w:tcW w:w="425" w:type="pct"/>
            <w:shd w:val="clear" w:color="000000" w:fill="FFFFFF"/>
            <w:vAlign w:val="center"/>
          </w:tcPr>
          <w:p w14:paraId="21C85073" w14:textId="77777777" w:rsidR="006D11A5" w:rsidRPr="00660121" w:rsidRDefault="006D11A5" w:rsidP="008B3778">
            <w:pPr>
              <w:widowControl/>
              <w:spacing w:line="240" w:lineRule="exact"/>
              <w:ind w:firstLineChars="0" w:firstLine="0"/>
              <w:jc w:val="center"/>
              <w:rPr>
                <w:sz w:val="20"/>
                <w:szCs w:val="21"/>
              </w:rPr>
            </w:pPr>
            <w:r w:rsidRPr="00660121">
              <w:rPr>
                <w:rFonts w:eastAsia="等线"/>
                <w:color w:val="000000"/>
                <w:sz w:val="20"/>
                <w:szCs w:val="20"/>
              </w:rPr>
              <w:t>95.89%</w:t>
            </w:r>
          </w:p>
        </w:tc>
        <w:tc>
          <w:tcPr>
            <w:tcW w:w="796" w:type="pct"/>
            <w:shd w:val="clear" w:color="000000" w:fill="FFFFFF"/>
            <w:vAlign w:val="center"/>
          </w:tcPr>
          <w:p w14:paraId="1CC3106A" w14:textId="77777777" w:rsidR="006D11A5" w:rsidRPr="00660121" w:rsidRDefault="006D11A5" w:rsidP="008B3778">
            <w:pPr>
              <w:widowControl/>
              <w:topLinePunct w:val="0"/>
              <w:spacing w:line="240" w:lineRule="exact"/>
              <w:ind w:firstLineChars="0" w:firstLine="0"/>
              <w:jc w:val="left"/>
              <w:rPr>
                <w:sz w:val="20"/>
                <w:szCs w:val="21"/>
              </w:rPr>
            </w:pPr>
            <w:r w:rsidRPr="00660121">
              <w:rPr>
                <w:rFonts w:ascii="仿宋_GB2312" w:hint="eastAsia"/>
                <w:sz w:val="20"/>
                <w:szCs w:val="20"/>
              </w:rPr>
              <w:t>历史标准：近三年的平均值。</w:t>
            </w:r>
            <w:r w:rsidRPr="00660121">
              <w:rPr>
                <w:rFonts w:ascii="仿宋_GB2312" w:hint="eastAsia"/>
                <w:sz w:val="20"/>
                <w:szCs w:val="20"/>
              </w:rPr>
              <w:br/>
              <w:t>参考值：</w:t>
            </w:r>
            <w:r w:rsidRPr="00660121">
              <w:rPr>
                <w:rFonts w:eastAsia="等线"/>
                <w:sz w:val="20"/>
                <w:szCs w:val="20"/>
              </w:rPr>
              <w:t>95.89%</w:t>
            </w:r>
            <w:r w:rsidRPr="00660121">
              <w:rPr>
                <w:rFonts w:ascii="仿宋_GB2312" w:hint="eastAsia"/>
                <w:sz w:val="20"/>
                <w:szCs w:val="20"/>
              </w:rPr>
              <w:t>。</w:t>
            </w:r>
          </w:p>
        </w:tc>
        <w:tc>
          <w:tcPr>
            <w:tcW w:w="1311" w:type="pct"/>
            <w:shd w:val="clear" w:color="auto" w:fill="auto"/>
            <w:vAlign w:val="center"/>
          </w:tcPr>
          <w:p w14:paraId="025974AC" w14:textId="77777777" w:rsidR="006D11A5" w:rsidRPr="00660121" w:rsidRDefault="006D11A5" w:rsidP="008B3778">
            <w:pPr>
              <w:widowControl/>
              <w:topLinePunct w:val="0"/>
              <w:spacing w:line="240" w:lineRule="exact"/>
              <w:ind w:firstLineChars="0" w:firstLine="0"/>
              <w:rPr>
                <w:sz w:val="20"/>
                <w:szCs w:val="21"/>
              </w:rPr>
            </w:pPr>
            <w:r w:rsidRPr="00660121">
              <w:rPr>
                <w:rFonts w:ascii="仿宋_GB2312" w:hint="eastAsia"/>
                <w:sz w:val="20"/>
                <w:szCs w:val="20"/>
              </w:rPr>
              <w:t>指标得分</w:t>
            </w:r>
            <w:r w:rsidRPr="00660121">
              <w:rPr>
                <w:rFonts w:eastAsia="等线"/>
                <w:sz w:val="20"/>
                <w:szCs w:val="20"/>
              </w:rPr>
              <w:t>=</w:t>
            </w:r>
            <w:r w:rsidRPr="00660121">
              <w:rPr>
                <w:rFonts w:ascii="仿宋_GB2312" w:hint="eastAsia"/>
                <w:sz w:val="20"/>
                <w:szCs w:val="20"/>
              </w:rPr>
              <w:t>（研究生就业率</w:t>
            </w:r>
            <w:r w:rsidRPr="00660121">
              <w:rPr>
                <w:rFonts w:eastAsia="等线"/>
                <w:sz w:val="20"/>
                <w:szCs w:val="20"/>
              </w:rPr>
              <w:t>/95.89%</w:t>
            </w:r>
            <w:r w:rsidRPr="00660121">
              <w:rPr>
                <w:rFonts w:ascii="仿宋_GB2312" w:hint="eastAsia"/>
                <w:sz w:val="20"/>
                <w:szCs w:val="20"/>
              </w:rPr>
              <w:t>）</w:t>
            </w:r>
            <w:r w:rsidRPr="00660121">
              <w:rPr>
                <w:rFonts w:eastAsia="等线"/>
                <w:sz w:val="20"/>
                <w:szCs w:val="20"/>
              </w:rPr>
              <w:t>×6</w:t>
            </w:r>
            <w:r w:rsidRPr="00660121">
              <w:rPr>
                <w:rFonts w:ascii="仿宋_GB2312" w:hint="eastAsia"/>
                <w:sz w:val="20"/>
                <w:szCs w:val="20"/>
              </w:rPr>
              <w:t>；就业率超过标准值得</w:t>
            </w:r>
            <w:r w:rsidRPr="00660121">
              <w:rPr>
                <w:rFonts w:eastAsia="等线"/>
                <w:sz w:val="20"/>
                <w:szCs w:val="20"/>
              </w:rPr>
              <w:t>6</w:t>
            </w:r>
            <w:r w:rsidRPr="00660121">
              <w:rPr>
                <w:rFonts w:ascii="仿宋_GB2312" w:hint="eastAsia"/>
                <w:sz w:val="20"/>
                <w:szCs w:val="20"/>
              </w:rPr>
              <w:t>分，小于</w:t>
            </w:r>
            <w:r w:rsidRPr="00660121">
              <w:rPr>
                <w:rFonts w:eastAsia="等线"/>
                <w:sz w:val="20"/>
                <w:szCs w:val="20"/>
              </w:rPr>
              <w:t>90%</w:t>
            </w:r>
            <w:r w:rsidRPr="00660121">
              <w:rPr>
                <w:rFonts w:ascii="仿宋_GB2312" w:hint="eastAsia"/>
                <w:sz w:val="20"/>
                <w:szCs w:val="20"/>
              </w:rPr>
              <w:t>不得分。</w:t>
            </w:r>
          </w:p>
        </w:tc>
      </w:tr>
      <w:tr w:rsidR="006D11A5" w:rsidRPr="00660121" w14:paraId="6E79AF29" w14:textId="77777777" w:rsidTr="006D11A5">
        <w:trPr>
          <w:trHeight w:val="1588"/>
          <w:jc w:val="center"/>
        </w:trPr>
        <w:tc>
          <w:tcPr>
            <w:tcW w:w="385" w:type="pct"/>
            <w:vMerge/>
            <w:shd w:val="clear" w:color="auto" w:fill="auto"/>
            <w:vAlign w:val="center"/>
          </w:tcPr>
          <w:p w14:paraId="1F3DBE4F" w14:textId="77777777" w:rsidR="006D11A5" w:rsidRPr="00660121" w:rsidRDefault="006D11A5" w:rsidP="006D11A5">
            <w:pPr>
              <w:widowControl/>
              <w:topLinePunct w:val="0"/>
              <w:spacing w:line="240" w:lineRule="exact"/>
              <w:ind w:firstLineChars="0" w:firstLine="0"/>
              <w:jc w:val="center"/>
              <w:rPr>
                <w:b/>
                <w:kern w:val="0"/>
                <w:sz w:val="20"/>
                <w:szCs w:val="20"/>
              </w:rPr>
            </w:pPr>
          </w:p>
        </w:tc>
        <w:tc>
          <w:tcPr>
            <w:tcW w:w="379" w:type="pct"/>
            <w:shd w:val="clear" w:color="auto" w:fill="auto"/>
            <w:vAlign w:val="center"/>
          </w:tcPr>
          <w:p w14:paraId="1EBA9845" w14:textId="77777777" w:rsidR="006D11A5" w:rsidRPr="00660121" w:rsidRDefault="006D11A5" w:rsidP="006D11A5">
            <w:pPr>
              <w:widowControl/>
              <w:topLinePunct w:val="0"/>
              <w:spacing w:line="240" w:lineRule="exact"/>
              <w:ind w:firstLineChars="0" w:firstLine="0"/>
              <w:jc w:val="center"/>
              <w:rPr>
                <w:kern w:val="0"/>
                <w:sz w:val="20"/>
                <w:szCs w:val="20"/>
              </w:rPr>
            </w:pPr>
            <w:r w:rsidRPr="00660121">
              <w:rPr>
                <w:kern w:val="0"/>
                <w:sz w:val="20"/>
                <w:szCs w:val="20"/>
              </w:rPr>
              <w:t>4.2</w:t>
            </w:r>
            <w:r w:rsidRPr="00660121">
              <w:rPr>
                <w:kern w:val="0"/>
                <w:sz w:val="20"/>
                <w:szCs w:val="20"/>
              </w:rPr>
              <w:br/>
            </w:r>
            <w:r w:rsidRPr="00660121">
              <w:rPr>
                <w:kern w:val="0"/>
                <w:sz w:val="20"/>
                <w:szCs w:val="20"/>
              </w:rPr>
              <w:t>可持续</w:t>
            </w:r>
            <w:r w:rsidRPr="00660121">
              <w:rPr>
                <w:kern w:val="0"/>
                <w:sz w:val="20"/>
                <w:szCs w:val="20"/>
              </w:rPr>
              <w:br/>
            </w:r>
            <w:r w:rsidRPr="00660121">
              <w:rPr>
                <w:kern w:val="0"/>
                <w:sz w:val="20"/>
                <w:szCs w:val="20"/>
              </w:rPr>
              <w:t>影响</w:t>
            </w:r>
            <w:r w:rsidRPr="00660121">
              <w:rPr>
                <w:kern w:val="0"/>
                <w:sz w:val="20"/>
                <w:szCs w:val="20"/>
              </w:rPr>
              <w:br/>
            </w:r>
            <w:r w:rsidRPr="00660121">
              <w:rPr>
                <w:kern w:val="0"/>
                <w:sz w:val="20"/>
                <w:szCs w:val="20"/>
              </w:rPr>
              <w:t>（</w:t>
            </w:r>
            <w:r w:rsidRPr="00660121">
              <w:rPr>
                <w:kern w:val="0"/>
                <w:sz w:val="20"/>
                <w:szCs w:val="20"/>
              </w:rPr>
              <w:t>6</w:t>
            </w:r>
            <w:r w:rsidRPr="00660121">
              <w:rPr>
                <w:kern w:val="0"/>
                <w:sz w:val="20"/>
                <w:szCs w:val="20"/>
              </w:rPr>
              <w:t>分）</w:t>
            </w:r>
            <w:r w:rsidRPr="00660121">
              <w:rPr>
                <w:kern w:val="0"/>
                <w:sz w:val="20"/>
                <w:szCs w:val="20"/>
              </w:rPr>
              <w:t xml:space="preserve"> </w:t>
            </w:r>
          </w:p>
        </w:tc>
        <w:tc>
          <w:tcPr>
            <w:tcW w:w="555" w:type="pct"/>
            <w:shd w:val="clear" w:color="000000" w:fill="FFFFFF"/>
            <w:vAlign w:val="center"/>
            <w:hideMark/>
          </w:tcPr>
          <w:p w14:paraId="7770520D" w14:textId="77777777" w:rsidR="006D11A5" w:rsidRPr="00660121" w:rsidRDefault="006D11A5" w:rsidP="006D11A5">
            <w:pPr>
              <w:spacing w:line="240" w:lineRule="exact"/>
              <w:ind w:firstLineChars="0" w:firstLine="0"/>
              <w:jc w:val="center"/>
              <w:rPr>
                <w:color w:val="000000"/>
                <w:sz w:val="20"/>
                <w:szCs w:val="21"/>
              </w:rPr>
            </w:pPr>
            <w:r w:rsidRPr="00660121">
              <w:rPr>
                <w:rFonts w:eastAsia="等线"/>
                <w:sz w:val="20"/>
                <w:szCs w:val="20"/>
              </w:rPr>
              <w:t>4.2.1</w:t>
            </w:r>
            <w:r w:rsidRPr="00660121">
              <w:rPr>
                <w:rFonts w:eastAsia="等线"/>
                <w:sz w:val="20"/>
                <w:szCs w:val="20"/>
              </w:rPr>
              <w:br/>
            </w:r>
            <w:r w:rsidRPr="00660121">
              <w:rPr>
                <w:rFonts w:ascii="仿宋_GB2312" w:hint="eastAsia"/>
                <w:sz w:val="20"/>
                <w:szCs w:val="20"/>
              </w:rPr>
              <w:t>项目可持续性</w:t>
            </w:r>
          </w:p>
        </w:tc>
        <w:tc>
          <w:tcPr>
            <w:tcW w:w="242" w:type="pct"/>
            <w:shd w:val="clear" w:color="000000" w:fill="FFFFFF"/>
            <w:noWrap/>
            <w:vAlign w:val="center"/>
            <w:hideMark/>
          </w:tcPr>
          <w:p w14:paraId="2B08A566" w14:textId="77777777" w:rsidR="006D11A5" w:rsidRPr="00660121" w:rsidRDefault="006D11A5" w:rsidP="006D11A5">
            <w:pPr>
              <w:spacing w:line="240" w:lineRule="exact"/>
              <w:ind w:firstLineChars="0" w:firstLine="0"/>
              <w:jc w:val="center"/>
              <w:rPr>
                <w:color w:val="000000"/>
                <w:sz w:val="20"/>
                <w:szCs w:val="21"/>
              </w:rPr>
            </w:pPr>
            <w:r w:rsidRPr="00660121">
              <w:rPr>
                <w:rFonts w:eastAsia="等线"/>
                <w:sz w:val="20"/>
                <w:szCs w:val="20"/>
              </w:rPr>
              <w:t>6</w:t>
            </w:r>
          </w:p>
        </w:tc>
        <w:tc>
          <w:tcPr>
            <w:tcW w:w="907" w:type="pct"/>
            <w:shd w:val="clear" w:color="000000" w:fill="FFFFFF"/>
            <w:vAlign w:val="center"/>
            <w:hideMark/>
          </w:tcPr>
          <w:p w14:paraId="05BE0A75" w14:textId="77777777" w:rsidR="006D11A5" w:rsidRPr="00660121" w:rsidRDefault="006D11A5" w:rsidP="006D11A5">
            <w:pPr>
              <w:widowControl/>
              <w:topLinePunct w:val="0"/>
              <w:spacing w:line="240" w:lineRule="exact"/>
              <w:ind w:firstLineChars="0" w:firstLine="0"/>
              <w:rPr>
                <w:sz w:val="20"/>
                <w:szCs w:val="21"/>
              </w:rPr>
            </w:pPr>
            <w:r w:rsidRPr="00660121">
              <w:rPr>
                <w:rFonts w:ascii="仿宋_GB2312" w:hint="eastAsia"/>
                <w:sz w:val="20"/>
                <w:szCs w:val="20"/>
              </w:rPr>
              <w:t>①项目是否符合国家法规和行业政策支持方向。</w:t>
            </w:r>
            <w:r w:rsidRPr="00660121">
              <w:rPr>
                <w:rFonts w:ascii="仿宋_GB2312" w:hint="eastAsia"/>
                <w:sz w:val="20"/>
                <w:szCs w:val="20"/>
              </w:rPr>
              <w:br/>
              <w:t>②项目经费保障是否充分，人员、机构、制度、信息化建设是否规范、健全。</w:t>
            </w:r>
          </w:p>
        </w:tc>
        <w:tc>
          <w:tcPr>
            <w:tcW w:w="425" w:type="pct"/>
            <w:shd w:val="clear" w:color="000000" w:fill="FFFFFF"/>
            <w:vAlign w:val="center"/>
            <w:hideMark/>
          </w:tcPr>
          <w:p w14:paraId="66A3DA28" w14:textId="77777777" w:rsidR="006D11A5" w:rsidRPr="00660121" w:rsidRDefault="006D11A5" w:rsidP="006D11A5">
            <w:pPr>
              <w:widowControl/>
              <w:spacing w:line="240" w:lineRule="exact"/>
              <w:ind w:firstLineChars="0" w:firstLine="0"/>
              <w:jc w:val="center"/>
              <w:rPr>
                <w:sz w:val="20"/>
                <w:szCs w:val="21"/>
              </w:rPr>
            </w:pPr>
            <w:r w:rsidRPr="00660121">
              <w:rPr>
                <w:rFonts w:ascii="仿宋_GB2312" w:hint="eastAsia"/>
                <w:sz w:val="20"/>
                <w:szCs w:val="20"/>
              </w:rPr>
              <w:t>可持续</w:t>
            </w:r>
          </w:p>
        </w:tc>
        <w:tc>
          <w:tcPr>
            <w:tcW w:w="796" w:type="pct"/>
            <w:shd w:val="clear" w:color="000000" w:fill="FFFFFF"/>
            <w:vAlign w:val="center"/>
            <w:hideMark/>
          </w:tcPr>
          <w:p w14:paraId="36F51E74" w14:textId="77777777" w:rsidR="006D11A5" w:rsidRPr="00660121" w:rsidRDefault="006D11A5" w:rsidP="006D11A5">
            <w:pPr>
              <w:widowControl/>
              <w:topLinePunct w:val="0"/>
              <w:spacing w:line="240" w:lineRule="exact"/>
              <w:ind w:firstLineChars="0" w:firstLine="0"/>
              <w:jc w:val="left"/>
              <w:rPr>
                <w:sz w:val="20"/>
                <w:szCs w:val="21"/>
              </w:rPr>
            </w:pPr>
            <w:r w:rsidRPr="00660121">
              <w:rPr>
                <w:rFonts w:ascii="仿宋_GB2312" w:hint="eastAsia"/>
                <w:sz w:val="20"/>
                <w:szCs w:val="20"/>
              </w:rPr>
              <w:t>行业标准：国有企业监督管理相关法律法规、规章制度等。</w:t>
            </w:r>
            <w:r w:rsidRPr="00660121">
              <w:rPr>
                <w:rFonts w:ascii="仿宋_GB2312" w:hint="eastAsia"/>
                <w:sz w:val="20"/>
                <w:szCs w:val="20"/>
              </w:rPr>
              <w:br/>
              <w:t>标准值：可持续。</w:t>
            </w:r>
          </w:p>
        </w:tc>
        <w:tc>
          <w:tcPr>
            <w:tcW w:w="1311" w:type="pct"/>
            <w:shd w:val="clear" w:color="auto" w:fill="auto"/>
            <w:vAlign w:val="center"/>
            <w:hideMark/>
          </w:tcPr>
          <w:p w14:paraId="749E0D85" w14:textId="77777777" w:rsidR="006D11A5" w:rsidRPr="00660121" w:rsidRDefault="006D11A5" w:rsidP="006D11A5">
            <w:pPr>
              <w:widowControl/>
              <w:topLinePunct w:val="0"/>
              <w:spacing w:line="240" w:lineRule="exact"/>
              <w:ind w:firstLineChars="0" w:firstLine="0"/>
              <w:rPr>
                <w:sz w:val="20"/>
                <w:szCs w:val="21"/>
              </w:rPr>
            </w:pPr>
            <w:r w:rsidRPr="00660121">
              <w:rPr>
                <w:rFonts w:ascii="仿宋_GB2312" w:hint="eastAsia"/>
                <w:sz w:val="20"/>
                <w:szCs w:val="20"/>
              </w:rPr>
              <w:t>①符合国家法规和行业政策大力支持的方向得</w:t>
            </w:r>
            <w:r w:rsidRPr="00660121">
              <w:rPr>
                <w:rFonts w:eastAsia="等线"/>
                <w:sz w:val="20"/>
                <w:szCs w:val="20"/>
              </w:rPr>
              <w:t xml:space="preserve">1 </w:t>
            </w:r>
            <w:r w:rsidRPr="00660121">
              <w:rPr>
                <w:rFonts w:ascii="仿宋_GB2312" w:hint="eastAsia"/>
                <w:sz w:val="20"/>
                <w:szCs w:val="20"/>
              </w:rPr>
              <w:t>分，否则不得分；</w:t>
            </w:r>
            <w:r w:rsidRPr="00660121">
              <w:rPr>
                <w:rFonts w:ascii="仿宋_GB2312" w:hint="eastAsia"/>
                <w:sz w:val="20"/>
                <w:szCs w:val="20"/>
              </w:rPr>
              <w:br/>
              <w:t>②项目经费保障充分（</w:t>
            </w:r>
            <w:r w:rsidRPr="00660121">
              <w:rPr>
                <w:rFonts w:eastAsia="等线"/>
                <w:sz w:val="20"/>
                <w:szCs w:val="20"/>
              </w:rPr>
              <w:t>1</w:t>
            </w:r>
            <w:r w:rsidRPr="00660121">
              <w:rPr>
                <w:rFonts w:ascii="仿宋_GB2312" w:hint="eastAsia"/>
                <w:sz w:val="20"/>
                <w:szCs w:val="20"/>
              </w:rPr>
              <w:t>分），人员、机构、制度、信息化建设（各</w:t>
            </w:r>
            <w:r w:rsidRPr="00660121">
              <w:rPr>
                <w:rFonts w:eastAsia="等线"/>
                <w:sz w:val="20"/>
                <w:szCs w:val="20"/>
              </w:rPr>
              <w:t>1</w:t>
            </w:r>
            <w:r w:rsidRPr="00660121">
              <w:rPr>
                <w:rFonts w:ascii="仿宋_GB2312" w:hint="eastAsia"/>
                <w:sz w:val="20"/>
                <w:szCs w:val="20"/>
              </w:rPr>
              <w:t>分）规范、健全得</w:t>
            </w:r>
            <w:r w:rsidRPr="00660121">
              <w:rPr>
                <w:rFonts w:eastAsia="等线"/>
                <w:sz w:val="20"/>
                <w:szCs w:val="20"/>
              </w:rPr>
              <w:t>4</w:t>
            </w:r>
            <w:r w:rsidRPr="00660121">
              <w:rPr>
                <w:rFonts w:ascii="仿宋_GB2312" w:hint="eastAsia"/>
                <w:sz w:val="20"/>
                <w:szCs w:val="20"/>
              </w:rPr>
              <w:t>分；不够规范或有待健全得</w:t>
            </w:r>
            <w:r w:rsidRPr="00660121">
              <w:rPr>
                <w:rFonts w:eastAsia="等线"/>
                <w:sz w:val="20"/>
                <w:szCs w:val="20"/>
              </w:rPr>
              <w:t>2</w:t>
            </w:r>
            <w:r w:rsidRPr="00660121">
              <w:rPr>
                <w:rFonts w:ascii="仿宋_GB2312" w:hint="eastAsia"/>
                <w:sz w:val="20"/>
                <w:szCs w:val="20"/>
              </w:rPr>
              <w:t>分；不合规或未建立不得分。</w:t>
            </w:r>
          </w:p>
        </w:tc>
      </w:tr>
      <w:tr w:rsidR="006D11A5" w:rsidRPr="00660121" w14:paraId="69B98DB8" w14:textId="77777777" w:rsidTr="006D11A5">
        <w:trPr>
          <w:trHeight w:val="1247"/>
          <w:jc w:val="center"/>
        </w:trPr>
        <w:tc>
          <w:tcPr>
            <w:tcW w:w="385" w:type="pct"/>
            <w:vMerge/>
            <w:shd w:val="clear" w:color="auto" w:fill="auto"/>
            <w:vAlign w:val="center"/>
            <w:hideMark/>
          </w:tcPr>
          <w:p w14:paraId="4D419DDF" w14:textId="77777777" w:rsidR="006D11A5" w:rsidRPr="00660121" w:rsidRDefault="006D11A5" w:rsidP="006D11A5">
            <w:pPr>
              <w:widowControl/>
              <w:topLinePunct w:val="0"/>
              <w:spacing w:line="240" w:lineRule="exact"/>
              <w:ind w:firstLineChars="0" w:firstLine="0"/>
              <w:jc w:val="center"/>
              <w:rPr>
                <w:kern w:val="0"/>
                <w:sz w:val="20"/>
                <w:szCs w:val="20"/>
              </w:rPr>
            </w:pPr>
          </w:p>
        </w:tc>
        <w:tc>
          <w:tcPr>
            <w:tcW w:w="379" w:type="pct"/>
            <w:vMerge w:val="restart"/>
            <w:shd w:val="clear" w:color="auto" w:fill="auto"/>
            <w:vAlign w:val="center"/>
          </w:tcPr>
          <w:p w14:paraId="69525617" w14:textId="77777777" w:rsidR="006D11A5" w:rsidRPr="00660121" w:rsidRDefault="006D11A5" w:rsidP="006D11A5">
            <w:pPr>
              <w:widowControl/>
              <w:topLinePunct w:val="0"/>
              <w:spacing w:line="240" w:lineRule="exact"/>
              <w:ind w:firstLineChars="0" w:firstLine="0"/>
              <w:jc w:val="center"/>
              <w:rPr>
                <w:kern w:val="0"/>
                <w:sz w:val="20"/>
                <w:szCs w:val="20"/>
              </w:rPr>
            </w:pPr>
            <w:r w:rsidRPr="00660121">
              <w:rPr>
                <w:kern w:val="0"/>
                <w:sz w:val="20"/>
                <w:szCs w:val="20"/>
              </w:rPr>
              <w:t>4.3</w:t>
            </w:r>
            <w:r w:rsidRPr="00660121">
              <w:rPr>
                <w:kern w:val="0"/>
                <w:sz w:val="20"/>
                <w:szCs w:val="20"/>
              </w:rPr>
              <w:br/>
            </w:r>
            <w:r w:rsidRPr="00660121">
              <w:rPr>
                <w:kern w:val="0"/>
                <w:sz w:val="20"/>
                <w:szCs w:val="20"/>
              </w:rPr>
              <w:t>服务对象满意度</w:t>
            </w:r>
            <w:r w:rsidRPr="00660121">
              <w:rPr>
                <w:kern w:val="0"/>
                <w:sz w:val="20"/>
                <w:szCs w:val="20"/>
              </w:rPr>
              <w:br/>
            </w:r>
            <w:r w:rsidRPr="00660121">
              <w:rPr>
                <w:kern w:val="0"/>
                <w:sz w:val="20"/>
                <w:szCs w:val="20"/>
              </w:rPr>
              <w:t>（</w:t>
            </w:r>
            <w:r w:rsidRPr="00660121">
              <w:rPr>
                <w:kern w:val="0"/>
                <w:sz w:val="20"/>
                <w:szCs w:val="20"/>
              </w:rPr>
              <w:t>1</w:t>
            </w:r>
            <w:r w:rsidR="00762AC5" w:rsidRPr="00660121">
              <w:rPr>
                <w:kern w:val="0"/>
                <w:sz w:val="20"/>
                <w:szCs w:val="20"/>
              </w:rPr>
              <w:t>2</w:t>
            </w:r>
            <w:r w:rsidRPr="00660121">
              <w:rPr>
                <w:kern w:val="0"/>
                <w:sz w:val="20"/>
                <w:szCs w:val="20"/>
              </w:rPr>
              <w:t>分）</w:t>
            </w:r>
          </w:p>
        </w:tc>
        <w:tc>
          <w:tcPr>
            <w:tcW w:w="555" w:type="pct"/>
            <w:shd w:val="clear" w:color="000000" w:fill="FFFFFF"/>
            <w:vAlign w:val="center"/>
            <w:hideMark/>
          </w:tcPr>
          <w:p w14:paraId="16BDA7A5" w14:textId="77777777" w:rsidR="006D11A5" w:rsidRPr="00660121" w:rsidRDefault="006D11A5" w:rsidP="006D11A5">
            <w:pPr>
              <w:spacing w:line="240" w:lineRule="exact"/>
              <w:ind w:firstLineChars="0" w:firstLine="0"/>
              <w:jc w:val="center"/>
              <w:rPr>
                <w:color w:val="000000"/>
                <w:sz w:val="20"/>
                <w:szCs w:val="21"/>
              </w:rPr>
            </w:pPr>
            <w:r w:rsidRPr="00660121">
              <w:rPr>
                <w:rFonts w:eastAsia="等线"/>
                <w:sz w:val="20"/>
                <w:szCs w:val="20"/>
              </w:rPr>
              <w:t>4.3.1</w:t>
            </w:r>
            <w:r w:rsidRPr="00660121">
              <w:rPr>
                <w:rFonts w:eastAsia="等线"/>
                <w:sz w:val="20"/>
                <w:szCs w:val="20"/>
              </w:rPr>
              <w:br/>
            </w:r>
            <w:r w:rsidRPr="00660121">
              <w:rPr>
                <w:rFonts w:ascii="仿宋_GB2312" w:hint="eastAsia"/>
                <w:sz w:val="20"/>
                <w:szCs w:val="20"/>
              </w:rPr>
              <w:t>本科生满意度</w:t>
            </w:r>
          </w:p>
        </w:tc>
        <w:tc>
          <w:tcPr>
            <w:tcW w:w="242" w:type="pct"/>
            <w:shd w:val="clear" w:color="auto" w:fill="auto"/>
            <w:noWrap/>
            <w:vAlign w:val="center"/>
            <w:hideMark/>
          </w:tcPr>
          <w:p w14:paraId="04D51F04" w14:textId="77777777" w:rsidR="006D11A5" w:rsidRPr="00660121" w:rsidRDefault="006D11A5" w:rsidP="006D11A5">
            <w:pPr>
              <w:spacing w:line="240" w:lineRule="exact"/>
              <w:ind w:firstLineChars="0" w:firstLine="0"/>
              <w:jc w:val="center"/>
              <w:rPr>
                <w:color w:val="000000"/>
                <w:sz w:val="20"/>
                <w:szCs w:val="21"/>
              </w:rPr>
            </w:pPr>
            <w:r w:rsidRPr="00660121">
              <w:rPr>
                <w:rFonts w:eastAsia="等线"/>
                <w:sz w:val="20"/>
                <w:szCs w:val="20"/>
              </w:rPr>
              <w:t>6</w:t>
            </w:r>
          </w:p>
        </w:tc>
        <w:tc>
          <w:tcPr>
            <w:tcW w:w="907" w:type="pct"/>
            <w:shd w:val="clear" w:color="auto" w:fill="auto"/>
            <w:vAlign w:val="center"/>
            <w:hideMark/>
          </w:tcPr>
          <w:p w14:paraId="7F138729" w14:textId="77777777" w:rsidR="006D11A5" w:rsidRPr="00660121" w:rsidRDefault="006D11A5" w:rsidP="006D11A5">
            <w:pPr>
              <w:widowControl/>
              <w:topLinePunct w:val="0"/>
              <w:spacing w:line="240" w:lineRule="exact"/>
              <w:ind w:firstLineChars="0" w:firstLine="0"/>
              <w:rPr>
                <w:sz w:val="20"/>
                <w:szCs w:val="21"/>
              </w:rPr>
            </w:pPr>
            <w:r w:rsidRPr="00660121">
              <w:rPr>
                <w:rFonts w:ascii="仿宋_GB2312" w:hint="eastAsia"/>
                <w:sz w:val="20"/>
                <w:szCs w:val="20"/>
              </w:rPr>
              <w:t>本科生满意度</w:t>
            </w:r>
            <w:r w:rsidRPr="00660121">
              <w:rPr>
                <w:rFonts w:eastAsia="等线"/>
                <w:sz w:val="20"/>
                <w:szCs w:val="20"/>
              </w:rPr>
              <w:t>=</w:t>
            </w:r>
            <w:r w:rsidRPr="00660121">
              <w:rPr>
                <w:rFonts w:ascii="仿宋_GB2312" w:hint="eastAsia"/>
                <w:sz w:val="20"/>
                <w:szCs w:val="20"/>
              </w:rPr>
              <w:t>非常满意选项占比</w:t>
            </w:r>
            <w:r w:rsidRPr="00660121">
              <w:rPr>
                <w:rFonts w:eastAsia="等线"/>
                <w:sz w:val="20"/>
                <w:szCs w:val="20"/>
              </w:rPr>
              <w:t>+</w:t>
            </w:r>
            <w:r w:rsidRPr="00660121">
              <w:rPr>
                <w:rFonts w:ascii="仿宋_GB2312" w:hint="eastAsia"/>
                <w:sz w:val="20"/>
                <w:szCs w:val="20"/>
              </w:rPr>
              <w:t>满意选项占比</w:t>
            </w:r>
          </w:p>
        </w:tc>
        <w:tc>
          <w:tcPr>
            <w:tcW w:w="425" w:type="pct"/>
            <w:shd w:val="clear" w:color="auto" w:fill="auto"/>
            <w:noWrap/>
            <w:vAlign w:val="center"/>
            <w:hideMark/>
          </w:tcPr>
          <w:p w14:paraId="2B351E44" w14:textId="77777777" w:rsidR="006D11A5" w:rsidRPr="00660121" w:rsidRDefault="006D11A5" w:rsidP="006D11A5">
            <w:pPr>
              <w:spacing w:line="240" w:lineRule="exact"/>
              <w:ind w:firstLineChars="0" w:firstLine="0"/>
              <w:jc w:val="center"/>
              <w:rPr>
                <w:sz w:val="20"/>
                <w:szCs w:val="21"/>
              </w:rPr>
            </w:pPr>
            <w:r w:rsidRPr="00660121">
              <w:rPr>
                <w:rFonts w:ascii="仿宋_GB2312" w:hint="eastAsia"/>
                <w:sz w:val="20"/>
                <w:szCs w:val="20"/>
              </w:rPr>
              <w:t>≥</w:t>
            </w:r>
            <w:r w:rsidRPr="00660121">
              <w:rPr>
                <w:rFonts w:eastAsia="等线"/>
                <w:sz w:val="20"/>
                <w:szCs w:val="20"/>
              </w:rPr>
              <w:t>98%</w:t>
            </w:r>
          </w:p>
        </w:tc>
        <w:tc>
          <w:tcPr>
            <w:tcW w:w="796" w:type="pct"/>
            <w:shd w:val="clear" w:color="auto" w:fill="auto"/>
            <w:vAlign w:val="center"/>
            <w:hideMark/>
          </w:tcPr>
          <w:p w14:paraId="2FD6DF9C" w14:textId="77777777" w:rsidR="006D11A5" w:rsidRPr="00660121" w:rsidRDefault="006D11A5" w:rsidP="006D11A5">
            <w:pPr>
              <w:spacing w:line="240" w:lineRule="exact"/>
              <w:ind w:firstLineChars="0" w:firstLine="0"/>
              <w:rPr>
                <w:sz w:val="20"/>
                <w:szCs w:val="21"/>
              </w:rPr>
            </w:pPr>
            <w:r w:rsidRPr="00660121">
              <w:rPr>
                <w:rFonts w:ascii="仿宋_GB2312" w:hint="eastAsia"/>
                <w:sz w:val="20"/>
                <w:szCs w:val="20"/>
              </w:rPr>
              <w:t>计划标准：年度工作计划。</w:t>
            </w:r>
            <w:r w:rsidRPr="00660121">
              <w:rPr>
                <w:rFonts w:ascii="仿宋_GB2312" w:hint="eastAsia"/>
                <w:sz w:val="20"/>
                <w:szCs w:val="20"/>
              </w:rPr>
              <w:br/>
              <w:t>标准值：≥</w:t>
            </w:r>
            <w:r w:rsidRPr="00660121">
              <w:rPr>
                <w:rFonts w:eastAsia="等线"/>
                <w:sz w:val="20"/>
                <w:szCs w:val="20"/>
              </w:rPr>
              <w:t>98%</w:t>
            </w:r>
            <w:r w:rsidRPr="00660121">
              <w:rPr>
                <w:rFonts w:ascii="仿宋_GB2312" w:hint="eastAsia"/>
                <w:sz w:val="20"/>
                <w:szCs w:val="20"/>
              </w:rPr>
              <w:t>。</w:t>
            </w:r>
          </w:p>
        </w:tc>
        <w:tc>
          <w:tcPr>
            <w:tcW w:w="1311" w:type="pct"/>
            <w:shd w:val="clear" w:color="000000" w:fill="FFFFFF"/>
            <w:vAlign w:val="center"/>
            <w:hideMark/>
          </w:tcPr>
          <w:p w14:paraId="614D3365" w14:textId="77777777" w:rsidR="006D11A5" w:rsidRPr="00660121" w:rsidRDefault="006D11A5" w:rsidP="006D11A5">
            <w:pPr>
              <w:spacing w:line="240" w:lineRule="exact"/>
              <w:ind w:firstLineChars="0" w:firstLine="0"/>
              <w:rPr>
                <w:sz w:val="20"/>
                <w:szCs w:val="21"/>
              </w:rPr>
            </w:pPr>
            <w:r w:rsidRPr="00660121">
              <w:rPr>
                <w:rFonts w:ascii="仿宋_GB2312" w:hint="eastAsia"/>
                <w:color w:val="000000"/>
                <w:sz w:val="20"/>
                <w:szCs w:val="20"/>
              </w:rPr>
              <w:t>指标得分</w:t>
            </w:r>
            <w:r w:rsidRPr="00660121">
              <w:rPr>
                <w:rFonts w:eastAsia="等线"/>
                <w:color w:val="000000"/>
                <w:sz w:val="20"/>
                <w:szCs w:val="20"/>
              </w:rPr>
              <w:t>=</w:t>
            </w:r>
            <w:r w:rsidRPr="00660121">
              <w:rPr>
                <w:rFonts w:ascii="仿宋_GB2312" w:hint="eastAsia"/>
                <w:color w:val="000000"/>
                <w:sz w:val="20"/>
                <w:szCs w:val="20"/>
              </w:rPr>
              <w:t>（本专科生满意度</w:t>
            </w:r>
            <w:r w:rsidRPr="00660121">
              <w:rPr>
                <w:rFonts w:eastAsia="等线"/>
                <w:color w:val="000000"/>
                <w:sz w:val="20"/>
                <w:szCs w:val="20"/>
              </w:rPr>
              <w:t>/98%</w:t>
            </w:r>
            <w:r w:rsidRPr="00660121">
              <w:rPr>
                <w:rFonts w:ascii="仿宋_GB2312" w:hint="eastAsia"/>
                <w:color w:val="000000"/>
                <w:sz w:val="20"/>
                <w:szCs w:val="20"/>
              </w:rPr>
              <w:t>）</w:t>
            </w:r>
            <w:r w:rsidRPr="00660121">
              <w:rPr>
                <w:rFonts w:eastAsia="等线"/>
                <w:color w:val="000000"/>
                <w:sz w:val="20"/>
                <w:szCs w:val="20"/>
              </w:rPr>
              <w:t>×6</w:t>
            </w:r>
            <w:r w:rsidRPr="00660121">
              <w:rPr>
                <w:rFonts w:ascii="仿宋_GB2312" w:hint="eastAsia"/>
                <w:color w:val="000000"/>
                <w:sz w:val="20"/>
                <w:szCs w:val="20"/>
              </w:rPr>
              <w:t>；满意度超过标准值得</w:t>
            </w:r>
            <w:r w:rsidRPr="00660121">
              <w:rPr>
                <w:rFonts w:eastAsia="等线"/>
                <w:color w:val="000000"/>
                <w:sz w:val="20"/>
                <w:szCs w:val="20"/>
              </w:rPr>
              <w:t>6</w:t>
            </w:r>
            <w:r w:rsidRPr="00660121">
              <w:rPr>
                <w:rFonts w:ascii="仿宋_GB2312" w:hint="eastAsia"/>
                <w:color w:val="000000"/>
                <w:sz w:val="20"/>
                <w:szCs w:val="20"/>
              </w:rPr>
              <w:t>分，小于</w:t>
            </w:r>
            <w:r w:rsidRPr="00660121">
              <w:rPr>
                <w:rFonts w:eastAsia="等线"/>
                <w:color w:val="000000"/>
                <w:sz w:val="20"/>
                <w:szCs w:val="20"/>
              </w:rPr>
              <w:t>90%</w:t>
            </w:r>
            <w:r w:rsidRPr="00660121">
              <w:rPr>
                <w:rFonts w:ascii="仿宋_GB2312" w:hint="eastAsia"/>
                <w:color w:val="000000"/>
                <w:sz w:val="20"/>
                <w:szCs w:val="20"/>
              </w:rPr>
              <w:t>不得分。</w:t>
            </w:r>
          </w:p>
        </w:tc>
      </w:tr>
      <w:tr w:rsidR="006D11A5" w:rsidRPr="00660121" w14:paraId="1568EEBE" w14:textId="77777777" w:rsidTr="006D11A5">
        <w:trPr>
          <w:trHeight w:val="1247"/>
          <w:jc w:val="center"/>
        </w:trPr>
        <w:tc>
          <w:tcPr>
            <w:tcW w:w="385" w:type="pct"/>
            <w:vMerge/>
            <w:shd w:val="clear" w:color="auto" w:fill="auto"/>
            <w:vAlign w:val="center"/>
            <w:hideMark/>
          </w:tcPr>
          <w:p w14:paraId="0E7EB87E" w14:textId="77777777" w:rsidR="006D11A5" w:rsidRPr="00660121" w:rsidRDefault="006D11A5" w:rsidP="006D11A5">
            <w:pPr>
              <w:widowControl/>
              <w:topLinePunct w:val="0"/>
              <w:spacing w:line="240" w:lineRule="exact"/>
              <w:ind w:firstLineChars="0" w:firstLine="0"/>
              <w:jc w:val="center"/>
              <w:rPr>
                <w:kern w:val="0"/>
                <w:sz w:val="20"/>
                <w:szCs w:val="20"/>
              </w:rPr>
            </w:pPr>
          </w:p>
        </w:tc>
        <w:tc>
          <w:tcPr>
            <w:tcW w:w="379" w:type="pct"/>
            <w:vMerge/>
            <w:shd w:val="clear" w:color="auto" w:fill="auto"/>
            <w:vAlign w:val="center"/>
          </w:tcPr>
          <w:p w14:paraId="2E787BC9" w14:textId="77777777" w:rsidR="006D11A5" w:rsidRPr="00660121" w:rsidRDefault="006D11A5" w:rsidP="006D11A5">
            <w:pPr>
              <w:widowControl/>
              <w:topLinePunct w:val="0"/>
              <w:spacing w:line="240" w:lineRule="exact"/>
              <w:ind w:firstLineChars="0" w:firstLine="0"/>
              <w:jc w:val="center"/>
              <w:rPr>
                <w:kern w:val="0"/>
                <w:sz w:val="20"/>
                <w:szCs w:val="20"/>
              </w:rPr>
            </w:pPr>
          </w:p>
        </w:tc>
        <w:tc>
          <w:tcPr>
            <w:tcW w:w="555" w:type="pct"/>
            <w:shd w:val="clear" w:color="000000" w:fill="FFFFFF"/>
            <w:vAlign w:val="center"/>
            <w:hideMark/>
          </w:tcPr>
          <w:p w14:paraId="5F31A8D5" w14:textId="77777777" w:rsidR="006D11A5" w:rsidRPr="00660121" w:rsidRDefault="006D11A5" w:rsidP="006D11A5">
            <w:pPr>
              <w:spacing w:line="240" w:lineRule="exact"/>
              <w:ind w:firstLineChars="0" w:firstLine="0"/>
              <w:jc w:val="center"/>
              <w:rPr>
                <w:color w:val="000000"/>
                <w:sz w:val="20"/>
                <w:szCs w:val="21"/>
              </w:rPr>
            </w:pPr>
            <w:r w:rsidRPr="00660121">
              <w:rPr>
                <w:rFonts w:eastAsia="等线"/>
                <w:sz w:val="20"/>
                <w:szCs w:val="20"/>
              </w:rPr>
              <w:t>4.3.</w:t>
            </w:r>
            <w:r w:rsidR="00C62C77">
              <w:rPr>
                <w:rFonts w:eastAsia="等线"/>
                <w:sz w:val="20"/>
                <w:szCs w:val="20"/>
              </w:rPr>
              <w:t>2</w:t>
            </w:r>
            <w:r w:rsidRPr="00660121">
              <w:rPr>
                <w:rFonts w:eastAsia="等线"/>
                <w:sz w:val="20"/>
                <w:szCs w:val="20"/>
              </w:rPr>
              <w:br/>
            </w:r>
            <w:r w:rsidRPr="00660121">
              <w:rPr>
                <w:rFonts w:ascii="仿宋_GB2312" w:hint="eastAsia"/>
                <w:sz w:val="20"/>
                <w:szCs w:val="20"/>
              </w:rPr>
              <w:t>研究生满意度</w:t>
            </w:r>
          </w:p>
        </w:tc>
        <w:tc>
          <w:tcPr>
            <w:tcW w:w="242" w:type="pct"/>
            <w:shd w:val="clear" w:color="auto" w:fill="auto"/>
            <w:noWrap/>
            <w:vAlign w:val="center"/>
            <w:hideMark/>
          </w:tcPr>
          <w:p w14:paraId="0F26D2EA" w14:textId="77777777" w:rsidR="006D11A5" w:rsidRPr="00660121" w:rsidRDefault="006D11A5" w:rsidP="006D11A5">
            <w:pPr>
              <w:spacing w:line="240" w:lineRule="exact"/>
              <w:ind w:firstLineChars="0" w:firstLine="0"/>
              <w:jc w:val="center"/>
              <w:rPr>
                <w:color w:val="000000"/>
                <w:sz w:val="20"/>
                <w:szCs w:val="21"/>
              </w:rPr>
            </w:pPr>
            <w:r w:rsidRPr="00660121">
              <w:rPr>
                <w:rFonts w:eastAsia="等线"/>
                <w:sz w:val="20"/>
                <w:szCs w:val="20"/>
              </w:rPr>
              <w:t>6</w:t>
            </w:r>
          </w:p>
        </w:tc>
        <w:tc>
          <w:tcPr>
            <w:tcW w:w="907" w:type="pct"/>
            <w:shd w:val="clear" w:color="auto" w:fill="auto"/>
            <w:vAlign w:val="center"/>
            <w:hideMark/>
          </w:tcPr>
          <w:p w14:paraId="5F76252F" w14:textId="77777777" w:rsidR="006D11A5" w:rsidRPr="00660121" w:rsidRDefault="006D11A5" w:rsidP="006D11A5">
            <w:pPr>
              <w:widowControl/>
              <w:topLinePunct w:val="0"/>
              <w:spacing w:line="240" w:lineRule="exact"/>
              <w:ind w:firstLineChars="0" w:firstLine="0"/>
              <w:rPr>
                <w:sz w:val="20"/>
                <w:szCs w:val="21"/>
              </w:rPr>
            </w:pPr>
            <w:r w:rsidRPr="00660121">
              <w:rPr>
                <w:rFonts w:ascii="仿宋_GB2312" w:hint="eastAsia"/>
                <w:sz w:val="20"/>
                <w:szCs w:val="20"/>
              </w:rPr>
              <w:t>研究生满意度</w:t>
            </w:r>
            <w:r w:rsidRPr="00660121">
              <w:rPr>
                <w:rFonts w:eastAsia="等线"/>
                <w:sz w:val="20"/>
                <w:szCs w:val="20"/>
              </w:rPr>
              <w:t>=</w:t>
            </w:r>
            <w:r w:rsidRPr="00660121">
              <w:rPr>
                <w:rFonts w:ascii="仿宋_GB2312" w:hint="eastAsia"/>
                <w:sz w:val="20"/>
                <w:szCs w:val="20"/>
              </w:rPr>
              <w:t>非常满意选项占比</w:t>
            </w:r>
            <w:r w:rsidRPr="00660121">
              <w:rPr>
                <w:rFonts w:eastAsia="等线"/>
                <w:sz w:val="20"/>
                <w:szCs w:val="20"/>
              </w:rPr>
              <w:t>+</w:t>
            </w:r>
            <w:r w:rsidRPr="00660121">
              <w:rPr>
                <w:rFonts w:ascii="仿宋_GB2312" w:hint="eastAsia"/>
                <w:sz w:val="20"/>
                <w:szCs w:val="20"/>
              </w:rPr>
              <w:t>满意选项占比</w:t>
            </w:r>
          </w:p>
        </w:tc>
        <w:tc>
          <w:tcPr>
            <w:tcW w:w="425" w:type="pct"/>
            <w:shd w:val="clear" w:color="auto" w:fill="auto"/>
            <w:noWrap/>
            <w:vAlign w:val="center"/>
            <w:hideMark/>
          </w:tcPr>
          <w:p w14:paraId="527D7588" w14:textId="77777777" w:rsidR="006D11A5" w:rsidRPr="00660121" w:rsidRDefault="006D11A5" w:rsidP="006D11A5">
            <w:pPr>
              <w:widowControl/>
              <w:spacing w:line="240" w:lineRule="exact"/>
              <w:ind w:firstLineChars="0" w:firstLine="0"/>
              <w:jc w:val="center"/>
              <w:rPr>
                <w:sz w:val="20"/>
                <w:szCs w:val="21"/>
              </w:rPr>
            </w:pPr>
            <w:r w:rsidRPr="00660121">
              <w:rPr>
                <w:rFonts w:ascii="仿宋_GB2312" w:hint="eastAsia"/>
                <w:sz w:val="20"/>
                <w:szCs w:val="20"/>
              </w:rPr>
              <w:t>≥</w:t>
            </w:r>
            <w:r w:rsidRPr="00660121">
              <w:rPr>
                <w:rFonts w:eastAsia="等线"/>
                <w:sz w:val="20"/>
                <w:szCs w:val="20"/>
              </w:rPr>
              <w:t>98%</w:t>
            </w:r>
          </w:p>
        </w:tc>
        <w:tc>
          <w:tcPr>
            <w:tcW w:w="796" w:type="pct"/>
            <w:shd w:val="clear" w:color="000000" w:fill="FFFFFF"/>
            <w:vAlign w:val="center"/>
            <w:hideMark/>
          </w:tcPr>
          <w:p w14:paraId="3212CD1B" w14:textId="77777777" w:rsidR="006D11A5" w:rsidRPr="00660121" w:rsidRDefault="006D11A5" w:rsidP="006D11A5">
            <w:pPr>
              <w:widowControl/>
              <w:topLinePunct w:val="0"/>
              <w:spacing w:line="240" w:lineRule="exact"/>
              <w:ind w:firstLineChars="0" w:firstLine="0"/>
              <w:jc w:val="left"/>
              <w:rPr>
                <w:sz w:val="20"/>
                <w:szCs w:val="21"/>
              </w:rPr>
            </w:pPr>
            <w:r w:rsidRPr="00660121">
              <w:rPr>
                <w:rFonts w:ascii="仿宋_GB2312" w:hint="eastAsia"/>
                <w:sz w:val="20"/>
                <w:szCs w:val="20"/>
              </w:rPr>
              <w:t>计划标准：年度工作计划。</w:t>
            </w:r>
            <w:r w:rsidRPr="00660121">
              <w:rPr>
                <w:rFonts w:ascii="仿宋_GB2312" w:hint="eastAsia"/>
                <w:sz w:val="20"/>
                <w:szCs w:val="20"/>
              </w:rPr>
              <w:br/>
              <w:t>标准值：≥</w:t>
            </w:r>
            <w:r w:rsidRPr="00660121">
              <w:rPr>
                <w:rFonts w:eastAsia="等线"/>
                <w:sz w:val="20"/>
                <w:szCs w:val="20"/>
              </w:rPr>
              <w:t>98%</w:t>
            </w:r>
            <w:r w:rsidRPr="00660121">
              <w:rPr>
                <w:rFonts w:ascii="仿宋_GB2312" w:hint="eastAsia"/>
                <w:sz w:val="20"/>
                <w:szCs w:val="20"/>
              </w:rPr>
              <w:t>。</w:t>
            </w:r>
          </w:p>
        </w:tc>
        <w:tc>
          <w:tcPr>
            <w:tcW w:w="1311" w:type="pct"/>
            <w:shd w:val="clear" w:color="auto" w:fill="auto"/>
            <w:vAlign w:val="center"/>
            <w:hideMark/>
          </w:tcPr>
          <w:p w14:paraId="16535177" w14:textId="77777777" w:rsidR="006D11A5" w:rsidRPr="00660121" w:rsidRDefault="006D11A5" w:rsidP="006D11A5">
            <w:pPr>
              <w:widowControl/>
              <w:topLinePunct w:val="0"/>
              <w:spacing w:line="240" w:lineRule="exact"/>
              <w:ind w:firstLineChars="0" w:firstLine="0"/>
              <w:rPr>
                <w:sz w:val="20"/>
                <w:szCs w:val="21"/>
              </w:rPr>
            </w:pPr>
            <w:r w:rsidRPr="00660121">
              <w:rPr>
                <w:rFonts w:ascii="仿宋_GB2312" w:hint="eastAsia"/>
                <w:sz w:val="20"/>
                <w:szCs w:val="20"/>
              </w:rPr>
              <w:t>指标得分</w:t>
            </w:r>
            <w:r w:rsidRPr="00660121">
              <w:rPr>
                <w:rFonts w:eastAsia="等线"/>
                <w:sz w:val="20"/>
                <w:szCs w:val="20"/>
              </w:rPr>
              <w:t>=</w:t>
            </w:r>
            <w:r w:rsidRPr="00660121">
              <w:rPr>
                <w:rFonts w:ascii="仿宋_GB2312" w:hint="eastAsia"/>
                <w:sz w:val="20"/>
                <w:szCs w:val="20"/>
              </w:rPr>
              <w:t>（研究生生满意度</w:t>
            </w:r>
            <w:r w:rsidRPr="00660121">
              <w:rPr>
                <w:rFonts w:eastAsia="等线"/>
                <w:sz w:val="20"/>
                <w:szCs w:val="20"/>
              </w:rPr>
              <w:t>/98%</w:t>
            </w:r>
            <w:r w:rsidRPr="00660121">
              <w:rPr>
                <w:rFonts w:ascii="仿宋_GB2312" w:hint="eastAsia"/>
                <w:sz w:val="20"/>
                <w:szCs w:val="20"/>
              </w:rPr>
              <w:t>）</w:t>
            </w:r>
            <w:r w:rsidRPr="00660121">
              <w:rPr>
                <w:rFonts w:eastAsia="等线"/>
                <w:sz w:val="20"/>
                <w:szCs w:val="20"/>
              </w:rPr>
              <w:t>×6</w:t>
            </w:r>
            <w:r w:rsidRPr="00660121">
              <w:rPr>
                <w:rFonts w:ascii="仿宋_GB2312" w:hint="eastAsia"/>
                <w:sz w:val="20"/>
                <w:szCs w:val="20"/>
              </w:rPr>
              <w:t>；满意度超过标准值得</w:t>
            </w:r>
            <w:r w:rsidRPr="00660121">
              <w:rPr>
                <w:rFonts w:eastAsia="等线"/>
                <w:sz w:val="20"/>
                <w:szCs w:val="20"/>
              </w:rPr>
              <w:t>6</w:t>
            </w:r>
            <w:r w:rsidRPr="00660121">
              <w:rPr>
                <w:rFonts w:ascii="仿宋_GB2312" w:hint="eastAsia"/>
                <w:sz w:val="20"/>
                <w:szCs w:val="20"/>
              </w:rPr>
              <w:t>分，小于</w:t>
            </w:r>
            <w:r w:rsidRPr="00660121">
              <w:rPr>
                <w:rFonts w:eastAsia="等线"/>
                <w:sz w:val="20"/>
                <w:szCs w:val="20"/>
              </w:rPr>
              <w:t>90%</w:t>
            </w:r>
            <w:r w:rsidRPr="00660121">
              <w:rPr>
                <w:rFonts w:ascii="仿宋_GB2312" w:hint="eastAsia"/>
                <w:sz w:val="20"/>
                <w:szCs w:val="20"/>
              </w:rPr>
              <w:t>不得分。</w:t>
            </w:r>
          </w:p>
        </w:tc>
      </w:tr>
      <w:tr w:rsidR="006D11A5" w:rsidRPr="00660121" w14:paraId="157F6E6D" w14:textId="77777777" w:rsidTr="00E9256E">
        <w:trPr>
          <w:trHeight w:val="397"/>
          <w:jc w:val="center"/>
        </w:trPr>
        <w:tc>
          <w:tcPr>
            <w:tcW w:w="1319" w:type="pct"/>
            <w:gridSpan w:val="3"/>
            <w:tcBorders>
              <w:bottom w:val="single" w:sz="12" w:space="0" w:color="auto"/>
            </w:tcBorders>
            <w:shd w:val="clear" w:color="auto" w:fill="auto"/>
            <w:noWrap/>
            <w:vAlign w:val="center"/>
            <w:hideMark/>
          </w:tcPr>
          <w:p w14:paraId="759B9E73" w14:textId="77777777" w:rsidR="006D11A5" w:rsidRPr="00660121" w:rsidRDefault="006D11A5" w:rsidP="006D11A5">
            <w:pPr>
              <w:widowControl/>
              <w:topLinePunct w:val="0"/>
              <w:spacing w:line="240" w:lineRule="exact"/>
              <w:ind w:firstLineChars="0" w:firstLine="0"/>
              <w:jc w:val="center"/>
              <w:rPr>
                <w:b/>
                <w:bCs/>
                <w:kern w:val="0"/>
                <w:sz w:val="20"/>
                <w:szCs w:val="20"/>
              </w:rPr>
            </w:pPr>
            <w:r w:rsidRPr="00660121">
              <w:rPr>
                <w:b/>
                <w:bCs/>
                <w:kern w:val="0"/>
                <w:sz w:val="20"/>
                <w:szCs w:val="20"/>
              </w:rPr>
              <w:t>合计</w:t>
            </w:r>
          </w:p>
        </w:tc>
        <w:tc>
          <w:tcPr>
            <w:tcW w:w="242" w:type="pct"/>
            <w:tcBorders>
              <w:bottom w:val="single" w:sz="12" w:space="0" w:color="auto"/>
            </w:tcBorders>
            <w:shd w:val="clear" w:color="auto" w:fill="auto"/>
            <w:noWrap/>
            <w:vAlign w:val="center"/>
            <w:hideMark/>
          </w:tcPr>
          <w:p w14:paraId="6E1AA127" w14:textId="77777777" w:rsidR="006D11A5" w:rsidRPr="00660121" w:rsidRDefault="006D11A5" w:rsidP="006D11A5">
            <w:pPr>
              <w:widowControl/>
              <w:topLinePunct w:val="0"/>
              <w:spacing w:line="240" w:lineRule="exact"/>
              <w:ind w:firstLineChars="0" w:firstLine="0"/>
              <w:jc w:val="center"/>
              <w:rPr>
                <w:b/>
                <w:bCs/>
                <w:kern w:val="0"/>
                <w:sz w:val="20"/>
                <w:szCs w:val="20"/>
              </w:rPr>
            </w:pPr>
            <w:r w:rsidRPr="00660121">
              <w:rPr>
                <w:b/>
                <w:bCs/>
                <w:kern w:val="0"/>
                <w:sz w:val="20"/>
                <w:szCs w:val="20"/>
              </w:rPr>
              <w:t>100</w:t>
            </w:r>
          </w:p>
        </w:tc>
        <w:tc>
          <w:tcPr>
            <w:tcW w:w="907" w:type="pct"/>
            <w:tcBorders>
              <w:bottom w:val="single" w:sz="12" w:space="0" w:color="auto"/>
            </w:tcBorders>
            <w:shd w:val="clear" w:color="auto" w:fill="auto"/>
            <w:noWrap/>
            <w:vAlign w:val="center"/>
            <w:hideMark/>
          </w:tcPr>
          <w:p w14:paraId="0EA54D48" w14:textId="77777777" w:rsidR="006D11A5" w:rsidRPr="00660121" w:rsidRDefault="006D11A5" w:rsidP="006D11A5">
            <w:pPr>
              <w:widowControl/>
              <w:topLinePunct w:val="0"/>
              <w:spacing w:line="240" w:lineRule="exact"/>
              <w:ind w:firstLineChars="0" w:firstLine="0"/>
              <w:jc w:val="center"/>
              <w:rPr>
                <w:kern w:val="0"/>
                <w:sz w:val="20"/>
                <w:szCs w:val="20"/>
              </w:rPr>
            </w:pPr>
          </w:p>
        </w:tc>
        <w:tc>
          <w:tcPr>
            <w:tcW w:w="425" w:type="pct"/>
            <w:tcBorders>
              <w:bottom w:val="single" w:sz="12" w:space="0" w:color="auto"/>
            </w:tcBorders>
            <w:shd w:val="clear" w:color="auto" w:fill="auto"/>
            <w:noWrap/>
            <w:vAlign w:val="center"/>
            <w:hideMark/>
          </w:tcPr>
          <w:p w14:paraId="76927D39" w14:textId="77777777" w:rsidR="006D11A5" w:rsidRPr="00660121" w:rsidRDefault="006D11A5" w:rsidP="006D11A5">
            <w:pPr>
              <w:widowControl/>
              <w:topLinePunct w:val="0"/>
              <w:spacing w:line="240" w:lineRule="exact"/>
              <w:ind w:firstLineChars="0" w:firstLine="0"/>
              <w:jc w:val="center"/>
              <w:rPr>
                <w:kern w:val="0"/>
                <w:sz w:val="20"/>
                <w:szCs w:val="20"/>
              </w:rPr>
            </w:pPr>
          </w:p>
        </w:tc>
        <w:tc>
          <w:tcPr>
            <w:tcW w:w="796" w:type="pct"/>
            <w:tcBorders>
              <w:bottom w:val="single" w:sz="12" w:space="0" w:color="auto"/>
            </w:tcBorders>
            <w:shd w:val="clear" w:color="auto" w:fill="auto"/>
            <w:noWrap/>
            <w:vAlign w:val="center"/>
            <w:hideMark/>
          </w:tcPr>
          <w:p w14:paraId="6CDAEB24" w14:textId="77777777" w:rsidR="006D11A5" w:rsidRPr="00660121" w:rsidRDefault="006D11A5" w:rsidP="006D11A5">
            <w:pPr>
              <w:widowControl/>
              <w:topLinePunct w:val="0"/>
              <w:spacing w:line="240" w:lineRule="exact"/>
              <w:ind w:firstLineChars="0" w:firstLine="0"/>
              <w:jc w:val="center"/>
              <w:rPr>
                <w:kern w:val="0"/>
                <w:sz w:val="20"/>
                <w:szCs w:val="20"/>
              </w:rPr>
            </w:pPr>
          </w:p>
        </w:tc>
        <w:tc>
          <w:tcPr>
            <w:tcW w:w="1311" w:type="pct"/>
            <w:tcBorders>
              <w:bottom w:val="single" w:sz="12" w:space="0" w:color="auto"/>
            </w:tcBorders>
            <w:shd w:val="clear" w:color="auto" w:fill="auto"/>
            <w:noWrap/>
            <w:vAlign w:val="center"/>
            <w:hideMark/>
          </w:tcPr>
          <w:p w14:paraId="257BB299" w14:textId="77777777" w:rsidR="006D11A5" w:rsidRPr="00660121" w:rsidRDefault="006D11A5" w:rsidP="006D11A5">
            <w:pPr>
              <w:widowControl/>
              <w:topLinePunct w:val="0"/>
              <w:spacing w:line="240" w:lineRule="exact"/>
              <w:ind w:firstLineChars="0" w:firstLine="0"/>
              <w:jc w:val="center"/>
              <w:rPr>
                <w:kern w:val="0"/>
                <w:sz w:val="20"/>
                <w:szCs w:val="20"/>
              </w:rPr>
            </w:pPr>
          </w:p>
        </w:tc>
      </w:tr>
      <w:bookmarkEnd w:id="229"/>
    </w:tbl>
    <w:p w14:paraId="54BC1314" w14:textId="77777777" w:rsidR="008B3778" w:rsidRPr="00660121" w:rsidRDefault="008B3778" w:rsidP="003D0A5D">
      <w:pPr>
        <w:spacing w:line="240" w:lineRule="auto"/>
        <w:ind w:firstLineChars="0" w:firstLine="0"/>
        <w:rPr>
          <w:b/>
          <w:szCs w:val="28"/>
        </w:rPr>
        <w:sectPr w:rsidR="008B3778" w:rsidRPr="00660121" w:rsidSect="00101566">
          <w:pgSz w:w="16838" w:h="11906" w:orient="landscape"/>
          <w:pgMar w:top="1418" w:right="1418" w:bottom="1418" w:left="1418" w:header="851" w:footer="992" w:gutter="0"/>
          <w:cols w:space="720"/>
          <w:docGrid w:type="lines" w:linePitch="381"/>
        </w:sectPr>
      </w:pPr>
    </w:p>
    <w:p w14:paraId="4E34CB0B" w14:textId="77777777" w:rsidR="003D0A5D" w:rsidRPr="00660121" w:rsidRDefault="003D0A5D" w:rsidP="003D0A5D">
      <w:pPr>
        <w:spacing w:line="240" w:lineRule="auto"/>
        <w:ind w:firstLineChars="0" w:firstLine="0"/>
        <w:rPr>
          <w:b/>
          <w:szCs w:val="28"/>
        </w:rPr>
      </w:pPr>
      <w:r w:rsidRPr="00660121">
        <w:rPr>
          <w:b/>
          <w:szCs w:val="28"/>
        </w:rPr>
        <w:lastRenderedPageBreak/>
        <w:t>附件</w:t>
      </w:r>
      <w:r w:rsidRPr="00660121">
        <w:rPr>
          <w:rFonts w:hint="eastAsia"/>
          <w:b/>
          <w:szCs w:val="28"/>
        </w:rPr>
        <w:t>2</w:t>
      </w:r>
      <w:r w:rsidRPr="00660121">
        <w:rPr>
          <w:b/>
          <w:szCs w:val="28"/>
        </w:rPr>
        <w:t>：</w:t>
      </w:r>
    </w:p>
    <w:p w14:paraId="5A5E4A99" w14:textId="77777777" w:rsidR="008D71C3" w:rsidRPr="00660121" w:rsidRDefault="008D71C3">
      <w:pPr>
        <w:spacing w:line="240" w:lineRule="auto"/>
        <w:ind w:firstLineChars="0" w:firstLine="0"/>
        <w:jc w:val="center"/>
        <w:rPr>
          <w:rFonts w:ascii="方正小标宋简体" w:eastAsia="方正小标宋简体"/>
          <w:b/>
          <w:szCs w:val="28"/>
        </w:rPr>
      </w:pPr>
      <w:r w:rsidRPr="00660121">
        <w:rPr>
          <w:rFonts w:ascii="方正小标宋简体" w:eastAsia="方正小标宋简体" w:hint="eastAsia"/>
          <w:b/>
          <w:szCs w:val="28"/>
        </w:rPr>
        <w:t>绩效评价评分明细表</w:t>
      </w:r>
    </w:p>
    <w:tbl>
      <w:tblPr>
        <w:tblW w:w="5113"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3"/>
        <w:gridCol w:w="1140"/>
        <w:gridCol w:w="1661"/>
        <w:gridCol w:w="719"/>
        <w:gridCol w:w="2569"/>
        <w:gridCol w:w="1249"/>
        <w:gridCol w:w="3482"/>
        <w:gridCol w:w="1231"/>
        <w:gridCol w:w="1134"/>
      </w:tblGrid>
      <w:tr w:rsidR="009E4329" w:rsidRPr="00660121" w14:paraId="4C9D226C" w14:textId="77777777" w:rsidTr="003F26C9">
        <w:trPr>
          <w:trHeight w:val="20"/>
          <w:tblHeader/>
          <w:jc w:val="center"/>
        </w:trPr>
        <w:tc>
          <w:tcPr>
            <w:tcW w:w="396" w:type="pct"/>
            <w:tcBorders>
              <w:top w:val="single" w:sz="12" w:space="0" w:color="auto"/>
              <w:bottom w:val="single" w:sz="12" w:space="0" w:color="auto"/>
            </w:tcBorders>
            <w:shd w:val="clear" w:color="auto" w:fill="auto"/>
            <w:vAlign w:val="center"/>
            <w:hideMark/>
          </w:tcPr>
          <w:p w14:paraId="6E60B51B" w14:textId="77777777" w:rsidR="009E4329" w:rsidRPr="00660121" w:rsidRDefault="009E4329" w:rsidP="009E4329">
            <w:pPr>
              <w:widowControl/>
              <w:topLinePunct w:val="0"/>
              <w:spacing w:line="240" w:lineRule="exact"/>
              <w:ind w:firstLineChars="0" w:firstLine="0"/>
              <w:jc w:val="center"/>
              <w:rPr>
                <w:b/>
                <w:bCs/>
                <w:kern w:val="0"/>
                <w:sz w:val="20"/>
                <w:szCs w:val="20"/>
              </w:rPr>
            </w:pPr>
            <w:r w:rsidRPr="00660121">
              <w:rPr>
                <w:b/>
                <w:bCs/>
                <w:kern w:val="0"/>
                <w:sz w:val="20"/>
                <w:szCs w:val="20"/>
              </w:rPr>
              <w:t>一级指标</w:t>
            </w:r>
          </w:p>
        </w:tc>
        <w:tc>
          <w:tcPr>
            <w:tcW w:w="398" w:type="pct"/>
            <w:tcBorders>
              <w:top w:val="single" w:sz="12" w:space="0" w:color="auto"/>
              <w:bottom w:val="single" w:sz="12" w:space="0" w:color="auto"/>
            </w:tcBorders>
            <w:shd w:val="clear" w:color="auto" w:fill="auto"/>
            <w:vAlign w:val="center"/>
            <w:hideMark/>
          </w:tcPr>
          <w:p w14:paraId="0F10D1BC" w14:textId="77777777" w:rsidR="009E4329" w:rsidRPr="00660121" w:rsidRDefault="009E4329" w:rsidP="009E4329">
            <w:pPr>
              <w:widowControl/>
              <w:topLinePunct w:val="0"/>
              <w:spacing w:line="240" w:lineRule="exact"/>
              <w:ind w:firstLineChars="0" w:firstLine="0"/>
              <w:jc w:val="center"/>
              <w:rPr>
                <w:b/>
                <w:bCs/>
                <w:kern w:val="0"/>
                <w:sz w:val="20"/>
                <w:szCs w:val="20"/>
              </w:rPr>
            </w:pPr>
            <w:r w:rsidRPr="00660121">
              <w:rPr>
                <w:b/>
                <w:bCs/>
                <w:kern w:val="0"/>
                <w:sz w:val="20"/>
                <w:szCs w:val="20"/>
              </w:rPr>
              <w:t>二级指标</w:t>
            </w:r>
          </w:p>
        </w:tc>
        <w:tc>
          <w:tcPr>
            <w:tcW w:w="580" w:type="pct"/>
            <w:tcBorders>
              <w:top w:val="single" w:sz="12" w:space="0" w:color="auto"/>
              <w:bottom w:val="single" w:sz="12" w:space="0" w:color="auto"/>
            </w:tcBorders>
            <w:shd w:val="clear" w:color="auto" w:fill="auto"/>
            <w:noWrap/>
            <w:vAlign w:val="center"/>
            <w:hideMark/>
          </w:tcPr>
          <w:p w14:paraId="134AD5C4" w14:textId="77777777" w:rsidR="009E4329" w:rsidRPr="00660121" w:rsidRDefault="009E4329" w:rsidP="009E4329">
            <w:pPr>
              <w:widowControl/>
              <w:topLinePunct w:val="0"/>
              <w:spacing w:line="240" w:lineRule="exact"/>
              <w:ind w:firstLineChars="0" w:firstLine="0"/>
              <w:jc w:val="center"/>
              <w:rPr>
                <w:b/>
                <w:bCs/>
                <w:kern w:val="0"/>
                <w:sz w:val="20"/>
                <w:szCs w:val="20"/>
              </w:rPr>
            </w:pPr>
            <w:r w:rsidRPr="00660121">
              <w:rPr>
                <w:b/>
                <w:bCs/>
                <w:kern w:val="0"/>
                <w:sz w:val="20"/>
                <w:szCs w:val="20"/>
              </w:rPr>
              <w:t>三级指标</w:t>
            </w:r>
          </w:p>
        </w:tc>
        <w:tc>
          <w:tcPr>
            <w:tcW w:w="251" w:type="pct"/>
            <w:tcBorders>
              <w:top w:val="single" w:sz="12" w:space="0" w:color="auto"/>
              <w:bottom w:val="single" w:sz="12" w:space="0" w:color="auto"/>
            </w:tcBorders>
            <w:shd w:val="clear" w:color="auto" w:fill="auto"/>
            <w:noWrap/>
            <w:vAlign w:val="center"/>
            <w:hideMark/>
          </w:tcPr>
          <w:p w14:paraId="38F78A15" w14:textId="77777777" w:rsidR="009E4329" w:rsidRPr="00660121" w:rsidRDefault="009E4329" w:rsidP="009E4329">
            <w:pPr>
              <w:widowControl/>
              <w:topLinePunct w:val="0"/>
              <w:spacing w:line="240" w:lineRule="exact"/>
              <w:ind w:firstLineChars="0" w:firstLine="0"/>
              <w:jc w:val="center"/>
              <w:rPr>
                <w:b/>
                <w:bCs/>
                <w:kern w:val="0"/>
                <w:sz w:val="20"/>
                <w:szCs w:val="20"/>
              </w:rPr>
            </w:pPr>
            <w:r w:rsidRPr="00660121">
              <w:rPr>
                <w:b/>
                <w:bCs/>
                <w:kern w:val="0"/>
                <w:sz w:val="20"/>
                <w:szCs w:val="20"/>
              </w:rPr>
              <w:t>权重</w:t>
            </w:r>
          </w:p>
        </w:tc>
        <w:tc>
          <w:tcPr>
            <w:tcW w:w="897" w:type="pct"/>
            <w:tcBorders>
              <w:top w:val="single" w:sz="12" w:space="0" w:color="auto"/>
              <w:bottom w:val="single" w:sz="12" w:space="0" w:color="auto"/>
            </w:tcBorders>
            <w:shd w:val="clear" w:color="auto" w:fill="auto"/>
            <w:noWrap/>
            <w:vAlign w:val="center"/>
            <w:hideMark/>
          </w:tcPr>
          <w:p w14:paraId="0B792538" w14:textId="77777777" w:rsidR="009E4329" w:rsidRPr="00660121" w:rsidRDefault="009E4329" w:rsidP="009E4329">
            <w:pPr>
              <w:widowControl/>
              <w:topLinePunct w:val="0"/>
              <w:spacing w:line="240" w:lineRule="exact"/>
              <w:ind w:firstLineChars="0" w:firstLine="0"/>
              <w:jc w:val="center"/>
              <w:rPr>
                <w:b/>
                <w:bCs/>
                <w:kern w:val="0"/>
                <w:sz w:val="20"/>
                <w:szCs w:val="20"/>
              </w:rPr>
            </w:pPr>
            <w:r w:rsidRPr="00660121">
              <w:rPr>
                <w:b/>
                <w:bCs/>
                <w:kern w:val="0"/>
                <w:sz w:val="20"/>
                <w:szCs w:val="20"/>
              </w:rPr>
              <w:t>指标说明</w:t>
            </w:r>
          </w:p>
        </w:tc>
        <w:tc>
          <w:tcPr>
            <w:tcW w:w="436" w:type="pct"/>
            <w:tcBorders>
              <w:top w:val="single" w:sz="12" w:space="0" w:color="auto"/>
              <w:bottom w:val="single" w:sz="12" w:space="0" w:color="auto"/>
            </w:tcBorders>
            <w:shd w:val="clear" w:color="auto" w:fill="auto"/>
            <w:vAlign w:val="center"/>
            <w:hideMark/>
          </w:tcPr>
          <w:p w14:paraId="419583CD" w14:textId="77777777" w:rsidR="009E4329" w:rsidRPr="00660121" w:rsidRDefault="009E4329" w:rsidP="009E4329">
            <w:pPr>
              <w:widowControl/>
              <w:topLinePunct w:val="0"/>
              <w:spacing w:line="240" w:lineRule="exact"/>
              <w:ind w:firstLineChars="0" w:firstLine="0"/>
              <w:jc w:val="center"/>
              <w:rPr>
                <w:b/>
                <w:bCs/>
                <w:kern w:val="0"/>
                <w:sz w:val="20"/>
                <w:szCs w:val="20"/>
              </w:rPr>
            </w:pPr>
            <w:r w:rsidRPr="00660121">
              <w:rPr>
                <w:b/>
                <w:bCs/>
                <w:kern w:val="0"/>
                <w:sz w:val="20"/>
                <w:szCs w:val="20"/>
              </w:rPr>
              <w:t>标准值</w:t>
            </w:r>
            <w:r w:rsidRPr="00660121">
              <w:rPr>
                <w:b/>
                <w:bCs/>
                <w:kern w:val="0"/>
                <w:sz w:val="20"/>
                <w:szCs w:val="20"/>
              </w:rPr>
              <w:br/>
            </w:r>
            <w:r w:rsidRPr="00660121">
              <w:rPr>
                <w:b/>
                <w:bCs/>
                <w:kern w:val="0"/>
                <w:sz w:val="20"/>
                <w:szCs w:val="20"/>
              </w:rPr>
              <w:t>（参考值）</w:t>
            </w:r>
          </w:p>
        </w:tc>
        <w:tc>
          <w:tcPr>
            <w:tcW w:w="1216" w:type="pct"/>
            <w:tcBorders>
              <w:top w:val="single" w:sz="12" w:space="0" w:color="auto"/>
              <w:bottom w:val="single" w:sz="12" w:space="0" w:color="auto"/>
            </w:tcBorders>
            <w:shd w:val="clear" w:color="auto" w:fill="auto"/>
            <w:noWrap/>
            <w:vAlign w:val="center"/>
            <w:hideMark/>
          </w:tcPr>
          <w:p w14:paraId="1FEE1AA1" w14:textId="77777777" w:rsidR="009E4329" w:rsidRPr="00660121" w:rsidRDefault="009E4329" w:rsidP="009E4329">
            <w:pPr>
              <w:widowControl/>
              <w:topLinePunct w:val="0"/>
              <w:spacing w:line="240" w:lineRule="exact"/>
              <w:ind w:firstLineChars="0" w:firstLine="0"/>
              <w:jc w:val="center"/>
              <w:rPr>
                <w:b/>
                <w:bCs/>
                <w:kern w:val="0"/>
                <w:sz w:val="20"/>
                <w:szCs w:val="20"/>
              </w:rPr>
            </w:pPr>
            <w:r w:rsidRPr="00660121">
              <w:rPr>
                <w:b/>
                <w:bCs/>
                <w:kern w:val="0"/>
                <w:sz w:val="20"/>
                <w:szCs w:val="20"/>
              </w:rPr>
              <w:t>评分细则</w:t>
            </w:r>
          </w:p>
        </w:tc>
        <w:tc>
          <w:tcPr>
            <w:tcW w:w="430" w:type="pct"/>
            <w:tcBorders>
              <w:top w:val="single" w:sz="12" w:space="0" w:color="auto"/>
              <w:bottom w:val="single" w:sz="12" w:space="0" w:color="auto"/>
            </w:tcBorders>
            <w:shd w:val="clear" w:color="auto" w:fill="auto"/>
            <w:vAlign w:val="center"/>
            <w:hideMark/>
          </w:tcPr>
          <w:p w14:paraId="0C804D16" w14:textId="77777777" w:rsidR="009E4329" w:rsidRPr="00660121" w:rsidRDefault="009E4329" w:rsidP="009E4329">
            <w:pPr>
              <w:widowControl/>
              <w:topLinePunct w:val="0"/>
              <w:spacing w:line="240" w:lineRule="exact"/>
              <w:ind w:firstLineChars="0" w:firstLine="0"/>
              <w:jc w:val="center"/>
              <w:rPr>
                <w:b/>
                <w:bCs/>
                <w:kern w:val="0"/>
                <w:sz w:val="20"/>
                <w:szCs w:val="20"/>
              </w:rPr>
            </w:pPr>
            <w:r w:rsidRPr="00660121">
              <w:rPr>
                <w:b/>
                <w:bCs/>
                <w:kern w:val="0"/>
                <w:sz w:val="20"/>
                <w:szCs w:val="20"/>
              </w:rPr>
              <w:t>评价情况</w:t>
            </w:r>
          </w:p>
        </w:tc>
        <w:tc>
          <w:tcPr>
            <w:tcW w:w="396" w:type="pct"/>
            <w:tcBorders>
              <w:top w:val="single" w:sz="12" w:space="0" w:color="auto"/>
              <w:bottom w:val="single" w:sz="12" w:space="0" w:color="auto"/>
            </w:tcBorders>
            <w:shd w:val="clear" w:color="auto" w:fill="auto"/>
            <w:noWrap/>
            <w:vAlign w:val="center"/>
            <w:hideMark/>
          </w:tcPr>
          <w:p w14:paraId="3119FA1E" w14:textId="77777777" w:rsidR="009E4329" w:rsidRPr="00660121" w:rsidRDefault="009E4329" w:rsidP="009E4329">
            <w:pPr>
              <w:widowControl/>
              <w:topLinePunct w:val="0"/>
              <w:spacing w:line="240" w:lineRule="exact"/>
              <w:ind w:firstLineChars="0" w:firstLine="0"/>
              <w:jc w:val="center"/>
              <w:rPr>
                <w:b/>
                <w:bCs/>
                <w:kern w:val="0"/>
                <w:sz w:val="20"/>
                <w:szCs w:val="20"/>
              </w:rPr>
            </w:pPr>
            <w:r w:rsidRPr="00660121">
              <w:rPr>
                <w:b/>
                <w:bCs/>
                <w:kern w:val="0"/>
                <w:sz w:val="20"/>
                <w:szCs w:val="20"/>
              </w:rPr>
              <w:t>评价得分</w:t>
            </w:r>
          </w:p>
        </w:tc>
      </w:tr>
      <w:tr w:rsidR="002D543C" w:rsidRPr="00660121" w14:paraId="17FF7794" w14:textId="77777777" w:rsidTr="003F26C9">
        <w:trPr>
          <w:trHeight w:val="2721"/>
          <w:jc w:val="center"/>
        </w:trPr>
        <w:tc>
          <w:tcPr>
            <w:tcW w:w="396" w:type="pct"/>
            <w:vMerge w:val="restart"/>
            <w:tcBorders>
              <w:top w:val="single" w:sz="12" w:space="0" w:color="auto"/>
            </w:tcBorders>
            <w:shd w:val="clear" w:color="000000" w:fill="FFFFFF"/>
            <w:vAlign w:val="center"/>
            <w:hideMark/>
          </w:tcPr>
          <w:p w14:paraId="433E54B0" w14:textId="77777777" w:rsidR="002D543C" w:rsidRPr="00660121" w:rsidRDefault="002D543C" w:rsidP="002D543C">
            <w:pPr>
              <w:widowControl/>
              <w:spacing w:line="240" w:lineRule="exact"/>
              <w:ind w:firstLineChars="0" w:firstLine="0"/>
              <w:jc w:val="center"/>
              <w:rPr>
                <w:b/>
                <w:kern w:val="0"/>
                <w:sz w:val="20"/>
                <w:szCs w:val="20"/>
              </w:rPr>
            </w:pPr>
            <w:r w:rsidRPr="00660121">
              <w:rPr>
                <w:b/>
                <w:kern w:val="0"/>
                <w:sz w:val="20"/>
                <w:szCs w:val="20"/>
              </w:rPr>
              <w:t>1</w:t>
            </w:r>
            <w:r w:rsidRPr="00660121">
              <w:rPr>
                <w:b/>
                <w:kern w:val="0"/>
                <w:sz w:val="20"/>
                <w:szCs w:val="20"/>
              </w:rPr>
              <w:br/>
            </w:r>
            <w:r w:rsidRPr="00660121">
              <w:rPr>
                <w:rFonts w:hint="eastAsia"/>
                <w:b/>
                <w:kern w:val="0"/>
                <w:sz w:val="20"/>
                <w:szCs w:val="20"/>
              </w:rPr>
              <w:t>投入</w:t>
            </w:r>
            <w:r w:rsidRPr="00660121">
              <w:rPr>
                <w:rFonts w:hint="eastAsia"/>
                <w:b/>
                <w:kern w:val="0"/>
                <w:sz w:val="20"/>
                <w:szCs w:val="20"/>
              </w:rPr>
              <w:br/>
            </w:r>
            <w:r w:rsidRPr="00660121">
              <w:rPr>
                <w:rFonts w:hint="eastAsia"/>
                <w:b/>
                <w:kern w:val="0"/>
                <w:sz w:val="20"/>
                <w:szCs w:val="20"/>
              </w:rPr>
              <w:t>（</w:t>
            </w:r>
            <w:r w:rsidRPr="00660121">
              <w:rPr>
                <w:b/>
                <w:kern w:val="0"/>
                <w:sz w:val="20"/>
                <w:szCs w:val="20"/>
              </w:rPr>
              <w:t>7</w:t>
            </w:r>
            <w:r w:rsidRPr="00660121">
              <w:rPr>
                <w:rFonts w:hint="eastAsia"/>
                <w:b/>
                <w:kern w:val="0"/>
                <w:sz w:val="20"/>
                <w:szCs w:val="20"/>
              </w:rPr>
              <w:t>分）</w:t>
            </w:r>
          </w:p>
        </w:tc>
        <w:tc>
          <w:tcPr>
            <w:tcW w:w="398" w:type="pct"/>
            <w:vMerge w:val="restart"/>
            <w:tcBorders>
              <w:top w:val="single" w:sz="12" w:space="0" w:color="auto"/>
            </w:tcBorders>
            <w:shd w:val="clear" w:color="000000" w:fill="FFFFFF"/>
            <w:vAlign w:val="center"/>
            <w:hideMark/>
          </w:tcPr>
          <w:p w14:paraId="4943BA68" w14:textId="77777777" w:rsidR="002D543C" w:rsidRPr="00660121" w:rsidRDefault="002D543C" w:rsidP="002D543C">
            <w:pPr>
              <w:spacing w:line="240" w:lineRule="exact"/>
              <w:ind w:firstLineChars="0" w:firstLine="0"/>
              <w:jc w:val="center"/>
              <w:rPr>
                <w:color w:val="000000"/>
                <w:sz w:val="20"/>
                <w:szCs w:val="21"/>
              </w:rPr>
            </w:pPr>
            <w:r w:rsidRPr="00660121">
              <w:rPr>
                <w:color w:val="000000"/>
                <w:sz w:val="20"/>
                <w:szCs w:val="21"/>
              </w:rPr>
              <w:t>1.1</w:t>
            </w:r>
          </w:p>
          <w:p w14:paraId="4652F2C9" w14:textId="77777777" w:rsidR="002D543C" w:rsidRPr="00660121" w:rsidRDefault="002D543C" w:rsidP="002D543C">
            <w:pPr>
              <w:spacing w:line="240" w:lineRule="exact"/>
              <w:ind w:firstLineChars="0" w:firstLine="0"/>
              <w:jc w:val="center"/>
              <w:rPr>
                <w:color w:val="000000"/>
                <w:sz w:val="20"/>
                <w:szCs w:val="21"/>
              </w:rPr>
            </w:pPr>
            <w:r w:rsidRPr="00660121">
              <w:rPr>
                <w:rFonts w:hint="eastAsia"/>
                <w:color w:val="000000"/>
                <w:sz w:val="20"/>
                <w:szCs w:val="21"/>
              </w:rPr>
              <w:t>项目立项</w:t>
            </w:r>
          </w:p>
          <w:p w14:paraId="7738DC09" w14:textId="77777777" w:rsidR="002D543C" w:rsidRPr="00660121" w:rsidRDefault="002D543C" w:rsidP="002D543C">
            <w:pPr>
              <w:spacing w:line="240" w:lineRule="exact"/>
              <w:ind w:firstLineChars="0" w:firstLine="0"/>
              <w:jc w:val="center"/>
              <w:rPr>
                <w:color w:val="000000"/>
                <w:sz w:val="20"/>
                <w:szCs w:val="21"/>
              </w:rPr>
            </w:pPr>
            <w:r w:rsidRPr="00660121">
              <w:rPr>
                <w:rFonts w:hint="eastAsia"/>
                <w:color w:val="000000"/>
                <w:sz w:val="20"/>
                <w:szCs w:val="21"/>
              </w:rPr>
              <w:t>（</w:t>
            </w:r>
            <w:r w:rsidRPr="00660121">
              <w:rPr>
                <w:color w:val="000000"/>
                <w:sz w:val="20"/>
                <w:szCs w:val="21"/>
              </w:rPr>
              <w:t>7</w:t>
            </w:r>
            <w:r w:rsidRPr="00660121">
              <w:rPr>
                <w:rFonts w:hint="eastAsia"/>
                <w:color w:val="000000"/>
                <w:sz w:val="20"/>
                <w:szCs w:val="21"/>
              </w:rPr>
              <w:t>分）</w:t>
            </w:r>
          </w:p>
        </w:tc>
        <w:tc>
          <w:tcPr>
            <w:tcW w:w="580" w:type="pct"/>
            <w:tcBorders>
              <w:top w:val="single" w:sz="12" w:space="0" w:color="auto"/>
            </w:tcBorders>
            <w:shd w:val="clear" w:color="auto" w:fill="auto"/>
            <w:vAlign w:val="center"/>
            <w:hideMark/>
          </w:tcPr>
          <w:p w14:paraId="5B5E4F5C" w14:textId="77777777" w:rsidR="002D543C" w:rsidRPr="00660121" w:rsidRDefault="002D543C" w:rsidP="002D543C">
            <w:pPr>
              <w:widowControl/>
              <w:spacing w:line="240" w:lineRule="exact"/>
              <w:ind w:firstLineChars="0" w:firstLine="0"/>
              <w:jc w:val="center"/>
              <w:rPr>
                <w:color w:val="000000"/>
                <w:sz w:val="20"/>
                <w:szCs w:val="21"/>
              </w:rPr>
            </w:pPr>
            <w:r w:rsidRPr="00660121">
              <w:rPr>
                <w:rFonts w:eastAsia="等线"/>
                <w:color w:val="000000"/>
                <w:sz w:val="20"/>
                <w:szCs w:val="20"/>
              </w:rPr>
              <w:t>1.1.1</w:t>
            </w:r>
            <w:r w:rsidRPr="00660121">
              <w:rPr>
                <w:rFonts w:eastAsia="等线"/>
                <w:color w:val="000000"/>
                <w:sz w:val="20"/>
                <w:szCs w:val="20"/>
              </w:rPr>
              <w:br/>
            </w:r>
            <w:r w:rsidRPr="00660121">
              <w:rPr>
                <w:rFonts w:ascii="仿宋_GB2312" w:hint="eastAsia"/>
                <w:color w:val="000000"/>
                <w:sz w:val="20"/>
                <w:szCs w:val="20"/>
              </w:rPr>
              <w:t>项目立项规范性</w:t>
            </w:r>
          </w:p>
        </w:tc>
        <w:tc>
          <w:tcPr>
            <w:tcW w:w="251" w:type="pct"/>
            <w:tcBorders>
              <w:top w:val="single" w:sz="12" w:space="0" w:color="auto"/>
            </w:tcBorders>
            <w:shd w:val="clear" w:color="000000" w:fill="FFFFFF"/>
            <w:noWrap/>
            <w:vAlign w:val="center"/>
            <w:hideMark/>
          </w:tcPr>
          <w:p w14:paraId="4C1773A2" w14:textId="77777777" w:rsidR="002D543C" w:rsidRPr="00660121" w:rsidRDefault="002D543C" w:rsidP="002D543C">
            <w:pPr>
              <w:ind w:firstLineChars="100"/>
              <w:rPr>
                <w:color w:val="000000"/>
                <w:sz w:val="20"/>
                <w:szCs w:val="21"/>
              </w:rPr>
            </w:pPr>
            <w:r w:rsidRPr="00660121">
              <w:rPr>
                <w:rFonts w:eastAsia="等线"/>
                <w:color w:val="000000"/>
                <w:sz w:val="20"/>
                <w:szCs w:val="20"/>
              </w:rPr>
              <w:t>3</w:t>
            </w:r>
          </w:p>
        </w:tc>
        <w:tc>
          <w:tcPr>
            <w:tcW w:w="897" w:type="pct"/>
            <w:tcBorders>
              <w:top w:val="single" w:sz="12" w:space="0" w:color="auto"/>
            </w:tcBorders>
            <w:shd w:val="clear" w:color="auto" w:fill="auto"/>
            <w:vAlign w:val="center"/>
            <w:hideMark/>
          </w:tcPr>
          <w:p w14:paraId="3ABBE751" w14:textId="77777777" w:rsidR="002D543C" w:rsidRPr="00660121" w:rsidRDefault="002D543C" w:rsidP="002D543C">
            <w:pPr>
              <w:widowControl/>
              <w:spacing w:line="240" w:lineRule="exact"/>
              <w:ind w:firstLineChars="0" w:firstLine="0"/>
              <w:rPr>
                <w:sz w:val="20"/>
                <w:szCs w:val="21"/>
              </w:rPr>
            </w:pPr>
            <w:r w:rsidRPr="00660121">
              <w:rPr>
                <w:rFonts w:ascii="仿宋_GB2312" w:hint="eastAsia"/>
                <w:color w:val="000000"/>
                <w:sz w:val="20"/>
                <w:szCs w:val="20"/>
              </w:rPr>
              <w:t>①项目是否按照规定的程序申请设立，提交的文件、材料是否符合相关要求；</w:t>
            </w:r>
            <w:r w:rsidRPr="00660121">
              <w:rPr>
                <w:rFonts w:ascii="仿宋_GB2312" w:hint="eastAsia"/>
                <w:color w:val="000000"/>
                <w:sz w:val="20"/>
                <w:szCs w:val="20"/>
              </w:rPr>
              <w:br/>
              <w:t>②事前是否已经过必要的可行性研究、专家论证、风险评估、集体决策等；</w:t>
            </w:r>
            <w:r w:rsidRPr="00660121">
              <w:rPr>
                <w:rFonts w:ascii="仿宋_GB2312" w:hint="eastAsia"/>
                <w:color w:val="000000"/>
                <w:sz w:val="20"/>
                <w:szCs w:val="20"/>
              </w:rPr>
              <w:br/>
              <w:t>③项目执行时是否发生重大调整。</w:t>
            </w:r>
          </w:p>
        </w:tc>
        <w:tc>
          <w:tcPr>
            <w:tcW w:w="436" w:type="pct"/>
            <w:tcBorders>
              <w:top w:val="single" w:sz="12" w:space="0" w:color="auto"/>
            </w:tcBorders>
            <w:shd w:val="clear" w:color="auto" w:fill="auto"/>
            <w:noWrap/>
            <w:vAlign w:val="center"/>
            <w:hideMark/>
          </w:tcPr>
          <w:p w14:paraId="55A5E39E" w14:textId="77777777" w:rsidR="002D543C" w:rsidRPr="00660121" w:rsidRDefault="002D543C" w:rsidP="002D543C">
            <w:pPr>
              <w:ind w:firstLineChars="0" w:firstLine="0"/>
              <w:jc w:val="center"/>
              <w:rPr>
                <w:color w:val="000000"/>
                <w:sz w:val="20"/>
                <w:szCs w:val="21"/>
              </w:rPr>
            </w:pPr>
            <w:r w:rsidRPr="00660121">
              <w:rPr>
                <w:rFonts w:ascii="仿宋_GB2312" w:hint="eastAsia"/>
                <w:color w:val="000000"/>
                <w:sz w:val="20"/>
                <w:szCs w:val="20"/>
              </w:rPr>
              <w:t>规范</w:t>
            </w:r>
          </w:p>
        </w:tc>
        <w:tc>
          <w:tcPr>
            <w:tcW w:w="1216" w:type="pct"/>
            <w:tcBorders>
              <w:top w:val="single" w:sz="12" w:space="0" w:color="auto"/>
            </w:tcBorders>
            <w:shd w:val="clear" w:color="000000" w:fill="FFFFFF"/>
            <w:vAlign w:val="center"/>
            <w:hideMark/>
          </w:tcPr>
          <w:p w14:paraId="581A1264" w14:textId="77777777" w:rsidR="002D543C" w:rsidRPr="00660121" w:rsidRDefault="002D543C" w:rsidP="002D543C">
            <w:pPr>
              <w:widowControl/>
              <w:spacing w:line="240" w:lineRule="exact"/>
              <w:ind w:firstLineChars="0" w:firstLine="0"/>
              <w:rPr>
                <w:sz w:val="20"/>
                <w:szCs w:val="21"/>
              </w:rPr>
            </w:pPr>
            <w:r w:rsidRPr="00660121">
              <w:rPr>
                <w:rFonts w:ascii="仿宋_GB2312" w:hint="eastAsia"/>
                <w:color w:val="000000"/>
                <w:sz w:val="20"/>
                <w:szCs w:val="20"/>
              </w:rPr>
              <w:t>①项目按照规定的程序申请设立，提交的文件、材料符合相关要求得</w:t>
            </w:r>
            <w:r w:rsidRPr="00660121">
              <w:rPr>
                <w:rFonts w:eastAsia="等线"/>
                <w:color w:val="000000"/>
                <w:sz w:val="20"/>
                <w:szCs w:val="20"/>
              </w:rPr>
              <w:t>1</w:t>
            </w:r>
            <w:r w:rsidRPr="00660121">
              <w:rPr>
                <w:rFonts w:ascii="仿宋_GB2312" w:hint="eastAsia"/>
                <w:color w:val="000000"/>
                <w:sz w:val="20"/>
                <w:szCs w:val="20"/>
              </w:rPr>
              <w:t>分，否则不得分；</w:t>
            </w:r>
            <w:r w:rsidRPr="00660121">
              <w:rPr>
                <w:rFonts w:ascii="仿宋_GB2312" w:hint="eastAsia"/>
                <w:color w:val="000000"/>
                <w:sz w:val="20"/>
                <w:szCs w:val="20"/>
              </w:rPr>
              <w:br/>
              <w:t>②事前已经过必要的可行性研究、专家论证、风险评估、集体决策等得</w:t>
            </w:r>
            <w:r w:rsidRPr="00660121">
              <w:rPr>
                <w:rFonts w:eastAsia="等线"/>
                <w:color w:val="000000"/>
                <w:sz w:val="20"/>
                <w:szCs w:val="20"/>
              </w:rPr>
              <w:t>1</w:t>
            </w:r>
            <w:r w:rsidRPr="00660121">
              <w:rPr>
                <w:rFonts w:ascii="仿宋_GB2312" w:hint="eastAsia"/>
                <w:color w:val="000000"/>
                <w:sz w:val="20"/>
                <w:szCs w:val="20"/>
              </w:rPr>
              <w:t>分，否则不得分；</w:t>
            </w:r>
            <w:r w:rsidRPr="00660121">
              <w:rPr>
                <w:rFonts w:ascii="仿宋_GB2312" w:hint="eastAsia"/>
                <w:color w:val="000000"/>
                <w:sz w:val="20"/>
                <w:szCs w:val="20"/>
              </w:rPr>
              <w:br/>
              <w:t>③项目执行时无数量或金额的调整得</w:t>
            </w:r>
            <w:r w:rsidRPr="00660121">
              <w:rPr>
                <w:rFonts w:eastAsia="等线"/>
                <w:color w:val="000000"/>
                <w:sz w:val="20"/>
                <w:szCs w:val="20"/>
              </w:rPr>
              <w:t>1</w:t>
            </w:r>
            <w:r w:rsidRPr="00660121">
              <w:rPr>
                <w:rFonts w:ascii="仿宋_GB2312" w:hint="eastAsia"/>
                <w:color w:val="000000"/>
                <w:sz w:val="20"/>
                <w:szCs w:val="20"/>
              </w:rPr>
              <w:t>分；调整率绝对值在</w:t>
            </w:r>
            <w:r w:rsidRPr="00660121">
              <w:rPr>
                <w:rFonts w:eastAsia="等线"/>
                <w:color w:val="000000"/>
                <w:sz w:val="20"/>
                <w:szCs w:val="20"/>
              </w:rPr>
              <w:t>0-5%</w:t>
            </w:r>
            <w:r w:rsidRPr="00660121">
              <w:rPr>
                <w:rFonts w:ascii="仿宋_GB2312" w:hint="eastAsia"/>
                <w:color w:val="000000"/>
                <w:sz w:val="20"/>
                <w:szCs w:val="20"/>
              </w:rPr>
              <w:t>（含）得</w:t>
            </w:r>
            <w:r w:rsidRPr="00660121">
              <w:rPr>
                <w:rFonts w:eastAsia="等线"/>
                <w:color w:val="000000"/>
                <w:sz w:val="20"/>
                <w:szCs w:val="20"/>
              </w:rPr>
              <w:t>0.5</w:t>
            </w:r>
            <w:r w:rsidRPr="00660121">
              <w:rPr>
                <w:rFonts w:ascii="仿宋_GB2312" w:hint="eastAsia"/>
                <w:color w:val="000000"/>
                <w:sz w:val="20"/>
                <w:szCs w:val="20"/>
              </w:rPr>
              <w:t>分；调整率绝对值在</w:t>
            </w:r>
            <w:r w:rsidRPr="00660121">
              <w:rPr>
                <w:rFonts w:eastAsia="等线"/>
                <w:color w:val="000000"/>
                <w:sz w:val="20"/>
                <w:szCs w:val="20"/>
              </w:rPr>
              <w:t>5%</w:t>
            </w:r>
            <w:r w:rsidRPr="00660121">
              <w:rPr>
                <w:rFonts w:ascii="仿宋_GB2312" w:hint="eastAsia"/>
                <w:color w:val="000000"/>
                <w:sz w:val="20"/>
                <w:szCs w:val="20"/>
              </w:rPr>
              <w:t>以上不得分。</w:t>
            </w:r>
          </w:p>
        </w:tc>
        <w:tc>
          <w:tcPr>
            <w:tcW w:w="430" w:type="pct"/>
            <w:tcBorders>
              <w:top w:val="single" w:sz="12" w:space="0" w:color="auto"/>
            </w:tcBorders>
            <w:shd w:val="clear" w:color="auto" w:fill="auto"/>
            <w:vAlign w:val="center"/>
            <w:hideMark/>
          </w:tcPr>
          <w:p w14:paraId="7B40790A" w14:textId="77777777" w:rsidR="002D543C" w:rsidRPr="00660121" w:rsidRDefault="002D543C" w:rsidP="002D543C">
            <w:pPr>
              <w:widowControl/>
              <w:topLinePunct w:val="0"/>
              <w:spacing w:line="240" w:lineRule="exact"/>
              <w:ind w:firstLineChars="0" w:firstLine="0"/>
              <w:rPr>
                <w:kern w:val="0"/>
                <w:sz w:val="20"/>
                <w:szCs w:val="20"/>
              </w:rPr>
            </w:pPr>
            <w:r w:rsidRPr="00660121">
              <w:rPr>
                <w:rFonts w:hint="eastAsia"/>
                <w:kern w:val="0"/>
                <w:sz w:val="20"/>
                <w:szCs w:val="20"/>
              </w:rPr>
              <w:t>基本规范。</w:t>
            </w:r>
          </w:p>
          <w:p w14:paraId="7370785B" w14:textId="77777777" w:rsidR="002D543C" w:rsidRPr="00660121" w:rsidRDefault="002D543C" w:rsidP="002D543C">
            <w:pPr>
              <w:widowControl/>
              <w:topLinePunct w:val="0"/>
              <w:spacing w:line="240" w:lineRule="exact"/>
              <w:ind w:firstLineChars="0" w:firstLine="0"/>
              <w:rPr>
                <w:kern w:val="0"/>
                <w:sz w:val="20"/>
                <w:szCs w:val="20"/>
              </w:rPr>
            </w:pPr>
            <w:r w:rsidRPr="00660121">
              <w:rPr>
                <w:rFonts w:hint="eastAsia"/>
                <w:kern w:val="0"/>
                <w:sz w:val="20"/>
                <w:szCs w:val="20"/>
              </w:rPr>
              <w:t>因项目执行调整率为</w:t>
            </w:r>
            <w:r w:rsidRPr="00660121">
              <w:rPr>
                <w:rFonts w:hint="eastAsia"/>
                <w:kern w:val="0"/>
                <w:sz w:val="20"/>
                <w:szCs w:val="20"/>
              </w:rPr>
              <w:t>18.11%</w:t>
            </w:r>
            <w:r w:rsidRPr="00660121">
              <w:rPr>
                <w:rFonts w:hint="eastAsia"/>
                <w:kern w:val="0"/>
                <w:sz w:val="20"/>
                <w:szCs w:val="20"/>
              </w:rPr>
              <w:t>，扣</w:t>
            </w:r>
            <w:r w:rsidRPr="00660121">
              <w:rPr>
                <w:rFonts w:hint="eastAsia"/>
                <w:kern w:val="0"/>
                <w:sz w:val="20"/>
                <w:szCs w:val="20"/>
              </w:rPr>
              <w:t>1</w:t>
            </w:r>
            <w:r w:rsidRPr="00660121">
              <w:rPr>
                <w:rFonts w:hint="eastAsia"/>
                <w:kern w:val="0"/>
                <w:sz w:val="20"/>
                <w:szCs w:val="20"/>
              </w:rPr>
              <w:t>分</w:t>
            </w:r>
          </w:p>
        </w:tc>
        <w:tc>
          <w:tcPr>
            <w:tcW w:w="396" w:type="pct"/>
            <w:tcBorders>
              <w:top w:val="single" w:sz="12" w:space="0" w:color="auto"/>
            </w:tcBorders>
            <w:shd w:val="clear" w:color="auto" w:fill="auto"/>
            <w:noWrap/>
            <w:vAlign w:val="center"/>
            <w:hideMark/>
          </w:tcPr>
          <w:p w14:paraId="3CC6217C"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kern w:val="0"/>
                <w:sz w:val="20"/>
                <w:szCs w:val="20"/>
              </w:rPr>
              <w:t>2</w:t>
            </w:r>
          </w:p>
        </w:tc>
      </w:tr>
      <w:tr w:rsidR="002D543C" w:rsidRPr="00660121" w14:paraId="608DE997" w14:textId="77777777" w:rsidTr="006F5F5E">
        <w:trPr>
          <w:trHeight w:val="2244"/>
          <w:jc w:val="center"/>
        </w:trPr>
        <w:tc>
          <w:tcPr>
            <w:tcW w:w="396" w:type="pct"/>
            <w:vMerge/>
            <w:vAlign w:val="center"/>
            <w:hideMark/>
          </w:tcPr>
          <w:p w14:paraId="3E9B20F6" w14:textId="77777777" w:rsidR="002D543C" w:rsidRPr="00660121" w:rsidRDefault="002D543C" w:rsidP="002D543C">
            <w:pPr>
              <w:widowControl/>
              <w:topLinePunct w:val="0"/>
              <w:spacing w:line="240" w:lineRule="exact"/>
              <w:ind w:firstLineChars="0" w:firstLine="0"/>
              <w:jc w:val="center"/>
              <w:rPr>
                <w:kern w:val="0"/>
                <w:sz w:val="20"/>
                <w:szCs w:val="20"/>
              </w:rPr>
            </w:pPr>
          </w:p>
        </w:tc>
        <w:tc>
          <w:tcPr>
            <w:tcW w:w="398" w:type="pct"/>
            <w:vMerge/>
            <w:vAlign w:val="center"/>
            <w:hideMark/>
          </w:tcPr>
          <w:p w14:paraId="604C600C" w14:textId="77777777" w:rsidR="002D543C" w:rsidRPr="00660121" w:rsidRDefault="002D543C" w:rsidP="002D543C">
            <w:pPr>
              <w:widowControl/>
              <w:topLinePunct w:val="0"/>
              <w:spacing w:line="240" w:lineRule="exact"/>
              <w:ind w:firstLineChars="0" w:firstLine="0"/>
              <w:jc w:val="center"/>
              <w:rPr>
                <w:kern w:val="0"/>
                <w:sz w:val="20"/>
                <w:szCs w:val="20"/>
              </w:rPr>
            </w:pPr>
          </w:p>
        </w:tc>
        <w:tc>
          <w:tcPr>
            <w:tcW w:w="580" w:type="pct"/>
            <w:shd w:val="clear" w:color="auto" w:fill="auto"/>
            <w:vAlign w:val="center"/>
            <w:hideMark/>
          </w:tcPr>
          <w:p w14:paraId="6D0D8EAA"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rFonts w:eastAsia="等线"/>
                <w:color w:val="000000"/>
                <w:sz w:val="20"/>
                <w:szCs w:val="20"/>
              </w:rPr>
              <w:t>1.1.2</w:t>
            </w:r>
            <w:r w:rsidRPr="00660121">
              <w:rPr>
                <w:rFonts w:eastAsia="等线"/>
                <w:color w:val="000000"/>
                <w:sz w:val="20"/>
                <w:szCs w:val="20"/>
              </w:rPr>
              <w:br/>
            </w:r>
            <w:r w:rsidRPr="00660121">
              <w:rPr>
                <w:rFonts w:ascii="仿宋_GB2312" w:hint="eastAsia"/>
                <w:color w:val="000000"/>
                <w:sz w:val="20"/>
                <w:szCs w:val="20"/>
              </w:rPr>
              <w:t>绩效目标合理性</w:t>
            </w:r>
          </w:p>
        </w:tc>
        <w:tc>
          <w:tcPr>
            <w:tcW w:w="251" w:type="pct"/>
            <w:shd w:val="clear" w:color="000000" w:fill="FFFFFF"/>
            <w:noWrap/>
            <w:vAlign w:val="center"/>
            <w:hideMark/>
          </w:tcPr>
          <w:p w14:paraId="3C26F596"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rFonts w:eastAsia="等线"/>
                <w:color w:val="000000"/>
                <w:sz w:val="20"/>
                <w:szCs w:val="20"/>
              </w:rPr>
              <w:t>4</w:t>
            </w:r>
          </w:p>
        </w:tc>
        <w:tc>
          <w:tcPr>
            <w:tcW w:w="897" w:type="pct"/>
            <w:shd w:val="clear" w:color="000000" w:fill="FFFFFF"/>
            <w:vAlign w:val="center"/>
            <w:hideMark/>
          </w:tcPr>
          <w:p w14:paraId="3DA84FA3" w14:textId="77777777" w:rsidR="002D543C" w:rsidRPr="00660121" w:rsidRDefault="002D543C" w:rsidP="002D543C">
            <w:pPr>
              <w:widowControl/>
              <w:topLinePunct w:val="0"/>
              <w:spacing w:line="240" w:lineRule="exact"/>
              <w:ind w:firstLineChars="0" w:firstLine="0"/>
              <w:rPr>
                <w:kern w:val="0"/>
                <w:sz w:val="20"/>
                <w:szCs w:val="20"/>
              </w:rPr>
            </w:pPr>
            <w:r w:rsidRPr="00660121">
              <w:rPr>
                <w:rFonts w:ascii="仿宋_GB2312" w:hint="eastAsia"/>
                <w:color w:val="000000"/>
                <w:sz w:val="20"/>
                <w:szCs w:val="20"/>
              </w:rPr>
              <w:t>①项目所设定的绩效目标是否依据充分、科学合理、符合正常的业绩水平；</w:t>
            </w:r>
            <w:r w:rsidRPr="00660121">
              <w:rPr>
                <w:rFonts w:ascii="仿宋_GB2312" w:hint="eastAsia"/>
                <w:color w:val="000000"/>
                <w:sz w:val="20"/>
                <w:szCs w:val="20"/>
              </w:rPr>
              <w:br/>
              <w:t>②依据绩效目标设定的绩效指标是否清晰明确、细化具体且具有可衡量性。</w:t>
            </w:r>
          </w:p>
        </w:tc>
        <w:tc>
          <w:tcPr>
            <w:tcW w:w="436" w:type="pct"/>
            <w:shd w:val="clear" w:color="auto" w:fill="auto"/>
            <w:vAlign w:val="center"/>
            <w:hideMark/>
          </w:tcPr>
          <w:p w14:paraId="7D03F960"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rFonts w:ascii="仿宋_GB2312" w:hint="eastAsia"/>
                <w:color w:val="000000"/>
                <w:sz w:val="20"/>
                <w:szCs w:val="20"/>
              </w:rPr>
              <w:t>合理</w:t>
            </w:r>
          </w:p>
        </w:tc>
        <w:tc>
          <w:tcPr>
            <w:tcW w:w="1216" w:type="pct"/>
            <w:shd w:val="clear" w:color="000000" w:fill="FFFFFF"/>
            <w:vAlign w:val="center"/>
            <w:hideMark/>
          </w:tcPr>
          <w:p w14:paraId="1C82DDED" w14:textId="77777777" w:rsidR="002D543C" w:rsidRPr="00660121" w:rsidRDefault="002D543C" w:rsidP="002D543C">
            <w:pPr>
              <w:widowControl/>
              <w:topLinePunct w:val="0"/>
              <w:spacing w:line="240" w:lineRule="exact"/>
              <w:ind w:firstLineChars="0" w:firstLine="0"/>
              <w:rPr>
                <w:kern w:val="0"/>
                <w:sz w:val="20"/>
                <w:szCs w:val="20"/>
              </w:rPr>
            </w:pPr>
            <w:r w:rsidRPr="00660121">
              <w:rPr>
                <w:rFonts w:ascii="仿宋_GB2312" w:hint="eastAsia"/>
                <w:color w:val="000000"/>
                <w:sz w:val="20"/>
                <w:szCs w:val="20"/>
              </w:rPr>
              <w:t>①项目设定了长期目标、年度目标和绩效指标，目标和指标的设计（各</w:t>
            </w:r>
            <w:r w:rsidRPr="00660121">
              <w:rPr>
                <w:rFonts w:eastAsia="等线"/>
                <w:color w:val="000000"/>
                <w:sz w:val="20"/>
                <w:szCs w:val="20"/>
              </w:rPr>
              <w:t>1</w:t>
            </w:r>
            <w:r w:rsidRPr="00660121">
              <w:rPr>
                <w:rFonts w:ascii="仿宋_GB2312" w:hint="eastAsia"/>
                <w:color w:val="000000"/>
                <w:sz w:val="20"/>
                <w:szCs w:val="20"/>
              </w:rPr>
              <w:t>分）符合目标管理规范得</w:t>
            </w:r>
            <w:r w:rsidRPr="00660121">
              <w:rPr>
                <w:rFonts w:eastAsia="等线"/>
                <w:color w:val="000000"/>
                <w:sz w:val="20"/>
                <w:szCs w:val="20"/>
              </w:rPr>
              <w:t>2</w:t>
            </w:r>
            <w:r w:rsidRPr="00660121">
              <w:rPr>
                <w:rFonts w:ascii="仿宋_GB2312" w:hint="eastAsia"/>
                <w:color w:val="000000"/>
                <w:sz w:val="20"/>
                <w:szCs w:val="20"/>
              </w:rPr>
              <w:t>分；有待完善得</w:t>
            </w:r>
            <w:r w:rsidRPr="00660121">
              <w:rPr>
                <w:rFonts w:eastAsia="等线"/>
                <w:color w:val="000000"/>
                <w:sz w:val="20"/>
                <w:szCs w:val="20"/>
              </w:rPr>
              <w:t>1</w:t>
            </w:r>
            <w:r w:rsidRPr="00660121">
              <w:rPr>
                <w:rFonts w:ascii="仿宋_GB2312" w:hint="eastAsia"/>
                <w:color w:val="000000"/>
                <w:sz w:val="20"/>
                <w:szCs w:val="20"/>
              </w:rPr>
              <w:t>分；不符合规范不得分；</w:t>
            </w:r>
            <w:r w:rsidRPr="00660121">
              <w:rPr>
                <w:rFonts w:ascii="仿宋_GB2312" w:hint="eastAsia"/>
                <w:color w:val="000000"/>
                <w:sz w:val="20"/>
                <w:szCs w:val="20"/>
              </w:rPr>
              <w:br/>
              <w:t>②绩效目标设立合理得</w:t>
            </w:r>
            <w:r w:rsidRPr="00660121">
              <w:rPr>
                <w:rFonts w:eastAsia="等线"/>
                <w:color w:val="000000"/>
                <w:sz w:val="20"/>
                <w:szCs w:val="20"/>
              </w:rPr>
              <w:t>1</w:t>
            </w:r>
            <w:r w:rsidRPr="00660121">
              <w:rPr>
                <w:rFonts w:ascii="仿宋_GB2312" w:hint="eastAsia"/>
                <w:color w:val="000000"/>
                <w:sz w:val="20"/>
                <w:szCs w:val="20"/>
              </w:rPr>
              <w:t>分；目标设立与正常业绩水平不够匹配得</w:t>
            </w:r>
            <w:r w:rsidRPr="00660121">
              <w:rPr>
                <w:rFonts w:eastAsia="等线"/>
                <w:color w:val="000000"/>
                <w:sz w:val="20"/>
                <w:szCs w:val="20"/>
              </w:rPr>
              <w:t>0.5</w:t>
            </w:r>
            <w:r w:rsidRPr="00660121">
              <w:rPr>
                <w:rFonts w:ascii="仿宋_GB2312" w:hint="eastAsia"/>
                <w:color w:val="000000"/>
                <w:sz w:val="20"/>
                <w:szCs w:val="20"/>
              </w:rPr>
              <w:t>分；目标设立不合理不得分；</w:t>
            </w:r>
            <w:r w:rsidRPr="00660121">
              <w:rPr>
                <w:rFonts w:ascii="仿宋_GB2312" w:hint="eastAsia"/>
                <w:color w:val="000000"/>
                <w:sz w:val="20"/>
                <w:szCs w:val="20"/>
              </w:rPr>
              <w:br/>
              <w:t>③绩效指标可衡量得</w:t>
            </w:r>
            <w:r w:rsidRPr="00660121">
              <w:rPr>
                <w:rFonts w:eastAsia="等线"/>
                <w:color w:val="000000"/>
                <w:sz w:val="20"/>
                <w:szCs w:val="20"/>
              </w:rPr>
              <w:t>1</w:t>
            </w:r>
            <w:r w:rsidRPr="00660121">
              <w:rPr>
                <w:rFonts w:ascii="仿宋_GB2312" w:hint="eastAsia"/>
                <w:color w:val="000000"/>
                <w:sz w:val="20"/>
                <w:szCs w:val="20"/>
              </w:rPr>
              <w:t>分；有待改进得</w:t>
            </w:r>
            <w:r w:rsidRPr="00660121">
              <w:rPr>
                <w:rFonts w:eastAsia="等线"/>
                <w:color w:val="000000"/>
                <w:sz w:val="20"/>
                <w:szCs w:val="20"/>
              </w:rPr>
              <w:t>0.5</w:t>
            </w:r>
            <w:r w:rsidRPr="00660121">
              <w:rPr>
                <w:rFonts w:ascii="仿宋_GB2312" w:hint="eastAsia"/>
                <w:color w:val="000000"/>
                <w:sz w:val="20"/>
                <w:szCs w:val="20"/>
              </w:rPr>
              <w:t>分；无法衡量不得分。</w:t>
            </w:r>
          </w:p>
        </w:tc>
        <w:tc>
          <w:tcPr>
            <w:tcW w:w="430" w:type="pct"/>
            <w:shd w:val="clear" w:color="auto" w:fill="auto"/>
            <w:vAlign w:val="center"/>
            <w:hideMark/>
          </w:tcPr>
          <w:p w14:paraId="63887EEC" w14:textId="77777777" w:rsidR="002D543C" w:rsidRPr="00660121" w:rsidRDefault="002D543C" w:rsidP="002D543C">
            <w:pPr>
              <w:widowControl/>
              <w:topLinePunct w:val="0"/>
              <w:spacing w:line="240" w:lineRule="exact"/>
              <w:ind w:firstLineChars="0" w:firstLine="0"/>
              <w:rPr>
                <w:kern w:val="0"/>
                <w:sz w:val="20"/>
                <w:szCs w:val="20"/>
              </w:rPr>
            </w:pPr>
            <w:r w:rsidRPr="00660121">
              <w:rPr>
                <w:rFonts w:hint="eastAsia"/>
                <w:kern w:val="0"/>
                <w:sz w:val="20"/>
                <w:szCs w:val="20"/>
              </w:rPr>
              <w:t>基本合理。</w:t>
            </w:r>
          </w:p>
          <w:p w14:paraId="067A1BEC" w14:textId="77777777" w:rsidR="002D543C" w:rsidRPr="00660121" w:rsidRDefault="002D543C" w:rsidP="002D543C">
            <w:pPr>
              <w:widowControl/>
              <w:topLinePunct w:val="0"/>
              <w:spacing w:line="240" w:lineRule="exact"/>
              <w:ind w:firstLineChars="0" w:firstLine="0"/>
              <w:rPr>
                <w:kern w:val="0"/>
                <w:sz w:val="20"/>
                <w:szCs w:val="20"/>
              </w:rPr>
            </w:pPr>
            <w:r w:rsidRPr="00660121">
              <w:rPr>
                <w:rFonts w:hint="eastAsia"/>
                <w:kern w:val="0"/>
                <w:sz w:val="20"/>
                <w:szCs w:val="20"/>
              </w:rPr>
              <w:t>因指标设计有待完善扣</w:t>
            </w:r>
            <w:r w:rsidRPr="00660121">
              <w:rPr>
                <w:rFonts w:hint="eastAsia"/>
                <w:kern w:val="0"/>
                <w:sz w:val="20"/>
                <w:szCs w:val="20"/>
              </w:rPr>
              <w:t>0</w:t>
            </w:r>
            <w:r w:rsidRPr="00660121">
              <w:rPr>
                <w:kern w:val="0"/>
                <w:sz w:val="20"/>
                <w:szCs w:val="20"/>
              </w:rPr>
              <w:t>.5</w:t>
            </w:r>
            <w:r w:rsidRPr="00660121">
              <w:rPr>
                <w:rFonts w:hint="eastAsia"/>
                <w:kern w:val="0"/>
                <w:sz w:val="20"/>
                <w:szCs w:val="20"/>
              </w:rPr>
              <w:t>分；</w:t>
            </w:r>
          </w:p>
          <w:p w14:paraId="158DEDB3" w14:textId="77777777" w:rsidR="002D543C" w:rsidRPr="00660121" w:rsidRDefault="002D543C" w:rsidP="002D543C">
            <w:pPr>
              <w:widowControl/>
              <w:topLinePunct w:val="0"/>
              <w:spacing w:line="240" w:lineRule="exact"/>
              <w:ind w:firstLineChars="0" w:firstLine="0"/>
              <w:rPr>
                <w:kern w:val="0"/>
                <w:sz w:val="20"/>
                <w:szCs w:val="20"/>
              </w:rPr>
            </w:pPr>
            <w:r w:rsidRPr="00660121">
              <w:rPr>
                <w:rFonts w:hint="eastAsia"/>
                <w:kern w:val="0"/>
                <w:sz w:val="20"/>
                <w:szCs w:val="20"/>
              </w:rPr>
              <w:t>因部分绩效指标可衡量性较弱扣</w:t>
            </w:r>
            <w:r w:rsidRPr="00660121">
              <w:rPr>
                <w:rFonts w:hint="eastAsia"/>
                <w:kern w:val="0"/>
                <w:sz w:val="20"/>
                <w:szCs w:val="20"/>
              </w:rPr>
              <w:t>0</w:t>
            </w:r>
            <w:r w:rsidRPr="00660121">
              <w:rPr>
                <w:kern w:val="0"/>
                <w:sz w:val="20"/>
                <w:szCs w:val="20"/>
              </w:rPr>
              <w:t>.5</w:t>
            </w:r>
            <w:r w:rsidRPr="00660121">
              <w:rPr>
                <w:rFonts w:hint="eastAsia"/>
                <w:kern w:val="0"/>
                <w:sz w:val="20"/>
                <w:szCs w:val="20"/>
              </w:rPr>
              <w:t>分。</w:t>
            </w:r>
          </w:p>
        </w:tc>
        <w:tc>
          <w:tcPr>
            <w:tcW w:w="396" w:type="pct"/>
            <w:shd w:val="clear" w:color="auto" w:fill="auto"/>
            <w:noWrap/>
            <w:vAlign w:val="center"/>
            <w:hideMark/>
          </w:tcPr>
          <w:p w14:paraId="00E4B204"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kern w:val="0"/>
                <w:sz w:val="20"/>
                <w:szCs w:val="20"/>
              </w:rPr>
              <w:t>3</w:t>
            </w:r>
          </w:p>
        </w:tc>
      </w:tr>
      <w:tr w:rsidR="009E4329" w:rsidRPr="00660121" w14:paraId="5851637F" w14:textId="77777777" w:rsidTr="003F26C9">
        <w:trPr>
          <w:trHeight w:val="283"/>
          <w:jc w:val="center"/>
        </w:trPr>
        <w:tc>
          <w:tcPr>
            <w:tcW w:w="794" w:type="pct"/>
            <w:gridSpan w:val="2"/>
            <w:shd w:val="clear" w:color="000000" w:fill="FFFFFF"/>
            <w:vAlign w:val="center"/>
            <w:hideMark/>
          </w:tcPr>
          <w:p w14:paraId="3F473128" w14:textId="77777777" w:rsidR="009E4329" w:rsidRPr="00660121" w:rsidRDefault="009E4329" w:rsidP="003420C5">
            <w:pPr>
              <w:widowControl/>
              <w:topLinePunct w:val="0"/>
              <w:spacing w:line="240" w:lineRule="exact"/>
              <w:ind w:firstLineChars="0" w:firstLine="0"/>
              <w:jc w:val="center"/>
              <w:rPr>
                <w:b/>
                <w:bCs/>
                <w:kern w:val="0"/>
                <w:sz w:val="20"/>
                <w:szCs w:val="20"/>
              </w:rPr>
            </w:pPr>
            <w:r w:rsidRPr="00660121">
              <w:rPr>
                <w:b/>
                <w:bCs/>
                <w:kern w:val="0"/>
                <w:sz w:val="20"/>
                <w:szCs w:val="20"/>
              </w:rPr>
              <w:t>小计</w:t>
            </w:r>
          </w:p>
        </w:tc>
        <w:tc>
          <w:tcPr>
            <w:tcW w:w="580" w:type="pct"/>
            <w:shd w:val="clear" w:color="auto" w:fill="auto"/>
            <w:vAlign w:val="center"/>
            <w:hideMark/>
          </w:tcPr>
          <w:p w14:paraId="29358EAB"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251" w:type="pct"/>
            <w:shd w:val="clear" w:color="000000" w:fill="FFFFFF"/>
            <w:noWrap/>
            <w:vAlign w:val="center"/>
            <w:hideMark/>
          </w:tcPr>
          <w:p w14:paraId="06AF0660" w14:textId="77777777" w:rsidR="009E4329" w:rsidRPr="00660121" w:rsidRDefault="00AC5511" w:rsidP="003420C5">
            <w:pPr>
              <w:widowControl/>
              <w:topLinePunct w:val="0"/>
              <w:spacing w:line="240" w:lineRule="exact"/>
              <w:ind w:firstLineChars="0" w:firstLine="0"/>
              <w:jc w:val="center"/>
              <w:rPr>
                <w:b/>
                <w:bCs/>
                <w:kern w:val="0"/>
                <w:sz w:val="20"/>
                <w:szCs w:val="20"/>
              </w:rPr>
            </w:pPr>
            <w:r w:rsidRPr="00660121">
              <w:rPr>
                <w:b/>
                <w:bCs/>
                <w:kern w:val="0"/>
                <w:sz w:val="20"/>
                <w:szCs w:val="20"/>
              </w:rPr>
              <w:t>7</w:t>
            </w:r>
          </w:p>
        </w:tc>
        <w:tc>
          <w:tcPr>
            <w:tcW w:w="897" w:type="pct"/>
            <w:shd w:val="clear" w:color="000000" w:fill="FFFFFF"/>
            <w:vAlign w:val="center"/>
            <w:hideMark/>
          </w:tcPr>
          <w:p w14:paraId="03943299"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436" w:type="pct"/>
            <w:shd w:val="clear" w:color="auto" w:fill="auto"/>
            <w:vAlign w:val="center"/>
            <w:hideMark/>
          </w:tcPr>
          <w:p w14:paraId="6765C104"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1216" w:type="pct"/>
            <w:shd w:val="clear" w:color="000000" w:fill="FFFFFF"/>
            <w:vAlign w:val="center"/>
            <w:hideMark/>
          </w:tcPr>
          <w:p w14:paraId="45AAA173"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430" w:type="pct"/>
            <w:shd w:val="clear" w:color="auto" w:fill="auto"/>
            <w:vAlign w:val="center"/>
            <w:hideMark/>
          </w:tcPr>
          <w:p w14:paraId="3E00A14E"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396" w:type="pct"/>
            <w:shd w:val="clear" w:color="auto" w:fill="auto"/>
            <w:noWrap/>
            <w:vAlign w:val="center"/>
            <w:hideMark/>
          </w:tcPr>
          <w:p w14:paraId="3938EFB9" w14:textId="77777777" w:rsidR="009E4329" w:rsidRPr="00660121" w:rsidRDefault="00AC5511" w:rsidP="003420C5">
            <w:pPr>
              <w:widowControl/>
              <w:topLinePunct w:val="0"/>
              <w:spacing w:line="240" w:lineRule="exact"/>
              <w:ind w:firstLineChars="0" w:firstLine="0"/>
              <w:jc w:val="center"/>
              <w:rPr>
                <w:b/>
                <w:bCs/>
                <w:kern w:val="0"/>
                <w:sz w:val="20"/>
                <w:szCs w:val="20"/>
              </w:rPr>
            </w:pPr>
            <w:r w:rsidRPr="00660121">
              <w:rPr>
                <w:b/>
                <w:bCs/>
                <w:kern w:val="0"/>
                <w:sz w:val="20"/>
                <w:szCs w:val="20"/>
              </w:rPr>
              <w:t>5</w:t>
            </w:r>
          </w:p>
        </w:tc>
      </w:tr>
      <w:tr w:rsidR="002D543C" w:rsidRPr="00660121" w14:paraId="0FBADBA1" w14:textId="77777777" w:rsidTr="006F5F5E">
        <w:trPr>
          <w:trHeight w:val="1985"/>
          <w:jc w:val="center"/>
        </w:trPr>
        <w:tc>
          <w:tcPr>
            <w:tcW w:w="396" w:type="pct"/>
            <w:shd w:val="clear" w:color="auto" w:fill="auto"/>
            <w:vAlign w:val="center"/>
            <w:hideMark/>
          </w:tcPr>
          <w:p w14:paraId="4562F06E" w14:textId="77777777" w:rsidR="002D543C" w:rsidRPr="00660121" w:rsidRDefault="002D543C" w:rsidP="002D543C">
            <w:pPr>
              <w:widowControl/>
              <w:spacing w:line="240" w:lineRule="exact"/>
              <w:ind w:firstLineChars="0" w:firstLine="0"/>
              <w:jc w:val="center"/>
              <w:rPr>
                <w:b/>
                <w:kern w:val="0"/>
                <w:sz w:val="20"/>
                <w:szCs w:val="20"/>
              </w:rPr>
            </w:pPr>
            <w:r w:rsidRPr="00660121">
              <w:rPr>
                <w:b/>
                <w:kern w:val="0"/>
                <w:sz w:val="20"/>
                <w:szCs w:val="20"/>
              </w:rPr>
              <w:t>2</w:t>
            </w:r>
          </w:p>
          <w:p w14:paraId="7FAE7802" w14:textId="77777777" w:rsidR="002D543C" w:rsidRPr="00660121" w:rsidRDefault="002D543C" w:rsidP="002D543C">
            <w:pPr>
              <w:widowControl/>
              <w:spacing w:line="240" w:lineRule="exact"/>
              <w:ind w:firstLineChars="0" w:firstLine="0"/>
              <w:jc w:val="center"/>
              <w:rPr>
                <w:b/>
                <w:kern w:val="0"/>
                <w:sz w:val="20"/>
                <w:szCs w:val="20"/>
              </w:rPr>
            </w:pPr>
            <w:r w:rsidRPr="00660121">
              <w:rPr>
                <w:rFonts w:hint="eastAsia"/>
                <w:b/>
                <w:kern w:val="0"/>
                <w:sz w:val="20"/>
                <w:szCs w:val="20"/>
              </w:rPr>
              <w:t>过程</w:t>
            </w:r>
          </w:p>
          <w:p w14:paraId="633EF2F0" w14:textId="77777777" w:rsidR="002D543C" w:rsidRPr="00660121" w:rsidRDefault="002D543C" w:rsidP="002D543C">
            <w:pPr>
              <w:widowControl/>
              <w:spacing w:line="240" w:lineRule="exact"/>
              <w:ind w:firstLineChars="0" w:firstLine="0"/>
              <w:jc w:val="center"/>
              <w:rPr>
                <w:b/>
                <w:kern w:val="0"/>
                <w:sz w:val="20"/>
                <w:szCs w:val="20"/>
              </w:rPr>
            </w:pPr>
            <w:r w:rsidRPr="00660121">
              <w:rPr>
                <w:rFonts w:hint="eastAsia"/>
                <w:b/>
                <w:kern w:val="0"/>
                <w:sz w:val="20"/>
                <w:szCs w:val="20"/>
              </w:rPr>
              <w:t>（</w:t>
            </w:r>
            <w:r w:rsidRPr="00660121">
              <w:rPr>
                <w:rFonts w:hint="eastAsia"/>
                <w:b/>
                <w:kern w:val="0"/>
                <w:sz w:val="20"/>
                <w:szCs w:val="20"/>
              </w:rPr>
              <w:t>1</w:t>
            </w:r>
            <w:r w:rsidR="00097642" w:rsidRPr="00660121">
              <w:rPr>
                <w:b/>
                <w:kern w:val="0"/>
                <w:sz w:val="20"/>
                <w:szCs w:val="20"/>
              </w:rPr>
              <w:t>4</w:t>
            </w:r>
            <w:r w:rsidRPr="00660121">
              <w:rPr>
                <w:rFonts w:hint="eastAsia"/>
                <w:b/>
                <w:kern w:val="0"/>
                <w:sz w:val="20"/>
                <w:szCs w:val="20"/>
              </w:rPr>
              <w:t>分）</w:t>
            </w:r>
          </w:p>
        </w:tc>
        <w:tc>
          <w:tcPr>
            <w:tcW w:w="398" w:type="pct"/>
            <w:shd w:val="clear" w:color="auto" w:fill="auto"/>
            <w:vAlign w:val="center"/>
            <w:hideMark/>
          </w:tcPr>
          <w:p w14:paraId="00FAD81A" w14:textId="77777777" w:rsidR="002D543C" w:rsidRPr="00660121" w:rsidRDefault="002D543C" w:rsidP="002D543C">
            <w:pPr>
              <w:widowControl/>
              <w:spacing w:line="240" w:lineRule="exact"/>
              <w:ind w:firstLineChars="0" w:firstLine="0"/>
              <w:jc w:val="center"/>
              <w:rPr>
                <w:color w:val="000000"/>
                <w:sz w:val="20"/>
                <w:szCs w:val="21"/>
              </w:rPr>
            </w:pPr>
            <w:r w:rsidRPr="00660121">
              <w:rPr>
                <w:color w:val="000000"/>
                <w:sz w:val="20"/>
                <w:szCs w:val="21"/>
              </w:rPr>
              <w:t>2.1</w:t>
            </w:r>
            <w:r w:rsidRPr="00660121">
              <w:rPr>
                <w:color w:val="000000"/>
                <w:sz w:val="20"/>
                <w:szCs w:val="21"/>
              </w:rPr>
              <w:br/>
            </w:r>
            <w:r w:rsidRPr="00660121">
              <w:rPr>
                <w:color w:val="000000"/>
                <w:sz w:val="20"/>
                <w:szCs w:val="21"/>
              </w:rPr>
              <w:t>项目管理</w:t>
            </w:r>
            <w:r w:rsidRPr="00660121">
              <w:rPr>
                <w:color w:val="000000"/>
                <w:sz w:val="20"/>
                <w:szCs w:val="21"/>
              </w:rPr>
              <w:br/>
            </w:r>
            <w:r w:rsidRPr="00660121">
              <w:rPr>
                <w:color w:val="000000"/>
                <w:sz w:val="20"/>
                <w:szCs w:val="21"/>
              </w:rPr>
              <w:t>（</w:t>
            </w:r>
            <w:r w:rsidRPr="00660121">
              <w:rPr>
                <w:color w:val="000000"/>
                <w:sz w:val="20"/>
                <w:szCs w:val="21"/>
              </w:rPr>
              <w:t>8</w:t>
            </w:r>
            <w:r w:rsidRPr="00660121">
              <w:rPr>
                <w:color w:val="000000"/>
                <w:sz w:val="20"/>
                <w:szCs w:val="21"/>
              </w:rPr>
              <w:t>分）</w:t>
            </w:r>
          </w:p>
        </w:tc>
        <w:tc>
          <w:tcPr>
            <w:tcW w:w="580" w:type="pct"/>
            <w:shd w:val="clear" w:color="auto" w:fill="auto"/>
            <w:vAlign w:val="center"/>
            <w:hideMark/>
          </w:tcPr>
          <w:p w14:paraId="32411B0A" w14:textId="77777777" w:rsidR="002D543C" w:rsidRPr="00660121" w:rsidRDefault="002D543C" w:rsidP="002D543C">
            <w:pPr>
              <w:spacing w:line="240" w:lineRule="exact"/>
              <w:ind w:firstLineChars="0" w:firstLine="0"/>
              <w:jc w:val="center"/>
              <w:rPr>
                <w:color w:val="000000"/>
                <w:sz w:val="20"/>
                <w:szCs w:val="21"/>
              </w:rPr>
            </w:pPr>
            <w:r w:rsidRPr="00660121">
              <w:rPr>
                <w:color w:val="000000"/>
                <w:sz w:val="20"/>
                <w:szCs w:val="21"/>
              </w:rPr>
              <w:t>2.1.1</w:t>
            </w:r>
            <w:r w:rsidRPr="00660121">
              <w:rPr>
                <w:color w:val="000000"/>
                <w:sz w:val="20"/>
                <w:szCs w:val="21"/>
              </w:rPr>
              <w:br/>
            </w:r>
            <w:r w:rsidRPr="00660121">
              <w:rPr>
                <w:color w:val="000000"/>
                <w:sz w:val="20"/>
                <w:szCs w:val="21"/>
              </w:rPr>
              <w:t>管理制度健全性</w:t>
            </w:r>
          </w:p>
        </w:tc>
        <w:tc>
          <w:tcPr>
            <w:tcW w:w="251" w:type="pct"/>
            <w:shd w:val="clear" w:color="auto" w:fill="auto"/>
            <w:noWrap/>
            <w:vAlign w:val="center"/>
            <w:hideMark/>
          </w:tcPr>
          <w:p w14:paraId="06B70DF4" w14:textId="77777777" w:rsidR="002D543C" w:rsidRPr="00660121" w:rsidRDefault="002D543C" w:rsidP="002D543C">
            <w:pPr>
              <w:widowControl/>
              <w:spacing w:line="240" w:lineRule="exact"/>
              <w:ind w:firstLineChars="100"/>
              <w:rPr>
                <w:kern w:val="0"/>
                <w:sz w:val="20"/>
                <w:szCs w:val="20"/>
              </w:rPr>
            </w:pPr>
            <w:r w:rsidRPr="00660121">
              <w:rPr>
                <w:kern w:val="0"/>
                <w:sz w:val="20"/>
                <w:szCs w:val="20"/>
              </w:rPr>
              <w:t>2</w:t>
            </w:r>
          </w:p>
        </w:tc>
        <w:tc>
          <w:tcPr>
            <w:tcW w:w="897" w:type="pct"/>
            <w:shd w:val="clear" w:color="000000" w:fill="FFFFFF"/>
            <w:vAlign w:val="center"/>
            <w:hideMark/>
          </w:tcPr>
          <w:p w14:paraId="379EF4EA" w14:textId="77777777" w:rsidR="002D543C" w:rsidRPr="00660121" w:rsidRDefault="002D543C" w:rsidP="002D543C">
            <w:pPr>
              <w:widowControl/>
              <w:spacing w:line="240" w:lineRule="exact"/>
              <w:ind w:firstLineChars="0" w:firstLine="0"/>
              <w:rPr>
                <w:sz w:val="20"/>
                <w:szCs w:val="21"/>
              </w:rPr>
            </w:pPr>
            <w:r w:rsidRPr="00660121">
              <w:rPr>
                <w:rFonts w:ascii="仿宋_GB2312" w:hint="eastAsia"/>
                <w:sz w:val="20"/>
                <w:szCs w:val="20"/>
              </w:rPr>
              <w:t>①是否已制定或具有相应的项目管理制度；</w:t>
            </w:r>
            <w:r w:rsidRPr="00660121">
              <w:rPr>
                <w:rFonts w:ascii="仿宋_GB2312" w:hint="eastAsia"/>
                <w:sz w:val="20"/>
                <w:szCs w:val="20"/>
              </w:rPr>
              <w:br/>
              <w:t>②项目管理制度是否合法、合规、完整；</w:t>
            </w:r>
            <w:r w:rsidRPr="00660121">
              <w:rPr>
                <w:rFonts w:ascii="仿宋_GB2312" w:hint="eastAsia"/>
                <w:sz w:val="20"/>
                <w:szCs w:val="20"/>
              </w:rPr>
              <w:br/>
              <w:t>③质量控制要求或标准、监督考核办法是否具体、明确。</w:t>
            </w:r>
          </w:p>
        </w:tc>
        <w:tc>
          <w:tcPr>
            <w:tcW w:w="436" w:type="pct"/>
            <w:shd w:val="clear" w:color="auto" w:fill="auto"/>
            <w:noWrap/>
            <w:vAlign w:val="center"/>
            <w:hideMark/>
          </w:tcPr>
          <w:p w14:paraId="682677BB" w14:textId="77777777" w:rsidR="002D543C" w:rsidRPr="00660121" w:rsidRDefault="002D543C" w:rsidP="002D543C">
            <w:pPr>
              <w:spacing w:line="240" w:lineRule="exact"/>
              <w:ind w:firstLineChars="0" w:firstLine="0"/>
              <w:jc w:val="center"/>
              <w:rPr>
                <w:sz w:val="20"/>
                <w:szCs w:val="21"/>
              </w:rPr>
            </w:pPr>
            <w:r w:rsidRPr="00660121">
              <w:rPr>
                <w:rFonts w:ascii="仿宋_GB2312" w:hint="eastAsia"/>
                <w:color w:val="000000"/>
                <w:sz w:val="20"/>
                <w:szCs w:val="20"/>
              </w:rPr>
              <w:t>健全</w:t>
            </w:r>
          </w:p>
        </w:tc>
        <w:tc>
          <w:tcPr>
            <w:tcW w:w="1216" w:type="pct"/>
            <w:shd w:val="clear" w:color="auto" w:fill="auto"/>
            <w:vAlign w:val="center"/>
            <w:hideMark/>
          </w:tcPr>
          <w:p w14:paraId="26CC2471" w14:textId="77777777" w:rsidR="002D543C" w:rsidRPr="00660121" w:rsidRDefault="002D543C" w:rsidP="002D543C">
            <w:pPr>
              <w:spacing w:line="240" w:lineRule="exact"/>
              <w:ind w:firstLineChars="0" w:firstLine="0"/>
              <w:rPr>
                <w:sz w:val="20"/>
                <w:szCs w:val="21"/>
              </w:rPr>
            </w:pPr>
            <w:r w:rsidRPr="00660121">
              <w:rPr>
                <w:rFonts w:ascii="仿宋_GB2312" w:hint="eastAsia"/>
                <w:color w:val="000000"/>
                <w:sz w:val="20"/>
                <w:szCs w:val="20"/>
              </w:rPr>
              <w:t>①已制定或具有相应的项目管理制度得</w:t>
            </w:r>
            <w:r w:rsidRPr="00660121">
              <w:rPr>
                <w:rFonts w:eastAsia="等线"/>
                <w:color w:val="000000"/>
                <w:sz w:val="20"/>
                <w:szCs w:val="20"/>
              </w:rPr>
              <w:t>0.5</w:t>
            </w:r>
            <w:r w:rsidRPr="00660121">
              <w:rPr>
                <w:rFonts w:ascii="仿宋_GB2312" w:hint="eastAsia"/>
                <w:color w:val="000000"/>
                <w:sz w:val="20"/>
                <w:szCs w:val="20"/>
              </w:rPr>
              <w:t>分，否则不得分；</w:t>
            </w:r>
            <w:r w:rsidRPr="00660121">
              <w:rPr>
                <w:rFonts w:eastAsia="等线"/>
                <w:color w:val="000000"/>
                <w:sz w:val="20"/>
                <w:szCs w:val="20"/>
              </w:rPr>
              <w:br/>
            </w:r>
            <w:r w:rsidRPr="00660121">
              <w:rPr>
                <w:rFonts w:ascii="仿宋_GB2312" w:hint="eastAsia"/>
                <w:color w:val="000000"/>
                <w:sz w:val="20"/>
                <w:szCs w:val="20"/>
              </w:rPr>
              <w:t>②项目管理制度合法、合规、完整得</w:t>
            </w:r>
            <w:r w:rsidRPr="00660121">
              <w:rPr>
                <w:rFonts w:eastAsia="等线"/>
                <w:color w:val="000000"/>
                <w:sz w:val="20"/>
                <w:szCs w:val="20"/>
              </w:rPr>
              <w:t>0.5</w:t>
            </w:r>
            <w:r w:rsidRPr="00660121">
              <w:rPr>
                <w:rFonts w:ascii="仿宋_GB2312" w:hint="eastAsia"/>
                <w:color w:val="000000"/>
                <w:sz w:val="20"/>
                <w:szCs w:val="20"/>
              </w:rPr>
              <w:t>分，否则不得分；</w:t>
            </w:r>
            <w:r w:rsidRPr="00660121">
              <w:rPr>
                <w:rFonts w:ascii="仿宋_GB2312" w:hint="eastAsia"/>
                <w:color w:val="000000"/>
                <w:sz w:val="20"/>
                <w:szCs w:val="20"/>
              </w:rPr>
              <w:br/>
              <w:t>③质量控制要求或标准、监督考核办法具体、明确得</w:t>
            </w:r>
            <w:r w:rsidRPr="00660121">
              <w:rPr>
                <w:rFonts w:eastAsia="等线"/>
                <w:color w:val="000000"/>
                <w:sz w:val="20"/>
                <w:szCs w:val="20"/>
              </w:rPr>
              <w:t>1</w:t>
            </w:r>
            <w:r w:rsidRPr="00660121">
              <w:rPr>
                <w:rFonts w:ascii="仿宋_GB2312" w:hint="eastAsia"/>
                <w:color w:val="000000"/>
                <w:sz w:val="20"/>
                <w:szCs w:val="20"/>
              </w:rPr>
              <w:t>分；有待完善得</w:t>
            </w:r>
            <w:r w:rsidRPr="00660121">
              <w:rPr>
                <w:rFonts w:eastAsia="等线"/>
                <w:color w:val="000000"/>
                <w:sz w:val="20"/>
                <w:szCs w:val="20"/>
              </w:rPr>
              <w:t>0.5</w:t>
            </w:r>
            <w:r w:rsidRPr="00660121">
              <w:rPr>
                <w:rFonts w:ascii="仿宋_GB2312" w:hint="eastAsia"/>
                <w:color w:val="000000"/>
                <w:sz w:val="20"/>
                <w:szCs w:val="20"/>
              </w:rPr>
              <w:t>分；没有不得分。</w:t>
            </w:r>
          </w:p>
        </w:tc>
        <w:tc>
          <w:tcPr>
            <w:tcW w:w="430" w:type="pct"/>
            <w:shd w:val="clear" w:color="auto" w:fill="auto"/>
            <w:vAlign w:val="center"/>
            <w:hideMark/>
          </w:tcPr>
          <w:p w14:paraId="009EBEEC" w14:textId="77777777" w:rsidR="002D543C" w:rsidRPr="00660121" w:rsidRDefault="002D543C" w:rsidP="002D543C">
            <w:pPr>
              <w:widowControl/>
              <w:topLinePunct w:val="0"/>
              <w:spacing w:line="240" w:lineRule="exact"/>
              <w:ind w:firstLineChars="0" w:firstLine="0"/>
              <w:rPr>
                <w:kern w:val="0"/>
                <w:sz w:val="20"/>
                <w:szCs w:val="20"/>
              </w:rPr>
            </w:pPr>
            <w:r w:rsidRPr="00660121">
              <w:rPr>
                <w:kern w:val="0"/>
                <w:sz w:val="20"/>
                <w:szCs w:val="20"/>
              </w:rPr>
              <w:t>基本健全。</w:t>
            </w:r>
            <w:r w:rsidRPr="00660121">
              <w:rPr>
                <w:kern w:val="0"/>
                <w:sz w:val="20"/>
                <w:szCs w:val="20"/>
              </w:rPr>
              <w:br/>
            </w:r>
            <w:r w:rsidRPr="00660121">
              <w:rPr>
                <w:kern w:val="0"/>
                <w:sz w:val="20"/>
                <w:szCs w:val="20"/>
              </w:rPr>
              <w:t>因绩效考评制度有待完善扣</w:t>
            </w:r>
            <w:r w:rsidRPr="00660121">
              <w:rPr>
                <w:kern w:val="0"/>
                <w:sz w:val="20"/>
                <w:szCs w:val="20"/>
              </w:rPr>
              <w:t>0.5</w:t>
            </w:r>
            <w:r w:rsidRPr="00660121">
              <w:rPr>
                <w:kern w:val="0"/>
                <w:sz w:val="20"/>
                <w:szCs w:val="20"/>
              </w:rPr>
              <w:t>分。</w:t>
            </w:r>
          </w:p>
        </w:tc>
        <w:tc>
          <w:tcPr>
            <w:tcW w:w="396" w:type="pct"/>
            <w:shd w:val="clear" w:color="auto" w:fill="auto"/>
            <w:noWrap/>
            <w:vAlign w:val="center"/>
            <w:hideMark/>
          </w:tcPr>
          <w:p w14:paraId="650F1C3A"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kern w:val="0"/>
                <w:sz w:val="20"/>
                <w:szCs w:val="20"/>
              </w:rPr>
              <w:t>1.5</w:t>
            </w:r>
          </w:p>
        </w:tc>
      </w:tr>
      <w:tr w:rsidR="002D543C" w:rsidRPr="00660121" w14:paraId="675CDC0E" w14:textId="77777777" w:rsidTr="003F26C9">
        <w:trPr>
          <w:trHeight w:val="3025"/>
          <w:jc w:val="center"/>
        </w:trPr>
        <w:tc>
          <w:tcPr>
            <w:tcW w:w="396" w:type="pct"/>
            <w:vMerge w:val="restart"/>
            <w:shd w:val="clear" w:color="auto" w:fill="auto"/>
            <w:vAlign w:val="center"/>
            <w:hideMark/>
          </w:tcPr>
          <w:p w14:paraId="0E88666A" w14:textId="77777777" w:rsidR="002D543C" w:rsidRPr="00660121" w:rsidRDefault="002D543C" w:rsidP="002D543C">
            <w:pPr>
              <w:widowControl/>
              <w:spacing w:line="240" w:lineRule="exact"/>
              <w:ind w:firstLineChars="0" w:firstLine="0"/>
              <w:jc w:val="center"/>
              <w:rPr>
                <w:b/>
                <w:kern w:val="0"/>
                <w:sz w:val="20"/>
                <w:szCs w:val="20"/>
              </w:rPr>
            </w:pPr>
            <w:r w:rsidRPr="00660121">
              <w:rPr>
                <w:b/>
                <w:kern w:val="0"/>
                <w:sz w:val="20"/>
                <w:szCs w:val="20"/>
              </w:rPr>
              <w:lastRenderedPageBreak/>
              <w:t>2</w:t>
            </w:r>
          </w:p>
          <w:p w14:paraId="21CDA975" w14:textId="77777777" w:rsidR="002D543C" w:rsidRPr="00660121" w:rsidRDefault="002D543C" w:rsidP="002D543C">
            <w:pPr>
              <w:widowControl/>
              <w:spacing w:line="240" w:lineRule="exact"/>
              <w:ind w:firstLineChars="0" w:firstLine="0"/>
              <w:jc w:val="center"/>
              <w:rPr>
                <w:b/>
                <w:kern w:val="0"/>
                <w:sz w:val="20"/>
                <w:szCs w:val="20"/>
              </w:rPr>
            </w:pPr>
            <w:r w:rsidRPr="00660121">
              <w:rPr>
                <w:rFonts w:hint="eastAsia"/>
                <w:b/>
                <w:kern w:val="0"/>
                <w:sz w:val="20"/>
                <w:szCs w:val="20"/>
              </w:rPr>
              <w:t>过程</w:t>
            </w:r>
          </w:p>
          <w:p w14:paraId="69EAA2C7" w14:textId="77777777" w:rsidR="002D543C" w:rsidRPr="00660121" w:rsidRDefault="002D543C" w:rsidP="002D543C">
            <w:pPr>
              <w:widowControl/>
              <w:spacing w:line="240" w:lineRule="exact"/>
              <w:ind w:firstLineChars="0" w:firstLine="0"/>
              <w:jc w:val="center"/>
              <w:rPr>
                <w:b/>
                <w:kern w:val="0"/>
                <w:sz w:val="20"/>
                <w:szCs w:val="20"/>
              </w:rPr>
            </w:pPr>
            <w:r w:rsidRPr="00660121">
              <w:rPr>
                <w:rFonts w:hint="eastAsia"/>
                <w:b/>
                <w:kern w:val="0"/>
                <w:sz w:val="20"/>
                <w:szCs w:val="20"/>
              </w:rPr>
              <w:t>（</w:t>
            </w:r>
            <w:r w:rsidRPr="00660121">
              <w:rPr>
                <w:rFonts w:hint="eastAsia"/>
                <w:b/>
                <w:kern w:val="0"/>
                <w:sz w:val="20"/>
                <w:szCs w:val="20"/>
              </w:rPr>
              <w:t>1</w:t>
            </w:r>
            <w:r w:rsidR="00097642" w:rsidRPr="00660121">
              <w:rPr>
                <w:b/>
                <w:kern w:val="0"/>
                <w:sz w:val="20"/>
                <w:szCs w:val="20"/>
              </w:rPr>
              <w:t>4</w:t>
            </w:r>
            <w:r w:rsidRPr="00660121">
              <w:rPr>
                <w:rFonts w:hint="eastAsia"/>
                <w:b/>
                <w:kern w:val="0"/>
                <w:sz w:val="20"/>
                <w:szCs w:val="20"/>
              </w:rPr>
              <w:t>分）</w:t>
            </w:r>
          </w:p>
        </w:tc>
        <w:tc>
          <w:tcPr>
            <w:tcW w:w="398" w:type="pct"/>
            <w:shd w:val="clear" w:color="auto" w:fill="auto"/>
            <w:vAlign w:val="center"/>
            <w:hideMark/>
          </w:tcPr>
          <w:p w14:paraId="69738BC0" w14:textId="77777777" w:rsidR="002D543C" w:rsidRPr="00660121" w:rsidRDefault="002D543C" w:rsidP="002D543C">
            <w:pPr>
              <w:widowControl/>
              <w:spacing w:line="240" w:lineRule="exact"/>
              <w:ind w:firstLineChars="0" w:firstLine="0"/>
              <w:jc w:val="center"/>
              <w:rPr>
                <w:color w:val="000000"/>
                <w:sz w:val="20"/>
                <w:szCs w:val="21"/>
              </w:rPr>
            </w:pPr>
            <w:r w:rsidRPr="00660121">
              <w:rPr>
                <w:color w:val="000000"/>
                <w:sz w:val="20"/>
                <w:szCs w:val="21"/>
              </w:rPr>
              <w:t>2.1</w:t>
            </w:r>
            <w:r w:rsidRPr="00660121">
              <w:rPr>
                <w:color w:val="000000"/>
                <w:sz w:val="20"/>
                <w:szCs w:val="21"/>
              </w:rPr>
              <w:br/>
            </w:r>
            <w:r w:rsidRPr="00660121">
              <w:rPr>
                <w:color w:val="000000"/>
                <w:sz w:val="20"/>
                <w:szCs w:val="21"/>
              </w:rPr>
              <w:t>项目管理</w:t>
            </w:r>
            <w:r w:rsidRPr="00660121">
              <w:rPr>
                <w:color w:val="000000"/>
                <w:sz w:val="20"/>
                <w:szCs w:val="21"/>
              </w:rPr>
              <w:br/>
            </w:r>
            <w:r w:rsidRPr="00660121">
              <w:rPr>
                <w:color w:val="000000"/>
                <w:sz w:val="20"/>
                <w:szCs w:val="21"/>
              </w:rPr>
              <w:t>（</w:t>
            </w:r>
            <w:r w:rsidRPr="00660121">
              <w:rPr>
                <w:color w:val="000000"/>
                <w:sz w:val="20"/>
                <w:szCs w:val="21"/>
              </w:rPr>
              <w:t>8</w:t>
            </w:r>
            <w:r w:rsidRPr="00660121">
              <w:rPr>
                <w:color w:val="000000"/>
                <w:sz w:val="20"/>
                <w:szCs w:val="21"/>
              </w:rPr>
              <w:t>分）</w:t>
            </w:r>
          </w:p>
        </w:tc>
        <w:tc>
          <w:tcPr>
            <w:tcW w:w="580" w:type="pct"/>
            <w:shd w:val="clear" w:color="auto" w:fill="auto"/>
            <w:vAlign w:val="center"/>
            <w:hideMark/>
          </w:tcPr>
          <w:p w14:paraId="10C52E54" w14:textId="77777777" w:rsidR="002D543C" w:rsidRPr="00660121" w:rsidRDefault="002D543C" w:rsidP="002D543C">
            <w:pPr>
              <w:spacing w:line="240" w:lineRule="exact"/>
              <w:ind w:firstLineChars="0" w:firstLine="0"/>
              <w:jc w:val="center"/>
              <w:rPr>
                <w:color w:val="000000"/>
                <w:sz w:val="20"/>
                <w:szCs w:val="21"/>
              </w:rPr>
            </w:pPr>
            <w:r w:rsidRPr="00660121">
              <w:rPr>
                <w:color w:val="000000"/>
                <w:sz w:val="20"/>
                <w:szCs w:val="21"/>
              </w:rPr>
              <w:t>2.1.2</w:t>
            </w:r>
            <w:r w:rsidRPr="00660121">
              <w:rPr>
                <w:color w:val="000000"/>
                <w:sz w:val="20"/>
                <w:szCs w:val="21"/>
              </w:rPr>
              <w:br/>
            </w:r>
            <w:r w:rsidRPr="00660121">
              <w:rPr>
                <w:color w:val="000000"/>
                <w:sz w:val="20"/>
                <w:szCs w:val="21"/>
              </w:rPr>
              <w:t>制度执行有效性</w:t>
            </w:r>
          </w:p>
        </w:tc>
        <w:tc>
          <w:tcPr>
            <w:tcW w:w="251" w:type="pct"/>
            <w:shd w:val="clear" w:color="auto" w:fill="auto"/>
            <w:vAlign w:val="center"/>
            <w:hideMark/>
          </w:tcPr>
          <w:p w14:paraId="778EFD5E" w14:textId="77777777" w:rsidR="002D543C" w:rsidRPr="00660121" w:rsidRDefault="002D543C" w:rsidP="002D543C">
            <w:pPr>
              <w:spacing w:line="240" w:lineRule="exact"/>
              <w:ind w:firstLineChars="0" w:firstLine="0"/>
              <w:jc w:val="center"/>
              <w:rPr>
                <w:color w:val="000000"/>
                <w:sz w:val="20"/>
                <w:szCs w:val="21"/>
              </w:rPr>
            </w:pPr>
            <w:r w:rsidRPr="00660121">
              <w:rPr>
                <w:color w:val="000000"/>
                <w:sz w:val="20"/>
                <w:szCs w:val="21"/>
              </w:rPr>
              <w:t>6</w:t>
            </w:r>
          </w:p>
        </w:tc>
        <w:tc>
          <w:tcPr>
            <w:tcW w:w="897" w:type="pct"/>
            <w:shd w:val="clear" w:color="auto" w:fill="auto"/>
            <w:vAlign w:val="center"/>
            <w:hideMark/>
          </w:tcPr>
          <w:p w14:paraId="439AE979" w14:textId="77777777" w:rsidR="002D543C" w:rsidRPr="00660121" w:rsidRDefault="002D543C" w:rsidP="002D543C">
            <w:pPr>
              <w:widowControl/>
              <w:spacing w:line="240" w:lineRule="exact"/>
              <w:ind w:firstLineChars="0" w:firstLine="0"/>
              <w:rPr>
                <w:sz w:val="20"/>
                <w:szCs w:val="21"/>
              </w:rPr>
            </w:pPr>
            <w:r w:rsidRPr="00660121">
              <w:rPr>
                <w:rFonts w:ascii="仿宋_GB2312" w:hint="eastAsia"/>
                <w:sz w:val="20"/>
                <w:szCs w:val="20"/>
              </w:rPr>
              <w:t>①项目实施是否遵守相关法律法规和项目管理规定，且严格执行项目管理程序及招投标制、合同制、项目公示制等；</w:t>
            </w:r>
            <w:r w:rsidRPr="00660121">
              <w:rPr>
                <w:rFonts w:ascii="仿宋_GB2312" w:hint="eastAsia"/>
                <w:sz w:val="20"/>
                <w:szCs w:val="20"/>
              </w:rPr>
              <w:br/>
              <w:t>②项目实施的人员条件、场地设备、信息支撑等是否落实到位，项目合同书、验收报告、技术鉴定等资料是否齐全并及时归档；</w:t>
            </w:r>
            <w:r w:rsidRPr="00660121">
              <w:rPr>
                <w:rFonts w:ascii="仿宋_GB2312" w:hint="eastAsia"/>
                <w:sz w:val="20"/>
                <w:szCs w:val="20"/>
              </w:rPr>
              <w:br/>
              <w:t>③项目是否采取了相应的项目质量检查、验收等必需的控制措施或手段。</w:t>
            </w:r>
          </w:p>
        </w:tc>
        <w:tc>
          <w:tcPr>
            <w:tcW w:w="436" w:type="pct"/>
            <w:shd w:val="clear" w:color="auto" w:fill="auto"/>
            <w:noWrap/>
            <w:vAlign w:val="center"/>
            <w:hideMark/>
          </w:tcPr>
          <w:p w14:paraId="28FB9735" w14:textId="77777777" w:rsidR="002D543C" w:rsidRPr="00660121" w:rsidRDefault="002D543C" w:rsidP="002D543C">
            <w:pPr>
              <w:widowControl/>
              <w:spacing w:line="240" w:lineRule="exact"/>
              <w:ind w:firstLineChars="0" w:firstLine="0"/>
              <w:jc w:val="center"/>
              <w:rPr>
                <w:sz w:val="20"/>
                <w:szCs w:val="21"/>
              </w:rPr>
            </w:pPr>
            <w:r w:rsidRPr="00660121">
              <w:rPr>
                <w:rFonts w:ascii="仿宋_GB2312" w:hint="eastAsia"/>
                <w:color w:val="000000"/>
                <w:sz w:val="20"/>
                <w:szCs w:val="20"/>
              </w:rPr>
              <w:t>有效</w:t>
            </w:r>
          </w:p>
        </w:tc>
        <w:tc>
          <w:tcPr>
            <w:tcW w:w="1216" w:type="pct"/>
            <w:shd w:val="clear" w:color="auto" w:fill="auto"/>
            <w:vAlign w:val="center"/>
            <w:hideMark/>
          </w:tcPr>
          <w:p w14:paraId="56E49455" w14:textId="77777777" w:rsidR="002D543C" w:rsidRPr="00660121" w:rsidRDefault="002D543C" w:rsidP="002D543C">
            <w:pPr>
              <w:widowControl/>
              <w:spacing w:line="240" w:lineRule="exact"/>
              <w:ind w:firstLineChars="0" w:firstLine="0"/>
              <w:rPr>
                <w:sz w:val="20"/>
                <w:szCs w:val="21"/>
              </w:rPr>
            </w:pPr>
            <w:r w:rsidRPr="00660121">
              <w:rPr>
                <w:rFonts w:ascii="仿宋_GB2312" w:hint="eastAsia"/>
                <w:sz w:val="20"/>
                <w:szCs w:val="20"/>
              </w:rPr>
              <w:t>①项目实施遵守相关法律法规和项目管理规定得</w:t>
            </w:r>
            <w:r w:rsidRPr="00660121">
              <w:rPr>
                <w:rFonts w:eastAsia="等线"/>
                <w:sz w:val="20"/>
                <w:szCs w:val="20"/>
              </w:rPr>
              <w:t>0.5</w:t>
            </w:r>
            <w:r w:rsidRPr="00660121">
              <w:rPr>
                <w:rFonts w:ascii="仿宋_GB2312" w:hint="eastAsia"/>
                <w:sz w:val="20"/>
                <w:szCs w:val="20"/>
              </w:rPr>
              <w:t>分，严格执行项目管理程序及招投标制、合同制等规定得</w:t>
            </w:r>
            <w:r w:rsidRPr="00660121">
              <w:rPr>
                <w:rFonts w:eastAsia="等线"/>
                <w:sz w:val="20"/>
                <w:szCs w:val="20"/>
              </w:rPr>
              <w:t>0.5</w:t>
            </w:r>
            <w:r w:rsidRPr="00660121">
              <w:rPr>
                <w:rFonts w:ascii="仿宋_GB2312" w:hint="eastAsia"/>
                <w:sz w:val="20"/>
                <w:szCs w:val="20"/>
              </w:rPr>
              <w:t>分，否则不得分；</w:t>
            </w:r>
            <w:r w:rsidRPr="00660121">
              <w:rPr>
                <w:rFonts w:ascii="仿宋_GB2312" w:hint="eastAsia"/>
                <w:sz w:val="20"/>
                <w:szCs w:val="20"/>
              </w:rPr>
              <w:br/>
              <w:t>②项目实施的人员条件、场地设备、信息支撑等落实到位得</w:t>
            </w:r>
            <w:r w:rsidRPr="00660121">
              <w:rPr>
                <w:rFonts w:eastAsia="等线"/>
                <w:sz w:val="20"/>
                <w:szCs w:val="20"/>
              </w:rPr>
              <w:t>1</w:t>
            </w:r>
            <w:r w:rsidRPr="00660121">
              <w:rPr>
                <w:rFonts w:ascii="仿宋_GB2312" w:hint="eastAsia"/>
                <w:sz w:val="20"/>
                <w:szCs w:val="20"/>
              </w:rPr>
              <w:t>分，项目合同书、验收报告、技术鉴定等资料齐全并及时归档得</w:t>
            </w:r>
            <w:r w:rsidRPr="00660121">
              <w:rPr>
                <w:rFonts w:eastAsia="等线"/>
                <w:sz w:val="20"/>
                <w:szCs w:val="20"/>
              </w:rPr>
              <w:t>1</w:t>
            </w:r>
            <w:r w:rsidRPr="00660121">
              <w:rPr>
                <w:rFonts w:ascii="仿宋_GB2312" w:hint="eastAsia"/>
                <w:sz w:val="20"/>
                <w:szCs w:val="20"/>
              </w:rPr>
              <w:t>分；有待加强得</w:t>
            </w:r>
            <w:r w:rsidRPr="00660121">
              <w:rPr>
                <w:rFonts w:eastAsia="等线"/>
                <w:sz w:val="20"/>
                <w:szCs w:val="20"/>
              </w:rPr>
              <w:t>0.5</w:t>
            </w:r>
            <w:r w:rsidRPr="00660121">
              <w:rPr>
                <w:rFonts w:ascii="仿宋_GB2312" w:hint="eastAsia"/>
                <w:sz w:val="20"/>
                <w:szCs w:val="20"/>
              </w:rPr>
              <w:t>分；支撑条件未落实或无资料不得分；</w:t>
            </w:r>
            <w:r w:rsidRPr="00660121">
              <w:rPr>
                <w:rFonts w:ascii="仿宋_GB2312" w:hint="eastAsia"/>
                <w:sz w:val="20"/>
                <w:szCs w:val="20"/>
              </w:rPr>
              <w:br/>
              <w:t>③项目采取了定期质量检查或跟踪、验收考评等必需的控制措施或手段得</w:t>
            </w:r>
            <w:r w:rsidRPr="00660121">
              <w:rPr>
                <w:rFonts w:eastAsia="等线"/>
                <w:sz w:val="20"/>
                <w:szCs w:val="20"/>
              </w:rPr>
              <w:t>1</w:t>
            </w:r>
            <w:r w:rsidRPr="00660121">
              <w:rPr>
                <w:rFonts w:ascii="仿宋_GB2312" w:hint="eastAsia"/>
                <w:sz w:val="20"/>
                <w:szCs w:val="20"/>
              </w:rPr>
              <w:t>分；有待加强得</w:t>
            </w:r>
            <w:r w:rsidRPr="00660121">
              <w:rPr>
                <w:rFonts w:eastAsia="等线"/>
                <w:sz w:val="20"/>
                <w:szCs w:val="20"/>
              </w:rPr>
              <w:t>0.5</w:t>
            </w:r>
            <w:r w:rsidRPr="00660121">
              <w:rPr>
                <w:rFonts w:ascii="仿宋_GB2312" w:hint="eastAsia"/>
                <w:sz w:val="20"/>
                <w:szCs w:val="20"/>
              </w:rPr>
              <w:t>分；未采取措施不得分。</w:t>
            </w:r>
          </w:p>
        </w:tc>
        <w:tc>
          <w:tcPr>
            <w:tcW w:w="430" w:type="pct"/>
            <w:shd w:val="clear" w:color="auto" w:fill="auto"/>
            <w:vAlign w:val="center"/>
            <w:hideMark/>
          </w:tcPr>
          <w:p w14:paraId="1A1B770B" w14:textId="77777777" w:rsidR="002D543C" w:rsidRPr="00660121" w:rsidRDefault="002D543C" w:rsidP="002D543C">
            <w:pPr>
              <w:widowControl/>
              <w:topLinePunct w:val="0"/>
              <w:spacing w:line="240" w:lineRule="exact"/>
              <w:ind w:firstLineChars="0" w:firstLine="0"/>
              <w:rPr>
                <w:kern w:val="0"/>
                <w:sz w:val="20"/>
                <w:szCs w:val="20"/>
              </w:rPr>
            </w:pPr>
            <w:r w:rsidRPr="00660121">
              <w:rPr>
                <w:kern w:val="0"/>
                <w:sz w:val="20"/>
                <w:szCs w:val="20"/>
              </w:rPr>
              <w:t>基本有效。</w:t>
            </w:r>
          </w:p>
          <w:p w14:paraId="2AB2A5A2" w14:textId="77777777" w:rsidR="002D543C" w:rsidRPr="00660121" w:rsidRDefault="002D543C" w:rsidP="002D543C">
            <w:pPr>
              <w:widowControl/>
              <w:topLinePunct w:val="0"/>
              <w:spacing w:line="240" w:lineRule="exact"/>
              <w:ind w:firstLineChars="0" w:firstLine="0"/>
              <w:rPr>
                <w:kern w:val="0"/>
                <w:sz w:val="20"/>
                <w:szCs w:val="20"/>
              </w:rPr>
            </w:pPr>
            <w:r w:rsidRPr="00660121">
              <w:rPr>
                <w:kern w:val="0"/>
                <w:sz w:val="20"/>
                <w:szCs w:val="20"/>
              </w:rPr>
              <w:t>因</w:t>
            </w:r>
            <w:r w:rsidRPr="00660121">
              <w:rPr>
                <w:rFonts w:hint="eastAsia"/>
                <w:kern w:val="0"/>
                <w:sz w:val="20"/>
                <w:szCs w:val="20"/>
              </w:rPr>
              <w:t>项目实施的信息支撑条件有待加强扣</w:t>
            </w:r>
            <w:r w:rsidRPr="00660121">
              <w:rPr>
                <w:kern w:val="0"/>
                <w:sz w:val="20"/>
                <w:szCs w:val="20"/>
              </w:rPr>
              <w:t>1</w:t>
            </w:r>
            <w:r w:rsidRPr="00660121">
              <w:rPr>
                <w:rFonts w:hint="eastAsia"/>
                <w:kern w:val="0"/>
                <w:sz w:val="20"/>
                <w:szCs w:val="20"/>
              </w:rPr>
              <w:t>分；</w:t>
            </w:r>
          </w:p>
          <w:p w14:paraId="2288FA04" w14:textId="77777777" w:rsidR="002D543C" w:rsidRPr="00660121" w:rsidRDefault="002D543C" w:rsidP="002D543C">
            <w:pPr>
              <w:widowControl/>
              <w:topLinePunct w:val="0"/>
              <w:spacing w:line="240" w:lineRule="exact"/>
              <w:ind w:firstLineChars="0" w:firstLine="0"/>
              <w:rPr>
                <w:kern w:val="0"/>
                <w:sz w:val="20"/>
                <w:szCs w:val="20"/>
              </w:rPr>
            </w:pPr>
            <w:r w:rsidRPr="00660121">
              <w:rPr>
                <w:rFonts w:hint="eastAsia"/>
                <w:kern w:val="0"/>
                <w:sz w:val="20"/>
                <w:szCs w:val="20"/>
              </w:rPr>
              <w:t>因部分支撑材料缺失扣</w:t>
            </w:r>
            <w:r w:rsidRPr="00660121">
              <w:rPr>
                <w:kern w:val="0"/>
                <w:sz w:val="20"/>
                <w:szCs w:val="20"/>
              </w:rPr>
              <w:t>0.5</w:t>
            </w:r>
            <w:r w:rsidRPr="00660121">
              <w:rPr>
                <w:rFonts w:hint="eastAsia"/>
                <w:kern w:val="0"/>
                <w:sz w:val="20"/>
                <w:szCs w:val="20"/>
              </w:rPr>
              <w:t>分；</w:t>
            </w:r>
          </w:p>
          <w:p w14:paraId="7BEC2DD6" w14:textId="77777777" w:rsidR="002D543C" w:rsidRPr="00660121" w:rsidRDefault="002D543C" w:rsidP="002D543C">
            <w:pPr>
              <w:widowControl/>
              <w:topLinePunct w:val="0"/>
              <w:spacing w:line="240" w:lineRule="exact"/>
              <w:ind w:firstLineChars="0" w:firstLine="0"/>
              <w:rPr>
                <w:kern w:val="0"/>
                <w:sz w:val="20"/>
                <w:szCs w:val="20"/>
              </w:rPr>
            </w:pPr>
            <w:r w:rsidRPr="00660121">
              <w:rPr>
                <w:rFonts w:hint="eastAsia"/>
                <w:kern w:val="0"/>
                <w:sz w:val="20"/>
                <w:szCs w:val="20"/>
              </w:rPr>
              <w:t>因定期质量检查工作有待加强扣</w:t>
            </w:r>
            <w:r w:rsidRPr="00660121">
              <w:rPr>
                <w:rFonts w:hint="eastAsia"/>
                <w:kern w:val="0"/>
                <w:sz w:val="20"/>
                <w:szCs w:val="20"/>
              </w:rPr>
              <w:t>0</w:t>
            </w:r>
            <w:r w:rsidRPr="00660121">
              <w:rPr>
                <w:kern w:val="0"/>
                <w:sz w:val="20"/>
                <w:szCs w:val="20"/>
              </w:rPr>
              <w:t>.5</w:t>
            </w:r>
            <w:r w:rsidRPr="00660121">
              <w:rPr>
                <w:rFonts w:hint="eastAsia"/>
                <w:kern w:val="0"/>
                <w:sz w:val="20"/>
                <w:szCs w:val="20"/>
              </w:rPr>
              <w:t>分</w:t>
            </w:r>
            <w:r w:rsidRPr="00660121">
              <w:rPr>
                <w:kern w:val="0"/>
                <w:sz w:val="20"/>
                <w:szCs w:val="20"/>
              </w:rPr>
              <w:t>。</w:t>
            </w:r>
          </w:p>
        </w:tc>
        <w:tc>
          <w:tcPr>
            <w:tcW w:w="396" w:type="pct"/>
            <w:shd w:val="clear" w:color="auto" w:fill="auto"/>
            <w:noWrap/>
            <w:vAlign w:val="center"/>
            <w:hideMark/>
          </w:tcPr>
          <w:p w14:paraId="2EA76866"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kern w:val="0"/>
                <w:sz w:val="20"/>
                <w:szCs w:val="20"/>
              </w:rPr>
              <w:t>4.5</w:t>
            </w:r>
          </w:p>
        </w:tc>
      </w:tr>
      <w:tr w:rsidR="002D543C" w:rsidRPr="00660121" w14:paraId="63B799A6" w14:textId="77777777" w:rsidTr="003F26C9">
        <w:trPr>
          <w:trHeight w:val="1453"/>
          <w:jc w:val="center"/>
        </w:trPr>
        <w:tc>
          <w:tcPr>
            <w:tcW w:w="396" w:type="pct"/>
            <w:vMerge/>
            <w:shd w:val="clear" w:color="auto" w:fill="auto"/>
            <w:vAlign w:val="center"/>
            <w:hideMark/>
          </w:tcPr>
          <w:p w14:paraId="7072FE78" w14:textId="77777777" w:rsidR="002D543C" w:rsidRPr="00660121" w:rsidRDefault="002D543C" w:rsidP="002D543C">
            <w:pPr>
              <w:widowControl/>
              <w:topLinePunct w:val="0"/>
              <w:spacing w:line="240" w:lineRule="exact"/>
              <w:ind w:firstLineChars="0" w:firstLine="0"/>
              <w:jc w:val="center"/>
              <w:rPr>
                <w:kern w:val="0"/>
                <w:sz w:val="20"/>
                <w:szCs w:val="20"/>
              </w:rPr>
            </w:pPr>
          </w:p>
        </w:tc>
        <w:tc>
          <w:tcPr>
            <w:tcW w:w="398" w:type="pct"/>
            <w:vMerge w:val="restart"/>
            <w:shd w:val="clear" w:color="auto" w:fill="auto"/>
            <w:vAlign w:val="center"/>
            <w:hideMark/>
          </w:tcPr>
          <w:p w14:paraId="06992554" w14:textId="77777777" w:rsidR="002D543C" w:rsidRPr="00660121" w:rsidRDefault="002D543C" w:rsidP="002D543C">
            <w:pPr>
              <w:widowControl/>
              <w:spacing w:line="240" w:lineRule="exact"/>
              <w:ind w:firstLineChars="0" w:firstLine="0"/>
              <w:jc w:val="center"/>
              <w:rPr>
                <w:kern w:val="0"/>
                <w:sz w:val="20"/>
                <w:szCs w:val="20"/>
              </w:rPr>
            </w:pPr>
            <w:r w:rsidRPr="00660121">
              <w:rPr>
                <w:kern w:val="0"/>
                <w:sz w:val="20"/>
                <w:szCs w:val="20"/>
              </w:rPr>
              <w:t>2.2</w:t>
            </w:r>
          </w:p>
          <w:p w14:paraId="3C39B200" w14:textId="77777777" w:rsidR="002D543C" w:rsidRPr="00660121" w:rsidRDefault="002D543C" w:rsidP="002D543C">
            <w:pPr>
              <w:widowControl/>
              <w:spacing w:line="240" w:lineRule="exact"/>
              <w:ind w:firstLineChars="0" w:firstLine="0"/>
              <w:jc w:val="center"/>
              <w:rPr>
                <w:kern w:val="0"/>
                <w:sz w:val="20"/>
                <w:szCs w:val="20"/>
              </w:rPr>
            </w:pPr>
            <w:r w:rsidRPr="00660121">
              <w:rPr>
                <w:rFonts w:hint="eastAsia"/>
                <w:kern w:val="0"/>
                <w:sz w:val="20"/>
                <w:szCs w:val="20"/>
              </w:rPr>
              <w:t>财务管理</w:t>
            </w:r>
          </w:p>
          <w:p w14:paraId="0C6E8378" w14:textId="77777777" w:rsidR="002D543C" w:rsidRPr="00660121" w:rsidRDefault="002D543C" w:rsidP="002D543C">
            <w:pPr>
              <w:widowControl/>
              <w:spacing w:line="240" w:lineRule="exact"/>
              <w:ind w:firstLineChars="0" w:firstLine="0"/>
              <w:jc w:val="center"/>
              <w:rPr>
                <w:kern w:val="0"/>
                <w:sz w:val="20"/>
                <w:szCs w:val="20"/>
              </w:rPr>
            </w:pPr>
            <w:r w:rsidRPr="00660121">
              <w:rPr>
                <w:rFonts w:hint="eastAsia"/>
                <w:kern w:val="0"/>
                <w:sz w:val="20"/>
                <w:szCs w:val="20"/>
              </w:rPr>
              <w:t>（</w:t>
            </w:r>
            <w:r w:rsidRPr="00660121">
              <w:rPr>
                <w:kern w:val="0"/>
                <w:sz w:val="20"/>
                <w:szCs w:val="20"/>
              </w:rPr>
              <w:t>6</w:t>
            </w:r>
            <w:r w:rsidRPr="00660121">
              <w:rPr>
                <w:rFonts w:hint="eastAsia"/>
                <w:kern w:val="0"/>
                <w:sz w:val="20"/>
                <w:szCs w:val="20"/>
              </w:rPr>
              <w:t>分）</w:t>
            </w:r>
          </w:p>
        </w:tc>
        <w:tc>
          <w:tcPr>
            <w:tcW w:w="580" w:type="pct"/>
            <w:shd w:val="clear" w:color="auto" w:fill="auto"/>
            <w:vAlign w:val="center"/>
            <w:hideMark/>
          </w:tcPr>
          <w:p w14:paraId="06B6416E"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color w:val="000000"/>
                <w:sz w:val="20"/>
                <w:szCs w:val="21"/>
              </w:rPr>
              <w:t>2.2.1</w:t>
            </w:r>
            <w:r w:rsidRPr="00660121">
              <w:rPr>
                <w:color w:val="000000"/>
                <w:sz w:val="20"/>
                <w:szCs w:val="21"/>
              </w:rPr>
              <w:br/>
            </w:r>
            <w:r w:rsidRPr="00660121">
              <w:rPr>
                <w:color w:val="000000"/>
                <w:sz w:val="20"/>
                <w:szCs w:val="21"/>
              </w:rPr>
              <w:t>管理制度健全性</w:t>
            </w:r>
          </w:p>
        </w:tc>
        <w:tc>
          <w:tcPr>
            <w:tcW w:w="251" w:type="pct"/>
            <w:shd w:val="clear" w:color="auto" w:fill="auto"/>
            <w:vAlign w:val="center"/>
            <w:hideMark/>
          </w:tcPr>
          <w:p w14:paraId="18F8BA3B"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color w:val="000000"/>
                <w:sz w:val="20"/>
                <w:szCs w:val="21"/>
              </w:rPr>
              <w:t>2</w:t>
            </w:r>
          </w:p>
        </w:tc>
        <w:tc>
          <w:tcPr>
            <w:tcW w:w="897" w:type="pct"/>
            <w:shd w:val="clear" w:color="auto" w:fill="auto"/>
            <w:vAlign w:val="center"/>
            <w:hideMark/>
          </w:tcPr>
          <w:p w14:paraId="190D35CA" w14:textId="77777777" w:rsidR="002D543C" w:rsidRPr="00660121" w:rsidRDefault="002D543C" w:rsidP="002D543C">
            <w:pPr>
              <w:widowControl/>
              <w:topLinePunct w:val="0"/>
              <w:spacing w:line="240" w:lineRule="exact"/>
              <w:ind w:firstLineChars="0" w:firstLine="0"/>
              <w:rPr>
                <w:kern w:val="0"/>
                <w:sz w:val="20"/>
                <w:szCs w:val="20"/>
              </w:rPr>
            </w:pPr>
            <w:r w:rsidRPr="00660121">
              <w:rPr>
                <w:rFonts w:ascii="宋体" w:hAnsi="宋体" w:cs="宋体" w:hint="eastAsia"/>
                <w:sz w:val="20"/>
                <w:szCs w:val="21"/>
              </w:rPr>
              <w:t>①</w:t>
            </w:r>
            <w:r w:rsidRPr="00660121">
              <w:rPr>
                <w:sz w:val="20"/>
                <w:szCs w:val="21"/>
              </w:rPr>
              <w:t>是否已制定或具有相应的项目资金管理办法；</w:t>
            </w:r>
            <w:r w:rsidRPr="00660121">
              <w:rPr>
                <w:sz w:val="20"/>
                <w:szCs w:val="21"/>
              </w:rPr>
              <w:br/>
            </w:r>
            <w:r w:rsidRPr="00660121">
              <w:rPr>
                <w:rFonts w:ascii="宋体" w:hAnsi="宋体" w:cs="宋体" w:hint="eastAsia"/>
                <w:sz w:val="20"/>
                <w:szCs w:val="21"/>
              </w:rPr>
              <w:t>②</w:t>
            </w:r>
            <w:r w:rsidRPr="00660121">
              <w:rPr>
                <w:sz w:val="20"/>
                <w:szCs w:val="21"/>
              </w:rPr>
              <w:t>项目资金管理办法是否符合相关财务会计制度的规定，财务监控措施是否明确、具体。</w:t>
            </w:r>
          </w:p>
        </w:tc>
        <w:tc>
          <w:tcPr>
            <w:tcW w:w="436" w:type="pct"/>
            <w:shd w:val="clear" w:color="auto" w:fill="auto"/>
            <w:noWrap/>
            <w:vAlign w:val="center"/>
            <w:hideMark/>
          </w:tcPr>
          <w:p w14:paraId="2AD53D62"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sz w:val="20"/>
                <w:szCs w:val="21"/>
              </w:rPr>
              <w:t>健全</w:t>
            </w:r>
          </w:p>
        </w:tc>
        <w:tc>
          <w:tcPr>
            <w:tcW w:w="1216" w:type="pct"/>
            <w:shd w:val="clear" w:color="auto" w:fill="auto"/>
            <w:vAlign w:val="center"/>
            <w:hideMark/>
          </w:tcPr>
          <w:p w14:paraId="51A09884" w14:textId="77777777" w:rsidR="002D543C" w:rsidRPr="00660121" w:rsidRDefault="002D543C" w:rsidP="002D543C">
            <w:pPr>
              <w:widowControl/>
              <w:topLinePunct w:val="0"/>
              <w:spacing w:line="240" w:lineRule="exact"/>
              <w:ind w:firstLineChars="0" w:firstLine="0"/>
              <w:rPr>
                <w:kern w:val="0"/>
                <w:sz w:val="20"/>
                <w:szCs w:val="20"/>
              </w:rPr>
            </w:pPr>
            <w:r w:rsidRPr="00660121">
              <w:rPr>
                <w:rFonts w:ascii="宋体" w:hAnsi="宋体" w:cs="宋体" w:hint="eastAsia"/>
                <w:sz w:val="20"/>
                <w:szCs w:val="21"/>
              </w:rPr>
              <w:t>①</w:t>
            </w:r>
            <w:r w:rsidRPr="00660121">
              <w:rPr>
                <w:sz w:val="20"/>
                <w:szCs w:val="21"/>
              </w:rPr>
              <w:t>已制定或具有相应的项目资金管理办法得</w:t>
            </w:r>
            <w:r w:rsidRPr="00660121">
              <w:rPr>
                <w:sz w:val="20"/>
                <w:szCs w:val="21"/>
              </w:rPr>
              <w:t>1</w:t>
            </w:r>
            <w:r w:rsidRPr="00660121">
              <w:rPr>
                <w:sz w:val="20"/>
                <w:szCs w:val="21"/>
              </w:rPr>
              <w:t>分，否则不得分；</w:t>
            </w:r>
            <w:r w:rsidRPr="00660121">
              <w:rPr>
                <w:sz w:val="20"/>
                <w:szCs w:val="21"/>
              </w:rPr>
              <w:br/>
            </w:r>
            <w:r w:rsidRPr="00660121">
              <w:rPr>
                <w:rFonts w:ascii="宋体" w:hAnsi="宋体" w:cs="宋体" w:hint="eastAsia"/>
                <w:sz w:val="20"/>
                <w:szCs w:val="21"/>
              </w:rPr>
              <w:t>②</w:t>
            </w:r>
            <w:r w:rsidRPr="00660121">
              <w:rPr>
                <w:sz w:val="20"/>
                <w:szCs w:val="21"/>
              </w:rPr>
              <w:t>项目资金管理办法符合相关财务会计制度的规定，且财务监控措施明确具体得</w:t>
            </w:r>
            <w:r w:rsidRPr="00660121">
              <w:rPr>
                <w:sz w:val="20"/>
                <w:szCs w:val="21"/>
              </w:rPr>
              <w:t>1</w:t>
            </w:r>
            <w:r w:rsidRPr="00660121">
              <w:rPr>
                <w:sz w:val="20"/>
                <w:szCs w:val="21"/>
              </w:rPr>
              <w:t>分，否则不得分。</w:t>
            </w:r>
          </w:p>
        </w:tc>
        <w:tc>
          <w:tcPr>
            <w:tcW w:w="430" w:type="pct"/>
            <w:shd w:val="clear" w:color="auto" w:fill="auto"/>
            <w:vAlign w:val="center"/>
            <w:hideMark/>
          </w:tcPr>
          <w:p w14:paraId="1907D779"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kern w:val="0"/>
                <w:sz w:val="20"/>
                <w:szCs w:val="20"/>
              </w:rPr>
              <w:t>健全</w:t>
            </w:r>
          </w:p>
        </w:tc>
        <w:tc>
          <w:tcPr>
            <w:tcW w:w="396" w:type="pct"/>
            <w:shd w:val="clear" w:color="auto" w:fill="auto"/>
            <w:noWrap/>
            <w:vAlign w:val="center"/>
            <w:hideMark/>
          </w:tcPr>
          <w:p w14:paraId="5CE1F66D" w14:textId="77777777" w:rsidR="002D543C" w:rsidRPr="00660121" w:rsidRDefault="002D543C" w:rsidP="002D543C">
            <w:pPr>
              <w:widowControl/>
              <w:topLinePunct w:val="0"/>
              <w:spacing w:line="240" w:lineRule="exact"/>
              <w:ind w:firstLineChars="0" w:firstLine="0"/>
              <w:jc w:val="center"/>
              <w:rPr>
                <w:kern w:val="0"/>
                <w:sz w:val="20"/>
                <w:szCs w:val="20"/>
              </w:rPr>
            </w:pPr>
            <w:r w:rsidRPr="00660121">
              <w:rPr>
                <w:color w:val="000000"/>
                <w:sz w:val="20"/>
                <w:szCs w:val="21"/>
              </w:rPr>
              <w:t>2</w:t>
            </w:r>
          </w:p>
        </w:tc>
      </w:tr>
      <w:tr w:rsidR="00FB2F38" w:rsidRPr="00660121" w14:paraId="50D7E183" w14:textId="77777777" w:rsidTr="003F26C9">
        <w:trPr>
          <w:trHeight w:val="20"/>
          <w:jc w:val="center"/>
        </w:trPr>
        <w:tc>
          <w:tcPr>
            <w:tcW w:w="396" w:type="pct"/>
            <w:vMerge/>
            <w:shd w:val="clear" w:color="auto" w:fill="auto"/>
            <w:vAlign w:val="center"/>
            <w:hideMark/>
          </w:tcPr>
          <w:p w14:paraId="158E5E48" w14:textId="77777777" w:rsidR="00FB2F38" w:rsidRPr="00660121" w:rsidRDefault="00FB2F38" w:rsidP="00FB2F38">
            <w:pPr>
              <w:widowControl/>
              <w:topLinePunct w:val="0"/>
              <w:spacing w:line="240" w:lineRule="exact"/>
              <w:ind w:firstLineChars="0" w:firstLine="0"/>
              <w:jc w:val="center"/>
              <w:rPr>
                <w:kern w:val="0"/>
                <w:sz w:val="20"/>
                <w:szCs w:val="20"/>
              </w:rPr>
            </w:pPr>
          </w:p>
        </w:tc>
        <w:tc>
          <w:tcPr>
            <w:tcW w:w="398" w:type="pct"/>
            <w:vMerge/>
            <w:vAlign w:val="center"/>
            <w:hideMark/>
          </w:tcPr>
          <w:p w14:paraId="11C3B5FE" w14:textId="77777777" w:rsidR="00FB2F38" w:rsidRPr="00660121" w:rsidRDefault="00FB2F38" w:rsidP="00FB2F38">
            <w:pPr>
              <w:widowControl/>
              <w:topLinePunct w:val="0"/>
              <w:spacing w:line="240" w:lineRule="exact"/>
              <w:ind w:firstLineChars="0" w:firstLine="0"/>
              <w:jc w:val="center"/>
              <w:rPr>
                <w:kern w:val="0"/>
                <w:sz w:val="20"/>
                <w:szCs w:val="20"/>
              </w:rPr>
            </w:pPr>
          </w:p>
        </w:tc>
        <w:tc>
          <w:tcPr>
            <w:tcW w:w="580" w:type="pct"/>
            <w:shd w:val="clear" w:color="auto" w:fill="auto"/>
            <w:vAlign w:val="center"/>
            <w:hideMark/>
          </w:tcPr>
          <w:p w14:paraId="1C298FD7" w14:textId="77777777" w:rsidR="00FB2F38" w:rsidRPr="00660121" w:rsidRDefault="00FB2F38" w:rsidP="00FB2F38">
            <w:pPr>
              <w:widowControl/>
              <w:topLinePunct w:val="0"/>
              <w:spacing w:line="240" w:lineRule="exact"/>
              <w:ind w:firstLineChars="0" w:firstLine="0"/>
              <w:jc w:val="center"/>
              <w:rPr>
                <w:kern w:val="0"/>
                <w:sz w:val="20"/>
                <w:szCs w:val="20"/>
              </w:rPr>
            </w:pPr>
            <w:r w:rsidRPr="00660121">
              <w:rPr>
                <w:color w:val="000000"/>
                <w:sz w:val="20"/>
                <w:szCs w:val="21"/>
              </w:rPr>
              <w:t>2.2.2</w:t>
            </w:r>
            <w:r w:rsidRPr="00660121">
              <w:rPr>
                <w:color w:val="000000"/>
                <w:sz w:val="20"/>
                <w:szCs w:val="21"/>
              </w:rPr>
              <w:br/>
            </w:r>
            <w:r w:rsidRPr="00660121">
              <w:rPr>
                <w:rFonts w:hint="eastAsia"/>
                <w:color w:val="000000"/>
                <w:sz w:val="20"/>
                <w:szCs w:val="21"/>
              </w:rPr>
              <w:t>资金使用合规性</w:t>
            </w:r>
          </w:p>
        </w:tc>
        <w:tc>
          <w:tcPr>
            <w:tcW w:w="251" w:type="pct"/>
            <w:shd w:val="clear" w:color="auto" w:fill="auto"/>
            <w:vAlign w:val="center"/>
            <w:hideMark/>
          </w:tcPr>
          <w:p w14:paraId="017FF849" w14:textId="77777777" w:rsidR="00FB2F38" w:rsidRPr="00660121" w:rsidRDefault="00FB2F38" w:rsidP="00FB2F38">
            <w:pPr>
              <w:widowControl/>
              <w:topLinePunct w:val="0"/>
              <w:spacing w:line="240" w:lineRule="exact"/>
              <w:ind w:firstLineChars="0" w:firstLine="0"/>
              <w:jc w:val="center"/>
              <w:rPr>
                <w:kern w:val="0"/>
                <w:sz w:val="20"/>
                <w:szCs w:val="20"/>
              </w:rPr>
            </w:pPr>
            <w:r w:rsidRPr="00660121">
              <w:rPr>
                <w:color w:val="000000"/>
                <w:sz w:val="20"/>
                <w:szCs w:val="21"/>
              </w:rPr>
              <w:t>4</w:t>
            </w:r>
          </w:p>
        </w:tc>
        <w:tc>
          <w:tcPr>
            <w:tcW w:w="897" w:type="pct"/>
            <w:shd w:val="clear" w:color="auto" w:fill="auto"/>
            <w:vAlign w:val="center"/>
            <w:hideMark/>
          </w:tcPr>
          <w:p w14:paraId="2564BF72" w14:textId="77777777" w:rsidR="00FB2F38" w:rsidRPr="00660121" w:rsidRDefault="00FB2F38" w:rsidP="00FB2F38">
            <w:pPr>
              <w:widowControl/>
              <w:topLinePunct w:val="0"/>
              <w:spacing w:line="240" w:lineRule="exact"/>
              <w:ind w:firstLineChars="0" w:firstLine="0"/>
              <w:rPr>
                <w:kern w:val="0"/>
                <w:sz w:val="20"/>
                <w:szCs w:val="20"/>
              </w:rPr>
            </w:pPr>
            <w:r w:rsidRPr="00660121">
              <w:rPr>
                <w:rFonts w:ascii="宋体" w:eastAsia="宋体" w:hAnsi="宋体" w:cs="宋体" w:hint="eastAsia"/>
                <w:sz w:val="20"/>
                <w:szCs w:val="21"/>
              </w:rPr>
              <w:t>①</w:t>
            </w:r>
            <w:r w:rsidRPr="00660121">
              <w:rPr>
                <w:rFonts w:hint="eastAsia"/>
                <w:sz w:val="20"/>
                <w:szCs w:val="21"/>
              </w:rPr>
              <w:t>是否符合国家财经法规和财务管理制度以及有关专项资金管理办法的规定；</w:t>
            </w:r>
            <w:r w:rsidRPr="00660121">
              <w:rPr>
                <w:rFonts w:hint="eastAsia"/>
                <w:sz w:val="20"/>
                <w:szCs w:val="21"/>
              </w:rPr>
              <w:br/>
            </w:r>
            <w:r w:rsidRPr="00660121">
              <w:rPr>
                <w:rFonts w:ascii="宋体" w:eastAsia="宋体" w:hAnsi="宋体" w:cs="宋体" w:hint="eastAsia"/>
                <w:sz w:val="20"/>
                <w:szCs w:val="21"/>
              </w:rPr>
              <w:t>②</w:t>
            </w:r>
            <w:r w:rsidRPr="00660121">
              <w:rPr>
                <w:rFonts w:hint="eastAsia"/>
                <w:sz w:val="20"/>
                <w:szCs w:val="21"/>
              </w:rPr>
              <w:t>项目的重大开支是否经过评估认证，资金的拨付是否有完整的审批程序和手续；</w:t>
            </w:r>
            <w:r w:rsidRPr="00660121">
              <w:rPr>
                <w:rFonts w:hint="eastAsia"/>
                <w:sz w:val="20"/>
                <w:szCs w:val="21"/>
              </w:rPr>
              <w:br/>
            </w:r>
            <w:r w:rsidRPr="00660121">
              <w:rPr>
                <w:rFonts w:ascii="宋体" w:eastAsia="宋体" w:hAnsi="宋体" w:cs="宋体" w:hint="eastAsia"/>
                <w:sz w:val="20"/>
                <w:szCs w:val="21"/>
              </w:rPr>
              <w:t>③</w:t>
            </w:r>
            <w:r w:rsidRPr="00660121">
              <w:rPr>
                <w:rFonts w:hint="eastAsia"/>
                <w:sz w:val="20"/>
                <w:szCs w:val="21"/>
              </w:rPr>
              <w:t>是否符合项目预算批复或合同规定的用途、标准、计划金额，是否存在截留、挤占、挪用、虚列支出等情况；</w:t>
            </w:r>
            <w:r w:rsidRPr="00660121">
              <w:rPr>
                <w:rFonts w:hint="eastAsia"/>
                <w:sz w:val="20"/>
                <w:szCs w:val="21"/>
              </w:rPr>
              <w:br/>
            </w:r>
            <w:r w:rsidRPr="00660121">
              <w:rPr>
                <w:rFonts w:ascii="宋体" w:eastAsia="宋体" w:hAnsi="宋体" w:cs="宋体" w:hint="eastAsia"/>
                <w:sz w:val="20"/>
                <w:szCs w:val="21"/>
              </w:rPr>
              <w:t>④</w:t>
            </w:r>
            <w:r w:rsidRPr="00660121">
              <w:rPr>
                <w:rFonts w:hint="eastAsia"/>
                <w:sz w:val="20"/>
                <w:szCs w:val="21"/>
              </w:rPr>
              <w:t>是否采取了相应的财务检查等必要的监控措施或手段。</w:t>
            </w:r>
            <w:r w:rsidRPr="00660121">
              <w:rPr>
                <w:sz w:val="20"/>
                <w:szCs w:val="21"/>
              </w:rPr>
              <w:t xml:space="preserve"> </w:t>
            </w:r>
          </w:p>
        </w:tc>
        <w:tc>
          <w:tcPr>
            <w:tcW w:w="436" w:type="pct"/>
            <w:shd w:val="clear" w:color="auto" w:fill="auto"/>
            <w:noWrap/>
            <w:vAlign w:val="center"/>
            <w:hideMark/>
          </w:tcPr>
          <w:p w14:paraId="2511315D" w14:textId="77777777" w:rsidR="00FB2F38" w:rsidRPr="00660121" w:rsidRDefault="00FB2F38" w:rsidP="00FB2F38">
            <w:pPr>
              <w:widowControl/>
              <w:topLinePunct w:val="0"/>
              <w:spacing w:line="240" w:lineRule="exact"/>
              <w:ind w:firstLineChars="0" w:firstLine="0"/>
              <w:jc w:val="center"/>
              <w:rPr>
                <w:kern w:val="0"/>
                <w:sz w:val="20"/>
                <w:szCs w:val="20"/>
              </w:rPr>
            </w:pPr>
            <w:r w:rsidRPr="00660121">
              <w:rPr>
                <w:rFonts w:hint="eastAsia"/>
                <w:sz w:val="20"/>
                <w:szCs w:val="21"/>
              </w:rPr>
              <w:t>合规</w:t>
            </w:r>
          </w:p>
        </w:tc>
        <w:tc>
          <w:tcPr>
            <w:tcW w:w="1216" w:type="pct"/>
            <w:shd w:val="clear" w:color="auto" w:fill="auto"/>
            <w:vAlign w:val="center"/>
            <w:hideMark/>
          </w:tcPr>
          <w:p w14:paraId="1F9F7D90" w14:textId="77777777" w:rsidR="00097642" w:rsidRPr="00660121" w:rsidRDefault="00097642" w:rsidP="00097642">
            <w:pPr>
              <w:widowControl/>
              <w:topLinePunct w:val="0"/>
              <w:spacing w:line="240" w:lineRule="exact"/>
              <w:ind w:firstLineChars="0" w:firstLine="0"/>
              <w:rPr>
                <w:sz w:val="20"/>
                <w:szCs w:val="21"/>
              </w:rPr>
            </w:pPr>
            <w:r w:rsidRPr="00660121">
              <w:rPr>
                <w:rFonts w:ascii="宋体" w:eastAsia="宋体" w:hAnsi="宋体" w:cs="宋体" w:hint="eastAsia"/>
                <w:sz w:val="20"/>
                <w:szCs w:val="21"/>
              </w:rPr>
              <w:t>①</w:t>
            </w:r>
            <w:r w:rsidRPr="00660121">
              <w:rPr>
                <w:sz w:val="20"/>
                <w:szCs w:val="21"/>
              </w:rPr>
              <w:t>资金使用符合国家财经法规和财务管理制度以及有关专项资金管理办法的规定得</w:t>
            </w:r>
            <w:r w:rsidRPr="00660121">
              <w:rPr>
                <w:sz w:val="20"/>
                <w:szCs w:val="21"/>
              </w:rPr>
              <w:t>1</w:t>
            </w:r>
            <w:r w:rsidRPr="00660121">
              <w:rPr>
                <w:sz w:val="20"/>
                <w:szCs w:val="21"/>
              </w:rPr>
              <w:t>分，否则不得分；</w:t>
            </w:r>
          </w:p>
          <w:p w14:paraId="44A0C50E" w14:textId="77777777" w:rsidR="00097642" w:rsidRPr="00660121" w:rsidRDefault="00097642" w:rsidP="00097642">
            <w:pPr>
              <w:widowControl/>
              <w:topLinePunct w:val="0"/>
              <w:spacing w:line="240" w:lineRule="exact"/>
              <w:ind w:firstLineChars="0" w:firstLine="0"/>
              <w:rPr>
                <w:sz w:val="20"/>
                <w:szCs w:val="21"/>
              </w:rPr>
            </w:pPr>
            <w:r w:rsidRPr="00660121">
              <w:rPr>
                <w:rFonts w:ascii="宋体" w:eastAsia="宋体" w:hAnsi="宋体" w:cs="宋体" w:hint="eastAsia"/>
                <w:sz w:val="20"/>
                <w:szCs w:val="21"/>
              </w:rPr>
              <w:t>②</w:t>
            </w:r>
            <w:r w:rsidRPr="00660121">
              <w:rPr>
                <w:sz w:val="20"/>
                <w:szCs w:val="21"/>
              </w:rPr>
              <w:t>项目的重大开支经过评估认证，资金的拨付有完整的审批程序和手续得</w:t>
            </w:r>
            <w:r w:rsidRPr="00660121">
              <w:rPr>
                <w:sz w:val="20"/>
                <w:szCs w:val="21"/>
              </w:rPr>
              <w:t>1</w:t>
            </w:r>
            <w:r w:rsidRPr="00660121">
              <w:rPr>
                <w:sz w:val="20"/>
                <w:szCs w:val="21"/>
              </w:rPr>
              <w:t>分，否则不得分；</w:t>
            </w:r>
          </w:p>
          <w:p w14:paraId="66B49412" w14:textId="77777777" w:rsidR="00097642" w:rsidRPr="00660121" w:rsidRDefault="00097642" w:rsidP="00097642">
            <w:pPr>
              <w:widowControl/>
              <w:topLinePunct w:val="0"/>
              <w:spacing w:line="240" w:lineRule="exact"/>
              <w:ind w:firstLineChars="0" w:firstLine="0"/>
              <w:rPr>
                <w:sz w:val="20"/>
                <w:szCs w:val="21"/>
              </w:rPr>
            </w:pPr>
            <w:r w:rsidRPr="00660121">
              <w:rPr>
                <w:rFonts w:ascii="宋体" w:eastAsia="宋体" w:hAnsi="宋体" w:cs="宋体" w:hint="eastAsia"/>
                <w:sz w:val="20"/>
                <w:szCs w:val="21"/>
              </w:rPr>
              <w:t>③</w:t>
            </w:r>
            <w:r w:rsidRPr="00660121">
              <w:rPr>
                <w:sz w:val="20"/>
                <w:szCs w:val="21"/>
              </w:rPr>
              <w:t>资金使用符合项目预算批复或合同规定的用途、标准、计划金额，且不存在截留、挤占、挪用、虚列支出等情况得</w:t>
            </w:r>
            <w:r w:rsidRPr="00660121">
              <w:rPr>
                <w:sz w:val="20"/>
                <w:szCs w:val="21"/>
              </w:rPr>
              <w:t>1</w:t>
            </w:r>
            <w:r w:rsidRPr="00660121">
              <w:rPr>
                <w:sz w:val="20"/>
                <w:szCs w:val="21"/>
              </w:rPr>
              <w:t>分；未超预算，但各子项之间有调剂得</w:t>
            </w:r>
            <w:r w:rsidRPr="00660121">
              <w:rPr>
                <w:sz w:val="20"/>
                <w:szCs w:val="21"/>
              </w:rPr>
              <w:t>0.5</w:t>
            </w:r>
            <w:r w:rsidRPr="00660121">
              <w:rPr>
                <w:sz w:val="20"/>
                <w:szCs w:val="21"/>
              </w:rPr>
              <w:t>分；不符合规定用途或超预算不得分；</w:t>
            </w:r>
          </w:p>
          <w:p w14:paraId="38A160F0" w14:textId="77777777" w:rsidR="00FB2F38" w:rsidRPr="00660121" w:rsidRDefault="00097642" w:rsidP="00097642">
            <w:pPr>
              <w:widowControl/>
              <w:topLinePunct w:val="0"/>
              <w:spacing w:line="240" w:lineRule="exact"/>
              <w:ind w:firstLineChars="0" w:firstLine="0"/>
              <w:rPr>
                <w:kern w:val="0"/>
                <w:sz w:val="20"/>
                <w:szCs w:val="20"/>
              </w:rPr>
            </w:pPr>
            <w:r w:rsidRPr="00660121">
              <w:rPr>
                <w:rFonts w:ascii="宋体" w:eastAsia="宋体" w:hAnsi="宋体" w:cs="宋体" w:hint="eastAsia"/>
                <w:sz w:val="20"/>
                <w:szCs w:val="21"/>
              </w:rPr>
              <w:t>④</w:t>
            </w:r>
            <w:r w:rsidRPr="00660121">
              <w:rPr>
                <w:sz w:val="20"/>
                <w:szCs w:val="21"/>
              </w:rPr>
              <w:t>执行了相应的财务检查等必要的监控措施或手段得</w:t>
            </w:r>
            <w:r w:rsidRPr="00660121">
              <w:rPr>
                <w:sz w:val="20"/>
                <w:szCs w:val="21"/>
              </w:rPr>
              <w:t>1</w:t>
            </w:r>
            <w:r w:rsidRPr="00660121">
              <w:rPr>
                <w:sz w:val="20"/>
                <w:szCs w:val="21"/>
              </w:rPr>
              <w:t>分；有待改进得</w:t>
            </w:r>
            <w:r w:rsidRPr="00660121">
              <w:rPr>
                <w:sz w:val="20"/>
                <w:szCs w:val="21"/>
              </w:rPr>
              <w:t>0.5</w:t>
            </w:r>
            <w:r w:rsidRPr="00660121">
              <w:rPr>
                <w:sz w:val="20"/>
                <w:szCs w:val="21"/>
              </w:rPr>
              <w:t>分；未采取措施不得分。</w:t>
            </w:r>
          </w:p>
        </w:tc>
        <w:tc>
          <w:tcPr>
            <w:tcW w:w="430" w:type="pct"/>
            <w:shd w:val="clear" w:color="auto" w:fill="auto"/>
            <w:vAlign w:val="center"/>
            <w:hideMark/>
          </w:tcPr>
          <w:p w14:paraId="2210AE55" w14:textId="77777777" w:rsidR="00097642" w:rsidRPr="00660121" w:rsidRDefault="00097642" w:rsidP="00097642">
            <w:pPr>
              <w:widowControl/>
              <w:topLinePunct w:val="0"/>
              <w:spacing w:line="240" w:lineRule="exact"/>
              <w:ind w:firstLineChars="0" w:firstLine="0"/>
              <w:rPr>
                <w:kern w:val="0"/>
                <w:sz w:val="20"/>
                <w:szCs w:val="20"/>
              </w:rPr>
            </w:pPr>
            <w:r w:rsidRPr="00660121">
              <w:rPr>
                <w:rFonts w:hint="eastAsia"/>
                <w:kern w:val="0"/>
                <w:sz w:val="20"/>
                <w:szCs w:val="20"/>
              </w:rPr>
              <w:t>基本合规。</w:t>
            </w:r>
          </w:p>
          <w:p w14:paraId="74FCAFDE" w14:textId="77777777" w:rsidR="00FB2F38" w:rsidRPr="00660121" w:rsidRDefault="00097642" w:rsidP="00097642">
            <w:pPr>
              <w:widowControl/>
              <w:topLinePunct w:val="0"/>
              <w:spacing w:line="240" w:lineRule="exact"/>
              <w:ind w:firstLineChars="0" w:firstLine="0"/>
              <w:rPr>
                <w:kern w:val="0"/>
                <w:sz w:val="20"/>
                <w:szCs w:val="20"/>
              </w:rPr>
            </w:pPr>
            <w:r w:rsidRPr="00660121">
              <w:rPr>
                <w:rFonts w:hint="eastAsia"/>
                <w:kern w:val="0"/>
                <w:sz w:val="20"/>
                <w:szCs w:val="20"/>
              </w:rPr>
              <w:t>因子项之间有调剂扣</w:t>
            </w:r>
            <w:r w:rsidRPr="00660121">
              <w:rPr>
                <w:rFonts w:hint="eastAsia"/>
                <w:kern w:val="0"/>
                <w:sz w:val="20"/>
                <w:szCs w:val="20"/>
              </w:rPr>
              <w:t>0</w:t>
            </w:r>
            <w:r w:rsidRPr="00660121">
              <w:rPr>
                <w:kern w:val="0"/>
                <w:sz w:val="20"/>
                <w:szCs w:val="20"/>
              </w:rPr>
              <w:t>.5</w:t>
            </w:r>
            <w:r w:rsidRPr="00660121">
              <w:rPr>
                <w:rFonts w:hint="eastAsia"/>
                <w:kern w:val="0"/>
                <w:sz w:val="20"/>
                <w:szCs w:val="20"/>
              </w:rPr>
              <w:t>分。</w:t>
            </w:r>
          </w:p>
        </w:tc>
        <w:tc>
          <w:tcPr>
            <w:tcW w:w="396" w:type="pct"/>
            <w:shd w:val="clear" w:color="auto" w:fill="auto"/>
            <w:noWrap/>
            <w:vAlign w:val="center"/>
            <w:hideMark/>
          </w:tcPr>
          <w:p w14:paraId="1CF3D24F" w14:textId="77777777" w:rsidR="00FB2F38" w:rsidRPr="00660121" w:rsidRDefault="00097642" w:rsidP="00FB2F38">
            <w:pPr>
              <w:widowControl/>
              <w:topLinePunct w:val="0"/>
              <w:spacing w:line="240" w:lineRule="exact"/>
              <w:ind w:firstLineChars="0" w:firstLine="0"/>
              <w:jc w:val="center"/>
              <w:rPr>
                <w:kern w:val="0"/>
                <w:sz w:val="20"/>
                <w:szCs w:val="20"/>
              </w:rPr>
            </w:pPr>
            <w:r w:rsidRPr="00660121">
              <w:rPr>
                <w:color w:val="000000"/>
                <w:sz w:val="20"/>
                <w:szCs w:val="21"/>
              </w:rPr>
              <w:t>3.5</w:t>
            </w:r>
          </w:p>
        </w:tc>
      </w:tr>
      <w:tr w:rsidR="009E4329" w:rsidRPr="00660121" w14:paraId="73E1198D" w14:textId="77777777" w:rsidTr="003F26C9">
        <w:trPr>
          <w:trHeight w:val="283"/>
          <w:jc w:val="center"/>
        </w:trPr>
        <w:tc>
          <w:tcPr>
            <w:tcW w:w="794" w:type="pct"/>
            <w:gridSpan w:val="2"/>
            <w:shd w:val="clear" w:color="auto" w:fill="auto"/>
            <w:vAlign w:val="center"/>
            <w:hideMark/>
          </w:tcPr>
          <w:p w14:paraId="04F33D01" w14:textId="77777777" w:rsidR="009E4329" w:rsidRPr="00660121" w:rsidRDefault="009E4329" w:rsidP="003420C5">
            <w:pPr>
              <w:widowControl/>
              <w:topLinePunct w:val="0"/>
              <w:spacing w:line="240" w:lineRule="exact"/>
              <w:ind w:firstLineChars="0" w:firstLine="0"/>
              <w:jc w:val="center"/>
              <w:rPr>
                <w:b/>
                <w:bCs/>
                <w:kern w:val="0"/>
                <w:sz w:val="20"/>
                <w:szCs w:val="20"/>
              </w:rPr>
            </w:pPr>
            <w:r w:rsidRPr="00660121">
              <w:rPr>
                <w:b/>
                <w:bCs/>
                <w:kern w:val="0"/>
                <w:sz w:val="20"/>
                <w:szCs w:val="20"/>
              </w:rPr>
              <w:t>小计</w:t>
            </w:r>
          </w:p>
        </w:tc>
        <w:tc>
          <w:tcPr>
            <w:tcW w:w="580" w:type="pct"/>
            <w:shd w:val="clear" w:color="auto" w:fill="auto"/>
            <w:vAlign w:val="center"/>
            <w:hideMark/>
          </w:tcPr>
          <w:p w14:paraId="0277FDBF"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251" w:type="pct"/>
            <w:shd w:val="clear" w:color="auto" w:fill="auto"/>
            <w:vAlign w:val="center"/>
            <w:hideMark/>
          </w:tcPr>
          <w:p w14:paraId="504E4C92" w14:textId="77777777" w:rsidR="009E4329" w:rsidRPr="00660121" w:rsidRDefault="003F26C9" w:rsidP="003420C5">
            <w:pPr>
              <w:widowControl/>
              <w:topLinePunct w:val="0"/>
              <w:spacing w:line="240" w:lineRule="exact"/>
              <w:ind w:firstLineChars="0" w:firstLine="0"/>
              <w:jc w:val="center"/>
              <w:rPr>
                <w:b/>
                <w:bCs/>
                <w:kern w:val="0"/>
                <w:sz w:val="20"/>
                <w:szCs w:val="20"/>
              </w:rPr>
            </w:pPr>
            <w:r w:rsidRPr="00660121">
              <w:rPr>
                <w:b/>
                <w:bCs/>
                <w:kern w:val="0"/>
                <w:sz w:val="20"/>
                <w:szCs w:val="20"/>
              </w:rPr>
              <w:t>1</w:t>
            </w:r>
            <w:r w:rsidR="00097642" w:rsidRPr="00660121">
              <w:rPr>
                <w:b/>
                <w:bCs/>
                <w:kern w:val="0"/>
                <w:sz w:val="20"/>
                <w:szCs w:val="20"/>
              </w:rPr>
              <w:t>4</w:t>
            </w:r>
          </w:p>
        </w:tc>
        <w:tc>
          <w:tcPr>
            <w:tcW w:w="897" w:type="pct"/>
            <w:shd w:val="clear" w:color="auto" w:fill="auto"/>
            <w:vAlign w:val="center"/>
            <w:hideMark/>
          </w:tcPr>
          <w:p w14:paraId="66DC621E"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436" w:type="pct"/>
            <w:shd w:val="clear" w:color="auto" w:fill="auto"/>
            <w:noWrap/>
            <w:vAlign w:val="center"/>
            <w:hideMark/>
          </w:tcPr>
          <w:p w14:paraId="2FAD0B04"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1216" w:type="pct"/>
            <w:shd w:val="clear" w:color="auto" w:fill="auto"/>
            <w:vAlign w:val="center"/>
            <w:hideMark/>
          </w:tcPr>
          <w:p w14:paraId="1C8C646F"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430" w:type="pct"/>
            <w:shd w:val="clear" w:color="auto" w:fill="auto"/>
            <w:vAlign w:val="center"/>
            <w:hideMark/>
          </w:tcPr>
          <w:p w14:paraId="50F5B0D8" w14:textId="77777777" w:rsidR="009E4329" w:rsidRPr="00660121" w:rsidRDefault="009E4329" w:rsidP="003420C5">
            <w:pPr>
              <w:widowControl/>
              <w:topLinePunct w:val="0"/>
              <w:spacing w:line="240" w:lineRule="exact"/>
              <w:ind w:firstLineChars="0" w:firstLine="0"/>
              <w:jc w:val="center"/>
              <w:rPr>
                <w:b/>
                <w:bCs/>
                <w:kern w:val="0"/>
                <w:sz w:val="20"/>
                <w:szCs w:val="20"/>
              </w:rPr>
            </w:pPr>
          </w:p>
        </w:tc>
        <w:tc>
          <w:tcPr>
            <w:tcW w:w="396" w:type="pct"/>
            <w:shd w:val="clear" w:color="auto" w:fill="auto"/>
            <w:noWrap/>
            <w:vAlign w:val="center"/>
            <w:hideMark/>
          </w:tcPr>
          <w:p w14:paraId="7C8E22FC" w14:textId="77777777" w:rsidR="009E4329" w:rsidRPr="00660121" w:rsidRDefault="003F26C9" w:rsidP="005D31FE">
            <w:pPr>
              <w:widowControl/>
              <w:topLinePunct w:val="0"/>
              <w:spacing w:line="240" w:lineRule="exact"/>
              <w:ind w:firstLineChars="0" w:firstLine="0"/>
              <w:jc w:val="center"/>
              <w:rPr>
                <w:b/>
                <w:bCs/>
                <w:kern w:val="0"/>
                <w:sz w:val="20"/>
                <w:szCs w:val="20"/>
              </w:rPr>
            </w:pPr>
            <w:r w:rsidRPr="00660121">
              <w:rPr>
                <w:b/>
                <w:bCs/>
                <w:kern w:val="0"/>
                <w:sz w:val="20"/>
                <w:szCs w:val="20"/>
              </w:rPr>
              <w:t>1</w:t>
            </w:r>
            <w:r w:rsidR="00097642" w:rsidRPr="00660121">
              <w:rPr>
                <w:b/>
                <w:bCs/>
                <w:kern w:val="0"/>
                <w:sz w:val="20"/>
                <w:szCs w:val="20"/>
              </w:rPr>
              <w:t>1</w:t>
            </w:r>
          </w:p>
        </w:tc>
      </w:tr>
      <w:tr w:rsidR="00762AC5" w:rsidRPr="00660121" w14:paraId="1C376165" w14:textId="77777777" w:rsidTr="00762AC5">
        <w:trPr>
          <w:trHeight w:val="794"/>
          <w:jc w:val="center"/>
        </w:trPr>
        <w:tc>
          <w:tcPr>
            <w:tcW w:w="396" w:type="pct"/>
            <w:vMerge w:val="restart"/>
            <w:shd w:val="clear" w:color="auto" w:fill="auto"/>
            <w:vAlign w:val="center"/>
          </w:tcPr>
          <w:p w14:paraId="1D9E27BE" w14:textId="77777777" w:rsidR="00762AC5" w:rsidRPr="00660121" w:rsidRDefault="00762AC5" w:rsidP="00097642">
            <w:pPr>
              <w:widowControl/>
              <w:topLinePunct w:val="0"/>
              <w:spacing w:line="240" w:lineRule="exact"/>
              <w:ind w:firstLineChars="0" w:firstLine="0"/>
              <w:jc w:val="center"/>
              <w:rPr>
                <w:b/>
                <w:kern w:val="0"/>
                <w:sz w:val="20"/>
                <w:szCs w:val="20"/>
              </w:rPr>
            </w:pPr>
            <w:r w:rsidRPr="00660121">
              <w:rPr>
                <w:b/>
                <w:kern w:val="0"/>
                <w:sz w:val="20"/>
                <w:szCs w:val="20"/>
              </w:rPr>
              <w:lastRenderedPageBreak/>
              <w:t>3</w:t>
            </w:r>
          </w:p>
          <w:p w14:paraId="57675EB1" w14:textId="77777777" w:rsidR="00762AC5" w:rsidRPr="00660121" w:rsidRDefault="00762AC5" w:rsidP="00097642">
            <w:pPr>
              <w:widowControl/>
              <w:topLinePunct w:val="0"/>
              <w:spacing w:line="240" w:lineRule="exact"/>
              <w:ind w:firstLineChars="0" w:firstLine="0"/>
              <w:jc w:val="center"/>
              <w:rPr>
                <w:b/>
                <w:kern w:val="0"/>
                <w:sz w:val="20"/>
                <w:szCs w:val="20"/>
              </w:rPr>
            </w:pPr>
            <w:r w:rsidRPr="00660121">
              <w:rPr>
                <w:rFonts w:hint="eastAsia"/>
                <w:b/>
                <w:kern w:val="0"/>
                <w:sz w:val="20"/>
                <w:szCs w:val="20"/>
              </w:rPr>
              <w:t>产出</w:t>
            </w:r>
          </w:p>
          <w:p w14:paraId="33A88EC2" w14:textId="77777777" w:rsidR="00762AC5" w:rsidRPr="00660121" w:rsidRDefault="00762AC5" w:rsidP="00097642">
            <w:pPr>
              <w:widowControl/>
              <w:topLinePunct w:val="0"/>
              <w:spacing w:line="240" w:lineRule="exact"/>
              <w:ind w:firstLineChars="0" w:firstLine="0"/>
              <w:jc w:val="center"/>
              <w:rPr>
                <w:b/>
                <w:kern w:val="0"/>
                <w:sz w:val="20"/>
                <w:szCs w:val="20"/>
              </w:rPr>
            </w:pPr>
            <w:r w:rsidRPr="00660121">
              <w:rPr>
                <w:rFonts w:hint="eastAsia"/>
                <w:b/>
                <w:kern w:val="0"/>
                <w:sz w:val="20"/>
                <w:szCs w:val="20"/>
              </w:rPr>
              <w:t>（</w:t>
            </w:r>
            <w:r w:rsidRPr="00660121">
              <w:rPr>
                <w:b/>
                <w:kern w:val="0"/>
                <w:sz w:val="20"/>
                <w:szCs w:val="20"/>
              </w:rPr>
              <w:t>39</w:t>
            </w:r>
            <w:r w:rsidRPr="00660121">
              <w:rPr>
                <w:rFonts w:hint="eastAsia"/>
                <w:b/>
                <w:kern w:val="0"/>
                <w:sz w:val="20"/>
                <w:szCs w:val="20"/>
              </w:rPr>
              <w:t>分）</w:t>
            </w:r>
          </w:p>
        </w:tc>
        <w:tc>
          <w:tcPr>
            <w:tcW w:w="398" w:type="pct"/>
            <w:vMerge w:val="restart"/>
            <w:shd w:val="clear" w:color="auto" w:fill="auto"/>
            <w:vAlign w:val="center"/>
            <w:hideMark/>
          </w:tcPr>
          <w:p w14:paraId="647975E0"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kern w:val="0"/>
                <w:sz w:val="20"/>
                <w:szCs w:val="20"/>
              </w:rPr>
              <w:t>3.1</w:t>
            </w:r>
          </w:p>
          <w:p w14:paraId="22AC0491"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hint="eastAsia"/>
                <w:kern w:val="0"/>
                <w:sz w:val="20"/>
                <w:szCs w:val="20"/>
              </w:rPr>
              <w:t>实际</w:t>
            </w:r>
          </w:p>
          <w:p w14:paraId="3C38019F"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hint="eastAsia"/>
                <w:kern w:val="0"/>
                <w:sz w:val="20"/>
                <w:szCs w:val="20"/>
              </w:rPr>
              <w:t>完成率</w:t>
            </w:r>
          </w:p>
          <w:p w14:paraId="4BA30D86"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hint="eastAsia"/>
                <w:kern w:val="0"/>
                <w:sz w:val="20"/>
                <w:szCs w:val="20"/>
              </w:rPr>
              <w:t>（</w:t>
            </w:r>
            <w:r w:rsidRPr="00660121">
              <w:rPr>
                <w:kern w:val="0"/>
                <w:sz w:val="20"/>
                <w:szCs w:val="20"/>
              </w:rPr>
              <w:t>14</w:t>
            </w:r>
            <w:r w:rsidRPr="00660121">
              <w:rPr>
                <w:rFonts w:hint="eastAsia"/>
                <w:kern w:val="0"/>
                <w:sz w:val="20"/>
                <w:szCs w:val="20"/>
              </w:rPr>
              <w:t>分）</w:t>
            </w:r>
          </w:p>
        </w:tc>
        <w:tc>
          <w:tcPr>
            <w:tcW w:w="580" w:type="pct"/>
            <w:shd w:val="clear" w:color="auto" w:fill="auto"/>
            <w:vAlign w:val="center"/>
            <w:hideMark/>
          </w:tcPr>
          <w:p w14:paraId="494AA293"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3.1.1</w:t>
            </w:r>
            <w:r w:rsidRPr="00660121">
              <w:rPr>
                <w:rFonts w:eastAsia="等线"/>
                <w:sz w:val="20"/>
                <w:szCs w:val="20"/>
              </w:rPr>
              <w:br/>
            </w:r>
            <w:r w:rsidRPr="00660121">
              <w:rPr>
                <w:rFonts w:ascii="仿宋_GB2312" w:hint="eastAsia"/>
                <w:sz w:val="20"/>
                <w:szCs w:val="20"/>
              </w:rPr>
              <w:t>本科生国家奖学金发放率</w:t>
            </w:r>
          </w:p>
        </w:tc>
        <w:tc>
          <w:tcPr>
            <w:tcW w:w="251" w:type="pct"/>
            <w:shd w:val="clear" w:color="auto" w:fill="auto"/>
            <w:noWrap/>
            <w:vAlign w:val="center"/>
            <w:hideMark/>
          </w:tcPr>
          <w:p w14:paraId="4F4BB386"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2</w:t>
            </w:r>
          </w:p>
        </w:tc>
        <w:tc>
          <w:tcPr>
            <w:tcW w:w="897" w:type="pct"/>
            <w:shd w:val="clear" w:color="auto" w:fill="auto"/>
            <w:vAlign w:val="center"/>
            <w:hideMark/>
          </w:tcPr>
          <w:p w14:paraId="2632F885" w14:textId="77777777" w:rsidR="00762AC5" w:rsidRPr="00660121" w:rsidRDefault="00762AC5" w:rsidP="00097642">
            <w:pPr>
              <w:widowControl/>
              <w:topLinePunct w:val="0"/>
              <w:spacing w:line="240" w:lineRule="exact"/>
              <w:ind w:firstLineChars="0" w:firstLine="0"/>
              <w:rPr>
                <w:sz w:val="20"/>
                <w:szCs w:val="21"/>
              </w:rPr>
            </w:pPr>
            <w:r w:rsidRPr="00660121">
              <w:rPr>
                <w:rFonts w:ascii="仿宋_GB2312" w:hint="eastAsia"/>
                <w:sz w:val="20"/>
                <w:szCs w:val="20"/>
              </w:rPr>
              <w:t>本科生国家奖学金发放率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36" w:type="pct"/>
            <w:shd w:val="clear" w:color="auto" w:fill="auto"/>
            <w:noWrap/>
            <w:vAlign w:val="center"/>
            <w:hideMark/>
          </w:tcPr>
          <w:p w14:paraId="0C74BBD2" w14:textId="77777777" w:rsidR="00762AC5" w:rsidRPr="00660121" w:rsidRDefault="00762AC5" w:rsidP="00097642">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hideMark/>
          </w:tcPr>
          <w:p w14:paraId="75560EEC"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c>
          <w:tcPr>
            <w:tcW w:w="430" w:type="pct"/>
            <w:shd w:val="clear" w:color="auto" w:fill="auto"/>
            <w:vAlign w:val="center"/>
            <w:hideMark/>
          </w:tcPr>
          <w:p w14:paraId="01877750"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eastAsia="等线"/>
                <w:sz w:val="20"/>
                <w:szCs w:val="20"/>
              </w:rPr>
              <w:t>100%</w:t>
            </w:r>
          </w:p>
        </w:tc>
        <w:tc>
          <w:tcPr>
            <w:tcW w:w="396" w:type="pct"/>
            <w:shd w:val="clear" w:color="auto" w:fill="auto"/>
            <w:noWrap/>
            <w:vAlign w:val="center"/>
            <w:hideMark/>
          </w:tcPr>
          <w:p w14:paraId="44F8EA0A"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eastAsia="等线"/>
                <w:sz w:val="20"/>
                <w:szCs w:val="20"/>
              </w:rPr>
              <w:t>2</w:t>
            </w:r>
          </w:p>
        </w:tc>
      </w:tr>
      <w:tr w:rsidR="00762AC5" w:rsidRPr="00660121" w14:paraId="3DDAE083" w14:textId="77777777" w:rsidTr="00762AC5">
        <w:trPr>
          <w:trHeight w:val="794"/>
          <w:jc w:val="center"/>
        </w:trPr>
        <w:tc>
          <w:tcPr>
            <w:tcW w:w="396" w:type="pct"/>
            <w:vMerge/>
            <w:shd w:val="clear" w:color="auto" w:fill="auto"/>
            <w:vAlign w:val="center"/>
          </w:tcPr>
          <w:p w14:paraId="13A023E1"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398" w:type="pct"/>
            <w:vMerge/>
            <w:vAlign w:val="center"/>
          </w:tcPr>
          <w:p w14:paraId="018D2D75"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20159641"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3.1.2</w:t>
            </w:r>
            <w:r w:rsidRPr="00660121">
              <w:rPr>
                <w:rFonts w:eastAsia="等线"/>
                <w:sz w:val="20"/>
                <w:szCs w:val="20"/>
              </w:rPr>
              <w:br/>
            </w:r>
            <w:r w:rsidRPr="00660121">
              <w:rPr>
                <w:rFonts w:ascii="仿宋_GB2312" w:hint="eastAsia"/>
                <w:sz w:val="20"/>
                <w:szCs w:val="20"/>
              </w:rPr>
              <w:t>本科生国家励志奖学金发放率</w:t>
            </w:r>
          </w:p>
        </w:tc>
        <w:tc>
          <w:tcPr>
            <w:tcW w:w="251" w:type="pct"/>
            <w:shd w:val="clear" w:color="auto" w:fill="auto"/>
            <w:noWrap/>
            <w:vAlign w:val="center"/>
          </w:tcPr>
          <w:p w14:paraId="773210A8"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2</w:t>
            </w:r>
          </w:p>
        </w:tc>
        <w:tc>
          <w:tcPr>
            <w:tcW w:w="897" w:type="pct"/>
            <w:shd w:val="clear" w:color="auto" w:fill="auto"/>
            <w:vAlign w:val="center"/>
          </w:tcPr>
          <w:p w14:paraId="56B5E897"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本科生国家励志奖学金发放率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36" w:type="pct"/>
            <w:shd w:val="clear" w:color="auto" w:fill="auto"/>
            <w:noWrap/>
            <w:vAlign w:val="center"/>
          </w:tcPr>
          <w:p w14:paraId="1BA8CC23" w14:textId="77777777" w:rsidR="00762AC5" w:rsidRPr="00660121" w:rsidRDefault="00762AC5" w:rsidP="00097642">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tcPr>
          <w:p w14:paraId="35AC280B"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c>
          <w:tcPr>
            <w:tcW w:w="430" w:type="pct"/>
            <w:shd w:val="clear" w:color="auto" w:fill="auto"/>
            <w:vAlign w:val="center"/>
          </w:tcPr>
          <w:p w14:paraId="2888F2DB"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eastAsia="等线"/>
                <w:sz w:val="20"/>
                <w:szCs w:val="20"/>
              </w:rPr>
              <w:t>100%</w:t>
            </w:r>
          </w:p>
        </w:tc>
        <w:tc>
          <w:tcPr>
            <w:tcW w:w="396" w:type="pct"/>
            <w:shd w:val="clear" w:color="auto" w:fill="auto"/>
            <w:noWrap/>
            <w:vAlign w:val="center"/>
          </w:tcPr>
          <w:p w14:paraId="28D992A1" w14:textId="77777777" w:rsidR="00762AC5" w:rsidRPr="00660121" w:rsidRDefault="00762AC5" w:rsidP="00097642">
            <w:pPr>
              <w:spacing w:line="240" w:lineRule="exact"/>
              <w:ind w:firstLineChars="0" w:firstLine="0"/>
              <w:jc w:val="center"/>
              <w:rPr>
                <w:kern w:val="0"/>
                <w:sz w:val="20"/>
                <w:szCs w:val="20"/>
              </w:rPr>
            </w:pPr>
            <w:r w:rsidRPr="00660121">
              <w:rPr>
                <w:rFonts w:eastAsia="等线"/>
                <w:sz w:val="20"/>
                <w:szCs w:val="20"/>
              </w:rPr>
              <w:t>2</w:t>
            </w:r>
          </w:p>
        </w:tc>
      </w:tr>
      <w:tr w:rsidR="00762AC5" w:rsidRPr="00660121" w14:paraId="5B9AB6A1" w14:textId="77777777" w:rsidTr="00762AC5">
        <w:trPr>
          <w:trHeight w:val="794"/>
          <w:jc w:val="center"/>
        </w:trPr>
        <w:tc>
          <w:tcPr>
            <w:tcW w:w="396" w:type="pct"/>
            <w:vMerge/>
            <w:shd w:val="clear" w:color="auto" w:fill="auto"/>
            <w:vAlign w:val="center"/>
          </w:tcPr>
          <w:p w14:paraId="10E3DA02"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398" w:type="pct"/>
            <w:vMerge/>
            <w:vAlign w:val="center"/>
          </w:tcPr>
          <w:p w14:paraId="102F3F18"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7F943051"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3.1.3</w:t>
            </w:r>
            <w:r w:rsidRPr="00660121">
              <w:rPr>
                <w:rFonts w:eastAsia="等线"/>
                <w:sz w:val="20"/>
                <w:szCs w:val="20"/>
              </w:rPr>
              <w:br/>
            </w:r>
            <w:r w:rsidRPr="00660121">
              <w:rPr>
                <w:rFonts w:ascii="仿宋_GB2312" w:hint="eastAsia"/>
                <w:sz w:val="20"/>
                <w:szCs w:val="20"/>
              </w:rPr>
              <w:t>本科生国家助学金发放率</w:t>
            </w:r>
          </w:p>
        </w:tc>
        <w:tc>
          <w:tcPr>
            <w:tcW w:w="251" w:type="pct"/>
            <w:shd w:val="clear" w:color="auto" w:fill="auto"/>
            <w:noWrap/>
            <w:vAlign w:val="center"/>
          </w:tcPr>
          <w:p w14:paraId="730E80E5"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2</w:t>
            </w:r>
          </w:p>
        </w:tc>
        <w:tc>
          <w:tcPr>
            <w:tcW w:w="897" w:type="pct"/>
            <w:shd w:val="clear" w:color="auto" w:fill="auto"/>
            <w:vAlign w:val="center"/>
          </w:tcPr>
          <w:p w14:paraId="0E73B992"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本科生国家助学金发放率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36" w:type="pct"/>
            <w:shd w:val="clear" w:color="auto" w:fill="auto"/>
            <w:noWrap/>
            <w:vAlign w:val="center"/>
          </w:tcPr>
          <w:p w14:paraId="08A2CA91" w14:textId="77777777" w:rsidR="00762AC5" w:rsidRPr="00660121" w:rsidRDefault="00762AC5" w:rsidP="00097642">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tcPr>
          <w:p w14:paraId="6841DCD0"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c>
          <w:tcPr>
            <w:tcW w:w="430" w:type="pct"/>
            <w:shd w:val="clear" w:color="auto" w:fill="auto"/>
            <w:vAlign w:val="center"/>
          </w:tcPr>
          <w:p w14:paraId="41C103FC"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eastAsia="等线"/>
                <w:sz w:val="20"/>
                <w:szCs w:val="20"/>
              </w:rPr>
              <w:t>100%</w:t>
            </w:r>
          </w:p>
        </w:tc>
        <w:tc>
          <w:tcPr>
            <w:tcW w:w="396" w:type="pct"/>
            <w:shd w:val="clear" w:color="auto" w:fill="auto"/>
            <w:noWrap/>
            <w:vAlign w:val="center"/>
          </w:tcPr>
          <w:p w14:paraId="24C2AE05" w14:textId="77777777" w:rsidR="00762AC5" w:rsidRPr="00660121" w:rsidRDefault="00762AC5" w:rsidP="00097642">
            <w:pPr>
              <w:spacing w:line="240" w:lineRule="exact"/>
              <w:ind w:firstLineChars="0" w:firstLine="0"/>
              <w:jc w:val="center"/>
              <w:rPr>
                <w:kern w:val="0"/>
                <w:sz w:val="20"/>
                <w:szCs w:val="20"/>
              </w:rPr>
            </w:pPr>
            <w:r w:rsidRPr="00660121">
              <w:rPr>
                <w:rFonts w:eastAsia="等线"/>
                <w:sz w:val="20"/>
                <w:szCs w:val="20"/>
              </w:rPr>
              <w:t>2</w:t>
            </w:r>
          </w:p>
        </w:tc>
      </w:tr>
      <w:tr w:rsidR="00762AC5" w:rsidRPr="00660121" w14:paraId="2103AE90" w14:textId="77777777" w:rsidTr="00762AC5">
        <w:trPr>
          <w:trHeight w:val="794"/>
          <w:jc w:val="center"/>
        </w:trPr>
        <w:tc>
          <w:tcPr>
            <w:tcW w:w="396" w:type="pct"/>
            <w:vMerge/>
            <w:shd w:val="clear" w:color="auto" w:fill="auto"/>
            <w:vAlign w:val="center"/>
          </w:tcPr>
          <w:p w14:paraId="595D1CE6"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398" w:type="pct"/>
            <w:vMerge/>
            <w:vAlign w:val="center"/>
          </w:tcPr>
          <w:p w14:paraId="642A784C"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4C55E628"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3.1.4</w:t>
            </w:r>
            <w:r w:rsidRPr="00660121">
              <w:rPr>
                <w:rFonts w:eastAsia="等线"/>
                <w:sz w:val="20"/>
                <w:szCs w:val="20"/>
              </w:rPr>
              <w:br/>
            </w:r>
            <w:r w:rsidRPr="00660121">
              <w:rPr>
                <w:rFonts w:ascii="仿宋_GB2312" w:hint="eastAsia"/>
                <w:sz w:val="20"/>
                <w:szCs w:val="20"/>
              </w:rPr>
              <w:t>校级优秀学生奖学金发放率</w:t>
            </w:r>
          </w:p>
        </w:tc>
        <w:tc>
          <w:tcPr>
            <w:tcW w:w="251" w:type="pct"/>
            <w:shd w:val="clear" w:color="auto" w:fill="auto"/>
            <w:noWrap/>
            <w:vAlign w:val="center"/>
          </w:tcPr>
          <w:p w14:paraId="166B719D"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1</w:t>
            </w:r>
          </w:p>
        </w:tc>
        <w:tc>
          <w:tcPr>
            <w:tcW w:w="897" w:type="pct"/>
            <w:shd w:val="clear" w:color="auto" w:fill="auto"/>
            <w:vAlign w:val="center"/>
          </w:tcPr>
          <w:p w14:paraId="32F248C9"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校级优秀学生奖学金发放率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36" w:type="pct"/>
            <w:shd w:val="clear" w:color="auto" w:fill="auto"/>
            <w:noWrap/>
            <w:vAlign w:val="center"/>
          </w:tcPr>
          <w:p w14:paraId="13DF1C11" w14:textId="77777777" w:rsidR="00762AC5" w:rsidRPr="00660121" w:rsidRDefault="00762AC5" w:rsidP="00097642">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tcPr>
          <w:p w14:paraId="714471DE"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1</w:t>
            </w:r>
            <w:r w:rsidRPr="00660121">
              <w:rPr>
                <w:rFonts w:ascii="仿宋_GB2312" w:hint="eastAsia"/>
                <w:sz w:val="20"/>
                <w:szCs w:val="20"/>
              </w:rPr>
              <w:t>分，否则不得分。</w:t>
            </w:r>
          </w:p>
        </w:tc>
        <w:tc>
          <w:tcPr>
            <w:tcW w:w="430" w:type="pct"/>
            <w:shd w:val="clear" w:color="auto" w:fill="auto"/>
            <w:vAlign w:val="center"/>
          </w:tcPr>
          <w:p w14:paraId="69D14C9B"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eastAsia="等线"/>
                <w:sz w:val="20"/>
                <w:szCs w:val="20"/>
              </w:rPr>
              <w:t>100%</w:t>
            </w:r>
          </w:p>
        </w:tc>
        <w:tc>
          <w:tcPr>
            <w:tcW w:w="396" w:type="pct"/>
            <w:shd w:val="clear" w:color="auto" w:fill="auto"/>
            <w:noWrap/>
            <w:vAlign w:val="center"/>
          </w:tcPr>
          <w:p w14:paraId="1D74B2FF" w14:textId="77777777" w:rsidR="00762AC5" w:rsidRPr="00660121" w:rsidRDefault="00762AC5" w:rsidP="00097642">
            <w:pPr>
              <w:spacing w:line="240" w:lineRule="exact"/>
              <w:ind w:firstLineChars="0" w:firstLine="0"/>
              <w:jc w:val="center"/>
              <w:rPr>
                <w:kern w:val="0"/>
                <w:sz w:val="20"/>
                <w:szCs w:val="20"/>
              </w:rPr>
            </w:pPr>
            <w:r w:rsidRPr="00660121">
              <w:rPr>
                <w:rFonts w:eastAsia="等线"/>
                <w:sz w:val="20"/>
                <w:szCs w:val="20"/>
              </w:rPr>
              <w:t>1</w:t>
            </w:r>
          </w:p>
        </w:tc>
      </w:tr>
      <w:tr w:rsidR="00762AC5" w:rsidRPr="00660121" w14:paraId="10A57479" w14:textId="77777777" w:rsidTr="00762AC5">
        <w:trPr>
          <w:trHeight w:val="794"/>
          <w:jc w:val="center"/>
        </w:trPr>
        <w:tc>
          <w:tcPr>
            <w:tcW w:w="396" w:type="pct"/>
            <w:vMerge/>
            <w:shd w:val="clear" w:color="auto" w:fill="auto"/>
            <w:vAlign w:val="center"/>
          </w:tcPr>
          <w:p w14:paraId="254CA08F"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398" w:type="pct"/>
            <w:vMerge/>
            <w:vAlign w:val="center"/>
          </w:tcPr>
          <w:p w14:paraId="07B8440D"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43175FBE"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3.1.5</w:t>
            </w:r>
            <w:r w:rsidRPr="00660121">
              <w:rPr>
                <w:rFonts w:eastAsia="等线"/>
                <w:sz w:val="20"/>
                <w:szCs w:val="20"/>
              </w:rPr>
              <w:br/>
            </w:r>
            <w:r w:rsidRPr="00660121">
              <w:rPr>
                <w:rFonts w:ascii="仿宋_GB2312" w:hint="eastAsia"/>
                <w:sz w:val="20"/>
                <w:szCs w:val="20"/>
              </w:rPr>
              <w:t>勤工助学资助率</w:t>
            </w:r>
          </w:p>
        </w:tc>
        <w:tc>
          <w:tcPr>
            <w:tcW w:w="251" w:type="pct"/>
            <w:shd w:val="clear" w:color="auto" w:fill="auto"/>
            <w:noWrap/>
            <w:vAlign w:val="center"/>
          </w:tcPr>
          <w:p w14:paraId="72C0DEA0"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1</w:t>
            </w:r>
          </w:p>
        </w:tc>
        <w:tc>
          <w:tcPr>
            <w:tcW w:w="897" w:type="pct"/>
            <w:shd w:val="clear" w:color="auto" w:fill="auto"/>
            <w:vAlign w:val="center"/>
          </w:tcPr>
          <w:p w14:paraId="6C29A1D3"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color w:val="000000"/>
                <w:sz w:val="20"/>
                <w:szCs w:val="20"/>
              </w:rPr>
              <w:t>勤工助学资助率</w:t>
            </w:r>
            <w:r w:rsidRPr="00660121">
              <w:rPr>
                <w:rFonts w:eastAsia="等线"/>
                <w:color w:val="000000"/>
                <w:sz w:val="20"/>
                <w:szCs w:val="20"/>
              </w:rPr>
              <w:t>=</w:t>
            </w:r>
            <w:r w:rsidRPr="00660121">
              <w:rPr>
                <w:rFonts w:ascii="仿宋_GB2312" w:hint="eastAsia"/>
                <w:color w:val="000000"/>
                <w:sz w:val="20"/>
                <w:szCs w:val="20"/>
              </w:rPr>
              <w:t>（实际资助人数</w:t>
            </w:r>
            <w:r w:rsidRPr="00660121">
              <w:rPr>
                <w:rFonts w:eastAsia="等线"/>
                <w:color w:val="000000"/>
                <w:sz w:val="20"/>
                <w:szCs w:val="20"/>
              </w:rPr>
              <w:t>/</w:t>
            </w:r>
            <w:r w:rsidRPr="00660121">
              <w:rPr>
                <w:rFonts w:ascii="仿宋_GB2312" w:hint="eastAsia"/>
                <w:color w:val="000000"/>
                <w:sz w:val="20"/>
                <w:szCs w:val="20"/>
              </w:rPr>
              <w:t>应资助总人数）</w:t>
            </w:r>
            <w:r w:rsidRPr="00660121">
              <w:rPr>
                <w:rFonts w:eastAsia="等线"/>
                <w:color w:val="000000"/>
                <w:sz w:val="20"/>
                <w:szCs w:val="20"/>
              </w:rPr>
              <w:t>×100%</w:t>
            </w:r>
            <w:r w:rsidRPr="00660121">
              <w:rPr>
                <w:rFonts w:ascii="仿宋_GB2312" w:hint="eastAsia"/>
                <w:color w:val="000000"/>
                <w:sz w:val="20"/>
                <w:szCs w:val="20"/>
              </w:rPr>
              <w:t>。</w:t>
            </w:r>
          </w:p>
        </w:tc>
        <w:tc>
          <w:tcPr>
            <w:tcW w:w="436" w:type="pct"/>
            <w:shd w:val="clear" w:color="auto" w:fill="auto"/>
            <w:noWrap/>
            <w:vAlign w:val="center"/>
          </w:tcPr>
          <w:p w14:paraId="143205AE" w14:textId="77777777" w:rsidR="00762AC5" w:rsidRPr="00660121" w:rsidRDefault="00762AC5" w:rsidP="00097642">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tcPr>
          <w:p w14:paraId="5E109896"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1</w:t>
            </w:r>
            <w:r w:rsidRPr="00660121">
              <w:rPr>
                <w:rFonts w:ascii="仿宋_GB2312" w:hint="eastAsia"/>
                <w:sz w:val="20"/>
                <w:szCs w:val="20"/>
              </w:rPr>
              <w:t>分，否则不得分。</w:t>
            </w:r>
          </w:p>
        </w:tc>
        <w:tc>
          <w:tcPr>
            <w:tcW w:w="430" w:type="pct"/>
            <w:shd w:val="clear" w:color="auto" w:fill="auto"/>
            <w:vAlign w:val="center"/>
          </w:tcPr>
          <w:p w14:paraId="3DBA8B0F"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eastAsia="等线"/>
                <w:sz w:val="20"/>
                <w:szCs w:val="20"/>
              </w:rPr>
              <w:t>100%</w:t>
            </w:r>
          </w:p>
        </w:tc>
        <w:tc>
          <w:tcPr>
            <w:tcW w:w="396" w:type="pct"/>
            <w:shd w:val="clear" w:color="auto" w:fill="auto"/>
            <w:noWrap/>
            <w:vAlign w:val="center"/>
          </w:tcPr>
          <w:p w14:paraId="38758CC0" w14:textId="77777777" w:rsidR="00762AC5" w:rsidRPr="00660121" w:rsidRDefault="00762AC5" w:rsidP="00097642">
            <w:pPr>
              <w:spacing w:line="240" w:lineRule="exact"/>
              <w:ind w:firstLineChars="0" w:firstLine="0"/>
              <w:jc w:val="center"/>
              <w:rPr>
                <w:kern w:val="0"/>
                <w:sz w:val="20"/>
                <w:szCs w:val="20"/>
              </w:rPr>
            </w:pPr>
            <w:r w:rsidRPr="00660121">
              <w:rPr>
                <w:rFonts w:eastAsia="等线"/>
                <w:sz w:val="20"/>
                <w:szCs w:val="20"/>
              </w:rPr>
              <w:t>1</w:t>
            </w:r>
          </w:p>
        </w:tc>
      </w:tr>
      <w:tr w:rsidR="00762AC5" w:rsidRPr="00660121" w14:paraId="0B6D4931" w14:textId="77777777" w:rsidTr="00762AC5">
        <w:trPr>
          <w:trHeight w:val="794"/>
          <w:jc w:val="center"/>
        </w:trPr>
        <w:tc>
          <w:tcPr>
            <w:tcW w:w="396" w:type="pct"/>
            <w:vMerge/>
            <w:shd w:val="clear" w:color="auto" w:fill="auto"/>
            <w:vAlign w:val="center"/>
          </w:tcPr>
          <w:p w14:paraId="36720DD0"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398" w:type="pct"/>
            <w:vMerge/>
            <w:vAlign w:val="center"/>
          </w:tcPr>
          <w:p w14:paraId="5088C5D2"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2A19DA4A"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3.1.6</w:t>
            </w:r>
            <w:r w:rsidRPr="00660121">
              <w:rPr>
                <w:rFonts w:eastAsia="等线"/>
                <w:sz w:val="20"/>
                <w:szCs w:val="20"/>
              </w:rPr>
              <w:br/>
            </w:r>
            <w:r w:rsidRPr="00660121">
              <w:rPr>
                <w:rFonts w:ascii="仿宋_GB2312" w:hint="eastAsia"/>
                <w:sz w:val="20"/>
                <w:szCs w:val="20"/>
              </w:rPr>
              <w:t>研究生国家奖学金发放率</w:t>
            </w:r>
          </w:p>
        </w:tc>
        <w:tc>
          <w:tcPr>
            <w:tcW w:w="251" w:type="pct"/>
            <w:shd w:val="clear" w:color="auto" w:fill="auto"/>
            <w:noWrap/>
            <w:vAlign w:val="center"/>
          </w:tcPr>
          <w:p w14:paraId="3CD809EC"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2</w:t>
            </w:r>
          </w:p>
        </w:tc>
        <w:tc>
          <w:tcPr>
            <w:tcW w:w="897" w:type="pct"/>
            <w:shd w:val="clear" w:color="auto" w:fill="auto"/>
            <w:vAlign w:val="center"/>
          </w:tcPr>
          <w:p w14:paraId="47016FB0"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color w:val="000000"/>
                <w:sz w:val="20"/>
                <w:szCs w:val="20"/>
              </w:rPr>
              <w:t>研究生国家奖学金发放率</w:t>
            </w:r>
            <w:r w:rsidRPr="00660121">
              <w:rPr>
                <w:rFonts w:eastAsia="等线"/>
                <w:color w:val="000000"/>
                <w:sz w:val="20"/>
                <w:szCs w:val="20"/>
              </w:rPr>
              <w:t>=</w:t>
            </w:r>
            <w:r w:rsidRPr="00660121">
              <w:rPr>
                <w:rFonts w:ascii="仿宋_GB2312" w:hint="eastAsia"/>
                <w:color w:val="000000"/>
                <w:sz w:val="20"/>
                <w:szCs w:val="20"/>
              </w:rPr>
              <w:t>（实际发放人数</w:t>
            </w:r>
            <w:r w:rsidRPr="00660121">
              <w:rPr>
                <w:rFonts w:eastAsia="等线"/>
                <w:color w:val="000000"/>
                <w:sz w:val="20"/>
                <w:szCs w:val="20"/>
              </w:rPr>
              <w:t>/</w:t>
            </w:r>
            <w:r w:rsidRPr="00660121">
              <w:rPr>
                <w:rFonts w:ascii="仿宋_GB2312" w:hint="eastAsia"/>
                <w:color w:val="000000"/>
                <w:sz w:val="20"/>
                <w:szCs w:val="20"/>
              </w:rPr>
              <w:t>应发放总人数）</w:t>
            </w:r>
            <w:r w:rsidRPr="00660121">
              <w:rPr>
                <w:rFonts w:eastAsia="等线"/>
                <w:color w:val="000000"/>
                <w:sz w:val="20"/>
                <w:szCs w:val="20"/>
              </w:rPr>
              <w:t>×100%</w:t>
            </w:r>
            <w:r w:rsidRPr="00660121">
              <w:rPr>
                <w:rFonts w:ascii="仿宋_GB2312" w:hint="eastAsia"/>
                <w:color w:val="000000"/>
                <w:sz w:val="20"/>
                <w:szCs w:val="20"/>
              </w:rPr>
              <w:t>。</w:t>
            </w:r>
          </w:p>
        </w:tc>
        <w:tc>
          <w:tcPr>
            <w:tcW w:w="436" w:type="pct"/>
            <w:shd w:val="clear" w:color="auto" w:fill="auto"/>
            <w:noWrap/>
            <w:vAlign w:val="center"/>
          </w:tcPr>
          <w:p w14:paraId="1D267B52" w14:textId="77777777" w:rsidR="00762AC5" w:rsidRPr="00660121" w:rsidRDefault="00762AC5" w:rsidP="00097642">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tcPr>
          <w:p w14:paraId="6855BE18"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c>
          <w:tcPr>
            <w:tcW w:w="430" w:type="pct"/>
            <w:shd w:val="clear" w:color="auto" w:fill="auto"/>
            <w:vAlign w:val="center"/>
          </w:tcPr>
          <w:p w14:paraId="3C6A9F99"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eastAsia="等线"/>
                <w:sz w:val="20"/>
                <w:szCs w:val="20"/>
              </w:rPr>
              <w:t>100%</w:t>
            </w:r>
          </w:p>
        </w:tc>
        <w:tc>
          <w:tcPr>
            <w:tcW w:w="396" w:type="pct"/>
            <w:shd w:val="clear" w:color="auto" w:fill="auto"/>
            <w:noWrap/>
            <w:vAlign w:val="center"/>
          </w:tcPr>
          <w:p w14:paraId="6179743E" w14:textId="77777777" w:rsidR="00762AC5" w:rsidRPr="00660121" w:rsidRDefault="00762AC5" w:rsidP="00097642">
            <w:pPr>
              <w:spacing w:line="240" w:lineRule="exact"/>
              <w:ind w:firstLineChars="0" w:firstLine="0"/>
              <w:jc w:val="center"/>
              <w:rPr>
                <w:kern w:val="0"/>
                <w:sz w:val="20"/>
                <w:szCs w:val="20"/>
              </w:rPr>
            </w:pPr>
            <w:r w:rsidRPr="00660121">
              <w:rPr>
                <w:rFonts w:eastAsia="等线"/>
                <w:sz w:val="20"/>
                <w:szCs w:val="20"/>
              </w:rPr>
              <w:t>2</w:t>
            </w:r>
          </w:p>
        </w:tc>
      </w:tr>
      <w:tr w:rsidR="00762AC5" w:rsidRPr="00660121" w14:paraId="6993130C" w14:textId="77777777" w:rsidTr="00762AC5">
        <w:trPr>
          <w:trHeight w:val="794"/>
          <w:jc w:val="center"/>
        </w:trPr>
        <w:tc>
          <w:tcPr>
            <w:tcW w:w="396" w:type="pct"/>
            <w:vMerge/>
            <w:shd w:val="clear" w:color="auto" w:fill="auto"/>
            <w:vAlign w:val="center"/>
          </w:tcPr>
          <w:p w14:paraId="7A9D8808"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398" w:type="pct"/>
            <w:vMerge/>
            <w:vAlign w:val="center"/>
          </w:tcPr>
          <w:p w14:paraId="087893B2"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580" w:type="pct"/>
            <w:shd w:val="clear" w:color="auto" w:fill="auto"/>
            <w:vAlign w:val="center"/>
          </w:tcPr>
          <w:p w14:paraId="14C6BFA6"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3.1.7</w:t>
            </w:r>
            <w:r w:rsidRPr="00660121">
              <w:rPr>
                <w:rFonts w:eastAsia="等线"/>
                <w:sz w:val="20"/>
                <w:szCs w:val="20"/>
              </w:rPr>
              <w:br/>
            </w:r>
            <w:r w:rsidRPr="00660121">
              <w:rPr>
                <w:rFonts w:ascii="仿宋_GB2312" w:hint="eastAsia"/>
                <w:sz w:val="20"/>
                <w:szCs w:val="20"/>
              </w:rPr>
              <w:t>研究生国家助学金发放率</w:t>
            </w:r>
          </w:p>
        </w:tc>
        <w:tc>
          <w:tcPr>
            <w:tcW w:w="251" w:type="pct"/>
            <w:shd w:val="clear" w:color="auto" w:fill="auto"/>
            <w:noWrap/>
            <w:vAlign w:val="center"/>
          </w:tcPr>
          <w:p w14:paraId="27B30EAF"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2</w:t>
            </w:r>
          </w:p>
        </w:tc>
        <w:tc>
          <w:tcPr>
            <w:tcW w:w="897" w:type="pct"/>
            <w:shd w:val="clear" w:color="auto" w:fill="auto"/>
            <w:vAlign w:val="center"/>
          </w:tcPr>
          <w:p w14:paraId="1B471F13"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研究生国家助学金发放率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36" w:type="pct"/>
            <w:shd w:val="clear" w:color="auto" w:fill="auto"/>
            <w:noWrap/>
            <w:vAlign w:val="center"/>
          </w:tcPr>
          <w:p w14:paraId="127FEB08" w14:textId="77777777" w:rsidR="00762AC5" w:rsidRPr="00660121" w:rsidRDefault="00762AC5" w:rsidP="00097642">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tcPr>
          <w:p w14:paraId="50683E30"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c>
          <w:tcPr>
            <w:tcW w:w="430" w:type="pct"/>
            <w:shd w:val="clear" w:color="auto" w:fill="auto"/>
            <w:vAlign w:val="center"/>
          </w:tcPr>
          <w:p w14:paraId="4A269EB0"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eastAsia="等线"/>
                <w:sz w:val="20"/>
                <w:szCs w:val="20"/>
              </w:rPr>
              <w:t>100%</w:t>
            </w:r>
          </w:p>
        </w:tc>
        <w:tc>
          <w:tcPr>
            <w:tcW w:w="396" w:type="pct"/>
            <w:shd w:val="clear" w:color="auto" w:fill="auto"/>
            <w:noWrap/>
            <w:vAlign w:val="center"/>
          </w:tcPr>
          <w:p w14:paraId="46A2AB51" w14:textId="77777777" w:rsidR="00762AC5" w:rsidRPr="00660121" w:rsidRDefault="00762AC5" w:rsidP="00097642">
            <w:pPr>
              <w:spacing w:line="240" w:lineRule="exact"/>
              <w:ind w:firstLineChars="0" w:firstLine="0"/>
              <w:jc w:val="center"/>
              <w:rPr>
                <w:kern w:val="0"/>
                <w:sz w:val="20"/>
                <w:szCs w:val="20"/>
              </w:rPr>
            </w:pPr>
            <w:r w:rsidRPr="00660121">
              <w:rPr>
                <w:rFonts w:eastAsia="等线"/>
                <w:sz w:val="20"/>
                <w:szCs w:val="20"/>
              </w:rPr>
              <w:t>2</w:t>
            </w:r>
          </w:p>
        </w:tc>
      </w:tr>
      <w:tr w:rsidR="00762AC5" w:rsidRPr="00660121" w14:paraId="5C82AAF8" w14:textId="77777777" w:rsidTr="00762AC5">
        <w:trPr>
          <w:trHeight w:val="794"/>
          <w:jc w:val="center"/>
        </w:trPr>
        <w:tc>
          <w:tcPr>
            <w:tcW w:w="396" w:type="pct"/>
            <w:vMerge/>
            <w:shd w:val="clear" w:color="auto" w:fill="auto"/>
            <w:vAlign w:val="center"/>
            <w:hideMark/>
          </w:tcPr>
          <w:p w14:paraId="4A4E9E48"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398" w:type="pct"/>
            <w:vMerge/>
            <w:vAlign w:val="center"/>
            <w:hideMark/>
          </w:tcPr>
          <w:p w14:paraId="451B11B7"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580" w:type="pct"/>
            <w:shd w:val="clear" w:color="auto" w:fill="auto"/>
            <w:vAlign w:val="center"/>
            <w:hideMark/>
          </w:tcPr>
          <w:p w14:paraId="3A835FFD"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3.1.8</w:t>
            </w:r>
            <w:r w:rsidRPr="00660121">
              <w:rPr>
                <w:rFonts w:eastAsia="等线"/>
                <w:sz w:val="20"/>
                <w:szCs w:val="20"/>
              </w:rPr>
              <w:br/>
            </w:r>
            <w:r w:rsidRPr="00660121">
              <w:rPr>
                <w:rFonts w:ascii="仿宋_GB2312" w:hint="eastAsia"/>
                <w:sz w:val="20"/>
                <w:szCs w:val="20"/>
              </w:rPr>
              <w:t>研究生学业奖学金发放率</w:t>
            </w:r>
          </w:p>
        </w:tc>
        <w:tc>
          <w:tcPr>
            <w:tcW w:w="251" w:type="pct"/>
            <w:shd w:val="clear" w:color="auto" w:fill="auto"/>
            <w:noWrap/>
            <w:vAlign w:val="center"/>
            <w:hideMark/>
          </w:tcPr>
          <w:p w14:paraId="5D0643D3"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2</w:t>
            </w:r>
          </w:p>
        </w:tc>
        <w:tc>
          <w:tcPr>
            <w:tcW w:w="897" w:type="pct"/>
            <w:shd w:val="clear" w:color="auto" w:fill="auto"/>
            <w:vAlign w:val="center"/>
            <w:hideMark/>
          </w:tcPr>
          <w:p w14:paraId="5464EA77"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研究生学业奖学金发放率</w:t>
            </w:r>
            <w:r w:rsidRPr="00660121">
              <w:rPr>
                <w:rFonts w:eastAsia="等线"/>
                <w:sz w:val="20"/>
                <w:szCs w:val="20"/>
              </w:rPr>
              <w:t>=</w:t>
            </w:r>
            <w:r w:rsidRPr="00660121">
              <w:rPr>
                <w:rFonts w:ascii="仿宋_GB2312" w:hint="eastAsia"/>
                <w:sz w:val="20"/>
                <w:szCs w:val="20"/>
              </w:rPr>
              <w:t>（实际发放人数</w:t>
            </w:r>
            <w:r w:rsidRPr="00660121">
              <w:rPr>
                <w:rFonts w:eastAsia="等线"/>
                <w:sz w:val="20"/>
                <w:szCs w:val="20"/>
              </w:rPr>
              <w:t>/</w:t>
            </w:r>
            <w:r w:rsidRPr="00660121">
              <w:rPr>
                <w:rFonts w:ascii="仿宋_GB2312" w:hint="eastAsia"/>
                <w:sz w:val="20"/>
                <w:szCs w:val="20"/>
              </w:rPr>
              <w:t>应发放总人数）</w:t>
            </w:r>
            <w:r w:rsidRPr="00660121">
              <w:rPr>
                <w:rFonts w:eastAsia="等线"/>
                <w:sz w:val="20"/>
                <w:szCs w:val="20"/>
              </w:rPr>
              <w:t>×100%</w:t>
            </w:r>
            <w:r w:rsidRPr="00660121">
              <w:rPr>
                <w:rFonts w:ascii="仿宋_GB2312" w:hint="eastAsia"/>
                <w:sz w:val="20"/>
                <w:szCs w:val="20"/>
              </w:rPr>
              <w:t>。</w:t>
            </w:r>
          </w:p>
        </w:tc>
        <w:tc>
          <w:tcPr>
            <w:tcW w:w="436" w:type="pct"/>
            <w:shd w:val="clear" w:color="auto" w:fill="auto"/>
            <w:noWrap/>
            <w:vAlign w:val="center"/>
            <w:hideMark/>
          </w:tcPr>
          <w:p w14:paraId="3E83B7E3" w14:textId="77777777" w:rsidR="00762AC5" w:rsidRPr="00660121" w:rsidRDefault="00762AC5" w:rsidP="00097642">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hideMark/>
          </w:tcPr>
          <w:p w14:paraId="5E326571"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完成率达到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c>
          <w:tcPr>
            <w:tcW w:w="430" w:type="pct"/>
            <w:shd w:val="clear" w:color="auto" w:fill="auto"/>
            <w:vAlign w:val="center"/>
            <w:hideMark/>
          </w:tcPr>
          <w:p w14:paraId="4E6A820E"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eastAsia="等线"/>
                <w:sz w:val="20"/>
                <w:szCs w:val="20"/>
              </w:rPr>
              <w:t>100%</w:t>
            </w:r>
          </w:p>
        </w:tc>
        <w:tc>
          <w:tcPr>
            <w:tcW w:w="396" w:type="pct"/>
            <w:shd w:val="clear" w:color="auto" w:fill="auto"/>
            <w:noWrap/>
            <w:vAlign w:val="center"/>
            <w:hideMark/>
          </w:tcPr>
          <w:p w14:paraId="670C4367" w14:textId="77777777" w:rsidR="00762AC5" w:rsidRPr="00660121" w:rsidRDefault="00762AC5" w:rsidP="00097642">
            <w:pPr>
              <w:spacing w:line="240" w:lineRule="exact"/>
              <w:ind w:firstLineChars="0" w:firstLine="0"/>
              <w:jc w:val="center"/>
              <w:rPr>
                <w:kern w:val="0"/>
                <w:sz w:val="20"/>
                <w:szCs w:val="20"/>
              </w:rPr>
            </w:pPr>
            <w:r w:rsidRPr="00660121">
              <w:rPr>
                <w:rFonts w:eastAsia="等线"/>
                <w:sz w:val="20"/>
                <w:szCs w:val="20"/>
              </w:rPr>
              <w:t>2</w:t>
            </w:r>
          </w:p>
        </w:tc>
      </w:tr>
      <w:tr w:rsidR="00762AC5" w:rsidRPr="00660121" w14:paraId="5D014064" w14:textId="77777777" w:rsidTr="00762AC5">
        <w:trPr>
          <w:trHeight w:val="1021"/>
          <w:jc w:val="center"/>
        </w:trPr>
        <w:tc>
          <w:tcPr>
            <w:tcW w:w="396" w:type="pct"/>
            <w:vMerge/>
            <w:shd w:val="clear" w:color="auto" w:fill="auto"/>
            <w:vAlign w:val="center"/>
            <w:hideMark/>
          </w:tcPr>
          <w:p w14:paraId="1BE5E328" w14:textId="77777777" w:rsidR="00762AC5" w:rsidRPr="00660121" w:rsidRDefault="00762AC5" w:rsidP="00097642">
            <w:pPr>
              <w:widowControl/>
              <w:topLinePunct w:val="0"/>
              <w:spacing w:line="240" w:lineRule="exact"/>
              <w:ind w:firstLineChars="0" w:firstLine="0"/>
              <w:jc w:val="left"/>
              <w:rPr>
                <w:kern w:val="0"/>
                <w:sz w:val="20"/>
                <w:szCs w:val="20"/>
              </w:rPr>
            </w:pPr>
          </w:p>
        </w:tc>
        <w:tc>
          <w:tcPr>
            <w:tcW w:w="398" w:type="pct"/>
            <w:shd w:val="clear" w:color="auto" w:fill="auto"/>
            <w:vAlign w:val="center"/>
          </w:tcPr>
          <w:p w14:paraId="5D48410F"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kern w:val="0"/>
                <w:sz w:val="20"/>
                <w:szCs w:val="20"/>
              </w:rPr>
              <w:t>3.2</w:t>
            </w:r>
          </w:p>
          <w:p w14:paraId="37F4B9E3"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hint="eastAsia"/>
                <w:kern w:val="0"/>
                <w:sz w:val="20"/>
                <w:szCs w:val="20"/>
              </w:rPr>
              <w:t>质量</w:t>
            </w:r>
          </w:p>
          <w:p w14:paraId="428C0059"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hint="eastAsia"/>
                <w:kern w:val="0"/>
                <w:sz w:val="20"/>
                <w:szCs w:val="20"/>
              </w:rPr>
              <w:t>达标率</w:t>
            </w:r>
          </w:p>
          <w:p w14:paraId="0FF629BB"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rFonts w:hint="eastAsia"/>
                <w:kern w:val="0"/>
                <w:sz w:val="20"/>
                <w:szCs w:val="20"/>
              </w:rPr>
              <w:t>（</w:t>
            </w:r>
            <w:r w:rsidRPr="00660121">
              <w:rPr>
                <w:kern w:val="0"/>
                <w:sz w:val="20"/>
                <w:szCs w:val="20"/>
              </w:rPr>
              <w:t>3</w:t>
            </w:r>
            <w:r w:rsidRPr="00660121">
              <w:rPr>
                <w:rFonts w:hint="eastAsia"/>
                <w:kern w:val="0"/>
                <w:sz w:val="20"/>
                <w:szCs w:val="20"/>
              </w:rPr>
              <w:t>分）</w:t>
            </w:r>
          </w:p>
        </w:tc>
        <w:tc>
          <w:tcPr>
            <w:tcW w:w="580" w:type="pct"/>
            <w:shd w:val="clear" w:color="auto" w:fill="auto"/>
            <w:vAlign w:val="center"/>
            <w:hideMark/>
          </w:tcPr>
          <w:p w14:paraId="71ABA4C7"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3.2.1</w:t>
            </w:r>
            <w:r w:rsidRPr="00660121">
              <w:rPr>
                <w:rFonts w:eastAsia="等线"/>
                <w:sz w:val="20"/>
                <w:szCs w:val="20"/>
              </w:rPr>
              <w:br/>
            </w:r>
            <w:r w:rsidRPr="00660121">
              <w:rPr>
                <w:rFonts w:ascii="仿宋_GB2312" w:hint="eastAsia"/>
                <w:sz w:val="20"/>
                <w:szCs w:val="20"/>
              </w:rPr>
              <w:t>奖助学金发放</w:t>
            </w:r>
            <w:r w:rsidRPr="00660121">
              <w:rPr>
                <w:rFonts w:ascii="仿宋_GB2312" w:hint="eastAsia"/>
                <w:sz w:val="20"/>
                <w:szCs w:val="20"/>
              </w:rPr>
              <w:br/>
              <w:t>合规率</w:t>
            </w:r>
          </w:p>
        </w:tc>
        <w:tc>
          <w:tcPr>
            <w:tcW w:w="251" w:type="pct"/>
            <w:shd w:val="clear" w:color="auto" w:fill="auto"/>
            <w:noWrap/>
            <w:vAlign w:val="center"/>
            <w:hideMark/>
          </w:tcPr>
          <w:p w14:paraId="60DD48D2" w14:textId="77777777" w:rsidR="00762AC5" w:rsidRPr="00660121" w:rsidRDefault="00762AC5" w:rsidP="00097642">
            <w:pPr>
              <w:spacing w:line="240" w:lineRule="exact"/>
              <w:ind w:firstLineChars="0" w:firstLine="0"/>
              <w:jc w:val="center"/>
              <w:rPr>
                <w:color w:val="000000"/>
                <w:sz w:val="20"/>
                <w:szCs w:val="21"/>
              </w:rPr>
            </w:pPr>
            <w:r w:rsidRPr="00660121">
              <w:rPr>
                <w:rFonts w:eastAsia="等线"/>
                <w:sz w:val="20"/>
                <w:szCs w:val="20"/>
              </w:rPr>
              <w:t>3</w:t>
            </w:r>
          </w:p>
        </w:tc>
        <w:tc>
          <w:tcPr>
            <w:tcW w:w="897" w:type="pct"/>
            <w:shd w:val="clear" w:color="auto" w:fill="auto"/>
            <w:vAlign w:val="center"/>
            <w:hideMark/>
          </w:tcPr>
          <w:p w14:paraId="243F9B19"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奖助学金发放合规率</w:t>
            </w:r>
            <w:r w:rsidRPr="00660121">
              <w:rPr>
                <w:rFonts w:eastAsia="等线"/>
                <w:sz w:val="20"/>
                <w:szCs w:val="20"/>
              </w:rPr>
              <w:t>=</w:t>
            </w:r>
            <w:r w:rsidRPr="00660121">
              <w:rPr>
                <w:rFonts w:ascii="仿宋_GB2312" w:hint="eastAsia"/>
                <w:sz w:val="20"/>
                <w:szCs w:val="20"/>
              </w:rPr>
              <w:t>（合规发放的奖助学金金额</w:t>
            </w:r>
            <w:r w:rsidRPr="00660121">
              <w:rPr>
                <w:rFonts w:eastAsia="等线"/>
                <w:sz w:val="20"/>
                <w:szCs w:val="20"/>
              </w:rPr>
              <w:t>/</w:t>
            </w:r>
            <w:r w:rsidRPr="00660121">
              <w:rPr>
                <w:rFonts w:ascii="仿宋_GB2312" w:hint="eastAsia"/>
                <w:sz w:val="20"/>
                <w:szCs w:val="20"/>
              </w:rPr>
              <w:t>奖助学金总额）</w:t>
            </w:r>
            <w:r w:rsidRPr="00660121">
              <w:rPr>
                <w:rFonts w:eastAsia="等线"/>
                <w:sz w:val="20"/>
                <w:szCs w:val="20"/>
              </w:rPr>
              <w:t>×100%</w:t>
            </w:r>
            <w:r w:rsidRPr="00660121">
              <w:rPr>
                <w:rFonts w:ascii="仿宋_GB2312" w:hint="eastAsia"/>
                <w:sz w:val="20"/>
                <w:szCs w:val="20"/>
              </w:rPr>
              <w:t>。</w:t>
            </w:r>
          </w:p>
        </w:tc>
        <w:tc>
          <w:tcPr>
            <w:tcW w:w="436" w:type="pct"/>
            <w:shd w:val="clear" w:color="auto" w:fill="auto"/>
            <w:noWrap/>
            <w:vAlign w:val="center"/>
            <w:hideMark/>
          </w:tcPr>
          <w:p w14:paraId="372DDCC2" w14:textId="77777777" w:rsidR="00762AC5" w:rsidRPr="00660121" w:rsidRDefault="00762AC5" w:rsidP="00097642">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hideMark/>
          </w:tcPr>
          <w:p w14:paraId="757ACDAC" w14:textId="77777777" w:rsidR="00762AC5" w:rsidRPr="00660121" w:rsidRDefault="00762AC5" w:rsidP="00097642">
            <w:pPr>
              <w:widowControl/>
              <w:spacing w:line="240" w:lineRule="exact"/>
              <w:ind w:firstLineChars="0" w:firstLine="0"/>
              <w:rPr>
                <w:sz w:val="20"/>
                <w:szCs w:val="21"/>
              </w:rPr>
            </w:pPr>
            <w:r w:rsidRPr="00660121">
              <w:rPr>
                <w:rFonts w:ascii="仿宋_GB2312" w:hint="eastAsia"/>
                <w:sz w:val="20"/>
                <w:szCs w:val="20"/>
              </w:rPr>
              <w:t>合规率达到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3</w:t>
            </w:r>
            <w:r w:rsidRPr="00660121">
              <w:rPr>
                <w:rFonts w:ascii="仿宋_GB2312" w:hint="eastAsia"/>
                <w:sz w:val="20"/>
                <w:szCs w:val="20"/>
              </w:rPr>
              <w:t>分，否则不得分。</w:t>
            </w:r>
          </w:p>
        </w:tc>
        <w:tc>
          <w:tcPr>
            <w:tcW w:w="430" w:type="pct"/>
            <w:shd w:val="clear" w:color="auto" w:fill="auto"/>
            <w:vAlign w:val="center"/>
            <w:hideMark/>
          </w:tcPr>
          <w:p w14:paraId="03313F77"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kern w:val="0"/>
                <w:sz w:val="20"/>
                <w:szCs w:val="20"/>
              </w:rPr>
              <w:t>100%</w:t>
            </w:r>
          </w:p>
        </w:tc>
        <w:tc>
          <w:tcPr>
            <w:tcW w:w="396" w:type="pct"/>
            <w:shd w:val="clear" w:color="auto" w:fill="auto"/>
            <w:noWrap/>
            <w:vAlign w:val="center"/>
            <w:hideMark/>
          </w:tcPr>
          <w:p w14:paraId="135C7500" w14:textId="77777777" w:rsidR="00762AC5" w:rsidRPr="00660121" w:rsidRDefault="00762AC5" w:rsidP="00097642">
            <w:pPr>
              <w:widowControl/>
              <w:topLinePunct w:val="0"/>
              <w:spacing w:line="240" w:lineRule="exact"/>
              <w:ind w:firstLineChars="0" w:firstLine="0"/>
              <w:jc w:val="center"/>
              <w:rPr>
                <w:kern w:val="0"/>
                <w:sz w:val="20"/>
                <w:szCs w:val="20"/>
              </w:rPr>
            </w:pPr>
            <w:r w:rsidRPr="00660121">
              <w:rPr>
                <w:kern w:val="0"/>
                <w:sz w:val="20"/>
                <w:szCs w:val="20"/>
              </w:rPr>
              <w:t>3</w:t>
            </w:r>
          </w:p>
        </w:tc>
      </w:tr>
      <w:tr w:rsidR="00762AC5" w:rsidRPr="00660121" w14:paraId="43E275B8" w14:textId="77777777" w:rsidTr="00762AC5">
        <w:trPr>
          <w:trHeight w:val="1021"/>
          <w:jc w:val="center"/>
        </w:trPr>
        <w:tc>
          <w:tcPr>
            <w:tcW w:w="396" w:type="pct"/>
            <w:vMerge/>
            <w:shd w:val="clear" w:color="auto" w:fill="auto"/>
            <w:vAlign w:val="center"/>
          </w:tcPr>
          <w:p w14:paraId="1410206F" w14:textId="77777777" w:rsidR="00762AC5" w:rsidRPr="00660121" w:rsidRDefault="00762AC5" w:rsidP="00762AC5">
            <w:pPr>
              <w:widowControl/>
              <w:topLinePunct w:val="0"/>
              <w:spacing w:line="240" w:lineRule="exact"/>
              <w:ind w:firstLineChars="0" w:firstLine="0"/>
              <w:jc w:val="left"/>
              <w:rPr>
                <w:kern w:val="0"/>
                <w:sz w:val="20"/>
                <w:szCs w:val="20"/>
              </w:rPr>
            </w:pPr>
          </w:p>
        </w:tc>
        <w:tc>
          <w:tcPr>
            <w:tcW w:w="398" w:type="pct"/>
            <w:shd w:val="clear" w:color="auto" w:fill="auto"/>
            <w:vAlign w:val="center"/>
          </w:tcPr>
          <w:p w14:paraId="49B90F93" w14:textId="77777777" w:rsidR="00762AC5" w:rsidRPr="00660121" w:rsidRDefault="00762AC5" w:rsidP="00762AC5">
            <w:pPr>
              <w:widowControl/>
              <w:spacing w:line="240" w:lineRule="exact"/>
              <w:ind w:firstLineChars="0" w:firstLine="0"/>
              <w:jc w:val="center"/>
              <w:rPr>
                <w:rFonts w:ascii="仿宋_GB2312"/>
                <w:color w:val="000000"/>
                <w:sz w:val="20"/>
                <w:szCs w:val="20"/>
              </w:rPr>
            </w:pPr>
            <w:r w:rsidRPr="00660121">
              <w:rPr>
                <w:rFonts w:eastAsia="等线"/>
                <w:color w:val="000000"/>
                <w:sz w:val="20"/>
                <w:szCs w:val="20"/>
              </w:rPr>
              <w:t>3.3</w:t>
            </w:r>
            <w:r w:rsidRPr="00660121">
              <w:rPr>
                <w:rFonts w:eastAsia="等线"/>
                <w:color w:val="000000"/>
                <w:sz w:val="20"/>
                <w:szCs w:val="20"/>
              </w:rPr>
              <w:br/>
            </w:r>
            <w:r w:rsidRPr="00660121">
              <w:rPr>
                <w:rFonts w:ascii="仿宋_GB2312" w:hint="eastAsia"/>
                <w:color w:val="000000"/>
                <w:sz w:val="20"/>
                <w:szCs w:val="20"/>
              </w:rPr>
              <w:t>完成</w:t>
            </w:r>
          </w:p>
          <w:p w14:paraId="5B975EA8" w14:textId="77777777" w:rsidR="00762AC5" w:rsidRPr="00660121" w:rsidRDefault="00762AC5" w:rsidP="00762AC5">
            <w:pPr>
              <w:widowControl/>
              <w:spacing w:line="240" w:lineRule="exact"/>
              <w:ind w:firstLineChars="0" w:firstLine="0"/>
              <w:jc w:val="center"/>
              <w:rPr>
                <w:kern w:val="0"/>
                <w:sz w:val="20"/>
                <w:szCs w:val="20"/>
              </w:rPr>
            </w:pPr>
            <w:r w:rsidRPr="00660121">
              <w:rPr>
                <w:rFonts w:ascii="仿宋_GB2312" w:hint="eastAsia"/>
                <w:color w:val="000000"/>
                <w:sz w:val="20"/>
                <w:szCs w:val="20"/>
              </w:rPr>
              <w:t>及时率</w:t>
            </w:r>
            <w:r w:rsidRPr="00660121">
              <w:rPr>
                <w:rFonts w:ascii="仿宋_GB2312" w:hint="eastAsia"/>
                <w:color w:val="000000"/>
                <w:sz w:val="20"/>
                <w:szCs w:val="20"/>
              </w:rPr>
              <w:br/>
              <w:t>（</w:t>
            </w:r>
            <w:r w:rsidRPr="00660121">
              <w:rPr>
                <w:rFonts w:eastAsia="等线"/>
                <w:color w:val="000000"/>
                <w:sz w:val="20"/>
                <w:szCs w:val="20"/>
              </w:rPr>
              <w:t>2</w:t>
            </w:r>
            <w:r w:rsidRPr="00660121">
              <w:rPr>
                <w:rFonts w:ascii="仿宋_GB2312" w:hint="eastAsia"/>
                <w:color w:val="000000"/>
                <w:sz w:val="20"/>
                <w:szCs w:val="20"/>
              </w:rPr>
              <w:t>分）</w:t>
            </w:r>
          </w:p>
        </w:tc>
        <w:tc>
          <w:tcPr>
            <w:tcW w:w="580" w:type="pct"/>
            <w:shd w:val="clear" w:color="auto" w:fill="auto"/>
            <w:vAlign w:val="center"/>
            <w:hideMark/>
          </w:tcPr>
          <w:p w14:paraId="59172E38"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3.3.1</w:t>
            </w:r>
            <w:r w:rsidRPr="00660121">
              <w:rPr>
                <w:rFonts w:eastAsia="等线"/>
                <w:sz w:val="20"/>
                <w:szCs w:val="20"/>
              </w:rPr>
              <w:br/>
            </w:r>
            <w:r w:rsidRPr="00660121">
              <w:rPr>
                <w:rFonts w:ascii="仿宋_GB2312" w:hint="eastAsia"/>
                <w:sz w:val="20"/>
                <w:szCs w:val="20"/>
              </w:rPr>
              <w:t>奖助学金发放</w:t>
            </w:r>
            <w:r w:rsidRPr="00660121">
              <w:rPr>
                <w:rFonts w:ascii="仿宋_GB2312" w:hint="eastAsia"/>
                <w:sz w:val="20"/>
                <w:szCs w:val="20"/>
              </w:rPr>
              <w:br/>
              <w:t>及时率</w:t>
            </w:r>
          </w:p>
        </w:tc>
        <w:tc>
          <w:tcPr>
            <w:tcW w:w="251" w:type="pct"/>
            <w:shd w:val="clear" w:color="auto" w:fill="auto"/>
            <w:noWrap/>
            <w:vAlign w:val="center"/>
            <w:hideMark/>
          </w:tcPr>
          <w:p w14:paraId="6954F65A"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2</w:t>
            </w:r>
          </w:p>
        </w:tc>
        <w:tc>
          <w:tcPr>
            <w:tcW w:w="897" w:type="pct"/>
            <w:shd w:val="clear" w:color="auto" w:fill="auto"/>
            <w:vAlign w:val="center"/>
            <w:hideMark/>
          </w:tcPr>
          <w:p w14:paraId="7B7BDCFE"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sz w:val="20"/>
                <w:szCs w:val="20"/>
              </w:rPr>
              <w:t>奖助学金发放及时率</w:t>
            </w:r>
            <w:r w:rsidRPr="00660121">
              <w:rPr>
                <w:rFonts w:eastAsia="等线"/>
                <w:sz w:val="20"/>
                <w:szCs w:val="20"/>
              </w:rPr>
              <w:t>=</w:t>
            </w:r>
            <w:r w:rsidRPr="00660121">
              <w:rPr>
                <w:rFonts w:ascii="仿宋_GB2312" w:hint="eastAsia"/>
                <w:sz w:val="20"/>
                <w:szCs w:val="20"/>
              </w:rPr>
              <w:t>（及时发放的奖助学金金额</w:t>
            </w:r>
            <w:r w:rsidRPr="00660121">
              <w:rPr>
                <w:rFonts w:eastAsia="等线"/>
                <w:sz w:val="20"/>
                <w:szCs w:val="20"/>
              </w:rPr>
              <w:t>/</w:t>
            </w:r>
            <w:r w:rsidRPr="00660121">
              <w:rPr>
                <w:rFonts w:ascii="仿宋_GB2312" w:hint="eastAsia"/>
                <w:sz w:val="20"/>
                <w:szCs w:val="20"/>
              </w:rPr>
              <w:t>奖助学金总额）</w:t>
            </w:r>
            <w:r w:rsidRPr="00660121">
              <w:rPr>
                <w:rFonts w:eastAsia="等线"/>
                <w:sz w:val="20"/>
                <w:szCs w:val="20"/>
              </w:rPr>
              <w:t>×100%</w:t>
            </w:r>
            <w:r w:rsidRPr="00660121">
              <w:rPr>
                <w:rFonts w:ascii="仿宋_GB2312" w:hint="eastAsia"/>
                <w:sz w:val="20"/>
                <w:szCs w:val="20"/>
              </w:rPr>
              <w:t>。</w:t>
            </w:r>
          </w:p>
        </w:tc>
        <w:tc>
          <w:tcPr>
            <w:tcW w:w="436" w:type="pct"/>
            <w:shd w:val="clear" w:color="auto" w:fill="auto"/>
            <w:noWrap/>
            <w:vAlign w:val="center"/>
            <w:hideMark/>
          </w:tcPr>
          <w:p w14:paraId="59D9F79B" w14:textId="77777777" w:rsidR="00762AC5" w:rsidRPr="00660121" w:rsidRDefault="00762AC5" w:rsidP="00762AC5">
            <w:pPr>
              <w:widowControl/>
              <w:spacing w:line="240" w:lineRule="exact"/>
              <w:ind w:firstLineChars="100"/>
              <w:rPr>
                <w:sz w:val="20"/>
                <w:szCs w:val="21"/>
              </w:rPr>
            </w:pPr>
            <w:r w:rsidRPr="00660121">
              <w:rPr>
                <w:rFonts w:eastAsia="等线"/>
                <w:sz w:val="20"/>
                <w:szCs w:val="20"/>
              </w:rPr>
              <w:t>100%</w:t>
            </w:r>
          </w:p>
        </w:tc>
        <w:tc>
          <w:tcPr>
            <w:tcW w:w="1216" w:type="pct"/>
            <w:shd w:val="clear" w:color="auto" w:fill="auto"/>
            <w:vAlign w:val="center"/>
            <w:hideMark/>
          </w:tcPr>
          <w:p w14:paraId="19FCCE8D"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sz w:val="20"/>
                <w:szCs w:val="20"/>
              </w:rPr>
              <w:t>及时率达到</w:t>
            </w:r>
            <w:r w:rsidRPr="00660121">
              <w:rPr>
                <w:rFonts w:eastAsia="等线"/>
                <w:sz w:val="20"/>
                <w:szCs w:val="20"/>
              </w:rPr>
              <w:t>100%</w:t>
            </w:r>
            <w:r w:rsidRPr="00660121">
              <w:rPr>
                <w:rFonts w:ascii="仿宋_GB2312" w:hint="eastAsia"/>
                <w:sz w:val="20"/>
                <w:szCs w:val="20"/>
              </w:rPr>
              <w:t>得</w:t>
            </w:r>
            <w:r w:rsidRPr="00660121">
              <w:rPr>
                <w:rFonts w:eastAsia="等线"/>
                <w:sz w:val="20"/>
                <w:szCs w:val="20"/>
              </w:rPr>
              <w:t>2</w:t>
            </w:r>
            <w:r w:rsidRPr="00660121">
              <w:rPr>
                <w:rFonts w:ascii="仿宋_GB2312" w:hint="eastAsia"/>
                <w:sz w:val="20"/>
                <w:szCs w:val="20"/>
              </w:rPr>
              <w:t>分，否则不得分。</w:t>
            </w:r>
          </w:p>
        </w:tc>
        <w:tc>
          <w:tcPr>
            <w:tcW w:w="430" w:type="pct"/>
            <w:shd w:val="clear" w:color="auto" w:fill="auto"/>
            <w:vAlign w:val="center"/>
            <w:hideMark/>
          </w:tcPr>
          <w:p w14:paraId="128CB784"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kern w:val="0"/>
                <w:sz w:val="20"/>
                <w:szCs w:val="20"/>
              </w:rPr>
              <w:t>100%</w:t>
            </w:r>
          </w:p>
        </w:tc>
        <w:tc>
          <w:tcPr>
            <w:tcW w:w="396" w:type="pct"/>
            <w:shd w:val="clear" w:color="auto" w:fill="auto"/>
            <w:noWrap/>
            <w:vAlign w:val="center"/>
            <w:hideMark/>
          </w:tcPr>
          <w:p w14:paraId="3B68F096" w14:textId="77777777" w:rsidR="00762AC5" w:rsidRPr="00660121" w:rsidRDefault="00762AC5" w:rsidP="00762AC5">
            <w:pPr>
              <w:spacing w:line="240" w:lineRule="exact"/>
              <w:ind w:firstLineChars="0" w:firstLine="0"/>
              <w:jc w:val="center"/>
              <w:rPr>
                <w:kern w:val="0"/>
                <w:sz w:val="20"/>
                <w:szCs w:val="20"/>
              </w:rPr>
            </w:pPr>
            <w:r w:rsidRPr="00660121">
              <w:rPr>
                <w:kern w:val="0"/>
                <w:sz w:val="20"/>
                <w:szCs w:val="20"/>
              </w:rPr>
              <w:t>3</w:t>
            </w:r>
          </w:p>
        </w:tc>
      </w:tr>
      <w:tr w:rsidR="00762AC5" w:rsidRPr="00660121" w14:paraId="1612AD12" w14:textId="77777777" w:rsidTr="00762AC5">
        <w:trPr>
          <w:trHeight w:val="1021"/>
          <w:jc w:val="center"/>
        </w:trPr>
        <w:tc>
          <w:tcPr>
            <w:tcW w:w="396" w:type="pct"/>
            <w:shd w:val="clear" w:color="auto" w:fill="auto"/>
            <w:vAlign w:val="center"/>
          </w:tcPr>
          <w:p w14:paraId="61CAFBC4" w14:textId="77777777" w:rsidR="00762AC5" w:rsidRPr="00660121" w:rsidRDefault="00762AC5" w:rsidP="00762AC5">
            <w:pPr>
              <w:widowControl/>
              <w:topLinePunct w:val="0"/>
              <w:spacing w:line="240" w:lineRule="exact"/>
              <w:ind w:firstLineChars="0" w:firstLine="0"/>
              <w:jc w:val="center"/>
              <w:rPr>
                <w:b/>
                <w:kern w:val="0"/>
                <w:sz w:val="20"/>
                <w:szCs w:val="20"/>
              </w:rPr>
            </w:pPr>
            <w:r w:rsidRPr="00660121">
              <w:rPr>
                <w:b/>
                <w:kern w:val="0"/>
                <w:sz w:val="20"/>
                <w:szCs w:val="20"/>
              </w:rPr>
              <w:lastRenderedPageBreak/>
              <w:t>3</w:t>
            </w:r>
          </w:p>
          <w:p w14:paraId="43298BEF" w14:textId="77777777" w:rsidR="00762AC5" w:rsidRPr="00660121" w:rsidRDefault="00762AC5" w:rsidP="00762AC5">
            <w:pPr>
              <w:widowControl/>
              <w:topLinePunct w:val="0"/>
              <w:spacing w:line="240" w:lineRule="exact"/>
              <w:ind w:firstLineChars="0" w:firstLine="0"/>
              <w:jc w:val="center"/>
              <w:rPr>
                <w:b/>
                <w:kern w:val="0"/>
                <w:sz w:val="20"/>
                <w:szCs w:val="20"/>
              </w:rPr>
            </w:pPr>
            <w:r w:rsidRPr="00660121">
              <w:rPr>
                <w:rFonts w:hint="eastAsia"/>
                <w:b/>
                <w:kern w:val="0"/>
                <w:sz w:val="20"/>
                <w:szCs w:val="20"/>
              </w:rPr>
              <w:t>产出</w:t>
            </w:r>
          </w:p>
          <w:p w14:paraId="2BEA21B9" w14:textId="77777777" w:rsidR="00762AC5" w:rsidRPr="00660121" w:rsidRDefault="00762AC5" w:rsidP="00762AC5">
            <w:pPr>
              <w:widowControl/>
              <w:topLinePunct w:val="0"/>
              <w:spacing w:line="240" w:lineRule="exact"/>
              <w:ind w:firstLineChars="0" w:firstLine="0"/>
              <w:jc w:val="center"/>
              <w:rPr>
                <w:b/>
                <w:kern w:val="0"/>
                <w:sz w:val="20"/>
                <w:szCs w:val="20"/>
              </w:rPr>
            </w:pPr>
            <w:r w:rsidRPr="00660121">
              <w:rPr>
                <w:rFonts w:hint="eastAsia"/>
                <w:b/>
                <w:kern w:val="0"/>
                <w:sz w:val="20"/>
                <w:szCs w:val="20"/>
              </w:rPr>
              <w:t>（</w:t>
            </w:r>
            <w:r w:rsidRPr="00660121">
              <w:rPr>
                <w:b/>
                <w:kern w:val="0"/>
                <w:sz w:val="20"/>
                <w:szCs w:val="20"/>
              </w:rPr>
              <w:t>39</w:t>
            </w:r>
            <w:r w:rsidRPr="00660121">
              <w:rPr>
                <w:rFonts w:hint="eastAsia"/>
                <w:b/>
                <w:kern w:val="0"/>
                <w:sz w:val="20"/>
                <w:szCs w:val="20"/>
              </w:rPr>
              <w:t>分）</w:t>
            </w:r>
          </w:p>
        </w:tc>
        <w:tc>
          <w:tcPr>
            <w:tcW w:w="398" w:type="pct"/>
            <w:shd w:val="clear" w:color="auto" w:fill="auto"/>
            <w:vAlign w:val="center"/>
            <w:hideMark/>
          </w:tcPr>
          <w:p w14:paraId="501C7E23" w14:textId="77777777" w:rsidR="00762AC5" w:rsidRPr="00660121" w:rsidRDefault="00762AC5" w:rsidP="00762AC5">
            <w:pPr>
              <w:widowControl/>
              <w:spacing w:line="240" w:lineRule="exact"/>
              <w:ind w:firstLineChars="0" w:firstLine="0"/>
              <w:jc w:val="center"/>
              <w:rPr>
                <w:kern w:val="0"/>
                <w:sz w:val="20"/>
                <w:szCs w:val="20"/>
              </w:rPr>
            </w:pPr>
            <w:r w:rsidRPr="00660121">
              <w:rPr>
                <w:kern w:val="0"/>
                <w:sz w:val="20"/>
                <w:szCs w:val="20"/>
              </w:rPr>
              <w:t>3.4</w:t>
            </w:r>
          </w:p>
          <w:p w14:paraId="701FECF0" w14:textId="77777777" w:rsidR="00762AC5" w:rsidRPr="00660121" w:rsidRDefault="00762AC5" w:rsidP="00762AC5">
            <w:pPr>
              <w:widowControl/>
              <w:spacing w:line="240" w:lineRule="exact"/>
              <w:ind w:firstLineChars="0" w:firstLine="0"/>
              <w:jc w:val="center"/>
              <w:rPr>
                <w:kern w:val="0"/>
                <w:sz w:val="20"/>
                <w:szCs w:val="20"/>
              </w:rPr>
            </w:pPr>
            <w:r w:rsidRPr="00660121">
              <w:rPr>
                <w:rFonts w:hint="eastAsia"/>
                <w:kern w:val="0"/>
                <w:sz w:val="20"/>
                <w:szCs w:val="20"/>
              </w:rPr>
              <w:t>资金</w:t>
            </w:r>
          </w:p>
          <w:p w14:paraId="13D1A66E" w14:textId="77777777" w:rsidR="00762AC5" w:rsidRPr="00660121" w:rsidRDefault="00762AC5" w:rsidP="00762AC5">
            <w:pPr>
              <w:widowControl/>
              <w:spacing w:line="240" w:lineRule="exact"/>
              <w:ind w:firstLineChars="0" w:firstLine="0"/>
              <w:jc w:val="center"/>
              <w:rPr>
                <w:kern w:val="0"/>
                <w:sz w:val="20"/>
                <w:szCs w:val="20"/>
              </w:rPr>
            </w:pPr>
            <w:r w:rsidRPr="00660121">
              <w:rPr>
                <w:rFonts w:hint="eastAsia"/>
                <w:kern w:val="0"/>
                <w:sz w:val="20"/>
                <w:szCs w:val="20"/>
              </w:rPr>
              <w:t>使用率</w:t>
            </w:r>
          </w:p>
          <w:p w14:paraId="6CEA8B85" w14:textId="77777777" w:rsidR="00762AC5" w:rsidRPr="00660121" w:rsidRDefault="00762AC5" w:rsidP="00762AC5">
            <w:pPr>
              <w:widowControl/>
              <w:spacing w:line="240" w:lineRule="exact"/>
              <w:ind w:firstLineChars="0" w:firstLine="0"/>
              <w:jc w:val="center"/>
              <w:rPr>
                <w:kern w:val="0"/>
                <w:sz w:val="20"/>
                <w:szCs w:val="20"/>
              </w:rPr>
            </w:pPr>
            <w:r w:rsidRPr="00660121">
              <w:rPr>
                <w:rFonts w:hint="eastAsia"/>
                <w:kern w:val="0"/>
                <w:sz w:val="20"/>
                <w:szCs w:val="20"/>
              </w:rPr>
              <w:t>（</w:t>
            </w:r>
            <w:r w:rsidRPr="00660121">
              <w:rPr>
                <w:rFonts w:hint="eastAsia"/>
                <w:kern w:val="0"/>
                <w:sz w:val="20"/>
                <w:szCs w:val="20"/>
              </w:rPr>
              <w:t>2</w:t>
            </w:r>
            <w:r w:rsidRPr="00660121">
              <w:rPr>
                <w:kern w:val="0"/>
                <w:sz w:val="20"/>
                <w:szCs w:val="20"/>
              </w:rPr>
              <w:t>0</w:t>
            </w:r>
            <w:r w:rsidRPr="00660121">
              <w:rPr>
                <w:rFonts w:hint="eastAsia"/>
                <w:kern w:val="0"/>
                <w:sz w:val="20"/>
                <w:szCs w:val="20"/>
              </w:rPr>
              <w:t>分）</w:t>
            </w:r>
          </w:p>
        </w:tc>
        <w:tc>
          <w:tcPr>
            <w:tcW w:w="580" w:type="pct"/>
            <w:shd w:val="clear" w:color="auto" w:fill="auto"/>
            <w:vAlign w:val="center"/>
            <w:hideMark/>
          </w:tcPr>
          <w:p w14:paraId="7CF76B0B"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3.4.1</w:t>
            </w:r>
            <w:r w:rsidRPr="00660121">
              <w:rPr>
                <w:rFonts w:eastAsia="等线"/>
                <w:sz w:val="20"/>
                <w:szCs w:val="20"/>
              </w:rPr>
              <w:br/>
            </w:r>
            <w:r w:rsidRPr="00660121">
              <w:rPr>
                <w:rFonts w:ascii="仿宋_GB2312" w:hint="eastAsia"/>
                <w:sz w:val="20"/>
                <w:szCs w:val="20"/>
              </w:rPr>
              <w:t>预算执行率</w:t>
            </w:r>
          </w:p>
        </w:tc>
        <w:tc>
          <w:tcPr>
            <w:tcW w:w="251" w:type="pct"/>
            <w:shd w:val="clear" w:color="auto" w:fill="auto"/>
            <w:noWrap/>
            <w:vAlign w:val="center"/>
            <w:hideMark/>
          </w:tcPr>
          <w:p w14:paraId="3AD27D68"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20</w:t>
            </w:r>
          </w:p>
        </w:tc>
        <w:tc>
          <w:tcPr>
            <w:tcW w:w="897" w:type="pct"/>
            <w:shd w:val="clear" w:color="auto" w:fill="auto"/>
            <w:vAlign w:val="center"/>
            <w:hideMark/>
          </w:tcPr>
          <w:p w14:paraId="3821D4BA"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sz w:val="20"/>
                <w:szCs w:val="20"/>
              </w:rPr>
              <w:t>预算执行率</w:t>
            </w:r>
            <w:r w:rsidRPr="00660121">
              <w:rPr>
                <w:rFonts w:eastAsia="等线"/>
                <w:sz w:val="20"/>
                <w:szCs w:val="20"/>
              </w:rPr>
              <w:t>=</w:t>
            </w:r>
            <w:r w:rsidRPr="00660121">
              <w:rPr>
                <w:rFonts w:ascii="仿宋_GB2312" w:hint="eastAsia"/>
                <w:sz w:val="20"/>
                <w:szCs w:val="20"/>
              </w:rPr>
              <w:t>（项目实际支出数</w:t>
            </w:r>
            <w:r w:rsidRPr="00660121">
              <w:rPr>
                <w:rFonts w:eastAsia="等线"/>
                <w:sz w:val="20"/>
                <w:szCs w:val="20"/>
              </w:rPr>
              <w:t>/</w:t>
            </w:r>
            <w:r w:rsidRPr="00660121">
              <w:rPr>
                <w:rFonts w:ascii="仿宋_GB2312" w:hint="eastAsia"/>
                <w:sz w:val="20"/>
                <w:szCs w:val="20"/>
              </w:rPr>
              <w:t>项目到位资金）</w:t>
            </w:r>
            <w:r w:rsidRPr="00660121">
              <w:rPr>
                <w:rFonts w:eastAsia="等线"/>
                <w:sz w:val="20"/>
                <w:szCs w:val="20"/>
              </w:rPr>
              <w:t>×100%</w:t>
            </w:r>
            <w:r w:rsidRPr="00660121">
              <w:rPr>
                <w:rFonts w:ascii="仿宋_GB2312" w:hint="eastAsia"/>
                <w:sz w:val="20"/>
                <w:szCs w:val="20"/>
              </w:rPr>
              <w:t>。</w:t>
            </w:r>
          </w:p>
        </w:tc>
        <w:tc>
          <w:tcPr>
            <w:tcW w:w="436" w:type="pct"/>
            <w:shd w:val="clear" w:color="000000" w:fill="FFFFFF"/>
            <w:vAlign w:val="center"/>
            <w:hideMark/>
          </w:tcPr>
          <w:p w14:paraId="04EAA42A" w14:textId="77777777" w:rsidR="00762AC5" w:rsidRPr="00660121" w:rsidRDefault="00762AC5" w:rsidP="00762AC5">
            <w:pPr>
              <w:widowControl/>
              <w:spacing w:line="240" w:lineRule="exact"/>
              <w:ind w:firstLineChars="0" w:firstLine="0"/>
              <w:jc w:val="center"/>
              <w:rPr>
                <w:sz w:val="20"/>
                <w:szCs w:val="21"/>
              </w:rPr>
            </w:pPr>
            <w:r w:rsidRPr="00660121">
              <w:rPr>
                <w:rFonts w:eastAsia="等线"/>
                <w:sz w:val="20"/>
                <w:szCs w:val="20"/>
              </w:rPr>
              <w:t>100%</w:t>
            </w:r>
          </w:p>
        </w:tc>
        <w:tc>
          <w:tcPr>
            <w:tcW w:w="1216" w:type="pct"/>
            <w:shd w:val="clear" w:color="auto" w:fill="auto"/>
            <w:vAlign w:val="center"/>
            <w:hideMark/>
          </w:tcPr>
          <w:p w14:paraId="38A88266"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color w:val="000000"/>
                <w:sz w:val="20"/>
                <w:szCs w:val="20"/>
              </w:rPr>
              <w:t>指标得分</w:t>
            </w:r>
            <w:r w:rsidRPr="00660121">
              <w:rPr>
                <w:rFonts w:eastAsia="等线"/>
                <w:color w:val="000000"/>
                <w:sz w:val="20"/>
                <w:szCs w:val="20"/>
              </w:rPr>
              <w:t>=</w:t>
            </w:r>
            <w:r w:rsidRPr="00660121">
              <w:rPr>
                <w:rFonts w:ascii="仿宋_GB2312" w:hint="eastAsia"/>
                <w:color w:val="000000"/>
                <w:sz w:val="20"/>
                <w:szCs w:val="20"/>
              </w:rPr>
              <w:t>实际执行率</w:t>
            </w:r>
            <w:r w:rsidRPr="00660121">
              <w:rPr>
                <w:rFonts w:eastAsia="等线"/>
                <w:color w:val="000000"/>
                <w:sz w:val="20"/>
                <w:szCs w:val="20"/>
              </w:rPr>
              <w:t>×20</w:t>
            </w:r>
            <w:r w:rsidRPr="00660121">
              <w:rPr>
                <w:rFonts w:ascii="仿宋_GB2312" w:hint="eastAsia"/>
                <w:color w:val="000000"/>
                <w:sz w:val="20"/>
                <w:szCs w:val="20"/>
              </w:rPr>
              <w:t>分；预算执行率小于</w:t>
            </w:r>
            <w:r w:rsidRPr="00660121">
              <w:rPr>
                <w:rFonts w:eastAsia="等线"/>
                <w:color w:val="000000"/>
                <w:sz w:val="20"/>
                <w:szCs w:val="20"/>
              </w:rPr>
              <w:t>60%</w:t>
            </w:r>
            <w:r w:rsidRPr="00660121">
              <w:rPr>
                <w:rFonts w:ascii="仿宋_GB2312" w:hint="eastAsia"/>
                <w:color w:val="000000"/>
                <w:sz w:val="20"/>
                <w:szCs w:val="20"/>
              </w:rPr>
              <w:t>或大于</w:t>
            </w:r>
            <w:r w:rsidRPr="00660121">
              <w:rPr>
                <w:rFonts w:eastAsia="等线"/>
                <w:color w:val="000000"/>
                <w:sz w:val="20"/>
                <w:szCs w:val="20"/>
              </w:rPr>
              <w:t>100%</w:t>
            </w:r>
            <w:r w:rsidRPr="00660121">
              <w:rPr>
                <w:rFonts w:ascii="仿宋_GB2312" w:hint="eastAsia"/>
                <w:color w:val="000000"/>
                <w:sz w:val="20"/>
                <w:szCs w:val="20"/>
              </w:rPr>
              <w:t>不得分。</w:t>
            </w:r>
          </w:p>
        </w:tc>
        <w:tc>
          <w:tcPr>
            <w:tcW w:w="430" w:type="pct"/>
            <w:shd w:val="clear" w:color="auto" w:fill="auto"/>
            <w:vAlign w:val="center"/>
          </w:tcPr>
          <w:p w14:paraId="339F642A" w14:textId="77777777" w:rsidR="00762AC5" w:rsidRPr="00660121" w:rsidRDefault="00817F50" w:rsidP="00762AC5">
            <w:pPr>
              <w:widowControl/>
              <w:topLinePunct w:val="0"/>
              <w:spacing w:line="240" w:lineRule="exact"/>
              <w:ind w:firstLineChars="0" w:firstLine="0"/>
              <w:jc w:val="center"/>
              <w:rPr>
                <w:kern w:val="0"/>
                <w:sz w:val="20"/>
                <w:szCs w:val="20"/>
              </w:rPr>
            </w:pPr>
            <w:r w:rsidRPr="00817F50">
              <w:rPr>
                <w:kern w:val="0"/>
                <w:sz w:val="20"/>
                <w:szCs w:val="20"/>
              </w:rPr>
              <w:t>9</w:t>
            </w:r>
            <w:r w:rsidR="00B34994">
              <w:rPr>
                <w:kern w:val="0"/>
                <w:sz w:val="20"/>
                <w:szCs w:val="20"/>
              </w:rPr>
              <w:t>2</w:t>
            </w:r>
            <w:r w:rsidRPr="00817F50">
              <w:rPr>
                <w:kern w:val="0"/>
                <w:sz w:val="20"/>
                <w:szCs w:val="20"/>
              </w:rPr>
              <w:t>.8</w:t>
            </w:r>
            <w:r w:rsidR="00B34994">
              <w:rPr>
                <w:kern w:val="0"/>
                <w:sz w:val="20"/>
                <w:szCs w:val="20"/>
              </w:rPr>
              <w:t>4</w:t>
            </w:r>
            <w:r w:rsidRPr="00817F50">
              <w:rPr>
                <w:kern w:val="0"/>
                <w:sz w:val="20"/>
                <w:szCs w:val="20"/>
              </w:rPr>
              <w:t>%</w:t>
            </w:r>
          </w:p>
        </w:tc>
        <w:tc>
          <w:tcPr>
            <w:tcW w:w="396" w:type="pct"/>
            <w:shd w:val="clear" w:color="auto" w:fill="auto"/>
            <w:noWrap/>
            <w:vAlign w:val="center"/>
            <w:hideMark/>
          </w:tcPr>
          <w:p w14:paraId="04D26253" w14:textId="77777777" w:rsidR="00762AC5" w:rsidRPr="00660121" w:rsidRDefault="00817F50" w:rsidP="00762AC5">
            <w:pPr>
              <w:widowControl/>
              <w:topLinePunct w:val="0"/>
              <w:spacing w:line="240" w:lineRule="exact"/>
              <w:ind w:firstLineChars="0" w:firstLine="0"/>
              <w:jc w:val="center"/>
              <w:rPr>
                <w:kern w:val="0"/>
                <w:sz w:val="20"/>
                <w:szCs w:val="20"/>
              </w:rPr>
            </w:pPr>
            <w:r>
              <w:rPr>
                <w:kern w:val="0"/>
                <w:sz w:val="20"/>
                <w:szCs w:val="20"/>
              </w:rPr>
              <w:t>18.</w:t>
            </w:r>
            <w:r w:rsidR="00B34994">
              <w:rPr>
                <w:kern w:val="0"/>
                <w:sz w:val="20"/>
                <w:szCs w:val="20"/>
              </w:rPr>
              <w:t>57</w:t>
            </w:r>
          </w:p>
        </w:tc>
      </w:tr>
      <w:tr w:rsidR="00762AC5" w:rsidRPr="00660121" w14:paraId="212E4222" w14:textId="77777777" w:rsidTr="003F26C9">
        <w:trPr>
          <w:trHeight w:val="283"/>
          <w:jc w:val="center"/>
        </w:trPr>
        <w:tc>
          <w:tcPr>
            <w:tcW w:w="794" w:type="pct"/>
            <w:gridSpan w:val="2"/>
            <w:shd w:val="clear" w:color="auto" w:fill="auto"/>
            <w:vAlign w:val="center"/>
            <w:hideMark/>
          </w:tcPr>
          <w:p w14:paraId="658657BD" w14:textId="77777777" w:rsidR="00762AC5" w:rsidRPr="00660121" w:rsidRDefault="00762AC5" w:rsidP="00762AC5">
            <w:pPr>
              <w:widowControl/>
              <w:topLinePunct w:val="0"/>
              <w:spacing w:line="240" w:lineRule="exact"/>
              <w:ind w:firstLineChars="0" w:firstLine="0"/>
              <w:jc w:val="center"/>
              <w:rPr>
                <w:b/>
                <w:bCs/>
                <w:kern w:val="0"/>
                <w:sz w:val="20"/>
                <w:szCs w:val="20"/>
              </w:rPr>
            </w:pPr>
            <w:r w:rsidRPr="00660121">
              <w:rPr>
                <w:b/>
                <w:bCs/>
                <w:kern w:val="0"/>
                <w:sz w:val="20"/>
                <w:szCs w:val="20"/>
              </w:rPr>
              <w:t>小计</w:t>
            </w:r>
          </w:p>
        </w:tc>
        <w:tc>
          <w:tcPr>
            <w:tcW w:w="580" w:type="pct"/>
            <w:shd w:val="clear" w:color="000000" w:fill="FFFFFF"/>
            <w:vAlign w:val="center"/>
            <w:hideMark/>
          </w:tcPr>
          <w:p w14:paraId="6DE0E372"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251" w:type="pct"/>
            <w:shd w:val="clear" w:color="auto" w:fill="auto"/>
            <w:noWrap/>
            <w:vAlign w:val="center"/>
            <w:hideMark/>
          </w:tcPr>
          <w:p w14:paraId="67827AEE" w14:textId="77777777" w:rsidR="00762AC5" w:rsidRPr="00660121" w:rsidRDefault="00762AC5" w:rsidP="00762AC5">
            <w:pPr>
              <w:widowControl/>
              <w:topLinePunct w:val="0"/>
              <w:spacing w:line="240" w:lineRule="exact"/>
              <w:ind w:firstLineChars="0" w:firstLine="0"/>
              <w:jc w:val="center"/>
              <w:rPr>
                <w:b/>
                <w:bCs/>
                <w:kern w:val="0"/>
                <w:sz w:val="20"/>
                <w:szCs w:val="20"/>
              </w:rPr>
            </w:pPr>
            <w:r w:rsidRPr="00660121">
              <w:rPr>
                <w:b/>
                <w:bCs/>
                <w:kern w:val="0"/>
                <w:sz w:val="20"/>
                <w:szCs w:val="20"/>
              </w:rPr>
              <w:t>39</w:t>
            </w:r>
          </w:p>
        </w:tc>
        <w:tc>
          <w:tcPr>
            <w:tcW w:w="897" w:type="pct"/>
            <w:shd w:val="clear" w:color="auto" w:fill="auto"/>
            <w:vAlign w:val="center"/>
            <w:hideMark/>
          </w:tcPr>
          <w:p w14:paraId="13B2F9AB"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436" w:type="pct"/>
            <w:shd w:val="clear" w:color="auto" w:fill="auto"/>
            <w:vAlign w:val="center"/>
            <w:hideMark/>
          </w:tcPr>
          <w:p w14:paraId="5420DC9A"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1216" w:type="pct"/>
            <w:shd w:val="clear" w:color="auto" w:fill="auto"/>
            <w:vAlign w:val="center"/>
            <w:hideMark/>
          </w:tcPr>
          <w:p w14:paraId="0BBBE4BA"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430" w:type="pct"/>
            <w:shd w:val="clear" w:color="auto" w:fill="auto"/>
            <w:vAlign w:val="center"/>
            <w:hideMark/>
          </w:tcPr>
          <w:p w14:paraId="424272CF"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396" w:type="pct"/>
            <w:shd w:val="clear" w:color="auto" w:fill="auto"/>
            <w:noWrap/>
            <w:vAlign w:val="center"/>
            <w:hideMark/>
          </w:tcPr>
          <w:p w14:paraId="0A3B54BB" w14:textId="77777777" w:rsidR="00762AC5" w:rsidRPr="00660121" w:rsidRDefault="00817F50" w:rsidP="00762AC5">
            <w:pPr>
              <w:widowControl/>
              <w:topLinePunct w:val="0"/>
              <w:spacing w:line="240" w:lineRule="exact"/>
              <w:ind w:firstLineChars="0" w:firstLine="0"/>
              <w:jc w:val="center"/>
              <w:rPr>
                <w:b/>
                <w:bCs/>
                <w:kern w:val="0"/>
                <w:sz w:val="20"/>
                <w:szCs w:val="20"/>
              </w:rPr>
            </w:pPr>
            <w:r w:rsidRPr="00817F50">
              <w:rPr>
                <w:b/>
                <w:bCs/>
                <w:kern w:val="0"/>
                <w:sz w:val="20"/>
                <w:szCs w:val="20"/>
              </w:rPr>
              <w:t>37.</w:t>
            </w:r>
            <w:r w:rsidR="00B34994">
              <w:rPr>
                <w:b/>
                <w:bCs/>
                <w:kern w:val="0"/>
                <w:sz w:val="20"/>
                <w:szCs w:val="20"/>
              </w:rPr>
              <w:t>57</w:t>
            </w:r>
          </w:p>
        </w:tc>
      </w:tr>
      <w:tr w:rsidR="00762AC5" w:rsidRPr="00660121" w14:paraId="780E4240" w14:textId="77777777" w:rsidTr="00097642">
        <w:trPr>
          <w:trHeight w:val="1021"/>
          <w:jc w:val="center"/>
        </w:trPr>
        <w:tc>
          <w:tcPr>
            <w:tcW w:w="396" w:type="pct"/>
            <w:vMerge w:val="restart"/>
            <w:shd w:val="clear" w:color="auto" w:fill="auto"/>
            <w:vAlign w:val="center"/>
            <w:hideMark/>
          </w:tcPr>
          <w:p w14:paraId="06ABCEAC" w14:textId="77777777" w:rsidR="00762AC5" w:rsidRPr="00660121" w:rsidRDefault="00762AC5" w:rsidP="00762AC5">
            <w:pPr>
              <w:widowControl/>
              <w:topLinePunct w:val="0"/>
              <w:spacing w:line="240" w:lineRule="exact"/>
              <w:ind w:firstLineChars="0" w:firstLine="0"/>
              <w:jc w:val="center"/>
              <w:rPr>
                <w:b/>
                <w:kern w:val="0"/>
                <w:sz w:val="20"/>
                <w:szCs w:val="20"/>
              </w:rPr>
            </w:pPr>
            <w:r w:rsidRPr="00660121">
              <w:rPr>
                <w:b/>
                <w:kern w:val="0"/>
                <w:sz w:val="20"/>
                <w:szCs w:val="20"/>
              </w:rPr>
              <w:t>4</w:t>
            </w:r>
          </w:p>
          <w:p w14:paraId="0824586E" w14:textId="77777777" w:rsidR="00762AC5" w:rsidRPr="00660121" w:rsidRDefault="00762AC5" w:rsidP="00762AC5">
            <w:pPr>
              <w:widowControl/>
              <w:topLinePunct w:val="0"/>
              <w:spacing w:line="240" w:lineRule="exact"/>
              <w:ind w:firstLineChars="0" w:firstLine="0"/>
              <w:jc w:val="center"/>
              <w:rPr>
                <w:b/>
                <w:kern w:val="0"/>
                <w:sz w:val="20"/>
                <w:szCs w:val="20"/>
              </w:rPr>
            </w:pPr>
            <w:r w:rsidRPr="00660121">
              <w:rPr>
                <w:rFonts w:hint="eastAsia"/>
                <w:b/>
                <w:kern w:val="0"/>
                <w:sz w:val="20"/>
                <w:szCs w:val="20"/>
              </w:rPr>
              <w:t>效果</w:t>
            </w:r>
          </w:p>
          <w:p w14:paraId="7561336C" w14:textId="77777777" w:rsidR="00762AC5" w:rsidRPr="00660121" w:rsidRDefault="00762AC5" w:rsidP="00762AC5">
            <w:pPr>
              <w:widowControl/>
              <w:topLinePunct w:val="0"/>
              <w:spacing w:line="240" w:lineRule="exact"/>
              <w:ind w:firstLineChars="0" w:firstLine="0"/>
              <w:jc w:val="center"/>
              <w:rPr>
                <w:b/>
                <w:kern w:val="0"/>
                <w:sz w:val="20"/>
                <w:szCs w:val="20"/>
              </w:rPr>
            </w:pPr>
            <w:r w:rsidRPr="00660121">
              <w:rPr>
                <w:rFonts w:hint="eastAsia"/>
                <w:b/>
                <w:kern w:val="0"/>
                <w:sz w:val="20"/>
                <w:szCs w:val="20"/>
              </w:rPr>
              <w:t>（</w:t>
            </w:r>
            <w:r w:rsidRPr="00660121">
              <w:rPr>
                <w:b/>
                <w:kern w:val="0"/>
                <w:sz w:val="20"/>
                <w:szCs w:val="20"/>
              </w:rPr>
              <w:t>40</w:t>
            </w:r>
            <w:r w:rsidRPr="00660121">
              <w:rPr>
                <w:rFonts w:hint="eastAsia"/>
                <w:b/>
                <w:kern w:val="0"/>
                <w:sz w:val="20"/>
                <w:szCs w:val="20"/>
              </w:rPr>
              <w:t>分）</w:t>
            </w:r>
          </w:p>
        </w:tc>
        <w:tc>
          <w:tcPr>
            <w:tcW w:w="398" w:type="pct"/>
            <w:vMerge w:val="restart"/>
            <w:shd w:val="clear" w:color="auto" w:fill="auto"/>
            <w:vAlign w:val="center"/>
            <w:hideMark/>
          </w:tcPr>
          <w:p w14:paraId="2CFEB0AB"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kern w:val="0"/>
                <w:sz w:val="20"/>
                <w:szCs w:val="20"/>
              </w:rPr>
              <w:t>4.1</w:t>
            </w:r>
          </w:p>
          <w:p w14:paraId="41CC6278"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hint="eastAsia"/>
                <w:kern w:val="0"/>
                <w:sz w:val="20"/>
                <w:szCs w:val="20"/>
              </w:rPr>
              <w:t>经济效益</w:t>
            </w:r>
          </w:p>
          <w:p w14:paraId="58EA60F8"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hint="eastAsia"/>
                <w:kern w:val="0"/>
                <w:sz w:val="20"/>
                <w:szCs w:val="20"/>
              </w:rPr>
              <w:t>（</w:t>
            </w:r>
            <w:r w:rsidRPr="00660121">
              <w:rPr>
                <w:kern w:val="0"/>
                <w:sz w:val="20"/>
                <w:szCs w:val="20"/>
              </w:rPr>
              <w:t>22</w:t>
            </w:r>
            <w:r w:rsidRPr="00660121">
              <w:rPr>
                <w:rFonts w:hint="eastAsia"/>
                <w:kern w:val="0"/>
                <w:sz w:val="20"/>
                <w:szCs w:val="20"/>
              </w:rPr>
              <w:t>分）</w:t>
            </w:r>
          </w:p>
        </w:tc>
        <w:tc>
          <w:tcPr>
            <w:tcW w:w="580" w:type="pct"/>
            <w:shd w:val="clear" w:color="000000" w:fill="FFFFFF"/>
            <w:vAlign w:val="center"/>
            <w:hideMark/>
          </w:tcPr>
          <w:p w14:paraId="3296FFF5"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4.1.1</w:t>
            </w:r>
            <w:r w:rsidRPr="00660121">
              <w:rPr>
                <w:rFonts w:eastAsia="等线"/>
                <w:sz w:val="20"/>
                <w:szCs w:val="20"/>
              </w:rPr>
              <w:br/>
            </w:r>
            <w:r w:rsidRPr="00660121">
              <w:rPr>
                <w:rFonts w:ascii="仿宋_GB2312" w:hint="eastAsia"/>
                <w:sz w:val="20"/>
                <w:szCs w:val="20"/>
              </w:rPr>
              <w:t>家庭经济困难学生辍学率</w:t>
            </w:r>
          </w:p>
        </w:tc>
        <w:tc>
          <w:tcPr>
            <w:tcW w:w="251" w:type="pct"/>
            <w:shd w:val="clear" w:color="auto" w:fill="auto"/>
            <w:noWrap/>
            <w:vAlign w:val="center"/>
            <w:hideMark/>
          </w:tcPr>
          <w:p w14:paraId="65E62920"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8</w:t>
            </w:r>
          </w:p>
        </w:tc>
        <w:tc>
          <w:tcPr>
            <w:tcW w:w="897" w:type="pct"/>
            <w:shd w:val="clear" w:color="auto" w:fill="auto"/>
            <w:vAlign w:val="center"/>
            <w:hideMark/>
          </w:tcPr>
          <w:p w14:paraId="49C4A9A2"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sz w:val="20"/>
                <w:szCs w:val="20"/>
              </w:rPr>
              <w:t>家庭经济困难学生辍学率</w:t>
            </w:r>
            <w:r w:rsidRPr="00660121">
              <w:rPr>
                <w:rFonts w:eastAsia="等线"/>
                <w:sz w:val="20"/>
                <w:szCs w:val="20"/>
              </w:rPr>
              <w:t>=</w:t>
            </w:r>
            <w:r w:rsidRPr="00660121">
              <w:rPr>
                <w:rFonts w:ascii="仿宋_GB2312" w:hint="eastAsia"/>
                <w:sz w:val="20"/>
                <w:szCs w:val="20"/>
              </w:rPr>
              <w:t>（家庭经济困难学生辍学人数</w:t>
            </w:r>
            <w:r w:rsidRPr="00660121">
              <w:rPr>
                <w:rFonts w:eastAsia="等线"/>
                <w:sz w:val="20"/>
                <w:szCs w:val="20"/>
              </w:rPr>
              <w:t>/</w:t>
            </w:r>
            <w:r w:rsidRPr="00660121">
              <w:rPr>
                <w:rFonts w:ascii="仿宋_GB2312" w:hint="eastAsia"/>
                <w:sz w:val="20"/>
                <w:szCs w:val="20"/>
              </w:rPr>
              <w:t>家庭经济困难学生总人数）</w:t>
            </w:r>
            <w:r w:rsidRPr="00660121">
              <w:rPr>
                <w:rFonts w:eastAsia="等线"/>
                <w:sz w:val="20"/>
                <w:szCs w:val="20"/>
              </w:rPr>
              <w:t>×100%</w:t>
            </w:r>
            <w:r w:rsidRPr="00660121">
              <w:rPr>
                <w:rFonts w:ascii="仿宋_GB2312" w:hint="eastAsia"/>
                <w:sz w:val="20"/>
                <w:szCs w:val="20"/>
              </w:rPr>
              <w:t>。</w:t>
            </w:r>
          </w:p>
        </w:tc>
        <w:tc>
          <w:tcPr>
            <w:tcW w:w="436" w:type="pct"/>
            <w:shd w:val="clear" w:color="auto" w:fill="auto"/>
            <w:noWrap/>
            <w:vAlign w:val="center"/>
            <w:hideMark/>
          </w:tcPr>
          <w:p w14:paraId="18AC931B" w14:textId="77777777" w:rsidR="00762AC5" w:rsidRPr="00660121" w:rsidRDefault="00762AC5" w:rsidP="00762AC5">
            <w:pPr>
              <w:spacing w:line="240" w:lineRule="exact"/>
              <w:ind w:firstLineChars="0" w:firstLine="0"/>
              <w:jc w:val="center"/>
              <w:rPr>
                <w:sz w:val="20"/>
                <w:szCs w:val="21"/>
              </w:rPr>
            </w:pPr>
            <w:r w:rsidRPr="00660121">
              <w:rPr>
                <w:rFonts w:eastAsia="等线"/>
                <w:sz w:val="20"/>
                <w:szCs w:val="20"/>
              </w:rPr>
              <w:t xml:space="preserve">0 </w:t>
            </w:r>
          </w:p>
        </w:tc>
        <w:tc>
          <w:tcPr>
            <w:tcW w:w="1216" w:type="pct"/>
            <w:shd w:val="clear" w:color="auto" w:fill="auto"/>
            <w:vAlign w:val="center"/>
            <w:hideMark/>
          </w:tcPr>
          <w:p w14:paraId="2F9431D3" w14:textId="77777777" w:rsidR="00762AC5" w:rsidRPr="00660121" w:rsidRDefault="00762AC5" w:rsidP="00762AC5">
            <w:pPr>
              <w:spacing w:line="240" w:lineRule="exact"/>
              <w:ind w:firstLineChars="0" w:firstLine="0"/>
              <w:rPr>
                <w:sz w:val="20"/>
                <w:szCs w:val="21"/>
              </w:rPr>
            </w:pPr>
            <w:r w:rsidRPr="00660121">
              <w:rPr>
                <w:rFonts w:ascii="仿宋_GB2312" w:hint="eastAsia"/>
                <w:sz w:val="20"/>
                <w:szCs w:val="20"/>
              </w:rPr>
              <w:t>辍学率为</w:t>
            </w:r>
            <w:r w:rsidRPr="00660121">
              <w:rPr>
                <w:rFonts w:eastAsia="等线"/>
                <w:sz w:val="20"/>
                <w:szCs w:val="20"/>
              </w:rPr>
              <w:t>0</w:t>
            </w:r>
            <w:r w:rsidRPr="00660121">
              <w:rPr>
                <w:rFonts w:ascii="仿宋_GB2312" w:hint="eastAsia"/>
                <w:sz w:val="20"/>
                <w:szCs w:val="20"/>
              </w:rPr>
              <w:t>得</w:t>
            </w:r>
            <w:r w:rsidRPr="00660121">
              <w:rPr>
                <w:rFonts w:eastAsia="等线"/>
                <w:sz w:val="20"/>
                <w:szCs w:val="20"/>
              </w:rPr>
              <w:t>8</w:t>
            </w:r>
            <w:r w:rsidRPr="00660121">
              <w:rPr>
                <w:rFonts w:ascii="仿宋_GB2312" w:hint="eastAsia"/>
                <w:sz w:val="20"/>
                <w:szCs w:val="20"/>
              </w:rPr>
              <w:t>分；每上升</w:t>
            </w:r>
            <w:r w:rsidRPr="00660121">
              <w:rPr>
                <w:rFonts w:eastAsia="等线"/>
                <w:sz w:val="20"/>
                <w:szCs w:val="20"/>
              </w:rPr>
              <w:t>0.023%</w:t>
            </w:r>
            <w:r w:rsidRPr="00660121">
              <w:rPr>
                <w:rFonts w:ascii="仿宋_GB2312" w:hint="eastAsia"/>
                <w:sz w:val="20"/>
                <w:szCs w:val="20"/>
              </w:rPr>
              <w:t>（即每增加</w:t>
            </w:r>
            <w:r w:rsidRPr="00660121">
              <w:rPr>
                <w:rFonts w:eastAsia="等线"/>
                <w:sz w:val="20"/>
                <w:szCs w:val="20"/>
              </w:rPr>
              <w:t>1</w:t>
            </w:r>
            <w:r w:rsidRPr="00660121">
              <w:rPr>
                <w:rFonts w:ascii="仿宋_GB2312" w:hint="eastAsia"/>
                <w:sz w:val="20"/>
                <w:szCs w:val="20"/>
              </w:rPr>
              <w:t>名辍学学生）扣</w:t>
            </w:r>
            <w:r w:rsidRPr="00660121">
              <w:rPr>
                <w:rFonts w:eastAsia="等线"/>
                <w:sz w:val="20"/>
                <w:szCs w:val="20"/>
              </w:rPr>
              <w:t>0.5</w:t>
            </w:r>
            <w:r w:rsidRPr="00660121">
              <w:rPr>
                <w:rFonts w:ascii="仿宋_GB2312" w:hint="eastAsia"/>
                <w:sz w:val="20"/>
                <w:szCs w:val="20"/>
              </w:rPr>
              <w:t>分；高于</w:t>
            </w:r>
            <w:r w:rsidRPr="00660121">
              <w:rPr>
                <w:rFonts w:eastAsia="等线"/>
                <w:sz w:val="20"/>
                <w:szCs w:val="20"/>
              </w:rPr>
              <w:t>0.23%</w:t>
            </w:r>
            <w:r w:rsidRPr="00660121">
              <w:rPr>
                <w:rFonts w:ascii="仿宋_GB2312" w:hint="eastAsia"/>
                <w:sz w:val="20"/>
                <w:szCs w:val="20"/>
              </w:rPr>
              <w:t>不得分。</w:t>
            </w:r>
          </w:p>
        </w:tc>
        <w:tc>
          <w:tcPr>
            <w:tcW w:w="430" w:type="pct"/>
            <w:shd w:val="clear" w:color="auto" w:fill="auto"/>
            <w:vAlign w:val="center"/>
            <w:hideMark/>
          </w:tcPr>
          <w:p w14:paraId="63483C46"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sz w:val="20"/>
                <w:szCs w:val="20"/>
              </w:rPr>
              <w:t>0.02%</w:t>
            </w:r>
          </w:p>
        </w:tc>
        <w:tc>
          <w:tcPr>
            <w:tcW w:w="396" w:type="pct"/>
            <w:shd w:val="clear" w:color="auto" w:fill="auto"/>
            <w:noWrap/>
            <w:vAlign w:val="center"/>
            <w:hideMark/>
          </w:tcPr>
          <w:p w14:paraId="653D345A"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color w:val="000000"/>
                <w:sz w:val="20"/>
                <w:szCs w:val="20"/>
              </w:rPr>
              <w:t>7.5</w:t>
            </w:r>
          </w:p>
        </w:tc>
      </w:tr>
      <w:tr w:rsidR="00762AC5" w:rsidRPr="00660121" w14:paraId="2A670D76" w14:textId="77777777" w:rsidTr="00762AC5">
        <w:trPr>
          <w:trHeight w:val="1247"/>
          <w:jc w:val="center"/>
        </w:trPr>
        <w:tc>
          <w:tcPr>
            <w:tcW w:w="396" w:type="pct"/>
            <w:vMerge/>
            <w:shd w:val="clear" w:color="auto" w:fill="auto"/>
            <w:vAlign w:val="center"/>
          </w:tcPr>
          <w:p w14:paraId="56107E1F" w14:textId="77777777" w:rsidR="00762AC5" w:rsidRPr="00660121" w:rsidRDefault="00762AC5" w:rsidP="00762AC5">
            <w:pPr>
              <w:widowControl/>
              <w:topLinePunct w:val="0"/>
              <w:spacing w:line="240" w:lineRule="exact"/>
              <w:ind w:firstLineChars="0" w:firstLine="0"/>
              <w:jc w:val="center"/>
              <w:rPr>
                <w:b/>
                <w:kern w:val="0"/>
                <w:sz w:val="20"/>
                <w:szCs w:val="20"/>
              </w:rPr>
            </w:pPr>
          </w:p>
        </w:tc>
        <w:tc>
          <w:tcPr>
            <w:tcW w:w="398" w:type="pct"/>
            <w:vMerge/>
            <w:shd w:val="clear" w:color="auto" w:fill="auto"/>
            <w:vAlign w:val="center"/>
          </w:tcPr>
          <w:p w14:paraId="51C34241" w14:textId="77777777" w:rsidR="00762AC5" w:rsidRPr="00660121" w:rsidRDefault="00762AC5" w:rsidP="00762AC5">
            <w:pPr>
              <w:widowControl/>
              <w:topLinePunct w:val="0"/>
              <w:spacing w:line="240" w:lineRule="exact"/>
              <w:ind w:firstLineChars="0" w:firstLine="0"/>
              <w:jc w:val="center"/>
              <w:rPr>
                <w:kern w:val="0"/>
                <w:sz w:val="20"/>
                <w:szCs w:val="20"/>
              </w:rPr>
            </w:pPr>
          </w:p>
        </w:tc>
        <w:tc>
          <w:tcPr>
            <w:tcW w:w="580" w:type="pct"/>
            <w:shd w:val="clear" w:color="000000" w:fill="FFFFFF"/>
            <w:vAlign w:val="center"/>
            <w:hideMark/>
          </w:tcPr>
          <w:p w14:paraId="4AD18D08"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4.1.2</w:t>
            </w:r>
            <w:r w:rsidRPr="00660121">
              <w:rPr>
                <w:rFonts w:eastAsia="等线"/>
                <w:sz w:val="20"/>
                <w:szCs w:val="20"/>
              </w:rPr>
              <w:br/>
            </w:r>
            <w:r w:rsidRPr="00660121">
              <w:rPr>
                <w:rFonts w:ascii="仿宋_GB2312" w:hint="eastAsia"/>
                <w:sz w:val="20"/>
                <w:szCs w:val="20"/>
              </w:rPr>
              <w:t>受助毕业生就业率</w:t>
            </w:r>
          </w:p>
        </w:tc>
        <w:tc>
          <w:tcPr>
            <w:tcW w:w="251" w:type="pct"/>
            <w:shd w:val="clear" w:color="000000" w:fill="FFFFFF"/>
            <w:noWrap/>
            <w:vAlign w:val="center"/>
            <w:hideMark/>
          </w:tcPr>
          <w:p w14:paraId="641C4871"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8</w:t>
            </w:r>
          </w:p>
        </w:tc>
        <w:tc>
          <w:tcPr>
            <w:tcW w:w="897" w:type="pct"/>
            <w:shd w:val="clear" w:color="000000" w:fill="FFFFFF"/>
            <w:vAlign w:val="center"/>
            <w:hideMark/>
          </w:tcPr>
          <w:p w14:paraId="2C13FD68"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color w:val="000000"/>
                <w:sz w:val="20"/>
                <w:szCs w:val="20"/>
              </w:rPr>
              <w:t>受助毕业生就业率</w:t>
            </w:r>
            <w:r w:rsidRPr="00660121">
              <w:rPr>
                <w:rFonts w:eastAsia="等线"/>
                <w:color w:val="000000"/>
                <w:sz w:val="20"/>
                <w:szCs w:val="20"/>
              </w:rPr>
              <w:t>=</w:t>
            </w:r>
            <w:r w:rsidRPr="00660121">
              <w:rPr>
                <w:rFonts w:ascii="仿宋_GB2312" w:hint="eastAsia"/>
                <w:color w:val="000000"/>
                <w:sz w:val="20"/>
                <w:szCs w:val="20"/>
              </w:rPr>
              <w:t>（</w:t>
            </w:r>
            <w:r w:rsidRPr="00660121">
              <w:rPr>
                <w:rFonts w:eastAsia="等线"/>
                <w:color w:val="000000"/>
                <w:sz w:val="20"/>
                <w:szCs w:val="20"/>
              </w:rPr>
              <w:t>2018</w:t>
            </w:r>
            <w:r w:rsidRPr="00660121">
              <w:rPr>
                <w:rFonts w:ascii="仿宋_GB2312" w:hint="eastAsia"/>
                <w:color w:val="000000"/>
                <w:sz w:val="20"/>
                <w:szCs w:val="20"/>
              </w:rPr>
              <w:t>届受到国家奖学金和助学金补助的本科毕业生就业人数</w:t>
            </w:r>
            <w:r w:rsidRPr="00660121">
              <w:rPr>
                <w:rFonts w:eastAsia="等线"/>
                <w:color w:val="000000"/>
                <w:sz w:val="20"/>
                <w:szCs w:val="20"/>
              </w:rPr>
              <w:t>/2018</w:t>
            </w:r>
            <w:r w:rsidRPr="00660121">
              <w:rPr>
                <w:rFonts w:ascii="仿宋_GB2312" w:hint="eastAsia"/>
                <w:color w:val="000000"/>
                <w:sz w:val="20"/>
                <w:szCs w:val="20"/>
              </w:rPr>
              <w:t>届受助毕业生总人数）</w:t>
            </w:r>
            <w:r w:rsidRPr="00660121">
              <w:rPr>
                <w:rFonts w:eastAsia="等线"/>
                <w:color w:val="000000"/>
                <w:sz w:val="20"/>
                <w:szCs w:val="20"/>
              </w:rPr>
              <w:t>×100%</w:t>
            </w:r>
            <w:r w:rsidRPr="00660121">
              <w:rPr>
                <w:rFonts w:ascii="仿宋_GB2312" w:hint="eastAsia"/>
                <w:color w:val="000000"/>
                <w:sz w:val="20"/>
                <w:szCs w:val="20"/>
              </w:rPr>
              <w:t>。</w:t>
            </w:r>
          </w:p>
        </w:tc>
        <w:tc>
          <w:tcPr>
            <w:tcW w:w="436" w:type="pct"/>
            <w:shd w:val="clear" w:color="000000" w:fill="FFFFFF"/>
            <w:vAlign w:val="center"/>
            <w:hideMark/>
          </w:tcPr>
          <w:p w14:paraId="15ED36E8" w14:textId="77777777" w:rsidR="00762AC5" w:rsidRPr="00660121" w:rsidRDefault="00762AC5" w:rsidP="00762AC5">
            <w:pPr>
              <w:widowControl/>
              <w:spacing w:line="240" w:lineRule="exact"/>
              <w:ind w:firstLineChars="0" w:firstLine="0"/>
              <w:jc w:val="center"/>
              <w:rPr>
                <w:sz w:val="20"/>
                <w:szCs w:val="21"/>
              </w:rPr>
            </w:pPr>
            <w:r w:rsidRPr="00660121">
              <w:rPr>
                <w:rFonts w:eastAsia="等线"/>
                <w:sz w:val="20"/>
                <w:szCs w:val="20"/>
              </w:rPr>
              <w:t>95%</w:t>
            </w:r>
          </w:p>
        </w:tc>
        <w:tc>
          <w:tcPr>
            <w:tcW w:w="1216" w:type="pct"/>
            <w:shd w:val="clear" w:color="auto" w:fill="auto"/>
            <w:vAlign w:val="center"/>
            <w:hideMark/>
          </w:tcPr>
          <w:p w14:paraId="486017A1"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sz w:val="20"/>
                <w:szCs w:val="20"/>
              </w:rPr>
              <w:t>指标得分</w:t>
            </w:r>
            <w:r w:rsidRPr="00660121">
              <w:rPr>
                <w:rFonts w:eastAsia="等线"/>
                <w:sz w:val="20"/>
                <w:szCs w:val="20"/>
              </w:rPr>
              <w:t>=</w:t>
            </w:r>
            <w:r w:rsidRPr="00660121">
              <w:rPr>
                <w:rFonts w:ascii="仿宋_GB2312" w:hint="eastAsia"/>
                <w:sz w:val="20"/>
                <w:szCs w:val="20"/>
              </w:rPr>
              <w:t>（受助毕业生就业率</w:t>
            </w:r>
            <w:r w:rsidRPr="00660121">
              <w:rPr>
                <w:rFonts w:eastAsia="等线"/>
                <w:sz w:val="20"/>
                <w:szCs w:val="20"/>
              </w:rPr>
              <w:t>/95%</w:t>
            </w:r>
            <w:r w:rsidRPr="00660121">
              <w:rPr>
                <w:rFonts w:ascii="仿宋_GB2312" w:hint="eastAsia"/>
                <w:sz w:val="20"/>
                <w:szCs w:val="20"/>
              </w:rPr>
              <w:t>）</w:t>
            </w:r>
            <w:r w:rsidRPr="00660121">
              <w:rPr>
                <w:rFonts w:eastAsia="等线"/>
                <w:sz w:val="20"/>
                <w:szCs w:val="20"/>
              </w:rPr>
              <w:t>×8</w:t>
            </w:r>
            <w:r w:rsidRPr="00660121">
              <w:rPr>
                <w:rFonts w:ascii="仿宋_GB2312" w:hint="eastAsia"/>
                <w:sz w:val="20"/>
                <w:szCs w:val="20"/>
              </w:rPr>
              <w:t>；就业率超过标准值得</w:t>
            </w:r>
            <w:r w:rsidRPr="00660121">
              <w:rPr>
                <w:rFonts w:eastAsia="等线"/>
                <w:sz w:val="20"/>
                <w:szCs w:val="20"/>
              </w:rPr>
              <w:t>8</w:t>
            </w:r>
            <w:r w:rsidRPr="00660121">
              <w:rPr>
                <w:rFonts w:ascii="仿宋_GB2312" w:hint="eastAsia"/>
                <w:sz w:val="20"/>
                <w:szCs w:val="20"/>
              </w:rPr>
              <w:t>分，小于</w:t>
            </w:r>
            <w:r w:rsidRPr="00660121">
              <w:rPr>
                <w:rFonts w:eastAsia="等线"/>
                <w:sz w:val="20"/>
                <w:szCs w:val="20"/>
              </w:rPr>
              <w:t>90%</w:t>
            </w:r>
            <w:r w:rsidRPr="00660121">
              <w:rPr>
                <w:rFonts w:ascii="仿宋_GB2312" w:hint="eastAsia"/>
                <w:sz w:val="20"/>
                <w:szCs w:val="20"/>
              </w:rPr>
              <w:t>不得分。</w:t>
            </w:r>
          </w:p>
        </w:tc>
        <w:tc>
          <w:tcPr>
            <w:tcW w:w="430" w:type="pct"/>
            <w:shd w:val="clear" w:color="auto" w:fill="auto"/>
            <w:vAlign w:val="center"/>
            <w:hideMark/>
          </w:tcPr>
          <w:p w14:paraId="297761EB"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sz w:val="20"/>
                <w:szCs w:val="20"/>
              </w:rPr>
              <w:t>100%</w:t>
            </w:r>
          </w:p>
        </w:tc>
        <w:tc>
          <w:tcPr>
            <w:tcW w:w="396" w:type="pct"/>
            <w:shd w:val="clear" w:color="000000" w:fill="FFFFFF"/>
            <w:noWrap/>
            <w:vAlign w:val="center"/>
            <w:hideMark/>
          </w:tcPr>
          <w:p w14:paraId="63F43375"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color w:val="000000"/>
                <w:sz w:val="20"/>
                <w:szCs w:val="20"/>
              </w:rPr>
              <w:t>8</w:t>
            </w:r>
          </w:p>
        </w:tc>
      </w:tr>
      <w:tr w:rsidR="00762AC5" w:rsidRPr="00660121" w14:paraId="36916D18" w14:textId="77777777" w:rsidTr="00762AC5">
        <w:trPr>
          <w:trHeight w:val="851"/>
          <w:jc w:val="center"/>
        </w:trPr>
        <w:tc>
          <w:tcPr>
            <w:tcW w:w="396" w:type="pct"/>
            <w:vMerge/>
            <w:shd w:val="clear" w:color="auto" w:fill="auto"/>
            <w:vAlign w:val="center"/>
          </w:tcPr>
          <w:p w14:paraId="4E7C284E" w14:textId="77777777" w:rsidR="00762AC5" w:rsidRPr="00660121" w:rsidRDefault="00762AC5" w:rsidP="00762AC5">
            <w:pPr>
              <w:widowControl/>
              <w:topLinePunct w:val="0"/>
              <w:spacing w:line="240" w:lineRule="exact"/>
              <w:ind w:firstLineChars="0" w:firstLine="0"/>
              <w:jc w:val="center"/>
              <w:rPr>
                <w:kern w:val="0"/>
                <w:sz w:val="20"/>
                <w:szCs w:val="20"/>
              </w:rPr>
            </w:pPr>
          </w:p>
        </w:tc>
        <w:tc>
          <w:tcPr>
            <w:tcW w:w="398" w:type="pct"/>
            <w:vMerge/>
            <w:shd w:val="clear" w:color="auto" w:fill="auto"/>
            <w:vAlign w:val="center"/>
          </w:tcPr>
          <w:p w14:paraId="0C231A45" w14:textId="77777777" w:rsidR="00762AC5" w:rsidRPr="00660121" w:rsidRDefault="00762AC5" w:rsidP="00762AC5">
            <w:pPr>
              <w:widowControl/>
              <w:topLinePunct w:val="0"/>
              <w:spacing w:line="240" w:lineRule="exact"/>
              <w:ind w:firstLineChars="0" w:firstLine="0"/>
              <w:jc w:val="center"/>
              <w:rPr>
                <w:kern w:val="0"/>
                <w:sz w:val="20"/>
                <w:szCs w:val="20"/>
              </w:rPr>
            </w:pPr>
          </w:p>
        </w:tc>
        <w:tc>
          <w:tcPr>
            <w:tcW w:w="580" w:type="pct"/>
            <w:shd w:val="clear" w:color="000000" w:fill="FFFFFF"/>
            <w:vAlign w:val="center"/>
          </w:tcPr>
          <w:p w14:paraId="39B38C0E"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4.1.3</w:t>
            </w:r>
            <w:r w:rsidRPr="00660121">
              <w:rPr>
                <w:rFonts w:eastAsia="等线"/>
                <w:sz w:val="20"/>
                <w:szCs w:val="20"/>
              </w:rPr>
              <w:br/>
            </w:r>
            <w:r w:rsidRPr="00660121">
              <w:rPr>
                <w:rFonts w:ascii="仿宋_GB2312" w:hint="eastAsia"/>
                <w:sz w:val="20"/>
                <w:szCs w:val="20"/>
              </w:rPr>
              <w:t>研究生就业率</w:t>
            </w:r>
          </w:p>
        </w:tc>
        <w:tc>
          <w:tcPr>
            <w:tcW w:w="251" w:type="pct"/>
            <w:shd w:val="clear" w:color="auto" w:fill="auto"/>
            <w:noWrap/>
            <w:vAlign w:val="center"/>
          </w:tcPr>
          <w:p w14:paraId="3810B766"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6</w:t>
            </w:r>
          </w:p>
        </w:tc>
        <w:tc>
          <w:tcPr>
            <w:tcW w:w="897" w:type="pct"/>
            <w:shd w:val="clear" w:color="auto" w:fill="auto"/>
            <w:vAlign w:val="center"/>
          </w:tcPr>
          <w:p w14:paraId="74589460" w14:textId="77777777" w:rsidR="00762AC5" w:rsidRPr="00660121" w:rsidRDefault="00762AC5" w:rsidP="00762AC5">
            <w:pPr>
              <w:widowControl/>
              <w:spacing w:line="240" w:lineRule="exact"/>
              <w:ind w:firstLineChars="0" w:firstLine="0"/>
              <w:rPr>
                <w:rFonts w:ascii="宋体" w:eastAsia="宋体" w:hAnsi="宋体" w:cs="宋体"/>
                <w:sz w:val="20"/>
                <w:szCs w:val="21"/>
              </w:rPr>
            </w:pPr>
            <w:r w:rsidRPr="00660121">
              <w:rPr>
                <w:rFonts w:ascii="仿宋_GB2312" w:hint="eastAsia"/>
                <w:color w:val="000000"/>
                <w:sz w:val="20"/>
                <w:szCs w:val="20"/>
              </w:rPr>
              <w:t>研究生就业率</w:t>
            </w:r>
            <w:r w:rsidRPr="00660121">
              <w:rPr>
                <w:rFonts w:eastAsia="等线"/>
                <w:color w:val="000000"/>
                <w:sz w:val="20"/>
                <w:szCs w:val="20"/>
              </w:rPr>
              <w:t>=</w:t>
            </w:r>
            <w:r w:rsidRPr="00660121">
              <w:rPr>
                <w:rFonts w:ascii="仿宋_GB2312" w:hint="eastAsia"/>
                <w:color w:val="000000"/>
                <w:sz w:val="20"/>
                <w:szCs w:val="20"/>
              </w:rPr>
              <w:t>（毕业研究生就业人数</w:t>
            </w:r>
            <w:r w:rsidRPr="00660121">
              <w:rPr>
                <w:rFonts w:eastAsia="等线"/>
                <w:color w:val="000000"/>
                <w:sz w:val="20"/>
                <w:szCs w:val="20"/>
              </w:rPr>
              <w:t>/</w:t>
            </w:r>
            <w:r w:rsidRPr="00660121">
              <w:rPr>
                <w:rFonts w:ascii="仿宋_GB2312" w:hint="eastAsia"/>
                <w:color w:val="000000"/>
                <w:sz w:val="20"/>
                <w:szCs w:val="20"/>
              </w:rPr>
              <w:t>毕业研究生总人数）</w:t>
            </w:r>
            <w:r w:rsidRPr="00660121">
              <w:rPr>
                <w:rFonts w:eastAsia="等线"/>
                <w:color w:val="000000"/>
                <w:sz w:val="20"/>
                <w:szCs w:val="20"/>
              </w:rPr>
              <w:t>×100%</w:t>
            </w:r>
            <w:r w:rsidRPr="00660121">
              <w:rPr>
                <w:rFonts w:ascii="仿宋_GB2312" w:hint="eastAsia"/>
                <w:color w:val="000000"/>
                <w:sz w:val="20"/>
                <w:szCs w:val="20"/>
              </w:rPr>
              <w:t>。</w:t>
            </w:r>
          </w:p>
        </w:tc>
        <w:tc>
          <w:tcPr>
            <w:tcW w:w="436" w:type="pct"/>
            <w:shd w:val="clear" w:color="auto" w:fill="auto"/>
            <w:noWrap/>
            <w:vAlign w:val="center"/>
          </w:tcPr>
          <w:p w14:paraId="05411C4B" w14:textId="77777777" w:rsidR="00762AC5" w:rsidRPr="00660121" w:rsidRDefault="00762AC5" w:rsidP="00762AC5">
            <w:pPr>
              <w:spacing w:line="240" w:lineRule="exact"/>
              <w:ind w:firstLineChars="0" w:firstLine="0"/>
              <w:jc w:val="center"/>
              <w:rPr>
                <w:sz w:val="20"/>
                <w:szCs w:val="21"/>
              </w:rPr>
            </w:pPr>
            <w:r w:rsidRPr="00660121">
              <w:rPr>
                <w:rFonts w:eastAsia="等线"/>
                <w:color w:val="000000"/>
                <w:sz w:val="20"/>
                <w:szCs w:val="20"/>
              </w:rPr>
              <w:t>95.89%</w:t>
            </w:r>
          </w:p>
        </w:tc>
        <w:tc>
          <w:tcPr>
            <w:tcW w:w="1216" w:type="pct"/>
            <w:shd w:val="clear" w:color="000000" w:fill="FFFFFF"/>
            <w:vAlign w:val="center"/>
          </w:tcPr>
          <w:p w14:paraId="2DE70EA3" w14:textId="77777777" w:rsidR="00762AC5" w:rsidRPr="00660121" w:rsidRDefault="00762AC5" w:rsidP="00762AC5">
            <w:pPr>
              <w:spacing w:line="240" w:lineRule="exact"/>
              <w:ind w:firstLineChars="0" w:firstLine="0"/>
              <w:rPr>
                <w:rFonts w:ascii="宋体" w:eastAsia="宋体" w:hAnsi="宋体" w:cs="宋体"/>
                <w:sz w:val="20"/>
                <w:szCs w:val="21"/>
              </w:rPr>
            </w:pPr>
            <w:r w:rsidRPr="00660121">
              <w:rPr>
                <w:rFonts w:ascii="仿宋_GB2312" w:hint="eastAsia"/>
                <w:sz w:val="20"/>
                <w:szCs w:val="20"/>
              </w:rPr>
              <w:t>指标得分</w:t>
            </w:r>
            <w:r w:rsidRPr="00660121">
              <w:rPr>
                <w:rFonts w:eastAsia="等线"/>
                <w:sz w:val="20"/>
                <w:szCs w:val="20"/>
              </w:rPr>
              <w:t>=</w:t>
            </w:r>
            <w:r w:rsidRPr="00660121">
              <w:rPr>
                <w:rFonts w:ascii="仿宋_GB2312" w:hint="eastAsia"/>
                <w:sz w:val="20"/>
                <w:szCs w:val="20"/>
              </w:rPr>
              <w:t>（研究生就业率</w:t>
            </w:r>
            <w:r w:rsidRPr="00660121">
              <w:rPr>
                <w:rFonts w:eastAsia="等线"/>
                <w:sz w:val="20"/>
                <w:szCs w:val="20"/>
              </w:rPr>
              <w:t>/95.89%</w:t>
            </w:r>
            <w:r w:rsidRPr="00660121">
              <w:rPr>
                <w:rFonts w:ascii="仿宋_GB2312" w:hint="eastAsia"/>
                <w:sz w:val="20"/>
                <w:szCs w:val="20"/>
              </w:rPr>
              <w:t>）</w:t>
            </w:r>
            <w:r w:rsidRPr="00660121">
              <w:rPr>
                <w:rFonts w:eastAsia="等线"/>
                <w:sz w:val="20"/>
                <w:szCs w:val="20"/>
              </w:rPr>
              <w:t>×6</w:t>
            </w:r>
            <w:r w:rsidRPr="00660121">
              <w:rPr>
                <w:rFonts w:ascii="仿宋_GB2312" w:hint="eastAsia"/>
                <w:sz w:val="20"/>
                <w:szCs w:val="20"/>
              </w:rPr>
              <w:t>；就业率超过标准值得</w:t>
            </w:r>
            <w:r w:rsidRPr="00660121">
              <w:rPr>
                <w:rFonts w:eastAsia="等线"/>
                <w:sz w:val="20"/>
                <w:szCs w:val="20"/>
              </w:rPr>
              <w:t>6</w:t>
            </w:r>
            <w:r w:rsidRPr="00660121">
              <w:rPr>
                <w:rFonts w:ascii="仿宋_GB2312" w:hint="eastAsia"/>
                <w:sz w:val="20"/>
                <w:szCs w:val="20"/>
              </w:rPr>
              <w:t>分，小于</w:t>
            </w:r>
            <w:r w:rsidRPr="00660121">
              <w:rPr>
                <w:rFonts w:eastAsia="等线"/>
                <w:sz w:val="20"/>
                <w:szCs w:val="20"/>
              </w:rPr>
              <w:t>90%</w:t>
            </w:r>
            <w:r w:rsidRPr="00660121">
              <w:rPr>
                <w:rFonts w:ascii="仿宋_GB2312" w:hint="eastAsia"/>
                <w:sz w:val="20"/>
                <w:szCs w:val="20"/>
              </w:rPr>
              <w:t>不得分。</w:t>
            </w:r>
          </w:p>
        </w:tc>
        <w:tc>
          <w:tcPr>
            <w:tcW w:w="430" w:type="pct"/>
            <w:shd w:val="clear" w:color="auto" w:fill="auto"/>
            <w:vAlign w:val="center"/>
          </w:tcPr>
          <w:p w14:paraId="14294F32"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sz w:val="20"/>
                <w:szCs w:val="20"/>
              </w:rPr>
              <w:t>95.42%</w:t>
            </w:r>
          </w:p>
        </w:tc>
        <w:tc>
          <w:tcPr>
            <w:tcW w:w="396" w:type="pct"/>
            <w:shd w:val="clear" w:color="auto" w:fill="auto"/>
            <w:noWrap/>
            <w:vAlign w:val="center"/>
          </w:tcPr>
          <w:p w14:paraId="0FCFEBB0"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color w:val="000000"/>
                <w:sz w:val="20"/>
                <w:szCs w:val="20"/>
              </w:rPr>
              <w:t>5.97</w:t>
            </w:r>
          </w:p>
        </w:tc>
      </w:tr>
      <w:tr w:rsidR="00762AC5" w:rsidRPr="00660121" w14:paraId="11DE90C5" w14:textId="77777777" w:rsidTr="00762AC5">
        <w:trPr>
          <w:trHeight w:val="1531"/>
          <w:jc w:val="center"/>
        </w:trPr>
        <w:tc>
          <w:tcPr>
            <w:tcW w:w="396" w:type="pct"/>
            <w:vMerge/>
            <w:shd w:val="clear" w:color="auto" w:fill="auto"/>
            <w:vAlign w:val="center"/>
            <w:hideMark/>
          </w:tcPr>
          <w:p w14:paraId="0413075E" w14:textId="77777777" w:rsidR="00762AC5" w:rsidRPr="00660121" w:rsidRDefault="00762AC5" w:rsidP="00762AC5">
            <w:pPr>
              <w:widowControl/>
              <w:topLinePunct w:val="0"/>
              <w:spacing w:line="240" w:lineRule="exact"/>
              <w:ind w:firstLineChars="0" w:firstLine="0"/>
              <w:jc w:val="center"/>
              <w:rPr>
                <w:kern w:val="0"/>
                <w:sz w:val="20"/>
                <w:szCs w:val="20"/>
              </w:rPr>
            </w:pPr>
          </w:p>
        </w:tc>
        <w:tc>
          <w:tcPr>
            <w:tcW w:w="398" w:type="pct"/>
            <w:shd w:val="clear" w:color="auto" w:fill="auto"/>
            <w:vAlign w:val="center"/>
            <w:hideMark/>
          </w:tcPr>
          <w:p w14:paraId="690E45DC"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kern w:val="0"/>
                <w:sz w:val="20"/>
                <w:szCs w:val="20"/>
              </w:rPr>
              <w:t>4.2</w:t>
            </w:r>
            <w:r w:rsidRPr="00660121">
              <w:rPr>
                <w:kern w:val="0"/>
                <w:sz w:val="20"/>
                <w:szCs w:val="20"/>
              </w:rPr>
              <w:br/>
            </w:r>
            <w:r w:rsidRPr="00660121">
              <w:rPr>
                <w:kern w:val="0"/>
                <w:sz w:val="20"/>
                <w:szCs w:val="20"/>
              </w:rPr>
              <w:t>可持续</w:t>
            </w:r>
            <w:r w:rsidRPr="00660121">
              <w:rPr>
                <w:kern w:val="0"/>
                <w:sz w:val="20"/>
                <w:szCs w:val="20"/>
              </w:rPr>
              <w:br/>
            </w:r>
            <w:r w:rsidRPr="00660121">
              <w:rPr>
                <w:kern w:val="0"/>
                <w:sz w:val="20"/>
                <w:szCs w:val="20"/>
              </w:rPr>
              <w:t>影响</w:t>
            </w:r>
            <w:r w:rsidRPr="00660121">
              <w:rPr>
                <w:kern w:val="0"/>
                <w:sz w:val="20"/>
                <w:szCs w:val="20"/>
              </w:rPr>
              <w:br/>
            </w:r>
            <w:r w:rsidRPr="00660121">
              <w:rPr>
                <w:kern w:val="0"/>
                <w:sz w:val="20"/>
                <w:szCs w:val="20"/>
              </w:rPr>
              <w:t>（</w:t>
            </w:r>
            <w:r w:rsidRPr="00660121">
              <w:rPr>
                <w:kern w:val="0"/>
                <w:sz w:val="20"/>
                <w:szCs w:val="20"/>
              </w:rPr>
              <w:t>6</w:t>
            </w:r>
            <w:r w:rsidRPr="00660121">
              <w:rPr>
                <w:kern w:val="0"/>
                <w:sz w:val="20"/>
                <w:szCs w:val="20"/>
              </w:rPr>
              <w:t>分）</w:t>
            </w:r>
            <w:r w:rsidRPr="00660121">
              <w:rPr>
                <w:kern w:val="0"/>
                <w:sz w:val="20"/>
                <w:szCs w:val="20"/>
              </w:rPr>
              <w:t xml:space="preserve"> </w:t>
            </w:r>
          </w:p>
        </w:tc>
        <w:tc>
          <w:tcPr>
            <w:tcW w:w="580" w:type="pct"/>
            <w:shd w:val="clear" w:color="000000" w:fill="FFFFFF"/>
            <w:vAlign w:val="center"/>
            <w:hideMark/>
          </w:tcPr>
          <w:p w14:paraId="639B0946"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4.2.1</w:t>
            </w:r>
            <w:r w:rsidRPr="00660121">
              <w:rPr>
                <w:rFonts w:eastAsia="等线"/>
                <w:sz w:val="20"/>
                <w:szCs w:val="20"/>
              </w:rPr>
              <w:br/>
            </w:r>
            <w:r w:rsidRPr="00660121">
              <w:rPr>
                <w:rFonts w:ascii="仿宋_GB2312" w:hint="eastAsia"/>
                <w:sz w:val="20"/>
                <w:szCs w:val="20"/>
              </w:rPr>
              <w:t>项目可持续性</w:t>
            </w:r>
          </w:p>
        </w:tc>
        <w:tc>
          <w:tcPr>
            <w:tcW w:w="251" w:type="pct"/>
            <w:shd w:val="clear" w:color="auto" w:fill="auto"/>
            <w:noWrap/>
            <w:vAlign w:val="center"/>
            <w:hideMark/>
          </w:tcPr>
          <w:p w14:paraId="4DBFA20A"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6</w:t>
            </w:r>
          </w:p>
        </w:tc>
        <w:tc>
          <w:tcPr>
            <w:tcW w:w="897" w:type="pct"/>
            <w:shd w:val="clear" w:color="auto" w:fill="auto"/>
            <w:vAlign w:val="center"/>
            <w:hideMark/>
          </w:tcPr>
          <w:p w14:paraId="4BB82AC8"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sz w:val="20"/>
                <w:szCs w:val="20"/>
              </w:rPr>
              <w:t>①项目是否符合国家法规和行业政策支持方向。</w:t>
            </w:r>
            <w:r w:rsidRPr="00660121">
              <w:rPr>
                <w:rFonts w:ascii="仿宋_GB2312" w:hint="eastAsia"/>
                <w:sz w:val="20"/>
                <w:szCs w:val="20"/>
              </w:rPr>
              <w:br/>
              <w:t>②项目经费保障是否充分，人员、机构、制度、信息化建设是否规范、健全。</w:t>
            </w:r>
          </w:p>
        </w:tc>
        <w:tc>
          <w:tcPr>
            <w:tcW w:w="436" w:type="pct"/>
            <w:shd w:val="clear" w:color="auto" w:fill="auto"/>
            <w:noWrap/>
            <w:vAlign w:val="center"/>
            <w:hideMark/>
          </w:tcPr>
          <w:p w14:paraId="734E09A1" w14:textId="77777777" w:rsidR="00762AC5" w:rsidRPr="00660121" w:rsidRDefault="00762AC5" w:rsidP="00762AC5">
            <w:pPr>
              <w:spacing w:line="240" w:lineRule="exact"/>
              <w:ind w:firstLineChars="0" w:firstLine="0"/>
              <w:jc w:val="center"/>
              <w:rPr>
                <w:sz w:val="20"/>
                <w:szCs w:val="21"/>
              </w:rPr>
            </w:pPr>
            <w:r w:rsidRPr="00660121">
              <w:rPr>
                <w:rFonts w:ascii="仿宋_GB2312" w:hint="eastAsia"/>
                <w:sz w:val="20"/>
                <w:szCs w:val="20"/>
              </w:rPr>
              <w:t>可持续</w:t>
            </w:r>
          </w:p>
        </w:tc>
        <w:tc>
          <w:tcPr>
            <w:tcW w:w="1216" w:type="pct"/>
            <w:shd w:val="clear" w:color="000000" w:fill="FFFFFF"/>
            <w:vAlign w:val="center"/>
            <w:hideMark/>
          </w:tcPr>
          <w:p w14:paraId="13D45090" w14:textId="77777777" w:rsidR="00762AC5" w:rsidRPr="00660121" w:rsidRDefault="00762AC5" w:rsidP="00762AC5">
            <w:pPr>
              <w:spacing w:line="240" w:lineRule="exact"/>
              <w:ind w:firstLineChars="0" w:firstLine="0"/>
              <w:rPr>
                <w:sz w:val="20"/>
                <w:szCs w:val="21"/>
              </w:rPr>
            </w:pPr>
            <w:r w:rsidRPr="00660121">
              <w:rPr>
                <w:rFonts w:ascii="仿宋_GB2312" w:hint="eastAsia"/>
                <w:sz w:val="20"/>
                <w:szCs w:val="20"/>
              </w:rPr>
              <w:t>①符合国家法规和行业政策大力支持的方向得</w:t>
            </w:r>
            <w:r w:rsidRPr="00660121">
              <w:rPr>
                <w:rFonts w:eastAsia="等线"/>
                <w:sz w:val="20"/>
                <w:szCs w:val="20"/>
              </w:rPr>
              <w:t>1</w:t>
            </w:r>
            <w:r w:rsidRPr="00660121">
              <w:rPr>
                <w:rFonts w:ascii="仿宋_GB2312" w:hint="eastAsia"/>
                <w:sz w:val="20"/>
                <w:szCs w:val="20"/>
              </w:rPr>
              <w:t>分，否则不得分；</w:t>
            </w:r>
            <w:r w:rsidRPr="00660121">
              <w:rPr>
                <w:rFonts w:ascii="仿宋_GB2312" w:hint="eastAsia"/>
                <w:sz w:val="20"/>
                <w:szCs w:val="20"/>
              </w:rPr>
              <w:br/>
              <w:t>②项目经费保障充分（</w:t>
            </w:r>
            <w:r w:rsidRPr="00660121">
              <w:rPr>
                <w:rFonts w:eastAsia="等线"/>
                <w:sz w:val="20"/>
                <w:szCs w:val="20"/>
              </w:rPr>
              <w:t>1</w:t>
            </w:r>
            <w:r w:rsidRPr="00660121">
              <w:rPr>
                <w:rFonts w:ascii="仿宋_GB2312" w:hint="eastAsia"/>
                <w:sz w:val="20"/>
                <w:szCs w:val="20"/>
              </w:rPr>
              <w:t>分），人员、机构、制度、信息化建设（各</w:t>
            </w:r>
            <w:r w:rsidRPr="00660121">
              <w:rPr>
                <w:rFonts w:eastAsia="等线"/>
                <w:sz w:val="20"/>
                <w:szCs w:val="20"/>
              </w:rPr>
              <w:t>1</w:t>
            </w:r>
            <w:r w:rsidRPr="00660121">
              <w:rPr>
                <w:rFonts w:ascii="仿宋_GB2312" w:hint="eastAsia"/>
                <w:sz w:val="20"/>
                <w:szCs w:val="20"/>
              </w:rPr>
              <w:t>分）规范、健全得</w:t>
            </w:r>
            <w:r w:rsidRPr="00660121">
              <w:rPr>
                <w:rFonts w:eastAsia="等线"/>
                <w:sz w:val="20"/>
                <w:szCs w:val="20"/>
              </w:rPr>
              <w:t>4</w:t>
            </w:r>
            <w:r w:rsidRPr="00660121">
              <w:rPr>
                <w:rFonts w:ascii="仿宋_GB2312" w:hint="eastAsia"/>
                <w:sz w:val="20"/>
                <w:szCs w:val="20"/>
              </w:rPr>
              <w:t>分；不够规范或有待健全得</w:t>
            </w:r>
            <w:r w:rsidRPr="00660121">
              <w:rPr>
                <w:rFonts w:eastAsia="等线"/>
                <w:sz w:val="20"/>
                <w:szCs w:val="20"/>
              </w:rPr>
              <w:t>2</w:t>
            </w:r>
            <w:r w:rsidRPr="00660121">
              <w:rPr>
                <w:rFonts w:ascii="仿宋_GB2312" w:hint="eastAsia"/>
                <w:sz w:val="20"/>
                <w:szCs w:val="20"/>
              </w:rPr>
              <w:t>分；不合规或未建立不得分。</w:t>
            </w:r>
          </w:p>
        </w:tc>
        <w:tc>
          <w:tcPr>
            <w:tcW w:w="430" w:type="pct"/>
            <w:shd w:val="clear" w:color="auto" w:fill="auto"/>
            <w:vAlign w:val="center"/>
            <w:hideMark/>
          </w:tcPr>
          <w:p w14:paraId="53236D84" w14:textId="77777777" w:rsidR="00762AC5" w:rsidRPr="00660121" w:rsidRDefault="00762AC5" w:rsidP="00762AC5">
            <w:pPr>
              <w:widowControl/>
              <w:topLinePunct w:val="0"/>
              <w:spacing w:line="240" w:lineRule="exact"/>
              <w:ind w:firstLineChars="0" w:firstLine="0"/>
              <w:rPr>
                <w:kern w:val="0"/>
                <w:sz w:val="20"/>
                <w:szCs w:val="20"/>
              </w:rPr>
            </w:pPr>
            <w:r w:rsidRPr="00660121">
              <w:rPr>
                <w:rFonts w:ascii="仿宋_GB2312" w:hint="eastAsia"/>
                <w:color w:val="000000"/>
                <w:sz w:val="20"/>
                <w:szCs w:val="20"/>
              </w:rPr>
              <w:t>基本可持续。</w:t>
            </w:r>
            <w:r w:rsidRPr="00660121">
              <w:rPr>
                <w:rFonts w:ascii="仿宋_GB2312" w:hint="eastAsia"/>
                <w:color w:val="000000"/>
                <w:sz w:val="20"/>
                <w:szCs w:val="20"/>
              </w:rPr>
              <w:br/>
              <w:t>信息化建设有待完善，扣</w:t>
            </w:r>
            <w:r w:rsidRPr="00660121">
              <w:rPr>
                <w:rFonts w:eastAsia="等线"/>
                <w:color w:val="000000"/>
                <w:sz w:val="20"/>
                <w:szCs w:val="20"/>
              </w:rPr>
              <w:t>1</w:t>
            </w:r>
            <w:r w:rsidRPr="00660121">
              <w:rPr>
                <w:rFonts w:ascii="仿宋_GB2312" w:hint="eastAsia"/>
                <w:color w:val="000000"/>
                <w:sz w:val="20"/>
                <w:szCs w:val="20"/>
              </w:rPr>
              <w:t>分。</w:t>
            </w:r>
          </w:p>
        </w:tc>
        <w:tc>
          <w:tcPr>
            <w:tcW w:w="396" w:type="pct"/>
            <w:shd w:val="clear" w:color="auto" w:fill="auto"/>
            <w:noWrap/>
            <w:vAlign w:val="center"/>
            <w:hideMark/>
          </w:tcPr>
          <w:p w14:paraId="112D4C8E"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color w:val="000000"/>
                <w:sz w:val="20"/>
                <w:szCs w:val="20"/>
              </w:rPr>
              <w:t>5</w:t>
            </w:r>
          </w:p>
        </w:tc>
      </w:tr>
      <w:tr w:rsidR="00762AC5" w:rsidRPr="00660121" w14:paraId="338429F3" w14:textId="77777777" w:rsidTr="00762AC5">
        <w:trPr>
          <w:trHeight w:val="851"/>
          <w:jc w:val="center"/>
        </w:trPr>
        <w:tc>
          <w:tcPr>
            <w:tcW w:w="396" w:type="pct"/>
            <w:vMerge/>
            <w:shd w:val="clear" w:color="auto" w:fill="auto"/>
            <w:vAlign w:val="center"/>
          </w:tcPr>
          <w:p w14:paraId="22649D5A" w14:textId="77777777" w:rsidR="00762AC5" w:rsidRPr="00660121" w:rsidRDefault="00762AC5" w:rsidP="00762AC5">
            <w:pPr>
              <w:widowControl/>
              <w:topLinePunct w:val="0"/>
              <w:spacing w:line="240" w:lineRule="exact"/>
              <w:ind w:firstLineChars="0" w:firstLine="0"/>
              <w:jc w:val="center"/>
              <w:rPr>
                <w:kern w:val="0"/>
                <w:sz w:val="20"/>
                <w:szCs w:val="20"/>
              </w:rPr>
            </w:pPr>
          </w:p>
        </w:tc>
        <w:tc>
          <w:tcPr>
            <w:tcW w:w="398" w:type="pct"/>
            <w:vMerge w:val="restart"/>
            <w:shd w:val="clear" w:color="auto" w:fill="auto"/>
            <w:vAlign w:val="center"/>
          </w:tcPr>
          <w:p w14:paraId="08F539A0"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kern w:val="0"/>
                <w:sz w:val="20"/>
                <w:szCs w:val="20"/>
              </w:rPr>
              <w:t>4.3</w:t>
            </w:r>
            <w:r w:rsidRPr="00660121">
              <w:rPr>
                <w:kern w:val="0"/>
                <w:sz w:val="20"/>
                <w:szCs w:val="20"/>
              </w:rPr>
              <w:br/>
            </w:r>
            <w:r w:rsidRPr="00660121">
              <w:rPr>
                <w:kern w:val="0"/>
                <w:sz w:val="20"/>
                <w:szCs w:val="20"/>
              </w:rPr>
              <w:t>服务对象满意度</w:t>
            </w:r>
            <w:r w:rsidRPr="00660121">
              <w:rPr>
                <w:kern w:val="0"/>
                <w:sz w:val="20"/>
                <w:szCs w:val="20"/>
              </w:rPr>
              <w:br/>
            </w:r>
            <w:r w:rsidRPr="00660121">
              <w:rPr>
                <w:kern w:val="0"/>
                <w:sz w:val="20"/>
                <w:szCs w:val="20"/>
              </w:rPr>
              <w:t>（</w:t>
            </w:r>
            <w:r w:rsidRPr="00660121">
              <w:rPr>
                <w:kern w:val="0"/>
                <w:sz w:val="20"/>
                <w:szCs w:val="20"/>
              </w:rPr>
              <w:t>12</w:t>
            </w:r>
            <w:r w:rsidRPr="00660121">
              <w:rPr>
                <w:kern w:val="0"/>
                <w:sz w:val="20"/>
                <w:szCs w:val="20"/>
              </w:rPr>
              <w:t>分）</w:t>
            </w:r>
          </w:p>
        </w:tc>
        <w:tc>
          <w:tcPr>
            <w:tcW w:w="580" w:type="pct"/>
            <w:shd w:val="clear" w:color="000000" w:fill="FFFFFF"/>
            <w:vAlign w:val="center"/>
          </w:tcPr>
          <w:p w14:paraId="42B05DE1"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4.3.1</w:t>
            </w:r>
            <w:r w:rsidRPr="00660121">
              <w:rPr>
                <w:rFonts w:eastAsia="等线"/>
                <w:sz w:val="20"/>
                <w:szCs w:val="20"/>
              </w:rPr>
              <w:br/>
            </w:r>
            <w:r w:rsidRPr="00660121">
              <w:rPr>
                <w:rFonts w:ascii="仿宋_GB2312" w:hint="eastAsia"/>
                <w:sz w:val="20"/>
                <w:szCs w:val="20"/>
              </w:rPr>
              <w:t>本科生满意度</w:t>
            </w:r>
          </w:p>
        </w:tc>
        <w:tc>
          <w:tcPr>
            <w:tcW w:w="251" w:type="pct"/>
            <w:shd w:val="clear" w:color="auto" w:fill="auto"/>
            <w:noWrap/>
            <w:vAlign w:val="center"/>
          </w:tcPr>
          <w:p w14:paraId="030E67C5"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6</w:t>
            </w:r>
          </w:p>
        </w:tc>
        <w:tc>
          <w:tcPr>
            <w:tcW w:w="897" w:type="pct"/>
            <w:shd w:val="clear" w:color="auto" w:fill="auto"/>
            <w:vAlign w:val="center"/>
          </w:tcPr>
          <w:p w14:paraId="5AAF9AAD"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sz w:val="20"/>
                <w:szCs w:val="20"/>
              </w:rPr>
              <w:t>本科生满意度</w:t>
            </w:r>
            <w:r w:rsidRPr="00660121">
              <w:rPr>
                <w:rFonts w:eastAsia="等线"/>
                <w:sz w:val="20"/>
                <w:szCs w:val="20"/>
              </w:rPr>
              <w:t>=</w:t>
            </w:r>
            <w:r w:rsidRPr="00660121">
              <w:rPr>
                <w:rFonts w:ascii="仿宋_GB2312" w:hint="eastAsia"/>
                <w:sz w:val="20"/>
                <w:szCs w:val="20"/>
              </w:rPr>
              <w:t>非常满意选项占比</w:t>
            </w:r>
            <w:r w:rsidRPr="00660121">
              <w:rPr>
                <w:rFonts w:eastAsia="等线"/>
                <w:sz w:val="20"/>
                <w:szCs w:val="20"/>
              </w:rPr>
              <w:t>+</w:t>
            </w:r>
            <w:r w:rsidRPr="00660121">
              <w:rPr>
                <w:rFonts w:ascii="仿宋_GB2312" w:hint="eastAsia"/>
                <w:sz w:val="20"/>
                <w:szCs w:val="20"/>
              </w:rPr>
              <w:t>满意选项占比</w:t>
            </w:r>
          </w:p>
        </w:tc>
        <w:tc>
          <w:tcPr>
            <w:tcW w:w="436" w:type="pct"/>
            <w:shd w:val="clear" w:color="auto" w:fill="auto"/>
            <w:noWrap/>
            <w:vAlign w:val="center"/>
          </w:tcPr>
          <w:p w14:paraId="1DCDBBD7" w14:textId="77777777" w:rsidR="00762AC5" w:rsidRPr="00660121" w:rsidRDefault="00762AC5" w:rsidP="00762AC5">
            <w:pPr>
              <w:widowControl/>
              <w:spacing w:line="240" w:lineRule="exact"/>
              <w:ind w:firstLineChars="0" w:firstLine="0"/>
              <w:jc w:val="center"/>
              <w:rPr>
                <w:sz w:val="20"/>
                <w:szCs w:val="21"/>
              </w:rPr>
            </w:pPr>
            <w:r w:rsidRPr="00660121">
              <w:rPr>
                <w:rFonts w:ascii="仿宋_GB2312" w:hint="eastAsia"/>
                <w:sz w:val="20"/>
                <w:szCs w:val="20"/>
              </w:rPr>
              <w:t>≥</w:t>
            </w:r>
            <w:r w:rsidRPr="00660121">
              <w:rPr>
                <w:rFonts w:eastAsia="等线"/>
                <w:sz w:val="20"/>
                <w:szCs w:val="20"/>
              </w:rPr>
              <w:t>98%</w:t>
            </w:r>
          </w:p>
        </w:tc>
        <w:tc>
          <w:tcPr>
            <w:tcW w:w="1216" w:type="pct"/>
            <w:shd w:val="clear" w:color="auto" w:fill="auto"/>
            <w:vAlign w:val="center"/>
          </w:tcPr>
          <w:p w14:paraId="78ABDB2D"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color w:val="000000"/>
                <w:sz w:val="20"/>
                <w:szCs w:val="20"/>
              </w:rPr>
              <w:t>指标得分</w:t>
            </w:r>
            <w:r w:rsidRPr="00660121">
              <w:rPr>
                <w:rFonts w:eastAsia="等线"/>
                <w:color w:val="000000"/>
                <w:sz w:val="20"/>
                <w:szCs w:val="20"/>
              </w:rPr>
              <w:t>=</w:t>
            </w:r>
            <w:r w:rsidRPr="00660121">
              <w:rPr>
                <w:rFonts w:ascii="仿宋_GB2312" w:hint="eastAsia"/>
                <w:color w:val="000000"/>
                <w:sz w:val="20"/>
                <w:szCs w:val="20"/>
              </w:rPr>
              <w:t>（本专科生满意度</w:t>
            </w:r>
            <w:r w:rsidRPr="00660121">
              <w:rPr>
                <w:rFonts w:eastAsia="等线"/>
                <w:color w:val="000000"/>
                <w:sz w:val="20"/>
                <w:szCs w:val="20"/>
              </w:rPr>
              <w:t>/98%</w:t>
            </w:r>
            <w:r w:rsidRPr="00660121">
              <w:rPr>
                <w:rFonts w:ascii="仿宋_GB2312" w:hint="eastAsia"/>
                <w:color w:val="000000"/>
                <w:sz w:val="20"/>
                <w:szCs w:val="20"/>
              </w:rPr>
              <w:t>）</w:t>
            </w:r>
            <w:r w:rsidRPr="00660121">
              <w:rPr>
                <w:rFonts w:eastAsia="等线"/>
                <w:color w:val="000000"/>
                <w:sz w:val="20"/>
                <w:szCs w:val="20"/>
              </w:rPr>
              <w:t>×6</w:t>
            </w:r>
            <w:r w:rsidRPr="00660121">
              <w:rPr>
                <w:rFonts w:ascii="仿宋_GB2312" w:hint="eastAsia"/>
                <w:color w:val="000000"/>
                <w:sz w:val="20"/>
                <w:szCs w:val="20"/>
              </w:rPr>
              <w:t>；满意度超过标准值得</w:t>
            </w:r>
            <w:r w:rsidRPr="00660121">
              <w:rPr>
                <w:rFonts w:eastAsia="等线"/>
                <w:color w:val="000000"/>
                <w:sz w:val="20"/>
                <w:szCs w:val="20"/>
              </w:rPr>
              <w:t>6</w:t>
            </w:r>
            <w:r w:rsidRPr="00660121">
              <w:rPr>
                <w:rFonts w:ascii="仿宋_GB2312" w:hint="eastAsia"/>
                <w:color w:val="000000"/>
                <w:sz w:val="20"/>
                <w:szCs w:val="20"/>
              </w:rPr>
              <w:t>分，小于</w:t>
            </w:r>
            <w:r w:rsidRPr="00660121">
              <w:rPr>
                <w:rFonts w:eastAsia="等线"/>
                <w:color w:val="000000"/>
                <w:sz w:val="20"/>
                <w:szCs w:val="20"/>
              </w:rPr>
              <w:t>90%</w:t>
            </w:r>
            <w:r w:rsidRPr="00660121">
              <w:rPr>
                <w:rFonts w:ascii="仿宋_GB2312" w:hint="eastAsia"/>
                <w:color w:val="000000"/>
                <w:sz w:val="20"/>
                <w:szCs w:val="20"/>
              </w:rPr>
              <w:t>不得分。</w:t>
            </w:r>
          </w:p>
        </w:tc>
        <w:tc>
          <w:tcPr>
            <w:tcW w:w="430" w:type="pct"/>
            <w:shd w:val="clear" w:color="auto" w:fill="auto"/>
            <w:vAlign w:val="center"/>
          </w:tcPr>
          <w:p w14:paraId="740456C3"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color w:val="000000"/>
                <w:sz w:val="20"/>
                <w:szCs w:val="20"/>
              </w:rPr>
              <w:t>96.82%</w:t>
            </w:r>
          </w:p>
        </w:tc>
        <w:tc>
          <w:tcPr>
            <w:tcW w:w="396" w:type="pct"/>
            <w:shd w:val="clear" w:color="auto" w:fill="auto"/>
            <w:noWrap/>
            <w:vAlign w:val="center"/>
          </w:tcPr>
          <w:p w14:paraId="65817C23"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color w:val="000000"/>
                <w:sz w:val="20"/>
                <w:szCs w:val="20"/>
              </w:rPr>
              <w:t xml:space="preserve">5.81 </w:t>
            </w:r>
          </w:p>
        </w:tc>
      </w:tr>
      <w:tr w:rsidR="00762AC5" w:rsidRPr="00660121" w14:paraId="7459DF72" w14:textId="77777777" w:rsidTr="00762AC5">
        <w:trPr>
          <w:trHeight w:val="851"/>
          <w:jc w:val="center"/>
        </w:trPr>
        <w:tc>
          <w:tcPr>
            <w:tcW w:w="396" w:type="pct"/>
            <w:vMerge/>
            <w:shd w:val="clear" w:color="auto" w:fill="auto"/>
            <w:vAlign w:val="center"/>
            <w:hideMark/>
          </w:tcPr>
          <w:p w14:paraId="704A23F2" w14:textId="77777777" w:rsidR="00762AC5" w:rsidRPr="00660121" w:rsidRDefault="00762AC5" w:rsidP="00762AC5">
            <w:pPr>
              <w:widowControl/>
              <w:topLinePunct w:val="0"/>
              <w:spacing w:line="240" w:lineRule="exact"/>
              <w:ind w:firstLineChars="0" w:firstLine="0"/>
              <w:jc w:val="center"/>
              <w:rPr>
                <w:kern w:val="0"/>
                <w:sz w:val="20"/>
                <w:szCs w:val="20"/>
              </w:rPr>
            </w:pPr>
          </w:p>
        </w:tc>
        <w:tc>
          <w:tcPr>
            <w:tcW w:w="398" w:type="pct"/>
            <w:vMerge/>
            <w:shd w:val="clear" w:color="auto" w:fill="auto"/>
            <w:vAlign w:val="center"/>
          </w:tcPr>
          <w:p w14:paraId="6751DE7E" w14:textId="77777777" w:rsidR="00762AC5" w:rsidRPr="00660121" w:rsidRDefault="00762AC5" w:rsidP="00762AC5">
            <w:pPr>
              <w:widowControl/>
              <w:topLinePunct w:val="0"/>
              <w:spacing w:line="240" w:lineRule="exact"/>
              <w:ind w:firstLineChars="0" w:firstLine="0"/>
              <w:jc w:val="center"/>
              <w:rPr>
                <w:kern w:val="0"/>
                <w:sz w:val="20"/>
                <w:szCs w:val="20"/>
              </w:rPr>
            </w:pPr>
          </w:p>
        </w:tc>
        <w:tc>
          <w:tcPr>
            <w:tcW w:w="580" w:type="pct"/>
            <w:shd w:val="clear" w:color="000000" w:fill="FFFFFF"/>
            <w:vAlign w:val="center"/>
            <w:hideMark/>
          </w:tcPr>
          <w:p w14:paraId="4AD1710C"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4.3.</w:t>
            </w:r>
            <w:r w:rsidR="00C62C77">
              <w:rPr>
                <w:rFonts w:eastAsia="等线"/>
                <w:sz w:val="20"/>
                <w:szCs w:val="20"/>
              </w:rPr>
              <w:t>2</w:t>
            </w:r>
            <w:r w:rsidRPr="00660121">
              <w:rPr>
                <w:rFonts w:eastAsia="等线"/>
                <w:sz w:val="20"/>
                <w:szCs w:val="20"/>
              </w:rPr>
              <w:br/>
            </w:r>
            <w:r w:rsidRPr="00660121">
              <w:rPr>
                <w:rFonts w:ascii="仿宋_GB2312" w:hint="eastAsia"/>
                <w:sz w:val="20"/>
                <w:szCs w:val="20"/>
              </w:rPr>
              <w:t>研究生满意度</w:t>
            </w:r>
          </w:p>
        </w:tc>
        <w:tc>
          <w:tcPr>
            <w:tcW w:w="251" w:type="pct"/>
            <w:shd w:val="clear" w:color="auto" w:fill="auto"/>
            <w:noWrap/>
            <w:vAlign w:val="center"/>
            <w:hideMark/>
          </w:tcPr>
          <w:p w14:paraId="5FEABB10" w14:textId="77777777" w:rsidR="00762AC5" w:rsidRPr="00660121" w:rsidRDefault="00762AC5" w:rsidP="00762AC5">
            <w:pPr>
              <w:spacing w:line="240" w:lineRule="exact"/>
              <w:ind w:firstLineChars="0" w:firstLine="0"/>
              <w:jc w:val="center"/>
              <w:rPr>
                <w:color w:val="000000"/>
                <w:sz w:val="20"/>
                <w:szCs w:val="21"/>
              </w:rPr>
            </w:pPr>
            <w:r w:rsidRPr="00660121">
              <w:rPr>
                <w:rFonts w:eastAsia="等线"/>
                <w:sz w:val="20"/>
                <w:szCs w:val="20"/>
              </w:rPr>
              <w:t>6</w:t>
            </w:r>
          </w:p>
        </w:tc>
        <w:tc>
          <w:tcPr>
            <w:tcW w:w="897" w:type="pct"/>
            <w:shd w:val="clear" w:color="auto" w:fill="auto"/>
            <w:vAlign w:val="center"/>
            <w:hideMark/>
          </w:tcPr>
          <w:p w14:paraId="4B174F9F"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sz w:val="20"/>
                <w:szCs w:val="20"/>
              </w:rPr>
              <w:t>研究生满意度</w:t>
            </w:r>
            <w:r w:rsidRPr="00660121">
              <w:rPr>
                <w:rFonts w:eastAsia="等线"/>
                <w:sz w:val="20"/>
                <w:szCs w:val="20"/>
              </w:rPr>
              <w:t>=</w:t>
            </w:r>
            <w:r w:rsidRPr="00660121">
              <w:rPr>
                <w:rFonts w:ascii="仿宋_GB2312" w:hint="eastAsia"/>
                <w:sz w:val="20"/>
                <w:szCs w:val="20"/>
              </w:rPr>
              <w:t>非常满意选项占比</w:t>
            </w:r>
            <w:r w:rsidRPr="00660121">
              <w:rPr>
                <w:rFonts w:eastAsia="等线"/>
                <w:sz w:val="20"/>
                <w:szCs w:val="20"/>
              </w:rPr>
              <w:t>+</w:t>
            </w:r>
            <w:r w:rsidRPr="00660121">
              <w:rPr>
                <w:rFonts w:ascii="仿宋_GB2312" w:hint="eastAsia"/>
                <w:sz w:val="20"/>
                <w:szCs w:val="20"/>
              </w:rPr>
              <w:t>满意选项占比</w:t>
            </w:r>
          </w:p>
        </w:tc>
        <w:tc>
          <w:tcPr>
            <w:tcW w:w="436" w:type="pct"/>
            <w:shd w:val="clear" w:color="auto" w:fill="auto"/>
            <w:noWrap/>
            <w:vAlign w:val="center"/>
            <w:hideMark/>
          </w:tcPr>
          <w:p w14:paraId="5856556F" w14:textId="77777777" w:rsidR="00762AC5" w:rsidRPr="00660121" w:rsidRDefault="00762AC5" w:rsidP="00762AC5">
            <w:pPr>
              <w:widowControl/>
              <w:spacing w:line="240" w:lineRule="exact"/>
              <w:ind w:firstLineChars="0" w:firstLine="0"/>
              <w:jc w:val="center"/>
              <w:rPr>
                <w:sz w:val="20"/>
                <w:szCs w:val="21"/>
              </w:rPr>
            </w:pPr>
            <w:r w:rsidRPr="00660121">
              <w:rPr>
                <w:rFonts w:ascii="仿宋_GB2312" w:hint="eastAsia"/>
                <w:sz w:val="20"/>
                <w:szCs w:val="20"/>
              </w:rPr>
              <w:t>≥</w:t>
            </w:r>
            <w:r w:rsidRPr="00660121">
              <w:rPr>
                <w:rFonts w:eastAsia="等线"/>
                <w:sz w:val="20"/>
                <w:szCs w:val="20"/>
              </w:rPr>
              <w:t>98%</w:t>
            </w:r>
          </w:p>
        </w:tc>
        <w:tc>
          <w:tcPr>
            <w:tcW w:w="1216" w:type="pct"/>
            <w:shd w:val="clear" w:color="auto" w:fill="auto"/>
            <w:vAlign w:val="center"/>
            <w:hideMark/>
          </w:tcPr>
          <w:p w14:paraId="031878E4" w14:textId="77777777" w:rsidR="00762AC5" w:rsidRPr="00660121" w:rsidRDefault="00762AC5" w:rsidP="00762AC5">
            <w:pPr>
              <w:widowControl/>
              <w:spacing w:line="240" w:lineRule="exact"/>
              <w:ind w:firstLineChars="0" w:firstLine="0"/>
              <w:rPr>
                <w:sz w:val="20"/>
                <w:szCs w:val="21"/>
              </w:rPr>
            </w:pPr>
            <w:r w:rsidRPr="00660121">
              <w:rPr>
                <w:rFonts w:ascii="仿宋_GB2312" w:hint="eastAsia"/>
                <w:sz w:val="20"/>
                <w:szCs w:val="20"/>
              </w:rPr>
              <w:t>指标得分</w:t>
            </w:r>
            <w:r w:rsidRPr="00660121">
              <w:rPr>
                <w:rFonts w:eastAsia="等线"/>
                <w:sz w:val="20"/>
                <w:szCs w:val="20"/>
              </w:rPr>
              <w:t>=</w:t>
            </w:r>
            <w:r w:rsidRPr="00660121">
              <w:rPr>
                <w:rFonts w:ascii="仿宋_GB2312" w:hint="eastAsia"/>
                <w:sz w:val="20"/>
                <w:szCs w:val="20"/>
              </w:rPr>
              <w:t>（研究生生满意度</w:t>
            </w:r>
            <w:r w:rsidRPr="00660121">
              <w:rPr>
                <w:rFonts w:eastAsia="等线"/>
                <w:sz w:val="20"/>
                <w:szCs w:val="20"/>
              </w:rPr>
              <w:t>/98%</w:t>
            </w:r>
            <w:r w:rsidRPr="00660121">
              <w:rPr>
                <w:rFonts w:ascii="仿宋_GB2312" w:hint="eastAsia"/>
                <w:sz w:val="20"/>
                <w:szCs w:val="20"/>
              </w:rPr>
              <w:t>）</w:t>
            </w:r>
            <w:r w:rsidRPr="00660121">
              <w:rPr>
                <w:rFonts w:eastAsia="等线"/>
                <w:sz w:val="20"/>
                <w:szCs w:val="20"/>
              </w:rPr>
              <w:t>×6</w:t>
            </w:r>
            <w:r w:rsidRPr="00660121">
              <w:rPr>
                <w:rFonts w:ascii="仿宋_GB2312" w:hint="eastAsia"/>
                <w:sz w:val="20"/>
                <w:szCs w:val="20"/>
              </w:rPr>
              <w:t>；满意度超过标准值得</w:t>
            </w:r>
            <w:r w:rsidRPr="00660121">
              <w:rPr>
                <w:rFonts w:eastAsia="等线"/>
                <w:sz w:val="20"/>
                <w:szCs w:val="20"/>
              </w:rPr>
              <w:t>6</w:t>
            </w:r>
            <w:r w:rsidRPr="00660121">
              <w:rPr>
                <w:rFonts w:ascii="仿宋_GB2312" w:hint="eastAsia"/>
                <w:sz w:val="20"/>
                <w:szCs w:val="20"/>
              </w:rPr>
              <w:t>分，小于</w:t>
            </w:r>
            <w:r w:rsidRPr="00660121">
              <w:rPr>
                <w:rFonts w:eastAsia="等线"/>
                <w:sz w:val="20"/>
                <w:szCs w:val="20"/>
              </w:rPr>
              <w:t>90%</w:t>
            </w:r>
            <w:r w:rsidRPr="00660121">
              <w:rPr>
                <w:rFonts w:ascii="仿宋_GB2312" w:hint="eastAsia"/>
                <w:sz w:val="20"/>
                <w:szCs w:val="20"/>
              </w:rPr>
              <w:t>不得分。</w:t>
            </w:r>
          </w:p>
        </w:tc>
        <w:tc>
          <w:tcPr>
            <w:tcW w:w="430" w:type="pct"/>
            <w:shd w:val="clear" w:color="auto" w:fill="auto"/>
            <w:vAlign w:val="center"/>
            <w:hideMark/>
          </w:tcPr>
          <w:p w14:paraId="5CE27614"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color w:val="000000"/>
                <w:sz w:val="20"/>
                <w:szCs w:val="20"/>
              </w:rPr>
              <w:t>97.48%</w:t>
            </w:r>
          </w:p>
        </w:tc>
        <w:tc>
          <w:tcPr>
            <w:tcW w:w="396" w:type="pct"/>
            <w:shd w:val="clear" w:color="auto" w:fill="auto"/>
            <w:noWrap/>
            <w:vAlign w:val="center"/>
            <w:hideMark/>
          </w:tcPr>
          <w:p w14:paraId="76D8C065" w14:textId="77777777" w:rsidR="00762AC5" w:rsidRPr="00660121" w:rsidRDefault="00762AC5" w:rsidP="00762AC5">
            <w:pPr>
              <w:widowControl/>
              <w:topLinePunct w:val="0"/>
              <w:spacing w:line="240" w:lineRule="exact"/>
              <w:ind w:firstLineChars="0" w:firstLine="0"/>
              <w:jc w:val="center"/>
              <w:rPr>
                <w:kern w:val="0"/>
                <w:sz w:val="20"/>
                <w:szCs w:val="20"/>
              </w:rPr>
            </w:pPr>
            <w:r w:rsidRPr="00660121">
              <w:rPr>
                <w:rFonts w:eastAsia="等线"/>
                <w:color w:val="000000"/>
                <w:sz w:val="20"/>
                <w:szCs w:val="20"/>
              </w:rPr>
              <w:t xml:space="preserve">5.85 </w:t>
            </w:r>
          </w:p>
        </w:tc>
      </w:tr>
      <w:tr w:rsidR="00762AC5" w:rsidRPr="00660121" w14:paraId="2585553D" w14:textId="77777777" w:rsidTr="003F26C9">
        <w:trPr>
          <w:trHeight w:val="283"/>
          <w:jc w:val="center"/>
        </w:trPr>
        <w:tc>
          <w:tcPr>
            <w:tcW w:w="794" w:type="pct"/>
            <w:gridSpan w:val="2"/>
            <w:shd w:val="clear" w:color="auto" w:fill="auto"/>
            <w:noWrap/>
            <w:vAlign w:val="center"/>
            <w:hideMark/>
          </w:tcPr>
          <w:p w14:paraId="36DE02E3" w14:textId="77777777" w:rsidR="00762AC5" w:rsidRPr="00660121" w:rsidRDefault="00762AC5" w:rsidP="00762AC5">
            <w:pPr>
              <w:widowControl/>
              <w:topLinePunct w:val="0"/>
              <w:spacing w:line="240" w:lineRule="exact"/>
              <w:ind w:firstLineChars="0" w:firstLine="0"/>
              <w:jc w:val="center"/>
              <w:rPr>
                <w:b/>
                <w:bCs/>
                <w:kern w:val="0"/>
                <w:sz w:val="20"/>
                <w:szCs w:val="20"/>
              </w:rPr>
            </w:pPr>
            <w:r w:rsidRPr="00660121">
              <w:rPr>
                <w:b/>
                <w:bCs/>
                <w:kern w:val="0"/>
                <w:sz w:val="20"/>
                <w:szCs w:val="20"/>
              </w:rPr>
              <w:t>小计</w:t>
            </w:r>
          </w:p>
        </w:tc>
        <w:tc>
          <w:tcPr>
            <w:tcW w:w="580" w:type="pct"/>
            <w:shd w:val="clear" w:color="000000" w:fill="FFFFFF"/>
            <w:vAlign w:val="center"/>
            <w:hideMark/>
          </w:tcPr>
          <w:p w14:paraId="7E219CA5"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251" w:type="pct"/>
            <w:shd w:val="clear" w:color="auto" w:fill="auto"/>
            <w:noWrap/>
            <w:vAlign w:val="center"/>
            <w:hideMark/>
          </w:tcPr>
          <w:p w14:paraId="6A837281" w14:textId="77777777" w:rsidR="00762AC5" w:rsidRPr="00660121" w:rsidRDefault="00762AC5" w:rsidP="00762AC5">
            <w:pPr>
              <w:widowControl/>
              <w:topLinePunct w:val="0"/>
              <w:spacing w:line="240" w:lineRule="exact"/>
              <w:ind w:firstLineChars="0" w:firstLine="0"/>
              <w:jc w:val="center"/>
              <w:rPr>
                <w:b/>
                <w:bCs/>
                <w:kern w:val="0"/>
                <w:sz w:val="20"/>
                <w:szCs w:val="20"/>
              </w:rPr>
            </w:pPr>
            <w:r w:rsidRPr="00660121">
              <w:rPr>
                <w:b/>
                <w:bCs/>
                <w:kern w:val="0"/>
                <w:sz w:val="20"/>
                <w:szCs w:val="20"/>
              </w:rPr>
              <w:t>40</w:t>
            </w:r>
          </w:p>
        </w:tc>
        <w:tc>
          <w:tcPr>
            <w:tcW w:w="897" w:type="pct"/>
            <w:shd w:val="clear" w:color="auto" w:fill="auto"/>
            <w:vAlign w:val="center"/>
            <w:hideMark/>
          </w:tcPr>
          <w:p w14:paraId="4FCCB5C6"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436" w:type="pct"/>
            <w:shd w:val="clear" w:color="auto" w:fill="auto"/>
            <w:noWrap/>
            <w:vAlign w:val="center"/>
            <w:hideMark/>
          </w:tcPr>
          <w:p w14:paraId="7B6650E1"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1216" w:type="pct"/>
            <w:shd w:val="clear" w:color="auto" w:fill="auto"/>
            <w:vAlign w:val="center"/>
            <w:hideMark/>
          </w:tcPr>
          <w:p w14:paraId="1F39D3C8"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430" w:type="pct"/>
            <w:shd w:val="clear" w:color="auto" w:fill="auto"/>
            <w:vAlign w:val="center"/>
            <w:hideMark/>
          </w:tcPr>
          <w:p w14:paraId="087E65DE"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396" w:type="pct"/>
            <w:shd w:val="clear" w:color="auto" w:fill="auto"/>
            <w:noWrap/>
            <w:vAlign w:val="center"/>
            <w:hideMark/>
          </w:tcPr>
          <w:p w14:paraId="7416B0B0" w14:textId="77777777" w:rsidR="00762AC5" w:rsidRPr="00660121" w:rsidRDefault="00762AC5" w:rsidP="00762AC5">
            <w:pPr>
              <w:widowControl/>
              <w:topLinePunct w:val="0"/>
              <w:spacing w:line="240" w:lineRule="exact"/>
              <w:ind w:firstLineChars="0" w:firstLine="0"/>
              <w:jc w:val="center"/>
              <w:rPr>
                <w:b/>
                <w:bCs/>
                <w:kern w:val="0"/>
                <w:sz w:val="20"/>
                <w:szCs w:val="20"/>
              </w:rPr>
            </w:pPr>
            <w:r w:rsidRPr="00660121">
              <w:rPr>
                <w:b/>
                <w:bCs/>
                <w:kern w:val="0"/>
                <w:sz w:val="20"/>
                <w:szCs w:val="20"/>
              </w:rPr>
              <w:t>38.13</w:t>
            </w:r>
          </w:p>
        </w:tc>
      </w:tr>
      <w:tr w:rsidR="00762AC5" w:rsidRPr="00660121" w14:paraId="775D3169" w14:textId="77777777" w:rsidTr="003F26C9">
        <w:trPr>
          <w:trHeight w:val="340"/>
          <w:jc w:val="center"/>
        </w:trPr>
        <w:tc>
          <w:tcPr>
            <w:tcW w:w="1374" w:type="pct"/>
            <w:gridSpan w:val="3"/>
            <w:shd w:val="clear" w:color="auto" w:fill="auto"/>
            <w:noWrap/>
            <w:vAlign w:val="center"/>
            <w:hideMark/>
          </w:tcPr>
          <w:p w14:paraId="0723BE09" w14:textId="77777777" w:rsidR="00762AC5" w:rsidRPr="00660121" w:rsidRDefault="00762AC5" w:rsidP="00762AC5">
            <w:pPr>
              <w:widowControl/>
              <w:topLinePunct w:val="0"/>
              <w:spacing w:line="240" w:lineRule="exact"/>
              <w:ind w:firstLineChars="0" w:firstLine="0"/>
              <w:jc w:val="center"/>
              <w:rPr>
                <w:b/>
                <w:bCs/>
                <w:kern w:val="0"/>
                <w:sz w:val="20"/>
                <w:szCs w:val="20"/>
              </w:rPr>
            </w:pPr>
            <w:r w:rsidRPr="00660121">
              <w:rPr>
                <w:b/>
                <w:bCs/>
                <w:kern w:val="0"/>
                <w:sz w:val="20"/>
                <w:szCs w:val="20"/>
              </w:rPr>
              <w:t>合计</w:t>
            </w:r>
          </w:p>
        </w:tc>
        <w:tc>
          <w:tcPr>
            <w:tcW w:w="251" w:type="pct"/>
            <w:shd w:val="clear" w:color="auto" w:fill="auto"/>
            <w:noWrap/>
            <w:vAlign w:val="center"/>
            <w:hideMark/>
          </w:tcPr>
          <w:p w14:paraId="013E0D94" w14:textId="77777777" w:rsidR="00762AC5" w:rsidRPr="00660121" w:rsidRDefault="00762AC5" w:rsidP="00762AC5">
            <w:pPr>
              <w:widowControl/>
              <w:topLinePunct w:val="0"/>
              <w:spacing w:line="240" w:lineRule="exact"/>
              <w:ind w:firstLineChars="0" w:firstLine="0"/>
              <w:jc w:val="center"/>
              <w:rPr>
                <w:b/>
                <w:bCs/>
                <w:kern w:val="0"/>
                <w:sz w:val="20"/>
                <w:szCs w:val="20"/>
              </w:rPr>
            </w:pPr>
            <w:r w:rsidRPr="00660121">
              <w:rPr>
                <w:b/>
                <w:bCs/>
                <w:kern w:val="0"/>
                <w:sz w:val="20"/>
                <w:szCs w:val="20"/>
              </w:rPr>
              <w:t>100</w:t>
            </w:r>
          </w:p>
        </w:tc>
        <w:tc>
          <w:tcPr>
            <w:tcW w:w="897" w:type="pct"/>
            <w:shd w:val="clear" w:color="auto" w:fill="auto"/>
            <w:noWrap/>
            <w:vAlign w:val="center"/>
            <w:hideMark/>
          </w:tcPr>
          <w:p w14:paraId="449BA3FB"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436" w:type="pct"/>
            <w:shd w:val="clear" w:color="auto" w:fill="auto"/>
            <w:noWrap/>
            <w:vAlign w:val="center"/>
            <w:hideMark/>
          </w:tcPr>
          <w:p w14:paraId="21EEBD63"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1216" w:type="pct"/>
            <w:shd w:val="clear" w:color="auto" w:fill="auto"/>
            <w:noWrap/>
            <w:vAlign w:val="center"/>
            <w:hideMark/>
          </w:tcPr>
          <w:p w14:paraId="5EE43ECD"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430" w:type="pct"/>
            <w:shd w:val="clear" w:color="auto" w:fill="auto"/>
            <w:noWrap/>
            <w:vAlign w:val="center"/>
            <w:hideMark/>
          </w:tcPr>
          <w:p w14:paraId="754A3562" w14:textId="77777777" w:rsidR="00762AC5" w:rsidRPr="00660121" w:rsidRDefault="00762AC5" w:rsidP="00762AC5">
            <w:pPr>
              <w:widowControl/>
              <w:topLinePunct w:val="0"/>
              <w:spacing w:line="240" w:lineRule="exact"/>
              <w:ind w:firstLineChars="0" w:firstLine="0"/>
              <w:jc w:val="center"/>
              <w:rPr>
                <w:b/>
                <w:bCs/>
                <w:kern w:val="0"/>
                <w:sz w:val="20"/>
                <w:szCs w:val="20"/>
              </w:rPr>
            </w:pPr>
          </w:p>
        </w:tc>
        <w:tc>
          <w:tcPr>
            <w:tcW w:w="396" w:type="pct"/>
            <w:shd w:val="clear" w:color="auto" w:fill="auto"/>
            <w:noWrap/>
            <w:vAlign w:val="center"/>
            <w:hideMark/>
          </w:tcPr>
          <w:p w14:paraId="3AEED48E" w14:textId="77777777" w:rsidR="00762AC5" w:rsidRPr="00660121" w:rsidRDefault="00A53E84" w:rsidP="00762AC5">
            <w:pPr>
              <w:widowControl/>
              <w:topLinePunct w:val="0"/>
              <w:spacing w:line="240" w:lineRule="exact"/>
              <w:ind w:firstLineChars="0" w:firstLine="0"/>
              <w:jc w:val="center"/>
              <w:rPr>
                <w:b/>
                <w:bCs/>
                <w:kern w:val="0"/>
                <w:sz w:val="20"/>
                <w:szCs w:val="20"/>
              </w:rPr>
            </w:pPr>
            <w:r w:rsidRPr="00A53E84">
              <w:rPr>
                <w:b/>
                <w:bCs/>
                <w:kern w:val="0"/>
                <w:sz w:val="20"/>
                <w:szCs w:val="20"/>
              </w:rPr>
              <w:t>91.</w:t>
            </w:r>
            <w:r w:rsidR="00B34994">
              <w:rPr>
                <w:b/>
                <w:bCs/>
                <w:kern w:val="0"/>
                <w:sz w:val="20"/>
                <w:szCs w:val="20"/>
              </w:rPr>
              <w:t>70</w:t>
            </w:r>
          </w:p>
        </w:tc>
      </w:tr>
    </w:tbl>
    <w:p w14:paraId="4D3D8394" w14:textId="77777777" w:rsidR="008D71C3" w:rsidRPr="00660121" w:rsidRDefault="008D71C3">
      <w:pPr>
        <w:ind w:firstLineChars="0" w:firstLine="0"/>
        <w:rPr>
          <w:b/>
        </w:rPr>
        <w:sectPr w:rsidR="008D71C3" w:rsidRPr="00660121" w:rsidSect="00101566">
          <w:pgSz w:w="16838" w:h="11906" w:orient="landscape"/>
          <w:pgMar w:top="1418" w:right="1418" w:bottom="1418" w:left="1418" w:header="851" w:footer="992" w:gutter="0"/>
          <w:cols w:space="720"/>
          <w:docGrid w:type="lines" w:linePitch="381"/>
        </w:sectPr>
      </w:pPr>
    </w:p>
    <w:p w14:paraId="4BED971D" w14:textId="77777777" w:rsidR="008D71C3" w:rsidRPr="00660121" w:rsidRDefault="008D71C3">
      <w:pPr>
        <w:topLinePunct w:val="0"/>
        <w:spacing w:line="240" w:lineRule="auto"/>
        <w:ind w:firstLineChars="0" w:firstLine="0"/>
        <w:jc w:val="left"/>
        <w:rPr>
          <w:b/>
          <w:bCs/>
          <w:szCs w:val="32"/>
        </w:rPr>
      </w:pPr>
      <w:r w:rsidRPr="00660121">
        <w:rPr>
          <w:b/>
          <w:bCs/>
          <w:szCs w:val="32"/>
        </w:rPr>
        <w:lastRenderedPageBreak/>
        <w:t>附表</w:t>
      </w:r>
      <w:r w:rsidR="006F5F5E" w:rsidRPr="00660121">
        <w:rPr>
          <w:b/>
          <w:bCs/>
          <w:szCs w:val="32"/>
        </w:rPr>
        <w:t>3</w:t>
      </w:r>
      <w:r w:rsidRPr="00660121">
        <w:rPr>
          <w:b/>
          <w:bCs/>
          <w:szCs w:val="32"/>
        </w:rPr>
        <w:t>：</w:t>
      </w:r>
    </w:p>
    <w:p w14:paraId="74CAFEE9" w14:textId="77777777" w:rsidR="008D71C3" w:rsidRPr="00660121" w:rsidRDefault="008D71C3">
      <w:pPr>
        <w:topLinePunct w:val="0"/>
        <w:spacing w:line="240" w:lineRule="auto"/>
        <w:ind w:firstLineChars="0" w:firstLine="0"/>
        <w:jc w:val="center"/>
        <w:rPr>
          <w:rFonts w:ascii="方正小标宋简体" w:eastAsia="方正小标宋简体"/>
          <w:b/>
          <w:kern w:val="0"/>
        </w:rPr>
      </w:pPr>
      <w:r w:rsidRPr="00660121">
        <w:rPr>
          <w:rFonts w:ascii="方正小标宋简体" w:eastAsia="方正小标宋简体" w:hint="eastAsia"/>
          <w:b/>
          <w:kern w:val="0"/>
        </w:rPr>
        <w:t>项目基本信息表</w:t>
      </w:r>
    </w:p>
    <w:tbl>
      <w:tblPr>
        <w:tblW w:w="9661" w:type="dxa"/>
        <w:tblInd w:w="-176" w:type="dxa"/>
        <w:tblLayout w:type="fixed"/>
        <w:tblLook w:val="0000" w:firstRow="0" w:lastRow="0" w:firstColumn="0" w:lastColumn="0" w:noHBand="0" w:noVBand="0"/>
      </w:tblPr>
      <w:tblGrid>
        <w:gridCol w:w="642"/>
        <w:gridCol w:w="1911"/>
        <w:gridCol w:w="2898"/>
        <w:gridCol w:w="1797"/>
        <w:gridCol w:w="2413"/>
      </w:tblGrid>
      <w:tr w:rsidR="008D71C3" w:rsidRPr="00660121" w14:paraId="777FE5BF" w14:textId="77777777" w:rsidTr="00D807EF">
        <w:trPr>
          <w:cantSplit/>
          <w:trHeight w:val="454"/>
        </w:trPr>
        <w:tc>
          <w:tcPr>
            <w:tcW w:w="642" w:type="dxa"/>
            <w:vMerge w:val="restart"/>
            <w:tcBorders>
              <w:top w:val="single" w:sz="4" w:space="0" w:color="auto"/>
              <w:left w:val="single" w:sz="4" w:space="0" w:color="auto"/>
              <w:right w:val="single" w:sz="4" w:space="0" w:color="auto"/>
            </w:tcBorders>
            <w:textDirection w:val="tbRlV"/>
            <w:vAlign w:val="center"/>
          </w:tcPr>
          <w:p w14:paraId="2AA22682" w14:textId="77777777" w:rsidR="008D71C3" w:rsidRPr="00660121" w:rsidRDefault="008D71C3">
            <w:pPr>
              <w:topLinePunct w:val="0"/>
              <w:spacing w:line="320" w:lineRule="exact"/>
              <w:ind w:left="113" w:right="113" w:firstLineChars="0" w:firstLine="0"/>
              <w:jc w:val="center"/>
              <w:rPr>
                <w:b/>
                <w:bCs/>
                <w:kern w:val="0"/>
                <w:sz w:val="22"/>
              </w:rPr>
            </w:pPr>
            <w:r w:rsidRPr="00660121">
              <w:rPr>
                <w:b/>
                <w:bCs/>
                <w:kern w:val="0"/>
                <w:sz w:val="22"/>
              </w:rPr>
              <w:t>背</w:t>
            </w:r>
            <w:r w:rsidRPr="00660121">
              <w:rPr>
                <w:rFonts w:hint="eastAsia"/>
                <w:b/>
                <w:bCs/>
                <w:kern w:val="0"/>
                <w:sz w:val="22"/>
              </w:rPr>
              <w:t xml:space="preserve"> </w:t>
            </w:r>
            <w:r w:rsidRPr="00660121">
              <w:rPr>
                <w:b/>
                <w:bCs/>
                <w:kern w:val="0"/>
                <w:sz w:val="22"/>
              </w:rPr>
              <w:t>景</w:t>
            </w:r>
            <w:r w:rsidRPr="00660121">
              <w:rPr>
                <w:rFonts w:hint="eastAsia"/>
                <w:b/>
                <w:bCs/>
                <w:kern w:val="0"/>
                <w:sz w:val="22"/>
              </w:rPr>
              <w:t xml:space="preserve"> </w:t>
            </w:r>
            <w:r w:rsidRPr="00660121">
              <w:rPr>
                <w:b/>
                <w:bCs/>
                <w:kern w:val="0"/>
                <w:sz w:val="22"/>
              </w:rPr>
              <w:t>资</w:t>
            </w:r>
            <w:r w:rsidRPr="00660121">
              <w:rPr>
                <w:rFonts w:hint="eastAsia"/>
                <w:b/>
                <w:bCs/>
                <w:kern w:val="0"/>
                <w:sz w:val="22"/>
              </w:rPr>
              <w:t xml:space="preserve"> </w:t>
            </w:r>
            <w:r w:rsidRPr="00660121">
              <w:rPr>
                <w:b/>
                <w:bCs/>
                <w:kern w:val="0"/>
                <w:sz w:val="22"/>
              </w:rPr>
              <w:t>料</w:t>
            </w:r>
          </w:p>
        </w:tc>
        <w:tc>
          <w:tcPr>
            <w:tcW w:w="1911" w:type="dxa"/>
            <w:tcBorders>
              <w:top w:val="single" w:sz="4" w:space="0" w:color="auto"/>
              <w:left w:val="single" w:sz="4" w:space="0" w:color="auto"/>
              <w:bottom w:val="single" w:sz="4" w:space="0" w:color="auto"/>
              <w:right w:val="single" w:sz="4" w:space="0" w:color="auto"/>
            </w:tcBorders>
            <w:vAlign w:val="center"/>
          </w:tcPr>
          <w:p w14:paraId="29AC186D" w14:textId="77777777" w:rsidR="008D71C3" w:rsidRPr="00660121" w:rsidRDefault="008D71C3">
            <w:pPr>
              <w:topLinePunct w:val="0"/>
              <w:spacing w:line="320" w:lineRule="exact"/>
              <w:ind w:firstLineChars="0" w:firstLine="0"/>
              <w:jc w:val="center"/>
              <w:rPr>
                <w:kern w:val="0"/>
                <w:sz w:val="22"/>
              </w:rPr>
            </w:pPr>
            <w:r w:rsidRPr="00660121">
              <w:rPr>
                <w:kern w:val="0"/>
                <w:sz w:val="22"/>
              </w:rPr>
              <w:t>项目主管部门</w:t>
            </w:r>
          </w:p>
        </w:tc>
        <w:tc>
          <w:tcPr>
            <w:tcW w:w="7108" w:type="dxa"/>
            <w:gridSpan w:val="3"/>
            <w:tcBorders>
              <w:top w:val="single" w:sz="4" w:space="0" w:color="auto"/>
              <w:left w:val="nil"/>
              <w:bottom w:val="single" w:sz="4" w:space="0" w:color="auto"/>
              <w:right w:val="single" w:sz="4" w:space="0" w:color="auto"/>
            </w:tcBorders>
            <w:vAlign w:val="center"/>
          </w:tcPr>
          <w:p w14:paraId="4A31E736" w14:textId="77777777" w:rsidR="008D71C3" w:rsidRPr="00660121" w:rsidRDefault="00E502EA">
            <w:pPr>
              <w:topLinePunct w:val="0"/>
              <w:spacing w:line="320" w:lineRule="exact"/>
              <w:ind w:firstLineChars="0" w:firstLine="0"/>
              <w:jc w:val="center"/>
              <w:rPr>
                <w:b/>
                <w:bCs/>
                <w:kern w:val="0"/>
                <w:sz w:val="22"/>
              </w:rPr>
            </w:pPr>
            <w:r w:rsidRPr="00660121">
              <w:rPr>
                <w:rFonts w:hint="eastAsia"/>
                <w:bCs/>
                <w:kern w:val="0"/>
                <w:sz w:val="22"/>
              </w:rPr>
              <w:t>湖北省教育厅</w:t>
            </w:r>
          </w:p>
        </w:tc>
      </w:tr>
      <w:tr w:rsidR="008D71C3" w:rsidRPr="00660121" w14:paraId="78F8752C" w14:textId="77777777" w:rsidTr="00D807EF">
        <w:trPr>
          <w:trHeight w:val="680"/>
        </w:trPr>
        <w:tc>
          <w:tcPr>
            <w:tcW w:w="642" w:type="dxa"/>
            <w:vMerge/>
            <w:tcBorders>
              <w:left w:val="single" w:sz="4" w:space="0" w:color="auto"/>
              <w:right w:val="single" w:sz="4" w:space="0" w:color="auto"/>
            </w:tcBorders>
            <w:vAlign w:val="center"/>
          </w:tcPr>
          <w:p w14:paraId="009DB625" w14:textId="77777777" w:rsidR="008D71C3" w:rsidRPr="00660121" w:rsidRDefault="008D71C3">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3D615054" w14:textId="77777777" w:rsidR="008D71C3" w:rsidRPr="00660121" w:rsidRDefault="008D71C3">
            <w:pPr>
              <w:topLinePunct w:val="0"/>
              <w:spacing w:line="320" w:lineRule="exact"/>
              <w:ind w:firstLineChars="0" w:firstLine="0"/>
              <w:jc w:val="center"/>
              <w:rPr>
                <w:kern w:val="0"/>
                <w:sz w:val="22"/>
              </w:rPr>
            </w:pPr>
            <w:r w:rsidRPr="00660121">
              <w:rPr>
                <w:kern w:val="0"/>
                <w:sz w:val="22"/>
              </w:rPr>
              <w:t>项目起止时间</w:t>
            </w:r>
          </w:p>
        </w:tc>
        <w:tc>
          <w:tcPr>
            <w:tcW w:w="2898" w:type="dxa"/>
            <w:tcBorders>
              <w:top w:val="single" w:sz="4" w:space="0" w:color="auto"/>
              <w:left w:val="nil"/>
              <w:bottom w:val="single" w:sz="4" w:space="0" w:color="auto"/>
              <w:right w:val="single" w:sz="4" w:space="0" w:color="auto"/>
            </w:tcBorders>
            <w:vAlign w:val="center"/>
          </w:tcPr>
          <w:p w14:paraId="59538AC5" w14:textId="77777777" w:rsidR="008D71C3" w:rsidRPr="00660121" w:rsidRDefault="008D71C3">
            <w:pPr>
              <w:topLinePunct w:val="0"/>
              <w:spacing w:line="320" w:lineRule="exact"/>
              <w:ind w:rightChars="50" w:right="140" w:firstLineChars="0" w:firstLine="0"/>
              <w:jc w:val="center"/>
              <w:rPr>
                <w:kern w:val="0"/>
                <w:sz w:val="22"/>
              </w:rPr>
            </w:pPr>
            <w:r w:rsidRPr="00660121">
              <w:rPr>
                <w:kern w:val="0"/>
                <w:sz w:val="22"/>
              </w:rPr>
              <w:t>201</w:t>
            </w:r>
            <w:r w:rsidR="006F5F5E" w:rsidRPr="00660121">
              <w:rPr>
                <w:kern w:val="0"/>
                <w:sz w:val="22"/>
              </w:rPr>
              <w:t>8</w:t>
            </w:r>
            <w:r w:rsidRPr="00660121">
              <w:rPr>
                <w:kern w:val="0"/>
                <w:sz w:val="22"/>
              </w:rPr>
              <w:t>年</w:t>
            </w:r>
            <w:r w:rsidRPr="00660121">
              <w:rPr>
                <w:kern w:val="0"/>
                <w:sz w:val="22"/>
              </w:rPr>
              <w:t>1</w:t>
            </w:r>
            <w:r w:rsidRPr="00660121">
              <w:rPr>
                <w:kern w:val="0"/>
                <w:sz w:val="22"/>
              </w:rPr>
              <w:t>月</w:t>
            </w:r>
            <w:r w:rsidRPr="00660121">
              <w:rPr>
                <w:kern w:val="0"/>
                <w:sz w:val="22"/>
              </w:rPr>
              <w:t>1</w:t>
            </w:r>
            <w:r w:rsidRPr="00660121">
              <w:rPr>
                <w:kern w:val="0"/>
                <w:sz w:val="22"/>
              </w:rPr>
              <w:t>日至</w:t>
            </w:r>
          </w:p>
          <w:p w14:paraId="74FF8E37" w14:textId="77777777" w:rsidR="008D71C3" w:rsidRPr="00660121" w:rsidRDefault="008D71C3">
            <w:pPr>
              <w:topLinePunct w:val="0"/>
              <w:spacing w:line="320" w:lineRule="exact"/>
              <w:ind w:rightChars="50" w:right="140" w:firstLineChars="0" w:firstLine="0"/>
              <w:jc w:val="center"/>
              <w:rPr>
                <w:kern w:val="0"/>
                <w:sz w:val="22"/>
              </w:rPr>
            </w:pPr>
            <w:r w:rsidRPr="00660121">
              <w:rPr>
                <w:kern w:val="0"/>
                <w:sz w:val="22"/>
              </w:rPr>
              <w:t>201</w:t>
            </w:r>
            <w:r w:rsidR="006F5F5E" w:rsidRPr="00660121">
              <w:rPr>
                <w:kern w:val="0"/>
                <w:sz w:val="22"/>
              </w:rPr>
              <w:t>8</w:t>
            </w:r>
            <w:r w:rsidRPr="00660121">
              <w:rPr>
                <w:kern w:val="0"/>
                <w:sz w:val="22"/>
              </w:rPr>
              <w:t>年</w:t>
            </w:r>
            <w:r w:rsidRPr="00660121">
              <w:rPr>
                <w:kern w:val="0"/>
                <w:sz w:val="22"/>
              </w:rPr>
              <w:t>12</w:t>
            </w:r>
            <w:r w:rsidRPr="00660121">
              <w:rPr>
                <w:kern w:val="0"/>
                <w:sz w:val="22"/>
              </w:rPr>
              <w:t>月</w:t>
            </w:r>
            <w:r w:rsidRPr="00660121">
              <w:rPr>
                <w:kern w:val="0"/>
                <w:sz w:val="22"/>
              </w:rPr>
              <w:t>31</w:t>
            </w:r>
            <w:r w:rsidRPr="00660121">
              <w:rPr>
                <w:kern w:val="0"/>
                <w:sz w:val="22"/>
              </w:rPr>
              <w:t>日</w:t>
            </w:r>
          </w:p>
        </w:tc>
        <w:tc>
          <w:tcPr>
            <w:tcW w:w="1797" w:type="dxa"/>
            <w:tcBorders>
              <w:top w:val="single" w:sz="4" w:space="0" w:color="auto"/>
              <w:left w:val="nil"/>
              <w:bottom w:val="single" w:sz="4" w:space="0" w:color="auto"/>
              <w:right w:val="single" w:sz="4" w:space="0" w:color="auto"/>
            </w:tcBorders>
            <w:vAlign w:val="center"/>
          </w:tcPr>
          <w:p w14:paraId="0AFFCE58" w14:textId="77777777" w:rsidR="008D71C3" w:rsidRPr="00660121" w:rsidRDefault="008D71C3">
            <w:pPr>
              <w:topLinePunct w:val="0"/>
              <w:spacing w:line="320" w:lineRule="exact"/>
              <w:ind w:firstLineChars="0" w:firstLine="0"/>
              <w:jc w:val="center"/>
              <w:rPr>
                <w:kern w:val="0"/>
                <w:sz w:val="22"/>
              </w:rPr>
            </w:pPr>
            <w:r w:rsidRPr="00660121">
              <w:rPr>
                <w:kern w:val="0"/>
                <w:sz w:val="22"/>
              </w:rPr>
              <w:t>项目实施单位</w:t>
            </w:r>
          </w:p>
        </w:tc>
        <w:tc>
          <w:tcPr>
            <w:tcW w:w="2413" w:type="dxa"/>
            <w:tcBorders>
              <w:top w:val="single" w:sz="4" w:space="0" w:color="auto"/>
              <w:left w:val="nil"/>
              <w:bottom w:val="single" w:sz="4" w:space="0" w:color="auto"/>
              <w:right w:val="single" w:sz="4" w:space="0" w:color="auto"/>
            </w:tcBorders>
            <w:vAlign w:val="center"/>
          </w:tcPr>
          <w:p w14:paraId="129BAAE9" w14:textId="77777777" w:rsidR="008D71C3" w:rsidRPr="00660121" w:rsidRDefault="00E502EA">
            <w:pPr>
              <w:topLinePunct w:val="0"/>
              <w:spacing w:line="320" w:lineRule="exact"/>
              <w:ind w:firstLineChars="0" w:firstLine="0"/>
              <w:jc w:val="center"/>
              <w:rPr>
                <w:bCs/>
                <w:kern w:val="0"/>
                <w:sz w:val="22"/>
              </w:rPr>
            </w:pPr>
            <w:r w:rsidRPr="00660121">
              <w:rPr>
                <w:rFonts w:hint="eastAsia"/>
                <w:bCs/>
                <w:kern w:val="0"/>
                <w:sz w:val="22"/>
              </w:rPr>
              <w:t>武汉轻工大学</w:t>
            </w:r>
          </w:p>
        </w:tc>
      </w:tr>
      <w:tr w:rsidR="00D807EF" w:rsidRPr="00660121" w14:paraId="11FCAE41" w14:textId="77777777" w:rsidTr="00D807EF">
        <w:trPr>
          <w:trHeight w:val="3402"/>
        </w:trPr>
        <w:tc>
          <w:tcPr>
            <w:tcW w:w="642" w:type="dxa"/>
            <w:vMerge/>
            <w:tcBorders>
              <w:left w:val="single" w:sz="4" w:space="0" w:color="auto"/>
              <w:right w:val="single" w:sz="4" w:space="0" w:color="auto"/>
            </w:tcBorders>
            <w:vAlign w:val="center"/>
          </w:tcPr>
          <w:p w14:paraId="6EB41297" w14:textId="77777777" w:rsidR="00D807EF" w:rsidRPr="00660121" w:rsidRDefault="00D807EF" w:rsidP="00D807EF">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0D3A2392" w14:textId="77777777" w:rsidR="00D807EF" w:rsidRPr="00660121" w:rsidRDefault="00D807EF" w:rsidP="00D807EF">
            <w:pPr>
              <w:topLinePunct w:val="0"/>
              <w:spacing w:line="320" w:lineRule="exact"/>
              <w:ind w:firstLineChars="0" w:firstLine="0"/>
              <w:jc w:val="center"/>
              <w:rPr>
                <w:kern w:val="0"/>
                <w:sz w:val="22"/>
              </w:rPr>
            </w:pPr>
            <w:r w:rsidRPr="00660121">
              <w:rPr>
                <w:kern w:val="0"/>
                <w:sz w:val="22"/>
              </w:rPr>
              <w:t>设立目的依据</w:t>
            </w:r>
          </w:p>
          <w:p w14:paraId="0A733D22" w14:textId="77777777" w:rsidR="00D807EF" w:rsidRPr="00660121" w:rsidRDefault="00D807EF" w:rsidP="00D807EF">
            <w:pPr>
              <w:topLinePunct w:val="0"/>
              <w:spacing w:line="320" w:lineRule="exact"/>
              <w:ind w:firstLineChars="0" w:firstLine="0"/>
              <w:jc w:val="center"/>
              <w:rPr>
                <w:kern w:val="0"/>
                <w:sz w:val="22"/>
              </w:rPr>
            </w:pPr>
            <w:r w:rsidRPr="00660121">
              <w:rPr>
                <w:kern w:val="0"/>
                <w:sz w:val="22"/>
              </w:rPr>
              <w:t>（政策导向）</w:t>
            </w:r>
          </w:p>
        </w:tc>
        <w:tc>
          <w:tcPr>
            <w:tcW w:w="7108" w:type="dxa"/>
            <w:gridSpan w:val="3"/>
            <w:tcBorders>
              <w:top w:val="single" w:sz="4" w:space="0" w:color="auto"/>
              <w:left w:val="nil"/>
              <w:bottom w:val="single" w:sz="4" w:space="0" w:color="auto"/>
              <w:right w:val="single" w:sz="4" w:space="0" w:color="auto"/>
            </w:tcBorders>
            <w:vAlign w:val="center"/>
          </w:tcPr>
          <w:p w14:paraId="01FCF176" w14:textId="77777777" w:rsidR="00E502EA" w:rsidRPr="00660121" w:rsidRDefault="00E502EA" w:rsidP="00E502EA">
            <w:pPr>
              <w:topLinePunct w:val="0"/>
              <w:spacing w:line="320" w:lineRule="exact"/>
              <w:ind w:firstLine="440"/>
              <w:rPr>
                <w:kern w:val="0"/>
                <w:sz w:val="22"/>
              </w:rPr>
            </w:pPr>
            <w:r w:rsidRPr="00660121">
              <w:rPr>
                <w:rFonts w:hint="eastAsia"/>
                <w:kern w:val="0"/>
                <w:sz w:val="22"/>
              </w:rPr>
              <w:t>2007</w:t>
            </w:r>
            <w:r w:rsidRPr="00660121">
              <w:rPr>
                <w:rFonts w:hint="eastAsia"/>
                <w:kern w:val="0"/>
                <w:sz w:val="22"/>
              </w:rPr>
              <w:t>年以来，党中央、国务院高度重视家庭经济困难学生的就学问题，国务院根据有关文件的精神，建立健全了普通本科高校和高等职业学校家庭经济困难学生资助政策体系，使家庭经济困难学生能够上得起大学、接受职业教育。</w:t>
            </w:r>
          </w:p>
          <w:p w14:paraId="5FC7E081" w14:textId="77777777" w:rsidR="00D807EF" w:rsidRPr="00660121" w:rsidRDefault="00E502EA" w:rsidP="00E502EA">
            <w:pPr>
              <w:topLinePunct w:val="0"/>
              <w:spacing w:line="320" w:lineRule="exact"/>
              <w:ind w:firstLine="440"/>
              <w:rPr>
                <w:bCs/>
                <w:kern w:val="0"/>
                <w:sz w:val="22"/>
              </w:rPr>
            </w:pPr>
            <w:r w:rsidRPr="00660121">
              <w:rPr>
                <w:rFonts w:hint="eastAsia"/>
                <w:kern w:val="0"/>
                <w:sz w:val="22"/>
              </w:rPr>
              <w:t>2013</w:t>
            </w:r>
            <w:r w:rsidRPr="00660121">
              <w:rPr>
                <w:rFonts w:hint="eastAsia"/>
                <w:kern w:val="0"/>
                <w:sz w:val="22"/>
              </w:rPr>
              <w:t>年，国务院为进一步提高研究生培养质量，促进研究生教育持续健康发展，通过设立研究生国家奖学金、学业奖学金和国家助学金，进一步完善了研究生奖助政策体系。</w:t>
            </w:r>
          </w:p>
        </w:tc>
      </w:tr>
      <w:tr w:rsidR="008D71C3" w:rsidRPr="00660121" w14:paraId="2909B0B7" w14:textId="77777777" w:rsidTr="00D807EF">
        <w:trPr>
          <w:trHeight w:val="5272"/>
        </w:trPr>
        <w:tc>
          <w:tcPr>
            <w:tcW w:w="642" w:type="dxa"/>
            <w:vMerge/>
            <w:tcBorders>
              <w:left w:val="single" w:sz="4" w:space="0" w:color="auto"/>
              <w:right w:val="single" w:sz="4" w:space="0" w:color="auto"/>
            </w:tcBorders>
            <w:vAlign w:val="center"/>
          </w:tcPr>
          <w:p w14:paraId="25B5A19F" w14:textId="77777777" w:rsidR="008D71C3" w:rsidRPr="00660121" w:rsidRDefault="008D71C3">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44061878" w14:textId="77777777" w:rsidR="008D71C3" w:rsidRPr="00660121" w:rsidRDefault="008D71C3">
            <w:pPr>
              <w:topLinePunct w:val="0"/>
              <w:spacing w:line="320" w:lineRule="exact"/>
              <w:ind w:firstLineChars="0" w:firstLine="0"/>
              <w:jc w:val="center"/>
              <w:rPr>
                <w:kern w:val="0"/>
                <w:sz w:val="22"/>
              </w:rPr>
            </w:pPr>
            <w:r w:rsidRPr="00660121">
              <w:rPr>
                <w:kern w:val="0"/>
                <w:sz w:val="22"/>
              </w:rPr>
              <w:t>政策文件（管理办法）名称及文号</w:t>
            </w:r>
          </w:p>
        </w:tc>
        <w:tc>
          <w:tcPr>
            <w:tcW w:w="7108" w:type="dxa"/>
            <w:gridSpan w:val="3"/>
            <w:tcBorders>
              <w:top w:val="single" w:sz="4" w:space="0" w:color="auto"/>
              <w:left w:val="nil"/>
              <w:bottom w:val="single" w:sz="4" w:space="0" w:color="auto"/>
              <w:right w:val="single" w:sz="4" w:space="0" w:color="auto"/>
            </w:tcBorders>
            <w:vAlign w:val="center"/>
          </w:tcPr>
          <w:p w14:paraId="38E586EA" w14:textId="77777777" w:rsidR="00E502EA" w:rsidRPr="00660121" w:rsidRDefault="00E502EA" w:rsidP="00E502EA">
            <w:pPr>
              <w:topLinePunct w:val="0"/>
              <w:spacing w:line="320" w:lineRule="exact"/>
              <w:ind w:firstLine="440"/>
              <w:jc w:val="left"/>
              <w:rPr>
                <w:bCs/>
                <w:kern w:val="0"/>
                <w:sz w:val="22"/>
              </w:rPr>
            </w:pPr>
            <w:r w:rsidRPr="00660121">
              <w:rPr>
                <w:rFonts w:hint="eastAsia"/>
                <w:bCs/>
                <w:kern w:val="0"/>
                <w:sz w:val="22"/>
              </w:rPr>
              <w:t>（</w:t>
            </w:r>
            <w:r w:rsidRPr="00660121">
              <w:rPr>
                <w:rFonts w:hint="eastAsia"/>
                <w:bCs/>
                <w:kern w:val="0"/>
                <w:sz w:val="22"/>
              </w:rPr>
              <w:t>1</w:t>
            </w:r>
            <w:r w:rsidRPr="00660121">
              <w:rPr>
                <w:rFonts w:hint="eastAsia"/>
                <w:bCs/>
                <w:kern w:val="0"/>
                <w:sz w:val="22"/>
              </w:rPr>
              <w:t>）《国务院关于建立健全普通本科高校高等职业学校和中等职业学校家庭经济困难学生资助政策体系的意见》（国发〔</w:t>
            </w:r>
            <w:r w:rsidRPr="00660121">
              <w:rPr>
                <w:rFonts w:hint="eastAsia"/>
                <w:bCs/>
                <w:kern w:val="0"/>
                <w:sz w:val="22"/>
              </w:rPr>
              <w:t>2007</w:t>
            </w:r>
            <w:r w:rsidRPr="00660121">
              <w:rPr>
                <w:rFonts w:hint="eastAsia"/>
                <w:bCs/>
                <w:kern w:val="0"/>
                <w:sz w:val="22"/>
              </w:rPr>
              <w:t>〕</w:t>
            </w:r>
            <w:r w:rsidRPr="00660121">
              <w:rPr>
                <w:rFonts w:hint="eastAsia"/>
                <w:bCs/>
                <w:kern w:val="0"/>
                <w:sz w:val="22"/>
              </w:rPr>
              <w:t>13</w:t>
            </w:r>
            <w:r w:rsidRPr="00660121">
              <w:rPr>
                <w:rFonts w:hint="eastAsia"/>
                <w:bCs/>
                <w:kern w:val="0"/>
                <w:sz w:val="22"/>
              </w:rPr>
              <w:t>号）；</w:t>
            </w:r>
          </w:p>
          <w:p w14:paraId="5875983F" w14:textId="77777777" w:rsidR="00E502EA" w:rsidRPr="00660121" w:rsidRDefault="00E502EA" w:rsidP="00E502EA">
            <w:pPr>
              <w:topLinePunct w:val="0"/>
              <w:spacing w:line="320" w:lineRule="exact"/>
              <w:ind w:firstLine="440"/>
              <w:jc w:val="left"/>
              <w:rPr>
                <w:bCs/>
                <w:kern w:val="0"/>
                <w:sz w:val="22"/>
              </w:rPr>
            </w:pPr>
            <w:r w:rsidRPr="00660121">
              <w:rPr>
                <w:rFonts w:hint="eastAsia"/>
                <w:bCs/>
                <w:kern w:val="0"/>
                <w:sz w:val="22"/>
              </w:rPr>
              <w:t>（</w:t>
            </w:r>
            <w:r w:rsidRPr="00660121">
              <w:rPr>
                <w:rFonts w:hint="eastAsia"/>
                <w:bCs/>
                <w:kern w:val="0"/>
                <w:sz w:val="22"/>
              </w:rPr>
              <w:t>2</w:t>
            </w:r>
            <w:r w:rsidRPr="00660121">
              <w:rPr>
                <w:rFonts w:hint="eastAsia"/>
                <w:bCs/>
                <w:kern w:val="0"/>
                <w:sz w:val="22"/>
              </w:rPr>
              <w:t>）《财政部</w:t>
            </w:r>
            <w:r w:rsidRPr="00660121">
              <w:rPr>
                <w:rFonts w:hint="eastAsia"/>
                <w:bCs/>
                <w:kern w:val="0"/>
                <w:sz w:val="22"/>
              </w:rPr>
              <w:t xml:space="preserve"> </w:t>
            </w:r>
            <w:r w:rsidRPr="00660121">
              <w:rPr>
                <w:rFonts w:hint="eastAsia"/>
                <w:bCs/>
                <w:kern w:val="0"/>
                <w:sz w:val="22"/>
              </w:rPr>
              <w:t>教育部关于印发普通本科高校、高等职业学校国家奖学金管理暂行办法的通知》（财教〔</w:t>
            </w:r>
            <w:r w:rsidRPr="00660121">
              <w:rPr>
                <w:rFonts w:hint="eastAsia"/>
                <w:bCs/>
                <w:kern w:val="0"/>
                <w:sz w:val="22"/>
              </w:rPr>
              <w:t>2007</w:t>
            </w:r>
            <w:r w:rsidRPr="00660121">
              <w:rPr>
                <w:rFonts w:hint="eastAsia"/>
                <w:bCs/>
                <w:kern w:val="0"/>
                <w:sz w:val="22"/>
              </w:rPr>
              <w:t>〕</w:t>
            </w:r>
            <w:r w:rsidRPr="00660121">
              <w:rPr>
                <w:rFonts w:hint="eastAsia"/>
                <w:bCs/>
                <w:kern w:val="0"/>
                <w:sz w:val="22"/>
              </w:rPr>
              <w:t>90</w:t>
            </w:r>
            <w:r w:rsidRPr="00660121">
              <w:rPr>
                <w:rFonts w:hint="eastAsia"/>
                <w:bCs/>
                <w:kern w:val="0"/>
                <w:sz w:val="22"/>
              </w:rPr>
              <w:t>号）；</w:t>
            </w:r>
          </w:p>
          <w:p w14:paraId="325E8F8A" w14:textId="77777777" w:rsidR="00E502EA" w:rsidRPr="00660121" w:rsidRDefault="00E502EA" w:rsidP="00E502EA">
            <w:pPr>
              <w:topLinePunct w:val="0"/>
              <w:spacing w:line="320" w:lineRule="exact"/>
              <w:ind w:firstLine="440"/>
              <w:jc w:val="left"/>
              <w:rPr>
                <w:bCs/>
                <w:kern w:val="0"/>
                <w:sz w:val="22"/>
              </w:rPr>
            </w:pPr>
            <w:r w:rsidRPr="00660121">
              <w:rPr>
                <w:rFonts w:hint="eastAsia"/>
                <w:bCs/>
                <w:kern w:val="0"/>
                <w:sz w:val="22"/>
              </w:rPr>
              <w:t>（</w:t>
            </w:r>
            <w:r w:rsidRPr="00660121">
              <w:rPr>
                <w:rFonts w:hint="eastAsia"/>
                <w:bCs/>
                <w:kern w:val="0"/>
                <w:sz w:val="22"/>
              </w:rPr>
              <w:t>3</w:t>
            </w:r>
            <w:r w:rsidRPr="00660121">
              <w:rPr>
                <w:rFonts w:hint="eastAsia"/>
                <w:bCs/>
                <w:kern w:val="0"/>
                <w:sz w:val="22"/>
              </w:rPr>
              <w:t>）《财政部</w:t>
            </w:r>
            <w:r w:rsidRPr="00660121">
              <w:rPr>
                <w:rFonts w:hint="eastAsia"/>
                <w:bCs/>
                <w:kern w:val="0"/>
                <w:sz w:val="22"/>
              </w:rPr>
              <w:t xml:space="preserve"> </w:t>
            </w:r>
            <w:r w:rsidRPr="00660121">
              <w:rPr>
                <w:rFonts w:hint="eastAsia"/>
                <w:bCs/>
                <w:kern w:val="0"/>
                <w:sz w:val="22"/>
              </w:rPr>
              <w:t>教育部关于印发普通本科高校、高等职业学校国家励志奖学金管理暂行办法的通知》（财教〔</w:t>
            </w:r>
            <w:r w:rsidRPr="00660121">
              <w:rPr>
                <w:rFonts w:hint="eastAsia"/>
                <w:bCs/>
                <w:kern w:val="0"/>
                <w:sz w:val="22"/>
              </w:rPr>
              <w:t>2007</w:t>
            </w:r>
            <w:r w:rsidRPr="00660121">
              <w:rPr>
                <w:rFonts w:hint="eastAsia"/>
                <w:bCs/>
                <w:kern w:val="0"/>
                <w:sz w:val="22"/>
              </w:rPr>
              <w:t>〕</w:t>
            </w:r>
            <w:r w:rsidRPr="00660121">
              <w:rPr>
                <w:rFonts w:hint="eastAsia"/>
                <w:bCs/>
                <w:kern w:val="0"/>
                <w:sz w:val="22"/>
              </w:rPr>
              <w:t>91</w:t>
            </w:r>
            <w:r w:rsidRPr="00660121">
              <w:rPr>
                <w:rFonts w:hint="eastAsia"/>
                <w:bCs/>
                <w:kern w:val="0"/>
                <w:sz w:val="22"/>
              </w:rPr>
              <w:t>号）；</w:t>
            </w:r>
          </w:p>
          <w:p w14:paraId="70B57520" w14:textId="77777777" w:rsidR="00E502EA" w:rsidRPr="00660121" w:rsidRDefault="00E502EA" w:rsidP="00E502EA">
            <w:pPr>
              <w:topLinePunct w:val="0"/>
              <w:spacing w:line="320" w:lineRule="exact"/>
              <w:ind w:firstLine="440"/>
              <w:jc w:val="left"/>
              <w:rPr>
                <w:bCs/>
                <w:kern w:val="0"/>
                <w:sz w:val="22"/>
              </w:rPr>
            </w:pPr>
            <w:r w:rsidRPr="00660121">
              <w:rPr>
                <w:rFonts w:hint="eastAsia"/>
                <w:bCs/>
                <w:kern w:val="0"/>
                <w:sz w:val="22"/>
              </w:rPr>
              <w:t>（</w:t>
            </w:r>
            <w:r w:rsidRPr="00660121">
              <w:rPr>
                <w:rFonts w:hint="eastAsia"/>
                <w:bCs/>
                <w:kern w:val="0"/>
                <w:sz w:val="22"/>
              </w:rPr>
              <w:t>4</w:t>
            </w:r>
            <w:r w:rsidRPr="00660121">
              <w:rPr>
                <w:rFonts w:hint="eastAsia"/>
                <w:bCs/>
                <w:kern w:val="0"/>
                <w:sz w:val="22"/>
              </w:rPr>
              <w:t>）《财政部</w:t>
            </w:r>
            <w:r w:rsidRPr="00660121">
              <w:rPr>
                <w:rFonts w:hint="eastAsia"/>
                <w:bCs/>
                <w:kern w:val="0"/>
                <w:sz w:val="22"/>
              </w:rPr>
              <w:t xml:space="preserve"> </w:t>
            </w:r>
            <w:r w:rsidRPr="00660121">
              <w:rPr>
                <w:rFonts w:hint="eastAsia"/>
                <w:bCs/>
                <w:kern w:val="0"/>
                <w:sz w:val="22"/>
              </w:rPr>
              <w:t>教育部关于印发普通本科高校、高等职业学校国家助学金管理暂行办法的通知》（财教〔</w:t>
            </w:r>
            <w:r w:rsidRPr="00660121">
              <w:rPr>
                <w:rFonts w:hint="eastAsia"/>
                <w:bCs/>
                <w:kern w:val="0"/>
                <w:sz w:val="22"/>
              </w:rPr>
              <w:t>2007</w:t>
            </w:r>
            <w:r w:rsidRPr="00660121">
              <w:rPr>
                <w:rFonts w:hint="eastAsia"/>
                <w:bCs/>
                <w:kern w:val="0"/>
                <w:sz w:val="22"/>
              </w:rPr>
              <w:t>〕</w:t>
            </w:r>
            <w:r w:rsidRPr="00660121">
              <w:rPr>
                <w:rFonts w:hint="eastAsia"/>
                <w:bCs/>
                <w:kern w:val="0"/>
                <w:sz w:val="22"/>
              </w:rPr>
              <w:t>92</w:t>
            </w:r>
            <w:r w:rsidRPr="00660121">
              <w:rPr>
                <w:rFonts w:hint="eastAsia"/>
                <w:bCs/>
                <w:kern w:val="0"/>
                <w:sz w:val="22"/>
              </w:rPr>
              <w:t>号）；</w:t>
            </w:r>
          </w:p>
          <w:p w14:paraId="7C5B3E37" w14:textId="77777777" w:rsidR="00E502EA" w:rsidRPr="00660121" w:rsidRDefault="00E502EA" w:rsidP="00E502EA">
            <w:pPr>
              <w:topLinePunct w:val="0"/>
              <w:spacing w:line="320" w:lineRule="exact"/>
              <w:ind w:firstLine="440"/>
              <w:jc w:val="left"/>
              <w:rPr>
                <w:bCs/>
                <w:kern w:val="0"/>
                <w:sz w:val="22"/>
              </w:rPr>
            </w:pPr>
            <w:r w:rsidRPr="00660121">
              <w:rPr>
                <w:rFonts w:hint="eastAsia"/>
                <w:bCs/>
                <w:kern w:val="0"/>
                <w:sz w:val="22"/>
              </w:rPr>
              <w:t>（</w:t>
            </w:r>
            <w:r w:rsidRPr="00660121">
              <w:rPr>
                <w:rFonts w:hint="eastAsia"/>
                <w:bCs/>
                <w:kern w:val="0"/>
                <w:sz w:val="22"/>
              </w:rPr>
              <w:t>5</w:t>
            </w:r>
            <w:r w:rsidRPr="00660121">
              <w:rPr>
                <w:rFonts w:hint="eastAsia"/>
                <w:bCs/>
                <w:kern w:val="0"/>
                <w:sz w:val="22"/>
              </w:rPr>
              <w:t>）《省教育厅关于进一步做好家庭经济困难学生认定及奖助学金评审发放工作的通知》（鄂教助〔</w:t>
            </w:r>
            <w:r w:rsidRPr="00660121">
              <w:rPr>
                <w:rFonts w:hint="eastAsia"/>
                <w:bCs/>
                <w:kern w:val="0"/>
                <w:sz w:val="22"/>
              </w:rPr>
              <w:t>2009</w:t>
            </w:r>
            <w:r w:rsidRPr="00660121">
              <w:rPr>
                <w:rFonts w:hint="eastAsia"/>
                <w:bCs/>
                <w:kern w:val="0"/>
                <w:sz w:val="22"/>
              </w:rPr>
              <w:t>〕</w:t>
            </w:r>
            <w:r w:rsidRPr="00660121">
              <w:rPr>
                <w:rFonts w:hint="eastAsia"/>
                <w:bCs/>
                <w:kern w:val="0"/>
                <w:sz w:val="22"/>
              </w:rPr>
              <w:t>5</w:t>
            </w:r>
            <w:r w:rsidRPr="00660121">
              <w:rPr>
                <w:rFonts w:hint="eastAsia"/>
                <w:bCs/>
                <w:kern w:val="0"/>
                <w:sz w:val="22"/>
              </w:rPr>
              <w:t>号）；</w:t>
            </w:r>
          </w:p>
          <w:p w14:paraId="536EABE8" w14:textId="77777777" w:rsidR="00E502EA" w:rsidRPr="00660121" w:rsidRDefault="00E502EA" w:rsidP="00E502EA">
            <w:pPr>
              <w:topLinePunct w:val="0"/>
              <w:spacing w:line="320" w:lineRule="exact"/>
              <w:ind w:firstLine="440"/>
              <w:jc w:val="left"/>
              <w:rPr>
                <w:bCs/>
                <w:kern w:val="0"/>
                <w:sz w:val="22"/>
              </w:rPr>
            </w:pPr>
            <w:r w:rsidRPr="00660121">
              <w:rPr>
                <w:rFonts w:hint="eastAsia"/>
                <w:bCs/>
                <w:kern w:val="0"/>
                <w:sz w:val="22"/>
              </w:rPr>
              <w:t>（</w:t>
            </w:r>
            <w:r w:rsidRPr="00660121">
              <w:rPr>
                <w:rFonts w:hint="eastAsia"/>
                <w:bCs/>
                <w:kern w:val="0"/>
                <w:sz w:val="22"/>
              </w:rPr>
              <w:t>6</w:t>
            </w:r>
            <w:r w:rsidRPr="00660121">
              <w:rPr>
                <w:rFonts w:hint="eastAsia"/>
                <w:bCs/>
                <w:kern w:val="0"/>
                <w:sz w:val="22"/>
              </w:rPr>
              <w:t>）《财政部</w:t>
            </w:r>
            <w:r w:rsidRPr="00660121">
              <w:rPr>
                <w:rFonts w:hint="eastAsia"/>
                <w:bCs/>
                <w:kern w:val="0"/>
                <w:sz w:val="22"/>
              </w:rPr>
              <w:t xml:space="preserve"> </w:t>
            </w:r>
            <w:r w:rsidRPr="00660121">
              <w:rPr>
                <w:rFonts w:hint="eastAsia"/>
                <w:bCs/>
                <w:kern w:val="0"/>
                <w:sz w:val="22"/>
              </w:rPr>
              <w:t>国家发展改革委员会</w:t>
            </w:r>
            <w:r w:rsidRPr="00660121">
              <w:rPr>
                <w:rFonts w:hint="eastAsia"/>
                <w:bCs/>
                <w:kern w:val="0"/>
                <w:sz w:val="22"/>
              </w:rPr>
              <w:t xml:space="preserve"> </w:t>
            </w:r>
            <w:r w:rsidRPr="00660121">
              <w:rPr>
                <w:rFonts w:hint="eastAsia"/>
                <w:bCs/>
                <w:kern w:val="0"/>
                <w:sz w:val="22"/>
              </w:rPr>
              <w:t>教育部关于完善研究生教育投入机制的意见》（财教〔</w:t>
            </w:r>
            <w:r w:rsidRPr="00660121">
              <w:rPr>
                <w:rFonts w:hint="eastAsia"/>
                <w:bCs/>
                <w:kern w:val="0"/>
                <w:sz w:val="22"/>
              </w:rPr>
              <w:t>2013</w:t>
            </w:r>
            <w:r w:rsidRPr="00660121">
              <w:rPr>
                <w:rFonts w:hint="eastAsia"/>
                <w:bCs/>
                <w:kern w:val="0"/>
                <w:sz w:val="22"/>
              </w:rPr>
              <w:t>〕</w:t>
            </w:r>
            <w:r w:rsidRPr="00660121">
              <w:rPr>
                <w:rFonts w:hint="eastAsia"/>
                <w:bCs/>
                <w:kern w:val="0"/>
                <w:sz w:val="22"/>
              </w:rPr>
              <w:t>19</w:t>
            </w:r>
            <w:r w:rsidRPr="00660121">
              <w:rPr>
                <w:rFonts w:hint="eastAsia"/>
                <w:bCs/>
                <w:kern w:val="0"/>
                <w:sz w:val="22"/>
              </w:rPr>
              <w:t>号）；</w:t>
            </w:r>
          </w:p>
          <w:p w14:paraId="57C5BAB9" w14:textId="77777777" w:rsidR="00E502EA" w:rsidRPr="00660121" w:rsidRDefault="00E502EA" w:rsidP="00E502EA">
            <w:pPr>
              <w:topLinePunct w:val="0"/>
              <w:spacing w:line="320" w:lineRule="exact"/>
              <w:ind w:firstLine="440"/>
              <w:jc w:val="left"/>
              <w:rPr>
                <w:bCs/>
                <w:kern w:val="0"/>
                <w:sz w:val="22"/>
              </w:rPr>
            </w:pPr>
            <w:r w:rsidRPr="00660121">
              <w:rPr>
                <w:rFonts w:hint="eastAsia"/>
                <w:bCs/>
                <w:kern w:val="0"/>
                <w:sz w:val="22"/>
              </w:rPr>
              <w:t>（</w:t>
            </w:r>
            <w:r w:rsidRPr="00660121">
              <w:rPr>
                <w:rFonts w:hint="eastAsia"/>
                <w:bCs/>
                <w:kern w:val="0"/>
                <w:sz w:val="22"/>
              </w:rPr>
              <w:t>7</w:t>
            </w:r>
            <w:r w:rsidRPr="00660121">
              <w:rPr>
                <w:rFonts w:hint="eastAsia"/>
                <w:bCs/>
                <w:kern w:val="0"/>
                <w:sz w:val="22"/>
              </w:rPr>
              <w:t>）《教育厅</w:t>
            </w:r>
            <w:r w:rsidRPr="00660121">
              <w:rPr>
                <w:rFonts w:hint="eastAsia"/>
                <w:bCs/>
                <w:kern w:val="0"/>
                <w:sz w:val="22"/>
              </w:rPr>
              <w:t xml:space="preserve"> </w:t>
            </w:r>
            <w:r w:rsidRPr="00660121">
              <w:rPr>
                <w:rFonts w:hint="eastAsia"/>
                <w:bCs/>
                <w:kern w:val="0"/>
                <w:sz w:val="22"/>
              </w:rPr>
              <w:t>省财政厅关于印发研究生奖助学金管理办法的通知》（鄂教财〔</w:t>
            </w:r>
            <w:r w:rsidRPr="00660121">
              <w:rPr>
                <w:rFonts w:hint="eastAsia"/>
                <w:bCs/>
                <w:kern w:val="0"/>
                <w:sz w:val="22"/>
              </w:rPr>
              <w:t>2014</w:t>
            </w:r>
            <w:r w:rsidRPr="00660121">
              <w:rPr>
                <w:rFonts w:hint="eastAsia"/>
                <w:bCs/>
                <w:kern w:val="0"/>
                <w:sz w:val="22"/>
              </w:rPr>
              <w:t>〕</w:t>
            </w:r>
            <w:r w:rsidRPr="00660121">
              <w:rPr>
                <w:rFonts w:hint="eastAsia"/>
                <w:bCs/>
                <w:kern w:val="0"/>
                <w:sz w:val="22"/>
              </w:rPr>
              <w:t>8</w:t>
            </w:r>
            <w:r w:rsidRPr="00660121">
              <w:rPr>
                <w:rFonts w:hint="eastAsia"/>
                <w:bCs/>
                <w:kern w:val="0"/>
                <w:sz w:val="22"/>
              </w:rPr>
              <w:t>号）；</w:t>
            </w:r>
          </w:p>
          <w:p w14:paraId="57992412" w14:textId="77777777" w:rsidR="008D71C3" w:rsidRPr="00660121" w:rsidRDefault="00E502EA" w:rsidP="00E502EA">
            <w:pPr>
              <w:topLinePunct w:val="0"/>
              <w:spacing w:line="320" w:lineRule="exact"/>
              <w:ind w:firstLine="440"/>
              <w:jc w:val="left"/>
              <w:rPr>
                <w:bCs/>
                <w:kern w:val="0"/>
                <w:sz w:val="22"/>
              </w:rPr>
            </w:pPr>
            <w:r w:rsidRPr="00660121">
              <w:rPr>
                <w:rFonts w:hint="eastAsia"/>
                <w:bCs/>
                <w:kern w:val="0"/>
                <w:sz w:val="22"/>
              </w:rPr>
              <w:t>（</w:t>
            </w:r>
            <w:r w:rsidRPr="00660121">
              <w:rPr>
                <w:rFonts w:hint="eastAsia"/>
                <w:bCs/>
                <w:kern w:val="0"/>
                <w:sz w:val="22"/>
              </w:rPr>
              <w:t>8</w:t>
            </w:r>
            <w:r w:rsidRPr="00660121">
              <w:rPr>
                <w:rFonts w:hint="eastAsia"/>
                <w:bCs/>
                <w:kern w:val="0"/>
                <w:sz w:val="22"/>
              </w:rPr>
              <w:t>）其他关于高校资助的文件规定。</w:t>
            </w:r>
          </w:p>
        </w:tc>
      </w:tr>
      <w:tr w:rsidR="00E502EA" w:rsidRPr="00660121" w14:paraId="7A518B33" w14:textId="77777777" w:rsidTr="00D807EF">
        <w:trPr>
          <w:trHeight w:val="454"/>
        </w:trPr>
        <w:tc>
          <w:tcPr>
            <w:tcW w:w="642" w:type="dxa"/>
            <w:vMerge/>
            <w:tcBorders>
              <w:left w:val="single" w:sz="4" w:space="0" w:color="auto"/>
              <w:right w:val="single" w:sz="4" w:space="0" w:color="auto"/>
            </w:tcBorders>
            <w:vAlign w:val="center"/>
          </w:tcPr>
          <w:p w14:paraId="73CD1EB7" w14:textId="77777777" w:rsidR="00E502EA" w:rsidRPr="00660121" w:rsidRDefault="00E502EA" w:rsidP="00E502EA">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1F204233" w14:textId="77777777" w:rsidR="00E502EA" w:rsidRPr="00660121" w:rsidRDefault="00E502EA" w:rsidP="00E502EA">
            <w:pPr>
              <w:topLinePunct w:val="0"/>
              <w:spacing w:line="320" w:lineRule="exact"/>
              <w:ind w:firstLineChars="0" w:firstLine="0"/>
              <w:jc w:val="center"/>
              <w:rPr>
                <w:kern w:val="0"/>
                <w:sz w:val="22"/>
              </w:rPr>
            </w:pPr>
            <w:r w:rsidRPr="00660121">
              <w:rPr>
                <w:kern w:val="0"/>
                <w:sz w:val="22"/>
              </w:rPr>
              <w:t>项目审核</w:t>
            </w:r>
          </w:p>
        </w:tc>
        <w:tc>
          <w:tcPr>
            <w:tcW w:w="7108" w:type="dxa"/>
            <w:gridSpan w:val="3"/>
            <w:tcBorders>
              <w:top w:val="single" w:sz="4" w:space="0" w:color="auto"/>
              <w:left w:val="nil"/>
              <w:bottom w:val="single" w:sz="4" w:space="0" w:color="auto"/>
              <w:right w:val="single" w:sz="4" w:space="0" w:color="auto"/>
            </w:tcBorders>
            <w:vAlign w:val="center"/>
          </w:tcPr>
          <w:p w14:paraId="339871C6" w14:textId="77777777" w:rsidR="00E502EA" w:rsidRPr="00660121" w:rsidRDefault="00E502EA" w:rsidP="00E502EA">
            <w:pPr>
              <w:topLinePunct w:val="0"/>
              <w:spacing w:line="320" w:lineRule="exact"/>
              <w:ind w:firstLineChars="0" w:firstLine="0"/>
              <w:jc w:val="left"/>
              <w:rPr>
                <w:kern w:val="0"/>
                <w:sz w:val="22"/>
              </w:rPr>
            </w:pPr>
            <w:r w:rsidRPr="00660121">
              <w:rPr>
                <w:rFonts w:hint="eastAsia"/>
                <w:kern w:val="0"/>
                <w:sz w:val="22"/>
              </w:rPr>
              <w:t>湖北省教育厅</w:t>
            </w:r>
          </w:p>
        </w:tc>
      </w:tr>
      <w:tr w:rsidR="00E502EA" w:rsidRPr="00660121" w14:paraId="52EBD627" w14:textId="77777777" w:rsidTr="00D807EF">
        <w:trPr>
          <w:trHeight w:val="454"/>
        </w:trPr>
        <w:tc>
          <w:tcPr>
            <w:tcW w:w="642" w:type="dxa"/>
            <w:vMerge/>
            <w:tcBorders>
              <w:left w:val="single" w:sz="4" w:space="0" w:color="auto"/>
              <w:right w:val="single" w:sz="4" w:space="0" w:color="auto"/>
            </w:tcBorders>
            <w:vAlign w:val="center"/>
          </w:tcPr>
          <w:p w14:paraId="25560E4D" w14:textId="77777777" w:rsidR="00E502EA" w:rsidRPr="00660121" w:rsidRDefault="00E502EA" w:rsidP="00E502EA">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716F73AA" w14:textId="77777777" w:rsidR="00E502EA" w:rsidRPr="00660121" w:rsidRDefault="00E502EA" w:rsidP="00E502EA">
            <w:pPr>
              <w:topLinePunct w:val="0"/>
              <w:spacing w:line="320" w:lineRule="exact"/>
              <w:ind w:firstLineChars="0" w:firstLine="0"/>
              <w:jc w:val="center"/>
              <w:rPr>
                <w:kern w:val="0"/>
                <w:sz w:val="22"/>
              </w:rPr>
            </w:pPr>
            <w:r w:rsidRPr="00660121">
              <w:rPr>
                <w:kern w:val="0"/>
                <w:sz w:val="22"/>
              </w:rPr>
              <w:t>资金拨付</w:t>
            </w:r>
          </w:p>
        </w:tc>
        <w:tc>
          <w:tcPr>
            <w:tcW w:w="7108" w:type="dxa"/>
            <w:gridSpan w:val="3"/>
            <w:tcBorders>
              <w:top w:val="single" w:sz="4" w:space="0" w:color="auto"/>
              <w:left w:val="nil"/>
              <w:bottom w:val="single" w:sz="4" w:space="0" w:color="auto"/>
              <w:right w:val="single" w:sz="4" w:space="0" w:color="auto"/>
            </w:tcBorders>
            <w:vAlign w:val="center"/>
          </w:tcPr>
          <w:p w14:paraId="5BB53CD6" w14:textId="77777777" w:rsidR="00E502EA" w:rsidRPr="00660121" w:rsidRDefault="00E502EA" w:rsidP="00E502EA">
            <w:pPr>
              <w:topLinePunct w:val="0"/>
              <w:spacing w:line="320" w:lineRule="exact"/>
              <w:ind w:firstLineChars="0" w:firstLine="0"/>
              <w:jc w:val="left"/>
              <w:rPr>
                <w:kern w:val="0"/>
                <w:sz w:val="22"/>
              </w:rPr>
            </w:pPr>
            <w:r w:rsidRPr="00660121">
              <w:rPr>
                <w:rFonts w:hint="eastAsia"/>
                <w:kern w:val="0"/>
                <w:sz w:val="22"/>
              </w:rPr>
              <w:t>湖北省财政厅</w:t>
            </w:r>
          </w:p>
        </w:tc>
      </w:tr>
      <w:tr w:rsidR="00E502EA" w:rsidRPr="00660121" w14:paraId="6F1960E4" w14:textId="77777777" w:rsidTr="00D807EF">
        <w:trPr>
          <w:trHeight w:val="454"/>
        </w:trPr>
        <w:tc>
          <w:tcPr>
            <w:tcW w:w="642" w:type="dxa"/>
            <w:vMerge/>
            <w:tcBorders>
              <w:left w:val="single" w:sz="4" w:space="0" w:color="auto"/>
              <w:right w:val="single" w:sz="4" w:space="0" w:color="auto"/>
            </w:tcBorders>
            <w:vAlign w:val="center"/>
          </w:tcPr>
          <w:p w14:paraId="3C836C09" w14:textId="77777777" w:rsidR="00E502EA" w:rsidRPr="00660121" w:rsidRDefault="00E502EA" w:rsidP="00E502EA">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18D47541" w14:textId="77777777" w:rsidR="00E502EA" w:rsidRPr="00660121" w:rsidRDefault="00E502EA" w:rsidP="00E502EA">
            <w:pPr>
              <w:topLinePunct w:val="0"/>
              <w:spacing w:line="320" w:lineRule="exact"/>
              <w:ind w:firstLineChars="0" w:firstLine="0"/>
              <w:jc w:val="center"/>
              <w:rPr>
                <w:kern w:val="0"/>
                <w:sz w:val="22"/>
              </w:rPr>
            </w:pPr>
            <w:r w:rsidRPr="00660121">
              <w:rPr>
                <w:kern w:val="0"/>
                <w:sz w:val="22"/>
              </w:rPr>
              <w:t>管理监督</w:t>
            </w:r>
          </w:p>
        </w:tc>
        <w:tc>
          <w:tcPr>
            <w:tcW w:w="7108" w:type="dxa"/>
            <w:gridSpan w:val="3"/>
            <w:tcBorders>
              <w:top w:val="single" w:sz="4" w:space="0" w:color="auto"/>
              <w:left w:val="nil"/>
              <w:bottom w:val="single" w:sz="4" w:space="0" w:color="auto"/>
              <w:right w:val="single" w:sz="4" w:space="0" w:color="auto"/>
            </w:tcBorders>
            <w:vAlign w:val="center"/>
          </w:tcPr>
          <w:p w14:paraId="29A30C3E" w14:textId="77777777" w:rsidR="00E502EA" w:rsidRPr="00660121" w:rsidRDefault="00E502EA" w:rsidP="00E502EA">
            <w:pPr>
              <w:topLinePunct w:val="0"/>
              <w:spacing w:line="320" w:lineRule="exact"/>
              <w:ind w:firstLineChars="0" w:firstLine="0"/>
              <w:jc w:val="left"/>
              <w:rPr>
                <w:kern w:val="0"/>
                <w:sz w:val="22"/>
              </w:rPr>
            </w:pPr>
            <w:r w:rsidRPr="00660121">
              <w:rPr>
                <w:rFonts w:hint="eastAsia"/>
                <w:kern w:val="0"/>
                <w:sz w:val="22"/>
              </w:rPr>
              <w:t>湖北省教育厅、湖北省财政厅</w:t>
            </w:r>
          </w:p>
        </w:tc>
      </w:tr>
      <w:tr w:rsidR="00E502EA" w:rsidRPr="00660121" w14:paraId="0597026E" w14:textId="77777777" w:rsidTr="00D807EF">
        <w:trPr>
          <w:trHeight w:val="1077"/>
        </w:trPr>
        <w:tc>
          <w:tcPr>
            <w:tcW w:w="642" w:type="dxa"/>
            <w:vMerge/>
            <w:tcBorders>
              <w:left w:val="single" w:sz="4" w:space="0" w:color="auto"/>
              <w:bottom w:val="single" w:sz="4" w:space="0" w:color="auto"/>
              <w:right w:val="single" w:sz="4" w:space="0" w:color="auto"/>
            </w:tcBorders>
            <w:vAlign w:val="center"/>
          </w:tcPr>
          <w:p w14:paraId="3BA6F7C6" w14:textId="77777777" w:rsidR="00E502EA" w:rsidRPr="00660121" w:rsidRDefault="00E502EA" w:rsidP="00E502EA">
            <w:pPr>
              <w:topLinePunct w:val="0"/>
              <w:spacing w:line="320" w:lineRule="exact"/>
              <w:ind w:rightChars="50" w:right="140" w:firstLineChars="0" w:firstLine="0"/>
              <w:jc w:val="left"/>
              <w:rPr>
                <w:b/>
                <w:bCs/>
                <w:kern w:val="0"/>
                <w:sz w:val="22"/>
              </w:rPr>
            </w:pPr>
          </w:p>
        </w:tc>
        <w:tc>
          <w:tcPr>
            <w:tcW w:w="1911" w:type="dxa"/>
            <w:tcBorders>
              <w:top w:val="single" w:sz="4" w:space="0" w:color="auto"/>
              <w:left w:val="single" w:sz="4" w:space="0" w:color="auto"/>
              <w:bottom w:val="single" w:sz="4" w:space="0" w:color="auto"/>
              <w:right w:val="single" w:sz="4" w:space="0" w:color="auto"/>
            </w:tcBorders>
            <w:vAlign w:val="center"/>
          </w:tcPr>
          <w:p w14:paraId="0F7C44F8" w14:textId="77777777" w:rsidR="00E502EA" w:rsidRPr="00660121" w:rsidRDefault="00E502EA" w:rsidP="00E502EA">
            <w:pPr>
              <w:topLinePunct w:val="0"/>
              <w:spacing w:line="320" w:lineRule="exact"/>
              <w:ind w:firstLineChars="0" w:firstLine="0"/>
              <w:jc w:val="center"/>
              <w:rPr>
                <w:kern w:val="0"/>
                <w:sz w:val="22"/>
              </w:rPr>
            </w:pPr>
            <w:r w:rsidRPr="00660121">
              <w:rPr>
                <w:kern w:val="0"/>
                <w:sz w:val="22"/>
              </w:rPr>
              <w:t>资金情况</w:t>
            </w:r>
          </w:p>
        </w:tc>
        <w:tc>
          <w:tcPr>
            <w:tcW w:w="7108" w:type="dxa"/>
            <w:gridSpan w:val="3"/>
            <w:tcBorders>
              <w:top w:val="single" w:sz="4" w:space="0" w:color="auto"/>
              <w:left w:val="nil"/>
              <w:bottom w:val="single" w:sz="4" w:space="0" w:color="auto"/>
              <w:right w:val="single" w:sz="4" w:space="0" w:color="auto"/>
            </w:tcBorders>
            <w:vAlign w:val="center"/>
          </w:tcPr>
          <w:p w14:paraId="2D6E8FFF" w14:textId="77777777" w:rsidR="00E502EA" w:rsidRPr="00660121" w:rsidRDefault="00A53E84" w:rsidP="00E502EA">
            <w:pPr>
              <w:topLinePunct w:val="0"/>
              <w:spacing w:line="320" w:lineRule="exact"/>
              <w:ind w:firstLine="440"/>
              <w:jc w:val="left"/>
              <w:rPr>
                <w:kern w:val="0"/>
                <w:sz w:val="22"/>
              </w:rPr>
            </w:pPr>
            <w:r>
              <w:rPr>
                <w:rFonts w:hint="eastAsia"/>
                <w:kern w:val="0"/>
                <w:sz w:val="22"/>
              </w:rPr>
              <w:t>项目年初</w:t>
            </w:r>
            <w:r w:rsidRPr="00A53E84">
              <w:rPr>
                <w:rFonts w:hint="eastAsia"/>
                <w:kern w:val="0"/>
                <w:sz w:val="22"/>
              </w:rPr>
              <w:t>预算</w:t>
            </w:r>
            <w:r w:rsidRPr="00A53E84">
              <w:rPr>
                <w:rFonts w:hint="eastAsia"/>
                <w:kern w:val="0"/>
                <w:sz w:val="22"/>
              </w:rPr>
              <w:t>3,252.00</w:t>
            </w:r>
            <w:r w:rsidRPr="00A53E84">
              <w:rPr>
                <w:rFonts w:hint="eastAsia"/>
                <w:kern w:val="0"/>
                <w:sz w:val="22"/>
              </w:rPr>
              <w:t>万元，调整后预算</w:t>
            </w:r>
            <w:r w:rsidRPr="00A53E84">
              <w:rPr>
                <w:rFonts w:hint="eastAsia"/>
                <w:kern w:val="0"/>
                <w:sz w:val="22"/>
              </w:rPr>
              <w:t>3,643.00</w:t>
            </w:r>
            <w:r w:rsidRPr="00A53E84">
              <w:rPr>
                <w:rFonts w:hint="eastAsia"/>
                <w:kern w:val="0"/>
                <w:sz w:val="22"/>
              </w:rPr>
              <w:t>万元。其中：中央财政资金拨款</w:t>
            </w:r>
            <w:r w:rsidRPr="00A53E84">
              <w:rPr>
                <w:rFonts w:hint="eastAsia"/>
                <w:kern w:val="0"/>
                <w:sz w:val="22"/>
              </w:rPr>
              <w:t>1,494.00</w:t>
            </w:r>
            <w:r w:rsidRPr="00A53E84">
              <w:rPr>
                <w:rFonts w:hint="eastAsia"/>
                <w:kern w:val="0"/>
                <w:sz w:val="22"/>
              </w:rPr>
              <w:t>万元，省级财政资金拨款</w:t>
            </w:r>
            <w:r w:rsidRPr="00A53E84">
              <w:rPr>
                <w:rFonts w:hint="eastAsia"/>
                <w:kern w:val="0"/>
                <w:sz w:val="22"/>
              </w:rPr>
              <w:t>1,345.80</w:t>
            </w:r>
            <w:r w:rsidRPr="00A53E84">
              <w:rPr>
                <w:rFonts w:hint="eastAsia"/>
                <w:kern w:val="0"/>
                <w:sz w:val="22"/>
              </w:rPr>
              <w:t>万元，学校自筹资金</w:t>
            </w:r>
            <w:r w:rsidRPr="00A53E84">
              <w:rPr>
                <w:rFonts w:hint="eastAsia"/>
                <w:kern w:val="0"/>
                <w:sz w:val="22"/>
              </w:rPr>
              <w:t>803.20</w:t>
            </w:r>
            <w:r w:rsidRPr="00A53E84">
              <w:rPr>
                <w:rFonts w:hint="eastAsia"/>
                <w:kern w:val="0"/>
                <w:sz w:val="22"/>
              </w:rPr>
              <w:t>万元。</w:t>
            </w:r>
            <w:r w:rsidR="00B34994" w:rsidRPr="00B34994">
              <w:rPr>
                <w:rFonts w:hint="eastAsia"/>
                <w:kern w:val="0"/>
                <w:sz w:val="22"/>
              </w:rPr>
              <w:t>实际支出</w:t>
            </w:r>
            <w:r w:rsidR="00B34994" w:rsidRPr="00B34994">
              <w:rPr>
                <w:rFonts w:hint="eastAsia"/>
                <w:kern w:val="0"/>
                <w:sz w:val="22"/>
              </w:rPr>
              <w:t>3,382.32</w:t>
            </w:r>
            <w:r w:rsidR="00B34994" w:rsidRPr="00B34994">
              <w:rPr>
                <w:rFonts w:hint="eastAsia"/>
                <w:kern w:val="0"/>
                <w:sz w:val="22"/>
              </w:rPr>
              <w:t>万元，执行率为</w:t>
            </w:r>
            <w:r w:rsidR="00B34994" w:rsidRPr="00B34994">
              <w:rPr>
                <w:rFonts w:hint="eastAsia"/>
                <w:kern w:val="0"/>
                <w:sz w:val="22"/>
              </w:rPr>
              <w:t>92.84%</w:t>
            </w:r>
            <w:r w:rsidR="00B34994" w:rsidRPr="00B34994">
              <w:rPr>
                <w:rFonts w:hint="eastAsia"/>
                <w:kern w:val="0"/>
                <w:sz w:val="22"/>
              </w:rPr>
              <w:t>。</w:t>
            </w:r>
          </w:p>
        </w:tc>
      </w:tr>
    </w:tbl>
    <w:p w14:paraId="0D44F2CE" w14:textId="77777777" w:rsidR="008D71C3" w:rsidRPr="00660121" w:rsidRDefault="008D71C3">
      <w:pPr>
        <w:ind w:firstLineChars="0" w:firstLine="0"/>
        <w:rPr>
          <w:b/>
        </w:rPr>
        <w:sectPr w:rsidR="008D71C3" w:rsidRPr="00660121" w:rsidSect="00101566">
          <w:footerReference w:type="default" r:id="rId23"/>
          <w:pgSz w:w="11906" w:h="16838"/>
          <w:pgMar w:top="1418" w:right="1418" w:bottom="1418" w:left="1418" w:header="851" w:footer="992" w:gutter="0"/>
          <w:cols w:space="720"/>
          <w:docGrid w:type="lines" w:linePitch="381"/>
        </w:sectPr>
      </w:pPr>
    </w:p>
    <w:p w14:paraId="29238F32" w14:textId="77777777" w:rsidR="00AE64B8" w:rsidRPr="00660121" w:rsidRDefault="008D71C3" w:rsidP="00AE64B8">
      <w:pPr>
        <w:spacing w:line="240" w:lineRule="auto"/>
        <w:ind w:firstLineChars="0" w:firstLine="0"/>
        <w:rPr>
          <w:b/>
        </w:rPr>
      </w:pPr>
      <w:r w:rsidRPr="00660121">
        <w:rPr>
          <w:b/>
        </w:rPr>
        <w:lastRenderedPageBreak/>
        <w:t>附件</w:t>
      </w:r>
      <w:r w:rsidRPr="00660121">
        <w:rPr>
          <w:rFonts w:hint="eastAsia"/>
          <w:b/>
        </w:rPr>
        <w:t>4</w:t>
      </w:r>
      <w:r w:rsidRPr="00660121">
        <w:rPr>
          <w:b/>
        </w:rPr>
        <w:t>：</w:t>
      </w:r>
      <w:bookmarkStart w:id="230" w:name="_Hlk512600576"/>
    </w:p>
    <w:p w14:paraId="54393A25" w14:textId="77777777" w:rsidR="005944E6" w:rsidRPr="00660121" w:rsidRDefault="005944E6" w:rsidP="0027678C">
      <w:pPr>
        <w:spacing w:beforeLines="50" w:before="190" w:afterLines="50" w:after="190"/>
        <w:ind w:firstLine="964"/>
        <w:jc w:val="left"/>
        <w:rPr>
          <w:b/>
          <w:sz w:val="48"/>
          <w:szCs w:val="48"/>
        </w:rPr>
      </w:pPr>
    </w:p>
    <w:p w14:paraId="32787422" w14:textId="77777777" w:rsidR="005944E6" w:rsidRPr="00660121" w:rsidRDefault="005944E6" w:rsidP="0027678C">
      <w:pPr>
        <w:spacing w:beforeLines="50" w:before="190" w:afterLines="50" w:after="190"/>
        <w:ind w:firstLine="964"/>
        <w:jc w:val="left"/>
        <w:rPr>
          <w:b/>
          <w:sz w:val="48"/>
          <w:szCs w:val="48"/>
        </w:rPr>
      </w:pPr>
    </w:p>
    <w:p w14:paraId="520C1C42" w14:textId="77777777" w:rsidR="005944E6" w:rsidRPr="00660121" w:rsidRDefault="005944E6" w:rsidP="0027678C">
      <w:pPr>
        <w:spacing w:beforeLines="50" w:before="190" w:afterLines="50" w:after="190"/>
        <w:ind w:firstLineChars="0" w:firstLine="0"/>
        <w:jc w:val="center"/>
        <w:rPr>
          <w:rFonts w:eastAsia="方正小标宋简体"/>
          <w:b/>
          <w:sz w:val="48"/>
          <w:szCs w:val="48"/>
        </w:rPr>
      </w:pPr>
      <w:r w:rsidRPr="00660121">
        <w:rPr>
          <w:rFonts w:eastAsia="方正小标宋简体"/>
          <w:b/>
          <w:sz w:val="48"/>
          <w:szCs w:val="48"/>
        </w:rPr>
        <w:t>湖北省省级财政项目支出绩效自评报告</w:t>
      </w:r>
    </w:p>
    <w:p w14:paraId="35A4FD00" w14:textId="77777777" w:rsidR="005944E6" w:rsidRPr="00660121" w:rsidRDefault="005944E6" w:rsidP="00D00956">
      <w:pPr>
        <w:ind w:firstLineChars="45" w:firstLine="199"/>
        <w:jc w:val="center"/>
        <w:rPr>
          <w:rFonts w:eastAsia="方正小标宋简体"/>
          <w:b/>
          <w:sz w:val="44"/>
          <w:szCs w:val="44"/>
        </w:rPr>
      </w:pPr>
      <w:r w:rsidRPr="00660121">
        <w:rPr>
          <w:rFonts w:eastAsia="方正小标宋简体"/>
          <w:b/>
          <w:sz w:val="44"/>
          <w:szCs w:val="44"/>
        </w:rPr>
        <w:t>（</w:t>
      </w:r>
      <w:r w:rsidRPr="00660121">
        <w:rPr>
          <w:rFonts w:eastAsia="方正小标宋简体"/>
          <w:b/>
          <w:sz w:val="44"/>
          <w:szCs w:val="44"/>
        </w:rPr>
        <w:t>201</w:t>
      </w:r>
      <w:r w:rsidRPr="00660121">
        <w:rPr>
          <w:rFonts w:eastAsia="方正小标宋简体" w:hint="eastAsia"/>
          <w:b/>
          <w:sz w:val="44"/>
          <w:szCs w:val="44"/>
        </w:rPr>
        <w:t>8</w:t>
      </w:r>
      <w:r w:rsidRPr="00660121">
        <w:rPr>
          <w:rFonts w:eastAsia="方正小标宋简体"/>
          <w:b/>
          <w:sz w:val="44"/>
          <w:szCs w:val="44"/>
        </w:rPr>
        <w:t>年度）</w:t>
      </w:r>
    </w:p>
    <w:p w14:paraId="158AA77E" w14:textId="77777777" w:rsidR="005944E6" w:rsidRPr="00660121" w:rsidRDefault="005944E6" w:rsidP="005944E6">
      <w:pPr>
        <w:ind w:firstLine="883"/>
        <w:jc w:val="center"/>
        <w:rPr>
          <w:rFonts w:eastAsia="宋体"/>
          <w:b/>
          <w:sz w:val="44"/>
          <w:szCs w:val="44"/>
        </w:rPr>
      </w:pPr>
    </w:p>
    <w:p w14:paraId="034852FC" w14:textId="77777777" w:rsidR="005944E6" w:rsidRPr="00660121" w:rsidRDefault="005944E6" w:rsidP="005944E6">
      <w:pPr>
        <w:ind w:firstLine="883"/>
        <w:jc w:val="left"/>
        <w:rPr>
          <w:rFonts w:eastAsia="宋体"/>
          <w:b/>
          <w:sz w:val="44"/>
          <w:szCs w:val="44"/>
        </w:rPr>
      </w:pPr>
    </w:p>
    <w:p w14:paraId="08A44898" w14:textId="77777777" w:rsidR="005944E6" w:rsidRPr="00660121" w:rsidRDefault="005944E6" w:rsidP="005944E6">
      <w:pPr>
        <w:ind w:firstLine="883"/>
        <w:jc w:val="left"/>
        <w:rPr>
          <w:rFonts w:eastAsia="宋体"/>
          <w:b/>
          <w:sz w:val="44"/>
          <w:szCs w:val="44"/>
        </w:rPr>
      </w:pPr>
    </w:p>
    <w:p w14:paraId="2181A7CB" w14:textId="77777777" w:rsidR="005944E6" w:rsidRPr="00660121" w:rsidRDefault="005944E6" w:rsidP="005944E6">
      <w:pPr>
        <w:ind w:firstLine="883"/>
        <w:jc w:val="left"/>
        <w:rPr>
          <w:rFonts w:eastAsia="宋体"/>
          <w:b/>
          <w:sz w:val="44"/>
          <w:szCs w:val="44"/>
        </w:rPr>
      </w:pPr>
    </w:p>
    <w:p w14:paraId="060EE68A" w14:textId="77777777" w:rsidR="005944E6" w:rsidRPr="00660121" w:rsidRDefault="005944E6" w:rsidP="005944E6">
      <w:pPr>
        <w:ind w:firstLine="883"/>
        <w:jc w:val="left"/>
        <w:rPr>
          <w:rFonts w:eastAsia="宋体"/>
          <w:b/>
          <w:sz w:val="44"/>
          <w:szCs w:val="44"/>
        </w:rPr>
      </w:pPr>
    </w:p>
    <w:p w14:paraId="04AEF186" w14:textId="77777777" w:rsidR="005944E6" w:rsidRPr="00660121" w:rsidRDefault="005944E6" w:rsidP="0027678C">
      <w:pPr>
        <w:spacing w:beforeLines="100" w:before="381" w:afterLines="100" w:after="381"/>
        <w:ind w:firstLineChars="300" w:firstLine="843"/>
        <w:jc w:val="left"/>
        <w:rPr>
          <w:b/>
          <w:bCs/>
          <w:kern w:val="0"/>
          <w:szCs w:val="32"/>
        </w:rPr>
      </w:pPr>
      <w:r w:rsidRPr="00660121">
        <w:rPr>
          <w:b/>
          <w:bCs/>
          <w:kern w:val="0"/>
          <w:szCs w:val="32"/>
        </w:rPr>
        <w:t>项目名称：</w:t>
      </w:r>
      <w:r w:rsidR="00E502EA" w:rsidRPr="00660121">
        <w:rPr>
          <w:rFonts w:hint="eastAsia"/>
          <w:b/>
          <w:bCs/>
          <w:kern w:val="0"/>
          <w:szCs w:val="32"/>
        </w:rPr>
        <w:t>2</w:t>
      </w:r>
      <w:r w:rsidR="00E502EA" w:rsidRPr="00660121">
        <w:rPr>
          <w:b/>
          <w:bCs/>
          <w:kern w:val="0"/>
          <w:szCs w:val="32"/>
        </w:rPr>
        <w:t>018</w:t>
      </w:r>
      <w:r w:rsidR="00E502EA" w:rsidRPr="00660121">
        <w:rPr>
          <w:rFonts w:hint="eastAsia"/>
          <w:b/>
          <w:bCs/>
          <w:kern w:val="0"/>
          <w:szCs w:val="32"/>
        </w:rPr>
        <w:t>年高校资助专项</w:t>
      </w:r>
    </w:p>
    <w:p w14:paraId="4674520C" w14:textId="77777777" w:rsidR="005944E6" w:rsidRPr="00660121" w:rsidRDefault="005944E6" w:rsidP="0027678C">
      <w:pPr>
        <w:spacing w:beforeLines="100" w:before="381" w:afterLines="100" w:after="381"/>
        <w:ind w:firstLineChars="300" w:firstLine="843"/>
        <w:jc w:val="left"/>
        <w:rPr>
          <w:b/>
          <w:bCs/>
          <w:kern w:val="0"/>
          <w:szCs w:val="32"/>
        </w:rPr>
      </w:pPr>
      <w:r w:rsidRPr="00660121">
        <w:rPr>
          <w:rFonts w:hint="eastAsia"/>
          <w:b/>
          <w:bCs/>
          <w:kern w:val="0"/>
          <w:szCs w:val="32"/>
        </w:rPr>
        <w:t>项目单位：</w:t>
      </w:r>
      <w:r w:rsidR="00E502EA" w:rsidRPr="00660121">
        <w:rPr>
          <w:rFonts w:hint="eastAsia"/>
          <w:b/>
          <w:bCs/>
          <w:kern w:val="0"/>
          <w:szCs w:val="32"/>
        </w:rPr>
        <w:t>武汉轻工大学</w:t>
      </w:r>
    </w:p>
    <w:p w14:paraId="777C6691" w14:textId="77777777" w:rsidR="005944E6" w:rsidRPr="00660121" w:rsidRDefault="005944E6" w:rsidP="0027678C">
      <w:pPr>
        <w:spacing w:beforeLines="100" w:before="381" w:afterLines="100" w:after="381"/>
        <w:ind w:firstLineChars="300" w:firstLine="843"/>
        <w:jc w:val="left"/>
        <w:rPr>
          <w:b/>
          <w:bCs/>
          <w:kern w:val="0"/>
          <w:szCs w:val="32"/>
        </w:rPr>
      </w:pPr>
      <w:r w:rsidRPr="00660121">
        <w:rPr>
          <w:rFonts w:hint="eastAsia"/>
          <w:b/>
          <w:bCs/>
          <w:kern w:val="0"/>
          <w:szCs w:val="32"/>
        </w:rPr>
        <w:t>主管单位：</w:t>
      </w:r>
      <w:r w:rsidR="00E502EA" w:rsidRPr="00660121">
        <w:rPr>
          <w:rFonts w:hint="eastAsia"/>
          <w:b/>
          <w:bCs/>
          <w:kern w:val="0"/>
          <w:szCs w:val="32"/>
        </w:rPr>
        <w:t>湖北省教育厅</w:t>
      </w:r>
    </w:p>
    <w:p w14:paraId="7A77C6DA" w14:textId="77777777" w:rsidR="005944E6" w:rsidRPr="00660121" w:rsidRDefault="005944E6" w:rsidP="0027678C">
      <w:pPr>
        <w:spacing w:beforeLines="100" w:before="381" w:afterLines="100" w:after="381"/>
        <w:ind w:firstLineChars="300" w:firstLine="843"/>
        <w:jc w:val="left"/>
        <w:rPr>
          <w:b/>
          <w:bCs/>
          <w:kern w:val="0"/>
          <w:szCs w:val="32"/>
        </w:rPr>
      </w:pPr>
      <w:r w:rsidRPr="00660121">
        <w:rPr>
          <w:b/>
          <w:bCs/>
          <w:kern w:val="0"/>
          <w:szCs w:val="32"/>
        </w:rPr>
        <w:t>评价机构：</w:t>
      </w:r>
      <w:r w:rsidR="00E502EA" w:rsidRPr="00660121">
        <w:rPr>
          <w:rFonts w:hint="eastAsia"/>
          <w:b/>
          <w:bCs/>
          <w:kern w:val="0"/>
          <w:szCs w:val="32"/>
        </w:rPr>
        <w:t>武汉轻工大学</w:t>
      </w:r>
      <w:r w:rsidRPr="00660121">
        <w:rPr>
          <w:b/>
        </w:rPr>
        <w:t>绩效自评小组</w:t>
      </w:r>
    </w:p>
    <w:p w14:paraId="601494E6" w14:textId="77777777" w:rsidR="005944E6" w:rsidRPr="00660121" w:rsidRDefault="005944E6" w:rsidP="005944E6">
      <w:pPr>
        <w:snapToGrid w:val="0"/>
        <w:ind w:firstLine="562"/>
        <w:jc w:val="left"/>
        <w:rPr>
          <w:b/>
          <w:bCs/>
          <w:kern w:val="0"/>
          <w:szCs w:val="32"/>
        </w:rPr>
      </w:pPr>
    </w:p>
    <w:p w14:paraId="10A13790" w14:textId="77777777" w:rsidR="005944E6" w:rsidRPr="00660121" w:rsidRDefault="005944E6" w:rsidP="003B0182">
      <w:pPr>
        <w:snapToGrid w:val="0"/>
        <w:ind w:firstLine="562"/>
        <w:rPr>
          <w:b/>
          <w:bCs/>
          <w:kern w:val="0"/>
          <w:szCs w:val="32"/>
        </w:rPr>
      </w:pPr>
    </w:p>
    <w:p w14:paraId="13DD5A65" w14:textId="77777777" w:rsidR="005944E6" w:rsidRPr="00660121" w:rsidRDefault="005944E6" w:rsidP="003B0182">
      <w:pPr>
        <w:ind w:firstLineChars="0" w:firstLine="0"/>
        <w:jc w:val="center"/>
      </w:pPr>
      <w:r w:rsidRPr="00660121">
        <w:rPr>
          <w:b/>
        </w:rPr>
        <w:t>201</w:t>
      </w:r>
      <w:r w:rsidRPr="00660121">
        <w:rPr>
          <w:rFonts w:hint="eastAsia"/>
          <w:b/>
        </w:rPr>
        <w:t>9</w:t>
      </w:r>
      <w:r w:rsidRPr="00660121">
        <w:rPr>
          <w:b/>
        </w:rPr>
        <w:t>年</w:t>
      </w:r>
      <w:r w:rsidRPr="00660121">
        <w:rPr>
          <w:rFonts w:hint="eastAsia"/>
          <w:b/>
        </w:rPr>
        <w:t>4</w:t>
      </w:r>
      <w:r w:rsidRPr="00660121">
        <w:rPr>
          <w:b/>
        </w:rPr>
        <w:t>月</w:t>
      </w:r>
    </w:p>
    <w:p w14:paraId="2DE18852" w14:textId="77777777" w:rsidR="00516AF4" w:rsidRDefault="00516AF4" w:rsidP="00955F7A">
      <w:pPr>
        <w:spacing w:line="240" w:lineRule="auto"/>
        <w:ind w:firstLineChars="0" w:firstLine="0"/>
        <w:jc w:val="center"/>
        <w:rPr>
          <w:rFonts w:ascii="方正大标宋简体" w:eastAsia="方正大标宋简体" w:hAnsi="方正大标宋简体" w:cs="方正大标宋简体"/>
          <w:b/>
          <w:sz w:val="36"/>
          <w:szCs w:val="44"/>
        </w:rPr>
        <w:sectPr w:rsidR="00516AF4" w:rsidSect="00101566">
          <w:footerReference w:type="even" r:id="rId24"/>
          <w:pgSz w:w="11906" w:h="16838"/>
          <w:pgMar w:top="1418" w:right="1418" w:bottom="1418" w:left="1418" w:header="851" w:footer="992" w:gutter="0"/>
          <w:cols w:space="720"/>
          <w:docGrid w:type="lines" w:linePitch="381"/>
        </w:sectPr>
      </w:pPr>
    </w:p>
    <w:p w14:paraId="40376B09" w14:textId="77777777" w:rsidR="00955F7A" w:rsidRPr="00660121" w:rsidRDefault="00E502EA" w:rsidP="00955F7A">
      <w:pPr>
        <w:spacing w:line="240" w:lineRule="auto"/>
        <w:ind w:firstLineChars="0" w:firstLine="0"/>
        <w:jc w:val="center"/>
        <w:rPr>
          <w:rFonts w:ascii="方正大标宋简体" w:eastAsia="方正大标宋简体" w:hAnsi="方正大标宋简体" w:cs="方正大标宋简体"/>
          <w:b/>
          <w:sz w:val="36"/>
          <w:szCs w:val="44"/>
        </w:rPr>
      </w:pPr>
      <w:r w:rsidRPr="00660121">
        <w:rPr>
          <w:rFonts w:ascii="方正大标宋简体" w:eastAsia="方正大标宋简体" w:hAnsi="方正大标宋简体" w:cs="方正大标宋简体" w:hint="eastAsia"/>
          <w:b/>
          <w:sz w:val="36"/>
          <w:szCs w:val="44"/>
        </w:rPr>
        <w:lastRenderedPageBreak/>
        <w:t>武汉轻工大学</w:t>
      </w:r>
      <w:r w:rsidR="008F6ED9" w:rsidRPr="00660121">
        <w:rPr>
          <w:rFonts w:ascii="方正大标宋简体" w:eastAsia="方正大标宋简体" w:hAnsi="方正大标宋简体" w:cs="方正大标宋简体" w:hint="eastAsia"/>
          <w:b/>
          <w:sz w:val="36"/>
          <w:szCs w:val="44"/>
        </w:rPr>
        <w:t>2018年</w:t>
      </w:r>
      <w:bookmarkEnd w:id="230"/>
      <w:r w:rsidRPr="00660121">
        <w:rPr>
          <w:rFonts w:ascii="方正大标宋简体" w:eastAsia="方正大标宋简体" w:hAnsi="方正大标宋简体" w:cs="方正大标宋简体" w:hint="eastAsia"/>
          <w:b/>
          <w:sz w:val="36"/>
          <w:szCs w:val="44"/>
        </w:rPr>
        <w:t>高校资助专项</w:t>
      </w:r>
    </w:p>
    <w:p w14:paraId="2912096B" w14:textId="77777777" w:rsidR="008F6ED9" w:rsidRPr="00660121" w:rsidRDefault="008F6ED9" w:rsidP="00955F7A">
      <w:pPr>
        <w:spacing w:line="240" w:lineRule="auto"/>
        <w:ind w:firstLineChars="0" w:firstLine="0"/>
        <w:jc w:val="center"/>
        <w:rPr>
          <w:rFonts w:ascii="方正大标宋简体" w:eastAsia="方正大标宋简体" w:hAnsi="方正大标宋简体" w:cs="方正大标宋简体"/>
          <w:b/>
          <w:sz w:val="36"/>
          <w:szCs w:val="44"/>
        </w:rPr>
      </w:pPr>
      <w:r w:rsidRPr="00660121">
        <w:rPr>
          <w:rFonts w:ascii="方正大标宋简体" w:eastAsia="方正大标宋简体" w:hAnsi="方正大标宋简体" w:cs="方正大标宋简体" w:hint="eastAsia"/>
          <w:b/>
          <w:sz w:val="36"/>
          <w:szCs w:val="44"/>
        </w:rPr>
        <w:t>项目绩效自评报告</w:t>
      </w:r>
    </w:p>
    <w:p w14:paraId="34001CD9" w14:textId="77777777" w:rsidR="008F6ED9" w:rsidRPr="00660121" w:rsidRDefault="008F6ED9" w:rsidP="00955F7A">
      <w:pPr>
        <w:pStyle w:val="2"/>
        <w:ind w:firstLine="602"/>
        <w:rPr>
          <w:bCs w:val="0"/>
          <w:szCs w:val="28"/>
        </w:rPr>
      </w:pPr>
      <w:bookmarkStart w:id="231" w:name="_Toc6413769"/>
      <w:bookmarkStart w:id="232" w:name="_Toc9525555"/>
      <w:r w:rsidRPr="00660121">
        <w:rPr>
          <w:bCs w:val="0"/>
          <w:szCs w:val="28"/>
        </w:rPr>
        <w:t>一、基本情况</w:t>
      </w:r>
      <w:bookmarkEnd w:id="231"/>
      <w:bookmarkEnd w:id="232"/>
    </w:p>
    <w:p w14:paraId="035F758C" w14:textId="77777777" w:rsidR="008F6ED9" w:rsidRPr="00660121" w:rsidRDefault="008F6ED9" w:rsidP="00D87640">
      <w:pPr>
        <w:pStyle w:val="2"/>
        <w:ind w:firstLine="562"/>
        <w:jc w:val="both"/>
        <w:rPr>
          <w:rFonts w:eastAsia="楷体_GB2312"/>
          <w:kern w:val="2"/>
          <w:sz w:val="28"/>
          <w:szCs w:val="28"/>
        </w:rPr>
      </w:pPr>
      <w:bookmarkStart w:id="233" w:name="_Toc6413770"/>
      <w:bookmarkStart w:id="234" w:name="_Toc9525556"/>
      <w:r w:rsidRPr="00660121">
        <w:rPr>
          <w:rFonts w:eastAsia="楷体_GB2312" w:hint="eastAsia"/>
          <w:kern w:val="2"/>
          <w:sz w:val="28"/>
          <w:szCs w:val="28"/>
        </w:rPr>
        <w:t>（一）项目立项目的和年度绩效目标</w:t>
      </w:r>
      <w:bookmarkEnd w:id="233"/>
      <w:bookmarkEnd w:id="234"/>
    </w:p>
    <w:p w14:paraId="002D1EA1" w14:textId="77777777" w:rsidR="008F6ED9" w:rsidRPr="00660121" w:rsidRDefault="008F6ED9" w:rsidP="00D87640">
      <w:pPr>
        <w:topLinePunct w:val="0"/>
        <w:ind w:firstLineChars="0" w:firstLine="573"/>
        <w:rPr>
          <w:szCs w:val="28"/>
        </w:rPr>
      </w:pPr>
      <w:r w:rsidRPr="00660121">
        <w:rPr>
          <w:rFonts w:hint="eastAsia"/>
          <w:szCs w:val="28"/>
        </w:rPr>
        <w:t>1</w:t>
      </w:r>
      <w:r w:rsidRPr="00660121">
        <w:rPr>
          <w:szCs w:val="28"/>
        </w:rPr>
        <w:t>.</w:t>
      </w:r>
      <w:r w:rsidRPr="00660121">
        <w:rPr>
          <w:rFonts w:hint="eastAsia"/>
          <w:szCs w:val="28"/>
        </w:rPr>
        <w:t xml:space="preserve"> </w:t>
      </w:r>
      <w:r w:rsidRPr="00660121">
        <w:rPr>
          <w:rFonts w:hint="eastAsia"/>
          <w:szCs w:val="28"/>
        </w:rPr>
        <w:t>项目立项的基本情况</w:t>
      </w:r>
    </w:p>
    <w:p w14:paraId="5DFCC4C1" w14:textId="77777777" w:rsidR="00C96029" w:rsidRPr="00660121" w:rsidRDefault="00E502EA" w:rsidP="008F6ED9">
      <w:pPr>
        <w:ind w:firstLine="560"/>
        <w:rPr>
          <w:szCs w:val="28"/>
        </w:rPr>
      </w:pPr>
      <w:r w:rsidRPr="00660121">
        <w:rPr>
          <w:rFonts w:hint="eastAsia"/>
          <w:szCs w:val="28"/>
        </w:rPr>
        <w:t>2007</w:t>
      </w:r>
      <w:r w:rsidRPr="00660121">
        <w:rPr>
          <w:rFonts w:hint="eastAsia"/>
          <w:szCs w:val="28"/>
        </w:rPr>
        <w:t>年以来，党中央、国务院高度重视家庭经济困难学生的就学问题，国务院根据有关文件的精神，建立健全了普通本科高校和高等职业学校家庭经济困难学生资助政策体系，使家庭经济困难学生能够上得起大学、接受职业教育。</w:t>
      </w:r>
      <w:r w:rsidRPr="00660121">
        <w:rPr>
          <w:rFonts w:hint="eastAsia"/>
          <w:szCs w:val="28"/>
        </w:rPr>
        <w:t>2013</w:t>
      </w:r>
      <w:r w:rsidRPr="00660121">
        <w:rPr>
          <w:rFonts w:hint="eastAsia"/>
          <w:szCs w:val="28"/>
        </w:rPr>
        <w:t>年，国务院为进一步提高研究生培养质量，促进研究生教育持续健康发展，通过设立研究生国家奖学金、学业奖学金和国家助学金，进一步完善了研究生奖助政策体系。</w:t>
      </w:r>
    </w:p>
    <w:p w14:paraId="4514F7C8" w14:textId="77777777" w:rsidR="008F6ED9" w:rsidRPr="00660121" w:rsidRDefault="008F6ED9" w:rsidP="008F6ED9">
      <w:pPr>
        <w:ind w:firstLine="560"/>
        <w:rPr>
          <w:szCs w:val="28"/>
        </w:rPr>
      </w:pPr>
      <w:r w:rsidRPr="00660121">
        <w:rPr>
          <w:rFonts w:hint="eastAsia"/>
          <w:szCs w:val="28"/>
        </w:rPr>
        <w:t>根据</w:t>
      </w:r>
      <w:r w:rsidR="008D56CC" w:rsidRPr="00660121">
        <w:rPr>
          <w:rFonts w:hint="eastAsia"/>
          <w:szCs w:val="28"/>
        </w:rPr>
        <w:t>学校</w:t>
      </w:r>
      <w:r w:rsidRPr="00660121">
        <w:rPr>
          <w:rFonts w:hint="eastAsia"/>
          <w:szCs w:val="28"/>
        </w:rPr>
        <w:t>职能，</w:t>
      </w:r>
      <w:r w:rsidR="00C96029" w:rsidRPr="00660121">
        <w:rPr>
          <w:rFonts w:hint="eastAsia"/>
          <w:szCs w:val="28"/>
        </w:rPr>
        <w:t>武汉轻工大学</w:t>
      </w:r>
      <w:r w:rsidRPr="00660121">
        <w:rPr>
          <w:rFonts w:hint="eastAsia"/>
          <w:szCs w:val="28"/>
        </w:rPr>
        <w:t>设立</w:t>
      </w:r>
      <w:r w:rsidR="00C96029" w:rsidRPr="00660121">
        <w:rPr>
          <w:rFonts w:hint="eastAsia"/>
        </w:rPr>
        <w:t>2</w:t>
      </w:r>
      <w:r w:rsidR="00C96029" w:rsidRPr="00660121">
        <w:t>018</w:t>
      </w:r>
      <w:r w:rsidR="00C96029" w:rsidRPr="00660121">
        <w:rPr>
          <w:rFonts w:hint="eastAsia"/>
        </w:rPr>
        <w:t>年高校资助专项</w:t>
      </w:r>
      <w:r w:rsidR="00D87640" w:rsidRPr="00660121">
        <w:rPr>
          <w:rFonts w:hint="eastAsia"/>
        </w:rPr>
        <w:t>（以下简称项目）</w:t>
      </w:r>
      <w:r w:rsidRPr="00660121">
        <w:rPr>
          <w:rFonts w:hint="eastAsia"/>
          <w:szCs w:val="28"/>
        </w:rPr>
        <w:t>。</w:t>
      </w:r>
    </w:p>
    <w:p w14:paraId="50728973" w14:textId="77777777" w:rsidR="008F6ED9" w:rsidRPr="00660121" w:rsidRDefault="008F6ED9" w:rsidP="008F6ED9">
      <w:pPr>
        <w:ind w:firstLine="560"/>
        <w:rPr>
          <w:szCs w:val="28"/>
        </w:rPr>
      </w:pPr>
      <w:r w:rsidRPr="00660121">
        <w:rPr>
          <w:rFonts w:hint="eastAsia"/>
          <w:szCs w:val="28"/>
        </w:rPr>
        <w:t>2</w:t>
      </w:r>
      <w:r w:rsidRPr="00660121">
        <w:rPr>
          <w:szCs w:val="28"/>
        </w:rPr>
        <w:t>018</w:t>
      </w:r>
      <w:r w:rsidRPr="00660121">
        <w:rPr>
          <w:rFonts w:hint="eastAsia"/>
          <w:szCs w:val="28"/>
        </w:rPr>
        <w:t>年项目的主要内容和职责：</w:t>
      </w:r>
      <w:r w:rsidR="00C96029" w:rsidRPr="00660121">
        <w:rPr>
          <w:rFonts w:hint="eastAsia"/>
          <w:szCs w:val="28"/>
        </w:rPr>
        <w:t>激励普通高校全日制本专科生勤奋学习、努力进取，在德、智、体、美等方面得到全面发展，同时体现党和政府对家庭经济困难学生的关怀，帮助他们顺利完成学业。激励研究生勤奋学习、潜心科研、勇于创新、积极进取，提高研究生培养质量和待遇水平，更好地支持研究生顺利完成学业。</w:t>
      </w:r>
    </w:p>
    <w:p w14:paraId="550FD9CB" w14:textId="77777777" w:rsidR="008F6ED9" w:rsidRPr="00660121" w:rsidRDefault="00D87640" w:rsidP="00D87640">
      <w:pPr>
        <w:topLinePunct w:val="0"/>
        <w:ind w:firstLineChars="0" w:firstLine="573"/>
        <w:rPr>
          <w:szCs w:val="28"/>
        </w:rPr>
      </w:pPr>
      <w:r w:rsidRPr="00660121">
        <w:rPr>
          <w:rFonts w:hint="eastAsia"/>
          <w:szCs w:val="28"/>
        </w:rPr>
        <w:t>2</w:t>
      </w:r>
      <w:r w:rsidRPr="00660121">
        <w:rPr>
          <w:szCs w:val="28"/>
        </w:rPr>
        <w:t xml:space="preserve">. </w:t>
      </w:r>
      <w:r w:rsidR="008F6ED9" w:rsidRPr="00660121">
        <w:rPr>
          <w:szCs w:val="28"/>
        </w:rPr>
        <w:t>年度绩效目标</w:t>
      </w:r>
    </w:p>
    <w:p w14:paraId="5C23127E" w14:textId="77777777" w:rsidR="008F6ED9" w:rsidRPr="00660121" w:rsidRDefault="00C96029" w:rsidP="008F6ED9">
      <w:pPr>
        <w:ind w:firstLine="560"/>
        <w:rPr>
          <w:szCs w:val="28"/>
        </w:rPr>
      </w:pPr>
      <w:r w:rsidRPr="00660121">
        <w:rPr>
          <w:rFonts w:hint="eastAsia"/>
          <w:szCs w:val="28"/>
        </w:rPr>
        <w:t>以学年为周期实行动态调整和管理，激发学生的学习主动性和创新积极性，奖励支持表现良好的学生更好地完成学业</w:t>
      </w:r>
      <w:r w:rsidR="00D87640" w:rsidRPr="00660121">
        <w:rPr>
          <w:rFonts w:hint="eastAsia"/>
          <w:szCs w:val="28"/>
        </w:rPr>
        <w:t>。</w:t>
      </w:r>
    </w:p>
    <w:p w14:paraId="48894C22" w14:textId="77777777" w:rsidR="008F6ED9" w:rsidRPr="00660121" w:rsidRDefault="008F6ED9" w:rsidP="00D87640">
      <w:pPr>
        <w:pStyle w:val="2"/>
        <w:ind w:firstLine="562"/>
        <w:jc w:val="both"/>
        <w:rPr>
          <w:rFonts w:eastAsia="楷体_GB2312"/>
          <w:kern w:val="2"/>
          <w:sz w:val="28"/>
          <w:szCs w:val="28"/>
        </w:rPr>
      </w:pPr>
      <w:bookmarkStart w:id="235" w:name="_Toc6413771"/>
      <w:bookmarkStart w:id="236" w:name="_Toc9525557"/>
      <w:r w:rsidRPr="00660121">
        <w:rPr>
          <w:rFonts w:eastAsia="楷体_GB2312" w:hint="eastAsia"/>
          <w:kern w:val="2"/>
          <w:sz w:val="28"/>
          <w:szCs w:val="28"/>
        </w:rPr>
        <w:t>（二）项目资金情况</w:t>
      </w:r>
      <w:bookmarkEnd w:id="235"/>
      <w:bookmarkEnd w:id="236"/>
    </w:p>
    <w:p w14:paraId="563A7E74" w14:textId="77777777" w:rsidR="00D87640" w:rsidRPr="00660121" w:rsidRDefault="00D87640" w:rsidP="008F6ED9">
      <w:pPr>
        <w:ind w:firstLine="560"/>
        <w:jc w:val="left"/>
      </w:pPr>
      <w:r w:rsidRPr="00660121">
        <w:rPr>
          <w:rFonts w:hint="eastAsia"/>
          <w:szCs w:val="28"/>
        </w:rPr>
        <w:t>项目为持续性、延续性项目，</w:t>
      </w:r>
      <w:r w:rsidR="00A53E84" w:rsidRPr="00A53E84">
        <w:rPr>
          <w:rFonts w:hint="eastAsia"/>
          <w:szCs w:val="28"/>
        </w:rPr>
        <w:t>2018</w:t>
      </w:r>
      <w:r w:rsidR="00A53E84" w:rsidRPr="00A53E84">
        <w:rPr>
          <w:rFonts w:hint="eastAsia"/>
          <w:szCs w:val="28"/>
        </w:rPr>
        <w:t>年项目预算</w:t>
      </w:r>
      <w:r w:rsidR="00A53E84" w:rsidRPr="00A53E84">
        <w:rPr>
          <w:rFonts w:hint="eastAsia"/>
          <w:szCs w:val="28"/>
        </w:rPr>
        <w:t>3,252.00</w:t>
      </w:r>
      <w:r w:rsidR="00A53E84" w:rsidRPr="00A53E84">
        <w:rPr>
          <w:rFonts w:hint="eastAsia"/>
          <w:szCs w:val="28"/>
        </w:rPr>
        <w:t>万元，调整后</w:t>
      </w:r>
      <w:r w:rsidR="00A53E84" w:rsidRPr="00A53E84">
        <w:rPr>
          <w:rFonts w:hint="eastAsia"/>
          <w:szCs w:val="28"/>
        </w:rPr>
        <w:lastRenderedPageBreak/>
        <w:t>预算</w:t>
      </w:r>
      <w:r w:rsidR="00A53E84">
        <w:rPr>
          <w:rFonts w:hint="eastAsia"/>
          <w:szCs w:val="28"/>
        </w:rPr>
        <w:t>为</w:t>
      </w:r>
      <w:r w:rsidR="00A53E84" w:rsidRPr="00A53E84">
        <w:rPr>
          <w:rFonts w:hint="eastAsia"/>
          <w:szCs w:val="28"/>
        </w:rPr>
        <w:t>3,643.00</w:t>
      </w:r>
      <w:r w:rsidR="00A53E84" w:rsidRPr="00A53E84">
        <w:rPr>
          <w:rFonts w:hint="eastAsia"/>
          <w:szCs w:val="28"/>
        </w:rPr>
        <w:t>万元。其中：中央财政资金拨款</w:t>
      </w:r>
      <w:r w:rsidR="00A53E84" w:rsidRPr="00A53E84">
        <w:rPr>
          <w:rFonts w:hint="eastAsia"/>
          <w:szCs w:val="28"/>
        </w:rPr>
        <w:t>1,494.00</w:t>
      </w:r>
      <w:r w:rsidR="00A53E84" w:rsidRPr="00A53E84">
        <w:rPr>
          <w:rFonts w:hint="eastAsia"/>
          <w:szCs w:val="28"/>
        </w:rPr>
        <w:t>万元，省级财政资金拨款</w:t>
      </w:r>
      <w:r w:rsidR="00A53E84" w:rsidRPr="00A53E84">
        <w:rPr>
          <w:rFonts w:hint="eastAsia"/>
          <w:szCs w:val="28"/>
        </w:rPr>
        <w:t>1,345.80</w:t>
      </w:r>
      <w:r w:rsidR="00A53E84" w:rsidRPr="00A53E84">
        <w:rPr>
          <w:rFonts w:hint="eastAsia"/>
          <w:szCs w:val="28"/>
        </w:rPr>
        <w:t>万元，学校自筹资金</w:t>
      </w:r>
      <w:r w:rsidR="00A53E84" w:rsidRPr="00A53E84">
        <w:rPr>
          <w:rFonts w:hint="eastAsia"/>
          <w:szCs w:val="28"/>
        </w:rPr>
        <w:t>803.20</w:t>
      </w:r>
      <w:r w:rsidR="00A53E84" w:rsidRPr="00A53E84">
        <w:rPr>
          <w:rFonts w:hint="eastAsia"/>
          <w:szCs w:val="28"/>
        </w:rPr>
        <w:t>万元。</w:t>
      </w:r>
      <w:r w:rsidRPr="00660121">
        <w:rPr>
          <w:rFonts w:hint="eastAsia"/>
        </w:rPr>
        <w:t>主要用于</w:t>
      </w:r>
      <w:r w:rsidR="00731F2C" w:rsidRPr="00660121">
        <w:rPr>
          <w:rFonts w:hint="eastAsia"/>
        </w:rPr>
        <w:t>发放本专科生国家奖学金、国家励志奖学金、国家助学金，研究生国家奖学金、学业奖学金、国家助学金，勤工助学、校级学生奖助学金</w:t>
      </w:r>
      <w:r w:rsidRPr="00660121">
        <w:rPr>
          <w:rFonts w:hint="eastAsia"/>
        </w:rPr>
        <w:t>。</w:t>
      </w:r>
    </w:p>
    <w:p w14:paraId="1D121AA2" w14:textId="77777777" w:rsidR="007F2CE5" w:rsidRPr="00660121" w:rsidRDefault="00B34994" w:rsidP="007F2CE5">
      <w:pPr>
        <w:ind w:firstLine="560"/>
        <w:rPr>
          <w:szCs w:val="28"/>
        </w:rPr>
      </w:pPr>
      <w:bookmarkStart w:id="237" w:name="_Toc6413772"/>
      <w:r>
        <w:rPr>
          <w:rFonts w:hint="eastAsia"/>
          <w:szCs w:val="28"/>
        </w:rPr>
        <w:t>项目</w:t>
      </w:r>
      <w:r w:rsidRPr="00B34994">
        <w:rPr>
          <w:rFonts w:hint="eastAsia"/>
          <w:szCs w:val="28"/>
        </w:rPr>
        <w:t>实际支出</w:t>
      </w:r>
      <w:r w:rsidRPr="00B34994">
        <w:rPr>
          <w:rFonts w:hint="eastAsia"/>
          <w:szCs w:val="28"/>
        </w:rPr>
        <w:t>3,382.32</w:t>
      </w:r>
      <w:r w:rsidRPr="00B34994">
        <w:rPr>
          <w:rFonts w:hint="eastAsia"/>
          <w:szCs w:val="28"/>
        </w:rPr>
        <w:t>万元，预算执行率为</w:t>
      </w:r>
      <w:r w:rsidRPr="00B34994">
        <w:rPr>
          <w:rFonts w:hint="eastAsia"/>
          <w:szCs w:val="28"/>
        </w:rPr>
        <w:t>92.84%</w:t>
      </w:r>
      <w:r w:rsidRPr="00B34994">
        <w:rPr>
          <w:rFonts w:hint="eastAsia"/>
          <w:szCs w:val="28"/>
        </w:rPr>
        <w:t>。</w:t>
      </w:r>
    </w:p>
    <w:p w14:paraId="5A94814E" w14:textId="77777777" w:rsidR="008F6ED9" w:rsidRPr="00660121" w:rsidRDefault="008F6ED9" w:rsidP="007F2CE5">
      <w:pPr>
        <w:pStyle w:val="2"/>
        <w:ind w:firstLine="602"/>
        <w:rPr>
          <w:bCs w:val="0"/>
          <w:szCs w:val="28"/>
        </w:rPr>
      </w:pPr>
      <w:bookmarkStart w:id="238" w:name="_Toc9525558"/>
      <w:r w:rsidRPr="00660121">
        <w:rPr>
          <w:bCs w:val="0"/>
          <w:szCs w:val="28"/>
        </w:rPr>
        <w:t>二、绩效自评工作开展情况</w:t>
      </w:r>
      <w:bookmarkEnd w:id="237"/>
      <w:bookmarkEnd w:id="238"/>
    </w:p>
    <w:p w14:paraId="0E317FFB" w14:textId="77777777" w:rsidR="00A03428" w:rsidRPr="00660121" w:rsidRDefault="00A03428" w:rsidP="00A03428">
      <w:pPr>
        <w:ind w:firstLine="560"/>
        <w:rPr>
          <w:szCs w:val="28"/>
        </w:rPr>
      </w:pPr>
      <w:r w:rsidRPr="00660121">
        <w:rPr>
          <w:rFonts w:hint="eastAsia"/>
          <w:szCs w:val="28"/>
        </w:rPr>
        <w:t>根据《省财政厅关于开展</w:t>
      </w:r>
      <w:r w:rsidRPr="00660121">
        <w:rPr>
          <w:rFonts w:hint="eastAsia"/>
          <w:szCs w:val="28"/>
        </w:rPr>
        <w:t>2018</w:t>
      </w:r>
      <w:r w:rsidRPr="00660121">
        <w:rPr>
          <w:rFonts w:hint="eastAsia"/>
          <w:szCs w:val="28"/>
        </w:rPr>
        <w:t>年度财政支出绩效自评工作的通知》（鄂财函〔</w:t>
      </w:r>
      <w:r w:rsidRPr="00660121">
        <w:rPr>
          <w:rFonts w:hint="eastAsia"/>
          <w:szCs w:val="28"/>
        </w:rPr>
        <w:t>2019</w:t>
      </w:r>
      <w:r w:rsidRPr="00660121">
        <w:rPr>
          <w:rFonts w:hint="eastAsia"/>
          <w:szCs w:val="28"/>
        </w:rPr>
        <w:t>〕</w:t>
      </w:r>
      <w:r w:rsidRPr="00660121">
        <w:rPr>
          <w:rFonts w:hint="eastAsia"/>
          <w:szCs w:val="28"/>
        </w:rPr>
        <w:t>118</w:t>
      </w:r>
      <w:r w:rsidRPr="00660121">
        <w:rPr>
          <w:rFonts w:hint="eastAsia"/>
          <w:szCs w:val="28"/>
        </w:rPr>
        <w:t>号）的规定和要求，我</w:t>
      </w:r>
      <w:r w:rsidR="008D56CC" w:rsidRPr="00660121">
        <w:rPr>
          <w:rFonts w:hint="eastAsia"/>
          <w:szCs w:val="28"/>
        </w:rPr>
        <w:t>校</w:t>
      </w:r>
      <w:r w:rsidRPr="00660121">
        <w:rPr>
          <w:rFonts w:hint="eastAsia"/>
          <w:szCs w:val="28"/>
        </w:rPr>
        <w:t>绩效自评小组积极开展了本次绩效自评工作，自评工作按以下步骤组织实施：</w:t>
      </w:r>
    </w:p>
    <w:p w14:paraId="1C077037" w14:textId="77777777" w:rsidR="00A03428" w:rsidRPr="00660121" w:rsidRDefault="00A03428" w:rsidP="00A03428">
      <w:pPr>
        <w:ind w:firstLine="560"/>
        <w:rPr>
          <w:szCs w:val="28"/>
        </w:rPr>
      </w:pPr>
      <w:r w:rsidRPr="00660121">
        <w:rPr>
          <w:rFonts w:hint="eastAsia"/>
          <w:szCs w:val="28"/>
        </w:rPr>
        <w:t>1.</w:t>
      </w:r>
      <w:r w:rsidRPr="00660121">
        <w:rPr>
          <w:szCs w:val="28"/>
        </w:rPr>
        <w:t xml:space="preserve"> </w:t>
      </w:r>
      <w:r w:rsidR="00C63BB5" w:rsidRPr="00660121">
        <w:rPr>
          <w:rFonts w:hint="eastAsia"/>
          <w:szCs w:val="28"/>
        </w:rPr>
        <w:t>4</w:t>
      </w:r>
      <w:r w:rsidR="00C63BB5" w:rsidRPr="00660121">
        <w:rPr>
          <w:rFonts w:hint="eastAsia"/>
          <w:szCs w:val="28"/>
        </w:rPr>
        <w:t>月</w:t>
      </w:r>
      <w:r w:rsidR="00C63BB5" w:rsidRPr="00660121">
        <w:rPr>
          <w:rFonts w:hint="eastAsia"/>
          <w:szCs w:val="28"/>
        </w:rPr>
        <w:t>8</w:t>
      </w:r>
      <w:r w:rsidR="00C63BB5" w:rsidRPr="00660121">
        <w:rPr>
          <w:rFonts w:hint="eastAsia"/>
          <w:szCs w:val="28"/>
        </w:rPr>
        <w:t>日至</w:t>
      </w:r>
      <w:r w:rsidR="00C63BB5" w:rsidRPr="00660121">
        <w:rPr>
          <w:rFonts w:hint="eastAsia"/>
          <w:szCs w:val="28"/>
        </w:rPr>
        <w:t>4</w:t>
      </w:r>
      <w:r w:rsidR="00C63BB5" w:rsidRPr="00660121">
        <w:rPr>
          <w:rFonts w:hint="eastAsia"/>
          <w:szCs w:val="28"/>
        </w:rPr>
        <w:t>月</w:t>
      </w:r>
      <w:r w:rsidR="00C63BB5" w:rsidRPr="00660121">
        <w:rPr>
          <w:rFonts w:hint="eastAsia"/>
          <w:szCs w:val="28"/>
        </w:rPr>
        <w:t>9</w:t>
      </w:r>
      <w:r w:rsidR="00C63BB5" w:rsidRPr="00660121">
        <w:rPr>
          <w:rFonts w:hint="eastAsia"/>
          <w:szCs w:val="28"/>
        </w:rPr>
        <w:t>日</w:t>
      </w:r>
      <w:r w:rsidRPr="00660121">
        <w:rPr>
          <w:rFonts w:hint="eastAsia"/>
          <w:szCs w:val="28"/>
        </w:rPr>
        <w:t>，召开自评工作布置会，与项目相关单位负责人进行必要的前期沟通，制定工作计划，并对工作任务进行分解，确定自评工作开展的方向和重点。</w:t>
      </w:r>
    </w:p>
    <w:p w14:paraId="6468B203" w14:textId="77777777" w:rsidR="00A03428" w:rsidRPr="00660121" w:rsidRDefault="00A03428" w:rsidP="00A03428">
      <w:pPr>
        <w:ind w:firstLine="560"/>
        <w:rPr>
          <w:szCs w:val="28"/>
        </w:rPr>
      </w:pPr>
      <w:r w:rsidRPr="00660121">
        <w:rPr>
          <w:rFonts w:hint="eastAsia"/>
          <w:szCs w:val="28"/>
        </w:rPr>
        <w:t xml:space="preserve">2. </w:t>
      </w:r>
      <w:r w:rsidR="00C63BB5" w:rsidRPr="00660121">
        <w:rPr>
          <w:rFonts w:hint="eastAsia"/>
          <w:szCs w:val="28"/>
        </w:rPr>
        <w:t>4</w:t>
      </w:r>
      <w:r w:rsidR="00C63BB5" w:rsidRPr="00660121">
        <w:rPr>
          <w:rFonts w:hint="eastAsia"/>
          <w:szCs w:val="28"/>
        </w:rPr>
        <w:t>月</w:t>
      </w:r>
      <w:r w:rsidR="00C63BB5" w:rsidRPr="00660121">
        <w:rPr>
          <w:rFonts w:hint="eastAsia"/>
          <w:szCs w:val="28"/>
        </w:rPr>
        <w:t>10</w:t>
      </w:r>
      <w:r w:rsidR="00C63BB5" w:rsidRPr="00660121">
        <w:rPr>
          <w:rFonts w:hint="eastAsia"/>
          <w:szCs w:val="28"/>
        </w:rPr>
        <w:t>日至</w:t>
      </w:r>
      <w:r w:rsidR="00C63BB5" w:rsidRPr="00660121">
        <w:rPr>
          <w:rFonts w:hint="eastAsia"/>
          <w:szCs w:val="28"/>
        </w:rPr>
        <w:t>4</w:t>
      </w:r>
      <w:r w:rsidR="00C63BB5" w:rsidRPr="00660121">
        <w:rPr>
          <w:rFonts w:hint="eastAsia"/>
          <w:szCs w:val="28"/>
        </w:rPr>
        <w:t>月</w:t>
      </w:r>
      <w:r w:rsidR="00C63BB5" w:rsidRPr="00660121">
        <w:rPr>
          <w:rFonts w:hint="eastAsia"/>
          <w:szCs w:val="28"/>
        </w:rPr>
        <w:t>12</w:t>
      </w:r>
      <w:r w:rsidR="00C63BB5" w:rsidRPr="00660121">
        <w:rPr>
          <w:rFonts w:hint="eastAsia"/>
          <w:szCs w:val="28"/>
        </w:rPr>
        <w:t>日</w:t>
      </w:r>
      <w:r w:rsidRPr="00660121">
        <w:rPr>
          <w:rFonts w:hint="eastAsia"/>
          <w:szCs w:val="28"/>
        </w:rPr>
        <w:t>，要求项目相关单位根据年初人大批复的绩效目标，填写绩效自评表，收集、整理佐证材料，撰写自评报告，上报绩效自评小组。</w:t>
      </w:r>
    </w:p>
    <w:p w14:paraId="1F821A99" w14:textId="77777777" w:rsidR="00A03428" w:rsidRPr="00660121" w:rsidRDefault="00A03428" w:rsidP="00A03428">
      <w:pPr>
        <w:ind w:firstLine="560"/>
        <w:rPr>
          <w:szCs w:val="28"/>
        </w:rPr>
      </w:pPr>
      <w:r w:rsidRPr="00660121">
        <w:rPr>
          <w:rFonts w:hint="eastAsia"/>
          <w:szCs w:val="28"/>
        </w:rPr>
        <w:t xml:space="preserve">3. </w:t>
      </w:r>
      <w:r w:rsidR="00C63BB5" w:rsidRPr="00660121">
        <w:rPr>
          <w:rFonts w:hint="eastAsia"/>
          <w:szCs w:val="28"/>
        </w:rPr>
        <w:t>4</w:t>
      </w:r>
      <w:r w:rsidR="00C63BB5" w:rsidRPr="00660121">
        <w:rPr>
          <w:rFonts w:hint="eastAsia"/>
          <w:szCs w:val="28"/>
        </w:rPr>
        <w:t>月</w:t>
      </w:r>
      <w:r w:rsidR="00C63BB5" w:rsidRPr="00660121">
        <w:rPr>
          <w:rFonts w:hint="eastAsia"/>
          <w:szCs w:val="28"/>
        </w:rPr>
        <w:t>15</w:t>
      </w:r>
      <w:r w:rsidR="00C63BB5" w:rsidRPr="00660121">
        <w:rPr>
          <w:rFonts w:hint="eastAsia"/>
          <w:szCs w:val="28"/>
        </w:rPr>
        <w:t>日至</w:t>
      </w:r>
      <w:r w:rsidR="00C63BB5" w:rsidRPr="00660121">
        <w:rPr>
          <w:rFonts w:hint="eastAsia"/>
          <w:szCs w:val="28"/>
        </w:rPr>
        <w:t>4</w:t>
      </w:r>
      <w:r w:rsidR="00C63BB5" w:rsidRPr="00660121">
        <w:rPr>
          <w:rFonts w:hint="eastAsia"/>
          <w:szCs w:val="28"/>
        </w:rPr>
        <w:t>月</w:t>
      </w:r>
      <w:r w:rsidR="00C63BB5" w:rsidRPr="00660121">
        <w:rPr>
          <w:rFonts w:hint="eastAsia"/>
          <w:szCs w:val="28"/>
        </w:rPr>
        <w:t>16</w:t>
      </w:r>
      <w:r w:rsidR="00C63BB5" w:rsidRPr="00660121">
        <w:rPr>
          <w:rFonts w:hint="eastAsia"/>
          <w:szCs w:val="28"/>
        </w:rPr>
        <w:t>日</w:t>
      </w:r>
      <w:r w:rsidRPr="00660121">
        <w:rPr>
          <w:rFonts w:hint="eastAsia"/>
          <w:szCs w:val="28"/>
        </w:rPr>
        <w:t>，自评小组进行现场评价，与财务人员、业务人员座谈、面访，了解项目资金情况、管理情况、目标完成情况以及实施效果，核对项目明细账及原始凭证，查阅档案资料，复核相关基础数据。</w:t>
      </w:r>
    </w:p>
    <w:p w14:paraId="5D431C92" w14:textId="77777777" w:rsidR="008F6ED9" w:rsidRPr="00660121" w:rsidRDefault="00A03428" w:rsidP="00A03428">
      <w:pPr>
        <w:ind w:firstLine="560"/>
        <w:rPr>
          <w:szCs w:val="28"/>
        </w:rPr>
      </w:pPr>
      <w:r w:rsidRPr="00660121">
        <w:rPr>
          <w:rFonts w:hint="eastAsia"/>
          <w:szCs w:val="28"/>
        </w:rPr>
        <w:t>4.</w:t>
      </w:r>
      <w:r w:rsidRPr="00660121">
        <w:rPr>
          <w:szCs w:val="28"/>
        </w:rPr>
        <w:t xml:space="preserve"> </w:t>
      </w:r>
      <w:r w:rsidR="00C63BB5" w:rsidRPr="00660121">
        <w:rPr>
          <w:rFonts w:hint="eastAsia"/>
          <w:szCs w:val="28"/>
        </w:rPr>
        <w:t>4</w:t>
      </w:r>
      <w:r w:rsidR="00C63BB5" w:rsidRPr="00660121">
        <w:rPr>
          <w:rFonts w:hint="eastAsia"/>
          <w:szCs w:val="28"/>
        </w:rPr>
        <w:t>月</w:t>
      </w:r>
      <w:r w:rsidR="00C63BB5" w:rsidRPr="00660121">
        <w:rPr>
          <w:rFonts w:hint="eastAsia"/>
          <w:szCs w:val="28"/>
        </w:rPr>
        <w:t>17</w:t>
      </w:r>
      <w:r w:rsidR="00C63BB5" w:rsidRPr="00660121">
        <w:rPr>
          <w:rFonts w:hint="eastAsia"/>
          <w:szCs w:val="28"/>
        </w:rPr>
        <w:t>日至</w:t>
      </w:r>
      <w:r w:rsidR="00C63BB5" w:rsidRPr="00660121">
        <w:rPr>
          <w:rFonts w:hint="eastAsia"/>
          <w:szCs w:val="28"/>
        </w:rPr>
        <w:t>4</w:t>
      </w:r>
      <w:r w:rsidR="00C63BB5" w:rsidRPr="00660121">
        <w:rPr>
          <w:rFonts w:hint="eastAsia"/>
          <w:szCs w:val="28"/>
        </w:rPr>
        <w:t>月</w:t>
      </w:r>
      <w:r w:rsidR="00C63BB5" w:rsidRPr="00660121">
        <w:rPr>
          <w:rFonts w:hint="eastAsia"/>
          <w:szCs w:val="28"/>
        </w:rPr>
        <w:t>19</w:t>
      </w:r>
      <w:r w:rsidR="00C63BB5" w:rsidRPr="00660121">
        <w:rPr>
          <w:rFonts w:hint="eastAsia"/>
          <w:szCs w:val="28"/>
        </w:rPr>
        <w:t>日</w:t>
      </w:r>
      <w:r w:rsidRPr="00660121">
        <w:rPr>
          <w:rFonts w:hint="eastAsia"/>
          <w:szCs w:val="28"/>
        </w:rPr>
        <w:t>，自评小组整理、汇总绩效自评表，总结经验，分析问题，提出意见或建议，形成项目绩效自评报告，经预算绩效管理工作领导小组审核后，上报省财政厅。</w:t>
      </w:r>
    </w:p>
    <w:p w14:paraId="72AC07B2" w14:textId="77777777" w:rsidR="008F6ED9" w:rsidRPr="00660121" w:rsidRDefault="008F6ED9" w:rsidP="008F6ED9">
      <w:pPr>
        <w:pStyle w:val="2"/>
        <w:ind w:firstLine="602"/>
        <w:rPr>
          <w:bCs w:val="0"/>
          <w:szCs w:val="28"/>
        </w:rPr>
      </w:pPr>
      <w:bookmarkStart w:id="239" w:name="_Toc6413773"/>
      <w:bookmarkStart w:id="240" w:name="_Toc9525559"/>
      <w:r w:rsidRPr="00660121">
        <w:rPr>
          <w:rFonts w:hint="eastAsia"/>
          <w:bCs w:val="0"/>
          <w:szCs w:val="28"/>
        </w:rPr>
        <w:t>三</w:t>
      </w:r>
      <w:r w:rsidRPr="00660121">
        <w:rPr>
          <w:bCs w:val="0"/>
          <w:szCs w:val="28"/>
        </w:rPr>
        <w:t>、绩效目标</w:t>
      </w:r>
      <w:r w:rsidRPr="00660121">
        <w:rPr>
          <w:rFonts w:hint="eastAsia"/>
          <w:bCs w:val="0"/>
          <w:szCs w:val="28"/>
        </w:rPr>
        <w:t>完成</w:t>
      </w:r>
      <w:r w:rsidRPr="00660121">
        <w:rPr>
          <w:bCs w:val="0"/>
          <w:szCs w:val="28"/>
        </w:rPr>
        <w:t>情况分析</w:t>
      </w:r>
      <w:bookmarkEnd w:id="239"/>
      <w:bookmarkEnd w:id="240"/>
    </w:p>
    <w:p w14:paraId="4CB01EC4" w14:textId="77777777" w:rsidR="00B56199" w:rsidRPr="00660121" w:rsidRDefault="008F6ED9" w:rsidP="008F6ED9">
      <w:pPr>
        <w:ind w:firstLine="560"/>
        <w:rPr>
          <w:szCs w:val="28"/>
        </w:rPr>
      </w:pPr>
      <w:r w:rsidRPr="00660121">
        <w:rPr>
          <w:szCs w:val="28"/>
        </w:rPr>
        <w:t>总体来看，</w:t>
      </w:r>
      <w:r w:rsidR="007929B6" w:rsidRPr="00660121">
        <w:rPr>
          <w:rFonts w:hint="eastAsia"/>
          <w:szCs w:val="28"/>
        </w:rPr>
        <w:t>我校</w:t>
      </w:r>
      <w:r w:rsidRPr="00660121">
        <w:rPr>
          <w:szCs w:val="28"/>
        </w:rPr>
        <w:t>较好地完成了</w:t>
      </w:r>
      <w:r w:rsidRPr="00660121">
        <w:rPr>
          <w:szCs w:val="28"/>
        </w:rPr>
        <w:t>2018</w:t>
      </w:r>
      <w:r w:rsidRPr="00660121">
        <w:rPr>
          <w:szCs w:val="28"/>
        </w:rPr>
        <w:t>年项目绩效目标，</w:t>
      </w:r>
      <w:r w:rsidR="007929B6" w:rsidRPr="00660121">
        <w:rPr>
          <w:rFonts w:hint="eastAsia"/>
          <w:szCs w:val="28"/>
        </w:rPr>
        <w:t>各类奖助学金发放率和勤工助学资助率均达到</w:t>
      </w:r>
      <w:r w:rsidR="007929B6" w:rsidRPr="00660121">
        <w:rPr>
          <w:rFonts w:hint="eastAsia"/>
          <w:szCs w:val="28"/>
        </w:rPr>
        <w:t>100%</w:t>
      </w:r>
      <w:r w:rsidR="007929B6" w:rsidRPr="00660121">
        <w:rPr>
          <w:rFonts w:hint="eastAsia"/>
          <w:szCs w:val="28"/>
        </w:rPr>
        <w:t>，奖助学金评审发放合规率</w:t>
      </w:r>
      <w:r w:rsidR="007929B6" w:rsidRPr="00660121">
        <w:rPr>
          <w:rFonts w:hint="eastAsia"/>
          <w:szCs w:val="28"/>
        </w:rPr>
        <w:t>100%</w:t>
      </w:r>
      <w:r w:rsidR="007929B6" w:rsidRPr="00660121">
        <w:rPr>
          <w:rFonts w:hint="eastAsia"/>
          <w:szCs w:val="28"/>
        </w:rPr>
        <w:t>，奖</w:t>
      </w:r>
      <w:r w:rsidR="007929B6" w:rsidRPr="00660121">
        <w:rPr>
          <w:rFonts w:hint="eastAsia"/>
          <w:szCs w:val="28"/>
        </w:rPr>
        <w:lastRenderedPageBreak/>
        <w:t>助学金发放及时率</w:t>
      </w:r>
      <w:r w:rsidR="007929B6" w:rsidRPr="00660121">
        <w:rPr>
          <w:rFonts w:hint="eastAsia"/>
          <w:szCs w:val="28"/>
        </w:rPr>
        <w:t>100%</w:t>
      </w:r>
      <w:r w:rsidR="007929B6" w:rsidRPr="00660121">
        <w:rPr>
          <w:rFonts w:hint="eastAsia"/>
          <w:szCs w:val="28"/>
        </w:rPr>
        <w:t>，家庭经济困难学生辍学率控制在</w:t>
      </w:r>
      <w:r w:rsidR="007929B6" w:rsidRPr="00660121">
        <w:rPr>
          <w:rFonts w:hint="eastAsia"/>
          <w:szCs w:val="28"/>
        </w:rPr>
        <w:t>0.02%</w:t>
      </w:r>
      <w:r w:rsidR="007929B6" w:rsidRPr="00660121">
        <w:rPr>
          <w:rFonts w:hint="eastAsia"/>
          <w:szCs w:val="28"/>
        </w:rPr>
        <w:t>以下，受助毕业生就业率实现</w:t>
      </w:r>
      <w:r w:rsidR="007929B6" w:rsidRPr="00660121">
        <w:rPr>
          <w:rFonts w:hint="eastAsia"/>
          <w:szCs w:val="28"/>
        </w:rPr>
        <w:t>100%</w:t>
      </w:r>
      <w:r w:rsidR="007929B6" w:rsidRPr="00660121">
        <w:rPr>
          <w:rFonts w:hint="eastAsia"/>
          <w:szCs w:val="28"/>
        </w:rPr>
        <w:t>，</w:t>
      </w:r>
      <w:bookmarkStart w:id="241" w:name="_GoBack"/>
      <w:bookmarkEnd w:id="241"/>
      <w:r w:rsidR="007929B6" w:rsidRPr="00660121">
        <w:rPr>
          <w:rFonts w:hint="eastAsia"/>
          <w:szCs w:val="28"/>
        </w:rPr>
        <w:t>研究生就业率</w:t>
      </w:r>
      <w:r w:rsidR="007929B6" w:rsidRPr="00660121">
        <w:rPr>
          <w:rFonts w:hint="eastAsia"/>
          <w:szCs w:val="28"/>
        </w:rPr>
        <w:t>95.42%</w:t>
      </w:r>
      <w:r w:rsidR="007929B6" w:rsidRPr="00660121">
        <w:rPr>
          <w:rFonts w:hint="eastAsia"/>
          <w:szCs w:val="28"/>
        </w:rPr>
        <w:t>，本科生、研究生对奖助学金的满意度均在</w:t>
      </w:r>
      <w:r w:rsidR="007929B6" w:rsidRPr="00660121">
        <w:rPr>
          <w:rFonts w:hint="eastAsia"/>
          <w:szCs w:val="28"/>
        </w:rPr>
        <w:t>95%</w:t>
      </w:r>
      <w:r w:rsidR="007929B6" w:rsidRPr="00660121">
        <w:rPr>
          <w:rFonts w:hint="eastAsia"/>
          <w:szCs w:val="28"/>
        </w:rPr>
        <w:t>以上。</w:t>
      </w:r>
    </w:p>
    <w:p w14:paraId="1B991CA6" w14:textId="77777777" w:rsidR="008F6ED9" w:rsidRPr="00660121" w:rsidRDefault="008F6ED9" w:rsidP="008F6ED9">
      <w:pPr>
        <w:ind w:firstLine="560"/>
        <w:rPr>
          <w:szCs w:val="28"/>
        </w:rPr>
      </w:pPr>
      <w:r w:rsidRPr="00660121">
        <w:rPr>
          <w:szCs w:val="28"/>
        </w:rPr>
        <w:t>绩效自评得分为</w:t>
      </w:r>
      <w:r w:rsidR="00C474D0" w:rsidRPr="00660121">
        <w:rPr>
          <w:szCs w:val="28"/>
        </w:rPr>
        <w:t>9</w:t>
      </w:r>
      <w:r w:rsidR="00A53E84">
        <w:rPr>
          <w:szCs w:val="28"/>
        </w:rPr>
        <w:t>7.</w:t>
      </w:r>
      <w:r w:rsidR="001245E3">
        <w:rPr>
          <w:szCs w:val="28"/>
        </w:rPr>
        <w:t>43</w:t>
      </w:r>
      <w:r w:rsidRPr="00660121">
        <w:rPr>
          <w:szCs w:val="28"/>
        </w:rPr>
        <w:t>分，</w:t>
      </w:r>
      <w:r w:rsidRPr="00660121">
        <w:rPr>
          <w:rFonts w:hint="eastAsia"/>
          <w:szCs w:val="28"/>
        </w:rPr>
        <w:t>自评</w:t>
      </w:r>
      <w:r w:rsidRPr="00660121">
        <w:rPr>
          <w:szCs w:val="28"/>
        </w:rPr>
        <w:t>等级为</w:t>
      </w:r>
      <w:r w:rsidRPr="00660121">
        <w:rPr>
          <w:rFonts w:ascii="仿宋_GB2312" w:hAnsi="仿宋_GB2312" w:cs="仿宋_GB2312" w:hint="eastAsia"/>
          <w:szCs w:val="28"/>
        </w:rPr>
        <w:t>“优”</w:t>
      </w:r>
      <w:r w:rsidRPr="00660121">
        <w:rPr>
          <w:szCs w:val="28"/>
        </w:rPr>
        <w:t>。</w:t>
      </w:r>
      <w:r w:rsidRPr="00660121">
        <w:rPr>
          <w:rFonts w:hint="eastAsia"/>
          <w:szCs w:val="28"/>
        </w:rPr>
        <w:t>相关评分情况如</w:t>
      </w:r>
      <w:r w:rsidR="00B56199" w:rsidRPr="00660121">
        <w:rPr>
          <w:rFonts w:hint="eastAsia"/>
          <w:szCs w:val="28"/>
        </w:rPr>
        <w:t>图</w:t>
      </w:r>
      <w:r w:rsidR="00B56199" w:rsidRPr="00660121">
        <w:rPr>
          <w:rFonts w:hint="eastAsia"/>
          <w:szCs w:val="28"/>
        </w:rPr>
        <w:t>1</w:t>
      </w:r>
      <w:r w:rsidRPr="00660121">
        <w:rPr>
          <w:rFonts w:hint="eastAsia"/>
          <w:szCs w:val="28"/>
        </w:rPr>
        <w:t>所示。</w:t>
      </w:r>
    </w:p>
    <w:p w14:paraId="5BECBECE" w14:textId="77777777" w:rsidR="00031CC9" w:rsidRPr="00660121" w:rsidRDefault="00031CC9" w:rsidP="00B56199">
      <w:pPr>
        <w:ind w:firstLineChars="0" w:firstLine="0"/>
        <w:jc w:val="center"/>
        <w:rPr>
          <w:szCs w:val="28"/>
        </w:rPr>
      </w:pPr>
      <w:r w:rsidRPr="00660121">
        <w:rPr>
          <w:rFonts w:hint="eastAsia"/>
          <w:noProof/>
          <w:szCs w:val="28"/>
        </w:rPr>
        <w:drawing>
          <wp:inline distT="0" distB="0" distL="0" distR="0" wp14:anchorId="284D7575" wp14:editId="3E9FD4BB">
            <wp:extent cx="5613400" cy="3200400"/>
            <wp:effectExtent l="0" t="0" r="635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60CF03" w14:textId="77777777" w:rsidR="008F6ED9" w:rsidRPr="00660121" w:rsidRDefault="008F6ED9" w:rsidP="0027678C">
      <w:pPr>
        <w:topLinePunct w:val="0"/>
        <w:spacing w:afterLines="50" w:after="190" w:line="240" w:lineRule="auto"/>
        <w:ind w:firstLineChars="0" w:firstLine="0"/>
        <w:jc w:val="center"/>
        <w:rPr>
          <w:b/>
          <w:sz w:val="24"/>
        </w:rPr>
      </w:pPr>
      <w:bookmarkStart w:id="242" w:name="_1614511372"/>
      <w:bookmarkEnd w:id="242"/>
      <w:r w:rsidRPr="00660121">
        <w:rPr>
          <w:b/>
          <w:sz w:val="24"/>
        </w:rPr>
        <w:t>图</w:t>
      </w:r>
      <w:r w:rsidRPr="00660121">
        <w:rPr>
          <w:b/>
          <w:sz w:val="24"/>
        </w:rPr>
        <w:t>1</w:t>
      </w:r>
      <w:r w:rsidRPr="00660121">
        <w:rPr>
          <w:b/>
          <w:sz w:val="24"/>
        </w:rPr>
        <w:t>：</w:t>
      </w:r>
      <w:r w:rsidRPr="00660121">
        <w:rPr>
          <w:rFonts w:hint="eastAsia"/>
          <w:b/>
          <w:sz w:val="24"/>
        </w:rPr>
        <w:t>绩效</w:t>
      </w:r>
      <w:r w:rsidRPr="00660121">
        <w:rPr>
          <w:b/>
          <w:sz w:val="24"/>
        </w:rPr>
        <w:t>自评得分</w:t>
      </w:r>
      <w:r w:rsidRPr="00660121">
        <w:rPr>
          <w:rFonts w:hint="eastAsia"/>
          <w:b/>
          <w:sz w:val="24"/>
        </w:rPr>
        <w:t>示意图</w:t>
      </w:r>
    </w:p>
    <w:p w14:paraId="30F26854" w14:textId="77777777" w:rsidR="00B56199" w:rsidRPr="00660121" w:rsidRDefault="00B56199" w:rsidP="00B56199">
      <w:pPr>
        <w:pStyle w:val="2"/>
        <w:ind w:firstLine="562"/>
        <w:rPr>
          <w:rFonts w:eastAsia="楷体_GB2312"/>
          <w:sz w:val="28"/>
          <w:szCs w:val="28"/>
        </w:rPr>
      </w:pPr>
      <w:bookmarkStart w:id="243" w:name="_Toc5889634"/>
      <w:bookmarkStart w:id="244" w:name="_Toc6413774"/>
      <w:bookmarkStart w:id="245" w:name="_Toc9525560"/>
      <w:r w:rsidRPr="00660121">
        <w:rPr>
          <w:rFonts w:eastAsia="楷体_GB2312"/>
          <w:sz w:val="28"/>
          <w:szCs w:val="28"/>
        </w:rPr>
        <w:t>（一）</w:t>
      </w:r>
      <w:r w:rsidRPr="00660121">
        <w:rPr>
          <w:rFonts w:eastAsia="楷体_GB2312" w:hint="eastAsia"/>
          <w:sz w:val="28"/>
          <w:szCs w:val="28"/>
        </w:rPr>
        <w:t>资金投入</w:t>
      </w:r>
      <w:r w:rsidRPr="00660121">
        <w:rPr>
          <w:rFonts w:eastAsia="楷体_GB2312"/>
          <w:sz w:val="28"/>
          <w:szCs w:val="28"/>
        </w:rPr>
        <w:t>情况分析</w:t>
      </w:r>
      <w:bookmarkEnd w:id="243"/>
      <w:bookmarkEnd w:id="244"/>
      <w:bookmarkEnd w:id="245"/>
    </w:p>
    <w:p w14:paraId="5E9927DE" w14:textId="77777777" w:rsidR="00B56199" w:rsidRPr="00660121" w:rsidRDefault="00B56199" w:rsidP="00B56199">
      <w:pPr>
        <w:ind w:firstLine="560"/>
        <w:rPr>
          <w:szCs w:val="28"/>
        </w:rPr>
      </w:pPr>
      <w:r w:rsidRPr="00660121">
        <w:rPr>
          <w:szCs w:val="28"/>
        </w:rPr>
        <w:t xml:space="preserve">1. </w:t>
      </w:r>
      <w:r w:rsidRPr="00660121">
        <w:rPr>
          <w:szCs w:val="28"/>
        </w:rPr>
        <w:t>项目资金到位情况分析</w:t>
      </w:r>
    </w:p>
    <w:p w14:paraId="349B692F" w14:textId="77777777" w:rsidR="00B56199" w:rsidRPr="00660121" w:rsidRDefault="00A53E84" w:rsidP="00B56199">
      <w:pPr>
        <w:ind w:firstLine="560"/>
        <w:rPr>
          <w:szCs w:val="28"/>
        </w:rPr>
      </w:pPr>
      <w:r w:rsidRPr="00A53E84">
        <w:rPr>
          <w:rFonts w:hint="eastAsia"/>
          <w:szCs w:val="28"/>
        </w:rPr>
        <w:t>2018</w:t>
      </w:r>
      <w:r w:rsidRPr="00A53E84">
        <w:rPr>
          <w:rFonts w:hint="eastAsia"/>
          <w:szCs w:val="28"/>
        </w:rPr>
        <w:t>年项目预算</w:t>
      </w:r>
      <w:r w:rsidRPr="00A53E84">
        <w:rPr>
          <w:rFonts w:hint="eastAsia"/>
          <w:szCs w:val="28"/>
        </w:rPr>
        <w:t>3,252.00</w:t>
      </w:r>
      <w:r w:rsidRPr="00A53E84">
        <w:rPr>
          <w:rFonts w:hint="eastAsia"/>
          <w:szCs w:val="28"/>
        </w:rPr>
        <w:t>万元，调整后预算为</w:t>
      </w:r>
      <w:r w:rsidRPr="00A53E84">
        <w:rPr>
          <w:rFonts w:hint="eastAsia"/>
          <w:szCs w:val="28"/>
        </w:rPr>
        <w:t>3,643.00</w:t>
      </w:r>
      <w:r w:rsidRPr="00A53E84">
        <w:rPr>
          <w:rFonts w:hint="eastAsia"/>
          <w:szCs w:val="28"/>
        </w:rPr>
        <w:t>万元。实际到位资金</w:t>
      </w:r>
      <w:r w:rsidRPr="00A53E84">
        <w:rPr>
          <w:rFonts w:hint="eastAsia"/>
          <w:szCs w:val="28"/>
        </w:rPr>
        <w:t>3,643.00</w:t>
      </w:r>
      <w:r w:rsidRPr="00A53E84">
        <w:rPr>
          <w:rFonts w:hint="eastAsia"/>
          <w:szCs w:val="28"/>
        </w:rPr>
        <w:t>万元，其中：中央财政资金拨款</w:t>
      </w:r>
      <w:r w:rsidRPr="00A53E84">
        <w:rPr>
          <w:rFonts w:hint="eastAsia"/>
          <w:szCs w:val="28"/>
        </w:rPr>
        <w:t>1,494.00</w:t>
      </w:r>
      <w:r w:rsidRPr="00A53E84">
        <w:rPr>
          <w:rFonts w:hint="eastAsia"/>
          <w:szCs w:val="28"/>
        </w:rPr>
        <w:t>万元，省级财政资金拨款</w:t>
      </w:r>
      <w:r w:rsidRPr="00A53E84">
        <w:rPr>
          <w:rFonts w:hint="eastAsia"/>
          <w:szCs w:val="28"/>
        </w:rPr>
        <w:t>1,345.80</w:t>
      </w:r>
      <w:r w:rsidRPr="00A53E84">
        <w:rPr>
          <w:rFonts w:hint="eastAsia"/>
          <w:szCs w:val="28"/>
        </w:rPr>
        <w:t>万元，学校自筹资金</w:t>
      </w:r>
      <w:r w:rsidRPr="00A53E84">
        <w:rPr>
          <w:rFonts w:hint="eastAsia"/>
          <w:szCs w:val="28"/>
        </w:rPr>
        <w:t>803.20</w:t>
      </w:r>
      <w:r w:rsidRPr="00A53E84">
        <w:rPr>
          <w:rFonts w:hint="eastAsia"/>
          <w:szCs w:val="28"/>
        </w:rPr>
        <w:t>万元。</w:t>
      </w:r>
      <w:r w:rsidR="00B56199" w:rsidRPr="00660121">
        <w:rPr>
          <w:rFonts w:hint="eastAsia"/>
          <w:szCs w:val="28"/>
        </w:rPr>
        <w:t>资金</w:t>
      </w:r>
      <w:r w:rsidR="00B56199" w:rsidRPr="00660121">
        <w:rPr>
          <w:szCs w:val="28"/>
        </w:rPr>
        <w:t>到位率</w:t>
      </w:r>
      <w:r w:rsidR="00B56199" w:rsidRPr="00660121">
        <w:rPr>
          <w:szCs w:val="28"/>
        </w:rPr>
        <w:t>100%</w:t>
      </w:r>
      <w:r w:rsidR="00B56199" w:rsidRPr="00660121">
        <w:rPr>
          <w:rFonts w:hint="eastAsia"/>
          <w:szCs w:val="28"/>
        </w:rPr>
        <w:t>。</w:t>
      </w:r>
    </w:p>
    <w:p w14:paraId="491EFB60" w14:textId="77777777" w:rsidR="00B56199" w:rsidRPr="00660121" w:rsidRDefault="00B56199" w:rsidP="00B56199">
      <w:pPr>
        <w:ind w:firstLine="560"/>
        <w:rPr>
          <w:szCs w:val="28"/>
        </w:rPr>
      </w:pPr>
      <w:r w:rsidRPr="00660121">
        <w:rPr>
          <w:szCs w:val="28"/>
        </w:rPr>
        <w:t xml:space="preserve">2. </w:t>
      </w:r>
      <w:r w:rsidRPr="00660121">
        <w:rPr>
          <w:szCs w:val="28"/>
        </w:rPr>
        <w:t>项目资金执行情况分析</w:t>
      </w:r>
    </w:p>
    <w:p w14:paraId="449E80C5" w14:textId="77777777" w:rsidR="007F2CE5" w:rsidRPr="00660121" w:rsidRDefault="00B56199" w:rsidP="007F2CE5">
      <w:pPr>
        <w:ind w:firstLine="560"/>
        <w:rPr>
          <w:szCs w:val="28"/>
        </w:rPr>
      </w:pPr>
      <w:r w:rsidRPr="00660121">
        <w:rPr>
          <w:rFonts w:hint="eastAsia"/>
          <w:szCs w:val="28"/>
        </w:rPr>
        <w:t>预算执行率：年度指标值为</w:t>
      </w:r>
      <w:r w:rsidRPr="00660121">
        <w:rPr>
          <w:rFonts w:hint="eastAsia"/>
          <w:szCs w:val="28"/>
        </w:rPr>
        <w:t>100%</w:t>
      </w:r>
      <w:r w:rsidRPr="00660121">
        <w:rPr>
          <w:rFonts w:hint="eastAsia"/>
          <w:szCs w:val="28"/>
        </w:rPr>
        <w:t>，设定分值</w:t>
      </w:r>
      <w:r w:rsidRPr="00660121">
        <w:rPr>
          <w:rFonts w:hint="eastAsia"/>
          <w:szCs w:val="28"/>
        </w:rPr>
        <w:t>20</w:t>
      </w:r>
      <w:r w:rsidRPr="00660121">
        <w:rPr>
          <w:rFonts w:hint="eastAsia"/>
          <w:szCs w:val="28"/>
        </w:rPr>
        <w:t>分。实际完成</w:t>
      </w:r>
      <w:r w:rsidR="00A53E84" w:rsidRPr="00A53E84">
        <w:rPr>
          <w:rFonts w:hint="eastAsia"/>
          <w:szCs w:val="28"/>
        </w:rPr>
        <w:t>9</w:t>
      </w:r>
      <w:r w:rsidR="00B34994">
        <w:rPr>
          <w:szCs w:val="28"/>
        </w:rPr>
        <w:t>2.84</w:t>
      </w:r>
      <w:r w:rsidR="00A53E84" w:rsidRPr="00A53E84">
        <w:rPr>
          <w:rFonts w:hint="eastAsia"/>
          <w:szCs w:val="28"/>
        </w:rPr>
        <w:t>%</w:t>
      </w:r>
      <w:r w:rsidRPr="00660121">
        <w:rPr>
          <w:rFonts w:hint="eastAsia"/>
          <w:szCs w:val="28"/>
        </w:rPr>
        <w:t>，得</w:t>
      </w:r>
      <w:r w:rsidR="00A53E84">
        <w:rPr>
          <w:szCs w:val="28"/>
        </w:rPr>
        <w:t>18.</w:t>
      </w:r>
      <w:r w:rsidR="00B34994">
        <w:rPr>
          <w:szCs w:val="28"/>
        </w:rPr>
        <w:t>57</w:t>
      </w:r>
      <w:r w:rsidRPr="00660121">
        <w:rPr>
          <w:rFonts w:hint="eastAsia"/>
          <w:szCs w:val="28"/>
        </w:rPr>
        <w:t>分，指标值偏差率为</w:t>
      </w:r>
      <w:r w:rsidRPr="00660121">
        <w:rPr>
          <w:rFonts w:hint="eastAsia"/>
          <w:szCs w:val="28"/>
        </w:rPr>
        <w:t>-</w:t>
      </w:r>
      <w:r w:rsidR="00B34994">
        <w:rPr>
          <w:szCs w:val="28"/>
        </w:rPr>
        <w:t>7.16</w:t>
      </w:r>
      <w:r w:rsidRPr="00660121">
        <w:rPr>
          <w:rFonts w:hint="eastAsia"/>
          <w:szCs w:val="28"/>
        </w:rPr>
        <w:t>%</w:t>
      </w:r>
      <w:r w:rsidRPr="00660121">
        <w:rPr>
          <w:rFonts w:hint="eastAsia"/>
          <w:szCs w:val="28"/>
        </w:rPr>
        <w:t>。</w:t>
      </w:r>
    </w:p>
    <w:p w14:paraId="0FBED8D1" w14:textId="77777777" w:rsidR="007F2CE5" w:rsidRPr="00660121" w:rsidRDefault="007F2CE5" w:rsidP="007F2CE5">
      <w:pPr>
        <w:ind w:firstLine="560"/>
        <w:rPr>
          <w:szCs w:val="28"/>
        </w:rPr>
      </w:pPr>
      <w:r w:rsidRPr="00660121">
        <w:rPr>
          <w:rFonts w:hint="eastAsia"/>
          <w:szCs w:val="28"/>
        </w:rPr>
        <w:t>2</w:t>
      </w:r>
      <w:r w:rsidRPr="00660121">
        <w:rPr>
          <w:szCs w:val="28"/>
        </w:rPr>
        <w:t>018</w:t>
      </w:r>
      <w:r w:rsidRPr="00660121">
        <w:rPr>
          <w:rFonts w:hint="eastAsia"/>
          <w:szCs w:val="28"/>
        </w:rPr>
        <w:t>年</w:t>
      </w:r>
      <w:r w:rsidR="00A53E84" w:rsidRPr="00A53E84">
        <w:rPr>
          <w:rFonts w:hint="eastAsia"/>
          <w:szCs w:val="28"/>
        </w:rPr>
        <w:t>项目</w:t>
      </w:r>
      <w:r w:rsidR="00B34994" w:rsidRPr="00B34994">
        <w:rPr>
          <w:rFonts w:hint="eastAsia"/>
          <w:szCs w:val="28"/>
        </w:rPr>
        <w:t>实际支出</w:t>
      </w:r>
      <w:r w:rsidR="00B34994" w:rsidRPr="00B34994">
        <w:rPr>
          <w:rFonts w:hint="eastAsia"/>
          <w:szCs w:val="28"/>
        </w:rPr>
        <w:t>3,382.32</w:t>
      </w:r>
      <w:r w:rsidR="00B34994" w:rsidRPr="00B34994">
        <w:rPr>
          <w:rFonts w:hint="eastAsia"/>
          <w:szCs w:val="28"/>
        </w:rPr>
        <w:t>万元，预算执行率为</w:t>
      </w:r>
      <w:r w:rsidR="00B34994" w:rsidRPr="00B34994">
        <w:rPr>
          <w:rFonts w:hint="eastAsia"/>
          <w:szCs w:val="28"/>
        </w:rPr>
        <w:t>92.84%</w:t>
      </w:r>
      <w:r w:rsidR="00B34994" w:rsidRPr="00B34994">
        <w:rPr>
          <w:rFonts w:hint="eastAsia"/>
          <w:szCs w:val="28"/>
        </w:rPr>
        <w:t>。</w:t>
      </w:r>
      <w:r w:rsidRPr="00660121">
        <w:rPr>
          <w:rFonts w:hint="eastAsia"/>
          <w:szCs w:val="28"/>
        </w:rPr>
        <w:t>具体情况</w:t>
      </w:r>
      <w:r w:rsidRPr="00660121">
        <w:rPr>
          <w:rFonts w:hint="eastAsia"/>
          <w:szCs w:val="28"/>
        </w:rPr>
        <w:lastRenderedPageBreak/>
        <w:t>如表</w:t>
      </w:r>
      <w:r w:rsidRPr="00660121">
        <w:rPr>
          <w:rFonts w:hint="eastAsia"/>
          <w:szCs w:val="28"/>
        </w:rPr>
        <w:t>1</w:t>
      </w:r>
      <w:r w:rsidRPr="00660121">
        <w:rPr>
          <w:rFonts w:hint="eastAsia"/>
          <w:szCs w:val="28"/>
        </w:rPr>
        <w:t>所示。</w:t>
      </w:r>
    </w:p>
    <w:p w14:paraId="279075D6" w14:textId="77777777" w:rsidR="007F2CE5" w:rsidRPr="00660121" w:rsidRDefault="007F2CE5" w:rsidP="007F2CE5">
      <w:pPr>
        <w:snapToGrid w:val="0"/>
        <w:spacing w:line="240" w:lineRule="auto"/>
        <w:ind w:firstLine="482"/>
        <w:jc w:val="left"/>
        <w:rPr>
          <w:b/>
          <w:sz w:val="24"/>
          <w:szCs w:val="28"/>
        </w:rPr>
      </w:pPr>
      <w:r w:rsidRPr="00660121">
        <w:rPr>
          <w:b/>
          <w:sz w:val="24"/>
          <w:szCs w:val="28"/>
        </w:rPr>
        <w:t>表</w:t>
      </w:r>
      <w:r w:rsidRPr="00660121">
        <w:rPr>
          <w:b/>
          <w:sz w:val="24"/>
          <w:szCs w:val="28"/>
        </w:rPr>
        <w:t>1</w:t>
      </w:r>
      <w:r w:rsidRPr="00660121">
        <w:rPr>
          <w:b/>
          <w:sz w:val="24"/>
          <w:szCs w:val="28"/>
        </w:rPr>
        <w:t>：</w:t>
      </w:r>
    </w:p>
    <w:p w14:paraId="6C055726" w14:textId="77777777" w:rsidR="007F2CE5" w:rsidRPr="00660121" w:rsidRDefault="007F2CE5" w:rsidP="007F2CE5">
      <w:pPr>
        <w:ind w:firstLineChars="0" w:firstLine="0"/>
        <w:jc w:val="center"/>
        <w:rPr>
          <w:b/>
          <w:sz w:val="24"/>
        </w:rPr>
      </w:pPr>
      <w:r w:rsidRPr="00660121">
        <w:rPr>
          <w:rFonts w:hint="eastAsia"/>
          <w:b/>
          <w:sz w:val="24"/>
        </w:rPr>
        <w:t>项目支出明细表</w:t>
      </w:r>
    </w:p>
    <w:p w14:paraId="23ED46CA" w14:textId="77777777" w:rsidR="007F2CE5" w:rsidRPr="00660121" w:rsidRDefault="007F2CE5" w:rsidP="007F2CE5">
      <w:pPr>
        <w:snapToGrid w:val="0"/>
        <w:spacing w:line="240" w:lineRule="auto"/>
        <w:ind w:rightChars="-102" w:right="-286" w:firstLineChars="0" w:firstLine="0"/>
        <w:jc w:val="right"/>
        <w:rPr>
          <w:sz w:val="22"/>
        </w:rPr>
      </w:pPr>
      <w:r w:rsidRPr="00660121">
        <w:rPr>
          <w:rFonts w:hint="eastAsia"/>
          <w:sz w:val="22"/>
        </w:rPr>
        <w:t>单位：万元</w:t>
      </w:r>
    </w:p>
    <w:tbl>
      <w:tblPr>
        <w:tblW w:w="5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507"/>
        <w:gridCol w:w="1321"/>
        <w:gridCol w:w="1700"/>
        <w:gridCol w:w="1423"/>
        <w:gridCol w:w="1059"/>
        <w:gridCol w:w="1057"/>
      </w:tblGrid>
      <w:tr w:rsidR="007F2CE5" w:rsidRPr="00660121" w14:paraId="66C28908" w14:textId="77777777" w:rsidTr="00C62C77">
        <w:trPr>
          <w:trHeight w:val="454"/>
          <w:jc w:val="center"/>
        </w:trPr>
        <w:tc>
          <w:tcPr>
            <w:tcW w:w="360" w:type="pct"/>
            <w:shd w:val="clear" w:color="auto" w:fill="auto"/>
            <w:noWrap/>
            <w:vAlign w:val="center"/>
            <w:hideMark/>
          </w:tcPr>
          <w:p w14:paraId="60C18221" w14:textId="77777777" w:rsidR="007F2CE5" w:rsidRPr="00660121" w:rsidRDefault="007F2CE5" w:rsidP="00623D33">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序号</w:t>
            </w:r>
          </w:p>
        </w:tc>
        <w:tc>
          <w:tcPr>
            <w:tcW w:w="1282" w:type="pct"/>
            <w:shd w:val="clear" w:color="auto" w:fill="auto"/>
            <w:noWrap/>
            <w:vAlign w:val="center"/>
            <w:hideMark/>
          </w:tcPr>
          <w:p w14:paraId="7AAA2884" w14:textId="77777777" w:rsidR="007F2CE5" w:rsidRPr="00660121" w:rsidRDefault="007F2CE5" w:rsidP="00623D33">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项目</w:t>
            </w:r>
          </w:p>
        </w:tc>
        <w:tc>
          <w:tcPr>
            <w:tcW w:w="676" w:type="pct"/>
            <w:shd w:val="clear" w:color="auto" w:fill="auto"/>
            <w:noWrap/>
            <w:vAlign w:val="center"/>
            <w:hideMark/>
          </w:tcPr>
          <w:p w14:paraId="6CE14BCF" w14:textId="77777777" w:rsidR="007F2CE5" w:rsidRPr="00660121" w:rsidRDefault="007F2CE5" w:rsidP="00623D33">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年初预算数</w:t>
            </w:r>
          </w:p>
        </w:tc>
        <w:tc>
          <w:tcPr>
            <w:tcW w:w="870" w:type="pct"/>
            <w:shd w:val="clear" w:color="auto" w:fill="auto"/>
            <w:noWrap/>
            <w:vAlign w:val="center"/>
          </w:tcPr>
          <w:p w14:paraId="1A2627C8" w14:textId="77777777" w:rsidR="007F2CE5" w:rsidRPr="00660121" w:rsidRDefault="007F2CE5" w:rsidP="00623D33">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调整后预算数</w:t>
            </w:r>
          </w:p>
        </w:tc>
        <w:tc>
          <w:tcPr>
            <w:tcW w:w="728" w:type="pct"/>
            <w:vAlign w:val="center"/>
          </w:tcPr>
          <w:p w14:paraId="44D0E691" w14:textId="77777777" w:rsidR="007F2CE5" w:rsidRPr="00660121" w:rsidRDefault="007F2CE5" w:rsidP="00623D33">
            <w:pPr>
              <w:widowControl/>
              <w:topLinePunct w:val="0"/>
              <w:spacing w:line="240" w:lineRule="auto"/>
              <w:ind w:firstLineChars="0" w:firstLine="0"/>
              <w:jc w:val="right"/>
              <w:rPr>
                <w:rFonts w:ascii="仿宋_GB2312"/>
                <w:b/>
                <w:bCs/>
                <w:color w:val="000000"/>
                <w:kern w:val="0"/>
                <w:sz w:val="22"/>
                <w:szCs w:val="22"/>
              </w:rPr>
            </w:pPr>
            <w:r w:rsidRPr="00660121">
              <w:rPr>
                <w:rFonts w:ascii="仿宋_GB2312" w:hint="eastAsia"/>
                <w:b/>
                <w:bCs/>
                <w:color w:val="000000"/>
                <w:kern w:val="0"/>
                <w:sz w:val="22"/>
                <w:szCs w:val="22"/>
              </w:rPr>
              <w:t>实际支出数</w:t>
            </w:r>
          </w:p>
        </w:tc>
        <w:tc>
          <w:tcPr>
            <w:tcW w:w="542" w:type="pct"/>
            <w:shd w:val="clear" w:color="auto" w:fill="auto"/>
            <w:noWrap/>
            <w:vAlign w:val="center"/>
            <w:hideMark/>
          </w:tcPr>
          <w:p w14:paraId="1D2A2A62" w14:textId="77777777" w:rsidR="007F2CE5" w:rsidRPr="00660121" w:rsidRDefault="007F2CE5" w:rsidP="00623D33">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差异</w:t>
            </w:r>
          </w:p>
        </w:tc>
        <w:tc>
          <w:tcPr>
            <w:tcW w:w="541" w:type="pct"/>
            <w:shd w:val="clear" w:color="auto" w:fill="auto"/>
            <w:noWrap/>
            <w:vAlign w:val="center"/>
            <w:hideMark/>
          </w:tcPr>
          <w:p w14:paraId="75A8C60B" w14:textId="77777777" w:rsidR="007F2CE5" w:rsidRPr="00660121" w:rsidRDefault="007F2CE5" w:rsidP="00623D33">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执行率</w:t>
            </w:r>
          </w:p>
        </w:tc>
      </w:tr>
      <w:tr w:rsidR="001245E3" w:rsidRPr="00660121" w14:paraId="56435A35" w14:textId="77777777" w:rsidTr="00C62C77">
        <w:trPr>
          <w:trHeight w:val="454"/>
          <w:jc w:val="center"/>
        </w:trPr>
        <w:tc>
          <w:tcPr>
            <w:tcW w:w="360" w:type="pct"/>
            <w:shd w:val="clear" w:color="auto" w:fill="auto"/>
            <w:noWrap/>
            <w:vAlign w:val="center"/>
            <w:hideMark/>
          </w:tcPr>
          <w:p w14:paraId="500FED9E"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r w:rsidRPr="00660121">
              <w:rPr>
                <w:rFonts w:eastAsia="等线"/>
                <w:b/>
                <w:bCs/>
                <w:color w:val="000000"/>
                <w:sz w:val="22"/>
                <w:szCs w:val="22"/>
              </w:rPr>
              <w:t>1</w:t>
            </w:r>
          </w:p>
        </w:tc>
        <w:tc>
          <w:tcPr>
            <w:tcW w:w="1282" w:type="pct"/>
            <w:shd w:val="clear" w:color="auto" w:fill="auto"/>
            <w:noWrap/>
            <w:vAlign w:val="center"/>
            <w:hideMark/>
          </w:tcPr>
          <w:p w14:paraId="0E1BADF4" w14:textId="77777777" w:rsidR="001245E3" w:rsidRPr="00660121" w:rsidRDefault="001245E3" w:rsidP="001245E3">
            <w:pPr>
              <w:widowControl/>
              <w:spacing w:line="280" w:lineRule="exact"/>
              <w:ind w:firstLineChars="0" w:firstLine="0"/>
              <w:jc w:val="left"/>
              <w:rPr>
                <w:rFonts w:ascii="仿宋_GB2312"/>
                <w:kern w:val="0"/>
                <w:sz w:val="22"/>
                <w:szCs w:val="22"/>
              </w:rPr>
            </w:pPr>
            <w:r w:rsidRPr="00660121">
              <w:rPr>
                <w:rFonts w:ascii="仿宋_GB2312" w:hAnsi="等线" w:hint="eastAsia"/>
                <w:b/>
                <w:bCs/>
                <w:color w:val="000000"/>
                <w:sz w:val="22"/>
                <w:szCs w:val="22"/>
              </w:rPr>
              <w:t>高校国家奖助学金</w:t>
            </w:r>
          </w:p>
        </w:tc>
        <w:tc>
          <w:tcPr>
            <w:tcW w:w="676" w:type="pct"/>
            <w:shd w:val="clear" w:color="000000" w:fill="FFFFFF"/>
            <w:noWrap/>
            <w:vAlign w:val="center"/>
            <w:hideMark/>
          </w:tcPr>
          <w:p w14:paraId="56ED1E2A" w14:textId="77777777" w:rsidR="001245E3" w:rsidRPr="00181052"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2,063.00 </w:t>
            </w:r>
          </w:p>
        </w:tc>
        <w:tc>
          <w:tcPr>
            <w:tcW w:w="870" w:type="pct"/>
            <w:shd w:val="clear" w:color="auto" w:fill="auto"/>
            <w:noWrap/>
            <w:vAlign w:val="center"/>
            <w:hideMark/>
          </w:tcPr>
          <w:p w14:paraId="61AB17C2" w14:textId="77777777" w:rsidR="001245E3"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2,063.00 </w:t>
            </w:r>
          </w:p>
        </w:tc>
        <w:tc>
          <w:tcPr>
            <w:tcW w:w="728" w:type="pct"/>
            <w:vAlign w:val="center"/>
          </w:tcPr>
          <w:p w14:paraId="7BBB59E5" w14:textId="77777777" w:rsidR="001245E3"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2,053.26 </w:t>
            </w:r>
          </w:p>
        </w:tc>
        <w:tc>
          <w:tcPr>
            <w:tcW w:w="542" w:type="pct"/>
            <w:shd w:val="clear" w:color="auto" w:fill="auto"/>
            <w:noWrap/>
            <w:vAlign w:val="center"/>
            <w:hideMark/>
          </w:tcPr>
          <w:p w14:paraId="5D74A006" w14:textId="77777777" w:rsidR="001245E3"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-9.74 </w:t>
            </w:r>
          </w:p>
        </w:tc>
        <w:tc>
          <w:tcPr>
            <w:tcW w:w="541" w:type="pct"/>
            <w:shd w:val="clear" w:color="auto" w:fill="auto"/>
            <w:noWrap/>
            <w:vAlign w:val="center"/>
            <w:hideMark/>
          </w:tcPr>
          <w:p w14:paraId="5E2BED81" w14:textId="77777777" w:rsidR="001245E3"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99.53%</w:t>
            </w:r>
          </w:p>
        </w:tc>
      </w:tr>
      <w:tr w:rsidR="001245E3" w:rsidRPr="00660121" w14:paraId="2E1074B1" w14:textId="77777777" w:rsidTr="00C62C77">
        <w:trPr>
          <w:trHeight w:val="454"/>
          <w:jc w:val="center"/>
        </w:trPr>
        <w:tc>
          <w:tcPr>
            <w:tcW w:w="360" w:type="pct"/>
            <w:shd w:val="clear" w:color="auto" w:fill="auto"/>
            <w:noWrap/>
            <w:vAlign w:val="center"/>
          </w:tcPr>
          <w:p w14:paraId="70E8961E"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p>
        </w:tc>
        <w:tc>
          <w:tcPr>
            <w:tcW w:w="1282" w:type="pct"/>
            <w:shd w:val="clear" w:color="auto" w:fill="auto"/>
            <w:noWrap/>
            <w:vAlign w:val="center"/>
            <w:hideMark/>
          </w:tcPr>
          <w:p w14:paraId="25D3E833" w14:textId="77777777" w:rsidR="001245E3" w:rsidRPr="00660121" w:rsidRDefault="00C62C77" w:rsidP="00C62C77">
            <w:pPr>
              <w:widowControl/>
              <w:spacing w:line="280" w:lineRule="exact"/>
              <w:ind w:firstLineChars="0" w:firstLine="0"/>
              <w:jc w:val="left"/>
              <w:rPr>
                <w:rFonts w:ascii="仿宋_GB2312"/>
                <w:kern w:val="0"/>
                <w:sz w:val="22"/>
                <w:szCs w:val="22"/>
              </w:rPr>
            </w:pPr>
            <w:r>
              <w:rPr>
                <w:rFonts w:ascii="仿宋_GB2312" w:hAnsi="等线" w:hint="eastAsia"/>
                <w:color w:val="000000"/>
                <w:sz w:val="22"/>
                <w:szCs w:val="22"/>
              </w:rPr>
              <w:t>其中：</w:t>
            </w:r>
            <w:r w:rsidR="001245E3" w:rsidRPr="00660121">
              <w:rPr>
                <w:rFonts w:ascii="仿宋_GB2312" w:hAnsi="等线" w:hint="eastAsia"/>
                <w:color w:val="000000"/>
                <w:sz w:val="22"/>
                <w:szCs w:val="22"/>
              </w:rPr>
              <w:t>国家奖学金</w:t>
            </w:r>
          </w:p>
        </w:tc>
        <w:tc>
          <w:tcPr>
            <w:tcW w:w="676" w:type="pct"/>
            <w:shd w:val="clear" w:color="000000" w:fill="FFFFFF"/>
            <w:noWrap/>
            <w:vAlign w:val="center"/>
            <w:hideMark/>
          </w:tcPr>
          <w:p w14:paraId="4D7FA433"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32.80 </w:t>
            </w:r>
          </w:p>
        </w:tc>
        <w:tc>
          <w:tcPr>
            <w:tcW w:w="870" w:type="pct"/>
            <w:shd w:val="clear" w:color="auto" w:fill="auto"/>
            <w:noWrap/>
            <w:vAlign w:val="center"/>
            <w:hideMark/>
          </w:tcPr>
          <w:p w14:paraId="34CB10CB"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32.00 </w:t>
            </w:r>
          </w:p>
        </w:tc>
        <w:tc>
          <w:tcPr>
            <w:tcW w:w="728" w:type="pct"/>
            <w:vAlign w:val="center"/>
          </w:tcPr>
          <w:p w14:paraId="6D501489"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32.00 </w:t>
            </w:r>
          </w:p>
        </w:tc>
        <w:tc>
          <w:tcPr>
            <w:tcW w:w="542" w:type="pct"/>
            <w:shd w:val="clear" w:color="auto" w:fill="auto"/>
            <w:noWrap/>
            <w:vAlign w:val="center"/>
            <w:hideMark/>
          </w:tcPr>
          <w:p w14:paraId="3430AEFA"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0</w:t>
            </w:r>
            <w:r w:rsidRPr="00181052">
              <w:rPr>
                <w:rFonts w:eastAsia="等线"/>
                <w:bCs/>
                <w:color w:val="000000"/>
                <w:sz w:val="21"/>
                <w:szCs w:val="21"/>
              </w:rPr>
              <w:t xml:space="preserve"> </w:t>
            </w:r>
          </w:p>
        </w:tc>
        <w:tc>
          <w:tcPr>
            <w:tcW w:w="541" w:type="pct"/>
            <w:shd w:val="clear" w:color="auto" w:fill="auto"/>
            <w:noWrap/>
            <w:vAlign w:val="center"/>
            <w:hideMark/>
          </w:tcPr>
          <w:p w14:paraId="4AB5732D"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100</w:t>
            </w:r>
            <w:r w:rsidRPr="00181052">
              <w:rPr>
                <w:rFonts w:eastAsia="等线"/>
                <w:bCs/>
                <w:color w:val="000000"/>
                <w:sz w:val="21"/>
                <w:szCs w:val="21"/>
              </w:rPr>
              <w:t>%</w:t>
            </w:r>
          </w:p>
        </w:tc>
      </w:tr>
      <w:tr w:rsidR="001245E3" w:rsidRPr="00660121" w14:paraId="751561FE" w14:textId="77777777" w:rsidTr="00C62C77">
        <w:trPr>
          <w:trHeight w:val="454"/>
          <w:jc w:val="center"/>
        </w:trPr>
        <w:tc>
          <w:tcPr>
            <w:tcW w:w="360" w:type="pct"/>
            <w:shd w:val="clear" w:color="auto" w:fill="auto"/>
            <w:noWrap/>
            <w:vAlign w:val="center"/>
          </w:tcPr>
          <w:p w14:paraId="485980FE"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p>
        </w:tc>
        <w:tc>
          <w:tcPr>
            <w:tcW w:w="1282" w:type="pct"/>
            <w:shd w:val="clear" w:color="auto" w:fill="auto"/>
            <w:noWrap/>
            <w:vAlign w:val="center"/>
            <w:hideMark/>
          </w:tcPr>
          <w:p w14:paraId="2CB6702F" w14:textId="77777777" w:rsidR="001245E3" w:rsidRPr="00660121" w:rsidRDefault="001245E3" w:rsidP="00C62C77">
            <w:pPr>
              <w:widowControl/>
              <w:spacing w:line="280" w:lineRule="exact"/>
              <w:ind w:firstLineChars="300" w:firstLine="660"/>
              <w:jc w:val="left"/>
              <w:rPr>
                <w:rFonts w:ascii="仿宋_GB2312"/>
                <w:kern w:val="0"/>
                <w:sz w:val="22"/>
                <w:szCs w:val="22"/>
              </w:rPr>
            </w:pPr>
            <w:r w:rsidRPr="00660121">
              <w:rPr>
                <w:rFonts w:ascii="仿宋_GB2312" w:hint="eastAsia"/>
                <w:color w:val="000000"/>
                <w:sz w:val="22"/>
                <w:szCs w:val="22"/>
              </w:rPr>
              <w:t>国家励志奖学金</w:t>
            </w:r>
          </w:p>
        </w:tc>
        <w:tc>
          <w:tcPr>
            <w:tcW w:w="676" w:type="pct"/>
            <w:shd w:val="clear" w:color="000000" w:fill="FFFFFF"/>
            <w:noWrap/>
            <w:vAlign w:val="center"/>
            <w:hideMark/>
          </w:tcPr>
          <w:p w14:paraId="6DFA81BB"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314.00 </w:t>
            </w:r>
          </w:p>
        </w:tc>
        <w:tc>
          <w:tcPr>
            <w:tcW w:w="870" w:type="pct"/>
            <w:shd w:val="clear" w:color="auto" w:fill="auto"/>
            <w:noWrap/>
            <w:vAlign w:val="center"/>
            <w:hideMark/>
          </w:tcPr>
          <w:p w14:paraId="3E4FC7CA"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304.00 </w:t>
            </w:r>
          </w:p>
        </w:tc>
        <w:tc>
          <w:tcPr>
            <w:tcW w:w="728" w:type="pct"/>
            <w:vAlign w:val="center"/>
          </w:tcPr>
          <w:p w14:paraId="15B056BE"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304.00 </w:t>
            </w:r>
          </w:p>
        </w:tc>
        <w:tc>
          <w:tcPr>
            <w:tcW w:w="542" w:type="pct"/>
            <w:shd w:val="clear" w:color="auto" w:fill="auto"/>
            <w:noWrap/>
            <w:vAlign w:val="center"/>
            <w:hideMark/>
          </w:tcPr>
          <w:p w14:paraId="28FC8001"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0</w:t>
            </w:r>
            <w:r w:rsidRPr="00181052">
              <w:rPr>
                <w:rFonts w:eastAsia="等线"/>
                <w:bCs/>
                <w:color w:val="000000"/>
                <w:sz w:val="21"/>
                <w:szCs w:val="21"/>
              </w:rPr>
              <w:t xml:space="preserve"> </w:t>
            </w:r>
          </w:p>
        </w:tc>
        <w:tc>
          <w:tcPr>
            <w:tcW w:w="541" w:type="pct"/>
            <w:shd w:val="clear" w:color="auto" w:fill="auto"/>
            <w:noWrap/>
            <w:vAlign w:val="center"/>
            <w:hideMark/>
          </w:tcPr>
          <w:p w14:paraId="79C77D0D"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100</w:t>
            </w:r>
            <w:r w:rsidRPr="00181052">
              <w:rPr>
                <w:rFonts w:eastAsia="等线"/>
                <w:bCs/>
                <w:color w:val="000000"/>
                <w:sz w:val="21"/>
                <w:szCs w:val="21"/>
              </w:rPr>
              <w:t>%</w:t>
            </w:r>
          </w:p>
        </w:tc>
      </w:tr>
      <w:tr w:rsidR="001245E3" w:rsidRPr="00660121" w14:paraId="725A1E90" w14:textId="77777777" w:rsidTr="00C62C77">
        <w:trPr>
          <w:trHeight w:val="454"/>
          <w:jc w:val="center"/>
        </w:trPr>
        <w:tc>
          <w:tcPr>
            <w:tcW w:w="360" w:type="pct"/>
            <w:shd w:val="clear" w:color="auto" w:fill="auto"/>
            <w:noWrap/>
            <w:vAlign w:val="center"/>
          </w:tcPr>
          <w:p w14:paraId="505D3A4B"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p>
        </w:tc>
        <w:tc>
          <w:tcPr>
            <w:tcW w:w="1282" w:type="pct"/>
            <w:shd w:val="clear" w:color="auto" w:fill="auto"/>
            <w:noWrap/>
            <w:vAlign w:val="center"/>
            <w:hideMark/>
          </w:tcPr>
          <w:p w14:paraId="2392342D" w14:textId="77777777" w:rsidR="001245E3" w:rsidRPr="00660121" w:rsidRDefault="001245E3" w:rsidP="00C62C77">
            <w:pPr>
              <w:widowControl/>
              <w:spacing w:line="280" w:lineRule="exact"/>
              <w:ind w:firstLineChars="300" w:firstLine="660"/>
              <w:jc w:val="left"/>
              <w:rPr>
                <w:rFonts w:ascii="仿宋_GB2312"/>
                <w:kern w:val="0"/>
                <w:sz w:val="22"/>
                <w:szCs w:val="22"/>
              </w:rPr>
            </w:pPr>
            <w:r w:rsidRPr="00660121">
              <w:rPr>
                <w:rFonts w:ascii="仿宋_GB2312" w:hint="eastAsia"/>
                <w:color w:val="000000"/>
                <w:sz w:val="22"/>
                <w:szCs w:val="22"/>
              </w:rPr>
              <w:t>国家助学金</w:t>
            </w:r>
          </w:p>
        </w:tc>
        <w:tc>
          <w:tcPr>
            <w:tcW w:w="676" w:type="pct"/>
            <w:shd w:val="clear" w:color="000000" w:fill="FFFFFF"/>
            <w:noWrap/>
            <w:vAlign w:val="center"/>
            <w:hideMark/>
          </w:tcPr>
          <w:p w14:paraId="3AE86F86"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1,323.00 </w:t>
            </w:r>
          </w:p>
        </w:tc>
        <w:tc>
          <w:tcPr>
            <w:tcW w:w="870" w:type="pct"/>
            <w:shd w:val="clear" w:color="auto" w:fill="auto"/>
            <w:noWrap/>
            <w:vAlign w:val="center"/>
            <w:hideMark/>
          </w:tcPr>
          <w:p w14:paraId="020B44F8"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1,299.00 </w:t>
            </w:r>
          </w:p>
        </w:tc>
        <w:tc>
          <w:tcPr>
            <w:tcW w:w="728" w:type="pct"/>
            <w:vAlign w:val="center"/>
          </w:tcPr>
          <w:p w14:paraId="0561970B"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1,299.00 </w:t>
            </w:r>
          </w:p>
        </w:tc>
        <w:tc>
          <w:tcPr>
            <w:tcW w:w="542" w:type="pct"/>
            <w:shd w:val="clear" w:color="auto" w:fill="auto"/>
            <w:noWrap/>
            <w:vAlign w:val="center"/>
            <w:hideMark/>
          </w:tcPr>
          <w:p w14:paraId="0BEC3647"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0</w:t>
            </w:r>
            <w:r w:rsidRPr="00181052">
              <w:rPr>
                <w:rFonts w:eastAsia="等线"/>
                <w:bCs/>
                <w:color w:val="000000"/>
                <w:sz w:val="21"/>
                <w:szCs w:val="21"/>
              </w:rPr>
              <w:t xml:space="preserve"> </w:t>
            </w:r>
          </w:p>
        </w:tc>
        <w:tc>
          <w:tcPr>
            <w:tcW w:w="541" w:type="pct"/>
            <w:shd w:val="clear" w:color="auto" w:fill="auto"/>
            <w:noWrap/>
            <w:vAlign w:val="center"/>
            <w:hideMark/>
          </w:tcPr>
          <w:p w14:paraId="7FEAEB84"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Pr>
                <w:rFonts w:eastAsia="等线"/>
                <w:bCs/>
                <w:color w:val="000000"/>
                <w:sz w:val="21"/>
                <w:szCs w:val="21"/>
              </w:rPr>
              <w:t>100</w:t>
            </w:r>
            <w:r w:rsidRPr="00181052">
              <w:rPr>
                <w:rFonts w:eastAsia="等线"/>
                <w:bCs/>
                <w:color w:val="000000"/>
                <w:sz w:val="21"/>
                <w:szCs w:val="21"/>
              </w:rPr>
              <w:t>%</w:t>
            </w:r>
          </w:p>
        </w:tc>
      </w:tr>
      <w:tr w:rsidR="001245E3" w:rsidRPr="00660121" w14:paraId="4848F4A9" w14:textId="77777777" w:rsidTr="00C62C77">
        <w:trPr>
          <w:trHeight w:val="454"/>
          <w:jc w:val="center"/>
        </w:trPr>
        <w:tc>
          <w:tcPr>
            <w:tcW w:w="360" w:type="pct"/>
            <w:shd w:val="clear" w:color="auto" w:fill="auto"/>
            <w:noWrap/>
            <w:vAlign w:val="center"/>
          </w:tcPr>
          <w:p w14:paraId="06537E1D"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p>
        </w:tc>
        <w:tc>
          <w:tcPr>
            <w:tcW w:w="1282" w:type="pct"/>
            <w:shd w:val="clear" w:color="auto" w:fill="auto"/>
            <w:noWrap/>
            <w:vAlign w:val="center"/>
            <w:hideMark/>
          </w:tcPr>
          <w:p w14:paraId="4C19E57E" w14:textId="77777777" w:rsidR="00C62C77" w:rsidRDefault="001245E3" w:rsidP="00C62C77">
            <w:pPr>
              <w:widowControl/>
              <w:spacing w:line="280" w:lineRule="exact"/>
              <w:ind w:firstLineChars="300" w:firstLine="660"/>
              <w:jc w:val="left"/>
              <w:rPr>
                <w:rFonts w:ascii="仿宋_GB2312"/>
                <w:color w:val="000000"/>
                <w:sz w:val="22"/>
                <w:szCs w:val="22"/>
              </w:rPr>
            </w:pPr>
            <w:r w:rsidRPr="00660121">
              <w:rPr>
                <w:rFonts w:ascii="仿宋_GB2312" w:hint="eastAsia"/>
                <w:color w:val="000000"/>
                <w:sz w:val="22"/>
                <w:szCs w:val="22"/>
              </w:rPr>
              <w:t>校级优秀本专科</w:t>
            </w:r>
          </w:p>
          <w:p w14:paraId="1885ED24" w14:textId="77777777" w:rsidR="001245E3" w:rsidRPr="00660121" w:rsidRDefault="001245E3" w:rsidP="00C62C77">
            <w:pPr>
              <w:widowControl/>
              <w:spacing w:line="280" w:lineRule="exact"/>
              <w:ind w:firstLineChars="300" w:firstLine="660"/>
              <w:jc w:val="left"/>
              <w:rPr>
                <w:rFonts w:ascii="仿宋_GB2312"/>
                <w:kern w:val="0"/>
                <w:sz w:val="22"/>
                <w:szCs w:val="22"/>
              </w:rPr>
            </w:pPr>
            <w:r w:rsidRPr="00660121">
              <w:rPr>
                <w:rFonts w:ascii="仿宋_GB2312" w:hint="eastAsia"/>
                <w:color w:val="000000"/>
                <w:sz w:val="22"/>
                <w:szCs w:val="22"/>
              </w:rPr>
              <w:t>学生奖学金</w:t>
            </w:r>
          </w:p>
        </w:tc>
        <w:tc>
          <w:tcPr>
            <w:tcW w:w="676" w:type="pct"/>
            <w:shd w:val="clear" w:color="auto" w:fill="auto"/>
            <w:noWrap/>
            <w:vAlign w:val="center"/>
            <w:hideMark/>
          </w:tcPr>
          <w:p w14:paraId="64E733CD"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303.20 </w:t>
            </w:r>
          </w:p>
        </w:tc>
        <w:tc>
          <w:tcPr>
            <w:tcW w:w="870" w:type="pct"/>
            <w:shd w:val="clear" w:color="auto" w:fill="auto"/>
            <w:noWrap/>
            <w:vAlign w:val="center"/>
            <w:hideMark/>
          </w:tcPr>
          <w:p w14:paraId="14BB2262"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338.00 </w:t>
            </w:r>
          </w:p>
        </w:tc>
        <w:tc>
          <w:tcPr>
            <w:tcW w:w="728" w:type="pct"/>
            <w:vAlign w:val="center"/>
          </w:tcPr>
          <w:p w14:paraId="6A22B415"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324.76 </w:t>
            </w:r>
          </w:p>
        </w:tc>
        <w:tc>
          <w:tcPr>
            <w:tcW w:w="542" w:type="pct"/>
            <w:shd w:val="clear" w:color="auto" w:fill="auto"/>
            <w:noWrap/>
            <w:vAlign w:val="center"/>
            <w:hideMark/>
          </w:tcPr>
          <w:p w14:paraId="50638975"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-13.24 </w:t>
            </w:r>
          </w:p>
        </w:tc>
        <w:tc>
          <w:tcPr>
            <w:tcW w:w="541" w:type="pct"/>
            <w:shd w:val="clear" w:color="auto" w:fill="auto"/>
            <w:noWrap/>
            <w:vAlign w:val="center"/>
            <w:hideMark/>
          </w:tcPr>
          <w:p w14:paraId="159D22B3"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96.08%</w:t>
            </w:r>
          </w:p>
        </w:tc>
      </w:tr>
      <w:tr w:rsidR="001245E3" w:rsidRPr="00660121" w14:paraId="26C3452C" w14:textId="77777777" w:rsidTr="00C62C77">
        <w:trPr>
          <w:trHeight w:val="454"/>
          <w:jc w:val="center"/>
        </w:trPr>
        <w:tc>
          <w:tcPr>
            <w:tcW w:w="360" w:type="pct"/>
            <w:shd w:val="clear" w:color="auto" w:fill="auto"/>
            <w:noWrap/>
            <w:vAlign w:val="center"/>
          </w:tcPr>
          <w:p w14:paraId="31DEC3BF"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p>
        </w:tc>
        <w:tc>
          <w:tcPr>
            <w:tcW w:w="1282" w:type="pct"/>
            <w:shd w:val="clear" w:color="auto" w:fill="auto"/>
            <w:noWrap/>
            <w:vAlign w:val="center"/>
            <w:hideMark/>
          </w:tcPr>
          <w:p w14:paraId="4A0853BF" w14:textId="77777777" w:rsidR="001245E3" w:rsidRPr="00660121" w:rsidRDefault="001245E3" w:rsidP="00C62C77">
            <w:pPr>
              <w:widowControl/>
              <w:spacing w:line="280" w:lineRule="exact"/>
              <w:ind w:firstLineChars="300" w:firstLine="660"/>
              <w:jc w:val="left"/>
              <w:rPr>
                <w:rFonts w:ascii="仿宋_GB2312"/>
                <w:kern w:val="0"/>
                <w:sz w:val="22"/>
                <w:szCs w:val="22"/>
              </w:rPr>
            </w:pPr>
            <w:r w:rsidRPr="00660121">
              <w:rPr>
                <w:rFonts w:ascii="仿宋_GB2312" w:hint="eastAsia"/>
                <w:color w:val="000000"/>
                <w:sz w:val="22"/>
                <w:szCs w:val="22"/>
              </w:rPr>
              <w:t>勤工助学</w:t>
            </w:r>
          </w:p>
        </w:tc>
        <w:tc>
          <w:tcPr>
            <w:tcW w:w="676" w:type="pct"/>
            <w:shd w:val="clear" w:color="auto" w:fill="auto"/>
            <w:noWrap/>
            <w:vAlign w:val="center"/>
            <w:hideMark/>
          </w:tcPr>
          <w:p w14:paraId="3C81ACAA"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90.00 </w:t>
            </w:r>
          </w:p>
        </w:tc>
        <w:tc>
          <w:tcPr>
            <w:tcW w:w="870" w:type="pct"/>
            <w:shd w:val="clear" w:color="auto" w:fill="auto"/>
            <w:noWrap/>
            <w:vAlign w:val="center"/>
            <w:hideMark/>
          </w:tcPr>
          <w:p w14:paraId="55C9CD46"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90.00 </w:t>
            </w:r>
          </w:p>
        </w:tc>
        <w:tc>
          <w:tcPr>
            <w:tcW w:w="728" w:type="pct"/>
            <w:vAlign w:val="center"/>
          </w:tcPr>
          <w:p w14:paraId="39D4D644"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93.50 </w:t>
            </w:r>
          </w:p>
        </w:tc>
        <w:tc>
          <w:tcPr>
            <w:tcW w:w="542" w:type="pct"/>
            <w:shd w:val="clear" w:color="auto" w:fill="auto"/>
            <w:noWrap/>
            <w:vAlign w:val="center"/>
            <w:hideMark/>
          </w:tcPr>
          <w:p w14:paraId="352CAE65"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3.50 </w:t>
            </w:r>
          </w:p>
        </w:tc>
        <w:tc>
          <w:tcPr>
            <w:tcW w:w="541" w:type="pct"/>
            <w:shd w:val="clear" w:color="auto" w:fill="auto"/>
            <w:noWrap/>
            <w:vAlign w:val="center"/>
            <w:hideMark/>
          </w:tcPr>
          <w:p w14:paraId="0E2B1B4E"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103.89%</w:t>
            </w:r>
          </w:p>
        </w:tc>
      </w:tr>
      <w:tr w:rsidR="001245E3" w:rsidRPr="00660121" w14:paraId="2CE525C8" w14:textId="77777777" w:rsidTr="00C62C77">
        <w:trPr>
          <w:trHeight w:val="454"/>
          <w:jc w:val="center"/>
        </w:trPr>
        <w:tc>
          <w:tcPr>
            <w:tcW w:w="360" w:type="pct"/>
            <w:shd w:val="clear" w:color="auto" w:fill="auto"/>
            <w:noWrap/>
            <w:vAlign w:val="center"/>
            <w:hideMark/>
          </w:tcPr>
          <w:p w14:paraId="2C41678D"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r w:rsidRPr="00660121">
              <w:rPr>
                <w:rFonts w:eastAsia="等线"/>
                <w:b/>
                <w:bCs/>
                <w:color w:val="000000"/>
                <w:sz w:val="22"/>
                <w:szCs w:val="22"/>
              </w:rPr>
              <w:t>2</w:t>
            </w:r>
          </w:p>
        </w:tc>
        <w:tc>
          <w:tcPr>
            <w:tcW w:w="1282" w:type="pct"/>
            <w:shd w:val="clear" w:color="auto" w:fill="auto"/>
            <w:noWrap/>
            <w:vAlign w:val="center"/>
            <w:hideMark/>
          </w:tcPr>
          <w:p w14:paraId="642E5966" w14:textId="77777777" w:rsidR="001245E3" w:rsidRPr="00660121" w:rsidRDefault="001245E3" w:rsidP="001245E3">
            <w:pPr>
              <w:widowControl/>
              <w:spacing w:line="280" w:lineRule="exact"/>
              <w:ind w:firstLineChars="0" w:firstLine="0"/>
              <w:jc w:val="left"/>
              <w:rPr>
                <w:rFonts w:ascii="仿宋_GB2312"/>
                <w:kern w:val="0"/>
                <w:sz w:val="22"/>
                <w:szCs w:val="22"/>
              </w:rPr>
            </w:pPr>
            <w:r w:rsidRPr="00660121">
              <w:rPr>
                <w:rFonts w:ascii="仿宋_GB2312" w:hAnsi="等线" w:hint="eastAsia"/>
                <w:b/>
                <w:bCs/>
                <w:color w:val="000000"/>
                <w:sz w:val="22"/>
                <w:szCs w:val="22"/>
              </w:rPr>
              <w:t>研究生国家奖助学金</w:t>
            </w:r>
          </w:p>
        </w:tc>
        <w:tc>
          <w:tcPr>
            <w:tcW w:w="676" w:type="pct"/>
            <w:shd w:val="clear" w:color="auto" w:fill="auto"/>
            <w:noWrap/>
            <w:vAlign w:val="center"/>
            <w:hideMark/>
          </w:tcPr>
          <w:p w14:paraId="61287B57" w14:textId="77777777" w:rsidR="001245E3"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1,189.00 </w:t>
            </w:r>
          </w:p>
        </w:tc>
        <w:tc>
          <w:tcPr>
            <w:tcW w:w="870" w:type="pct"/>
            <w:shd w:val="clear" w:color="auto" w:fill="auto"/>
            <w:noWrap/>
            <w:vAlign w:val="center"/>
            <w:hideMark/>
          </w:tcPr>
          <w:p w14:paraId="691097E9" w14:textId="77777777" w:rsidR="001245E3"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1,580.00 </w:t>
            </w:r>
          </w:p>
        </w:tc>
        <w:tc>
          <w:tcPr>
            <w:tcW w:w="728" w:type="pct"/>
            <w:vAlign w:val="center"/>
          </w:tcPr>
          <w:p w14:paraId="3CA0C7A5" w14:textId="77777777" w:rsidR="001245E3"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1,329.06 </w:t>
            </w:r>
          </w:p>
        </w:tc>
        <w:tc>
          <w:tcPr>
            <w:tcW w:w="542" w:type="pct"/>
            <w:shd w:val="clear" w:color="auto" w:fill="auto"/>
            <w:noWrap/>
            <w:vAlign w:val="center"/>
            <w:hideMark/>
          </w:tcPr>
          <w:p w14:paraId="7F17E466" w14:textId="77777777" w:rsidR="001245E3"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 xml:space="preserve">-250.94 </w:t>
            </w:r>
          </w:p>
        </w:tc>
        <w:tc>
          <w:tcPr>
            <w:tcW w:w="541" w:type="pct"/>
            <w:shd w:val="clear" w:color="auto" w:fill="auto"/>
            <w:noWrap/>
            <w:vAlign w:val="center"/>
            <w:hideMark/>
          </w:tcPr>
          <w:p w14:paraId="52A206A1" w14:textId="77777777" w:rsidR="001245E3" w:rsidRDefault="001245E3" w:rsidP="001245E3">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84.12%</w:t>
            </w:r>
          </w:p>
        </w:tc>
      </w:tr>
      <w:tr w:rsidR="001245E3" w:rsidRPr="00660121" w14:paraId="480C5F70" w14:textId="77777777" w:rsidTr="00C62C77">
        <w:trPr>
          <w:trHeight w:val="454"/>
          <w:jc w:val="center"/>
        </w:trPr>
        <w:tc>
          <w:tcPr>
            <w:tcW w:w="360" w:type="pct"/>
            <w:shd w:val="clear" w:color="auto" w:fill="auto"/>
            <w:noWrap/>
            <w:vAlign w:val="center"/>
          </w:tcPr>
          <w:p w14:paraId="6DE73495"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p>
        </w:tc>
        <w:tc>
          <w:tcPr>
            <w:tcW w:w="1282" w:type="pct"/>
            <w:shd w:val="clear" w:color="auto" w:fill="auto"/>
            <w:noWrap/>
            <w:vAlign w:val="center"/>
            <w:hideMark/>
          </w:tcPr>
          <w:p w14:paraId="59D92A8B" w14:textId="77777777" w:rsidR="001245E3" w:rsidRPr="00660121" w:rsidRDefault="00C62C77" w:rsidP="00C62C77">
            <w:pPr>
              <w:widowControl/>
              <w:spacing w:line="280" w:lineRule="exact"/>
              <w:ind w:firstLineChars="0" w:firstLine="0"/>
              <w:jc w:val="left"/>
              <w:rPr>
                <w:rFonts w:ascii="仿宋_GB2312"/>
                <w:kern w:val="0"/>
                <w:sz w:val="22"/>
                <w:szCs w:val="22"/>
              </w:rPr>
            </w:pPr>
            <w:r>
              <w:rPr>
                <w:rFonts w:ascii="仿宋_GB2312" w:hAnsi="等线" w:hint="eastAsia"/>
                <w:color w:val="000000"/>
                <w:sz w:val="22"/>
                <w:szCs w:val="22"/>
              </w:rPr>
              <w:t>其中：</w:t>
            </w:r>
            <w:r w:rsidR="001245E3" w:rsidRPr="00660121">
              <w:rPr>
                <w:rFonts w:ascii="仿宋_GB2312" w:hAnsi="等线" w:hint="eastAsia"/>
                <w:color w:val="000000"/>
                <w:sz w:val="22"/>
                <w:szCs w:val="22"/>
              </w:rPr>
              <w:t>国家奖学金</w:t>
            </w:r>
          </w:p>
        </w:tc>
        <w:tc>
          <w:tcPr>
            <w:tcW w:w="676" w:type="pct"/>
            <w:shd w:val="clear" w:color="auto" w:fill="auto"/>
            <w:noWrap/>
            <w:vAlign w:val="center"/>
            <w:hideMark/>
          </w:tcPr>
          <w:p w14:paraId="7B41FE6B"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40.00 </w:t>
            </w:r>
          </w:p>
        </w:tc>
        <w:tc>
          <w:tcPr>
            <w:tcW w:w="870" w:type="pct"/>
            <w:shd w:val="clear" w:color="auto" w:fill="auto"/>
            <w:noWrap/>
            <w:vAlign w:val="center"/>
            <w:hideMark/>
          </w:tcPr>
          <w:p w14:paraId="2DCA4C9A"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42.00 </w:t>
            </w:r>
          </w:p>
        </w:tc>
        <w:tc>
          <w:tcPr>
            <w:tcW w:w="728" w:type="pct"/>
            <w:vAlign w:val="center"/>
          </w:tcPr>
          <w:p w14:paraId="44E981FE"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42.00 </w:t>
            </w:r>
          </w:p>
        </w:tc>
        <w:tc>
          <w:tcPr>
            <w:tcW w:w="542" w:type="pct"/>
            <w:shd w:val="clear" w:color="auto" w:fill="auto"/>
            <w:noWrap/>
            <w:vAlign w:val="center"/>
            <w:hideMark/>
          </w:tcPr>
          <w:p w14:paraId="4D2CC324"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Pr>
                <w:rFonts w:eastAsia="等线" w:hint="eastAsia"/>
                <w:bCs/>
                <w:color w:val="000000"/>
                <w:sz w:val="21"/>
                <w:szCs w:val="21"/>
              </w:rPr>
              <w:t>0</w:t>
            </w:r>
            <w:r w:rsidRPr="00181052">
              <w:rPr>
                <w:rFonts w:eastAsia="等线"/>
                <w:bCs/>
                <w:color w:val="000000"/>
                <w:sz w:val="21"/>
                <w:szCs w:val="21"/>
              </w:rPr>
              <w:t xml:space="preserve"> </w:t>
            </w:r>
          </w:p>
        </w:tc>
        <w:tc>
          <w:tcPr>
            <w:tcW w:w="541" w:type="pct"/>
            <w:shd w:val="clear" w:color="auto" w:fill="auto"/>
            <w:noWrap/>
            <w:vAlign w:val="center"/>
            <w:hideMark/>
          </w:tcPr>
          <w:p w14:paraId="49471C10"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100.00%</w:t>
            </w:r>
          </w:p>
        </w:tc>
      </w:tr>
      <w:tr w:rsidR="001245E3" w:rsidRPr="00660121" w14:paraId="6238E6C6" w14:textId="77777777" w:rsidTr="00C62C77">
        <w:trPr>
          <w:trHeight w:val="454"/>
          <w:jc w:val="center"/>
        </w:trPr>
        <w:tc>
          <w:tcPr>
            <w:tcW w:w="360" w:type="pct"/>
            <w:shd w:val="clear" w:color="auto" w:fill="auto"/>
            <w:noWrap/>
            <w:vAlign w:val="center"/>
          </w:tcPr>
          <w:p w14:paraId="1DB62C6C"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p>
        </w:tc>
        <w:tc>
          <w:tcPr>
            <w:tcW w:w="1282" w:type="pct"/>
            <w:shd w:val="clear" w:color="auto" w:fill="auto"/>
            <w:noWrap/>
            <w:vAlign w:val="center"/>
            <w:hideMark/>
          </w:tcPr>
          <w:p w14:paraId="70D2F1D0" w14:textId="77777777" w:rsidR="001245E3" w:rsidRPr="00660121" w:rsidRDefault="001245E3" w:rsidP="00C62C77">
            <w:pPr>
              <w:widowControl/>
              <w:spacing w:line="280" w:lineRule="exact"/>
              <w:ind w:firstLineChars="300" w:firstLine="660"/>
              <w:jc w:val="left"/>
              <w:rPr>
                <w:rFonts w:ascii="仿宋_GB2312"/>
                <w:kern w:val="0"/>
                <w:sz w:val="22"/>
                <w:szCs w:val="22"/>
              </w:rPr>
            </w:pPr>
            <w:r w:rsidRPr="00660121">
              <w:rPr>
                <w:rFonts w:ascii="仿宋_GB2312" w:hint="eastAsia"/>
                <w:color w:val="000000"/>
                <w:sz w:val="22"/>
                <w:szCs w:val="22"/>
              </w:rPr>
              <w:t>国家助学金</w:t>
            </w:r>
          </w:p>
        </w:tc>
        <w:tc>
          <w:tcPr>
            <w:tcW w:w="676" w:type="pct"/>
            <w:shd w:val="clear" w:color="auto" w:fill="auto"/>
            <w:noWrap/>
            <w:vAlign w:val="center"/>
            <w:hideMark/>
          </w:tcPr>
          <w:p w14:paraId="6793BCCF"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588.90 </w:t>
            </w:r>
          </w:p>
        </w:tc>
        <w:tc>
          <w:tcPr>
            <w:tcW w:w="870" w:type="pct"/>
            <w:shd w:val="clear" w:color="auto" w:fill="auto"/>
            <w:noWrap/>
            <w:vAlign w:val="center"/>
            <w:hideMark/>
          </w:tcPr>
          <w:p w14:paraId="29BF41F8"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708.00 </w:t>
            </w:r>
          </w:p>
        </w:tc>
        <w:tc>
          <w:tcPr>
            <w:tcW w:w="728" w:type="pct"/>
            <w:vAlign w:val="center"/>
          </w:tcPr>
          <w:p w14:paraId="295288BC"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572.70 </w:t>
            </w:r>
          </w:p>
        </w:tc>
        <w:tc>
          <w:tcPr>
            <w:tcW w:w="542" w:type="pct"/>
            <w:shd w:val="clear" w:color="auto" w:fill="auto"/>
            <w:noWrap/>
            <w:vAlign w:val="center"/>
            <w:hideMark/>
          </w:tcPr>
          <w:p w14:paraId="5E544C44"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-135.30 </w:t>
            </w:r>
          </w:p>
        </w:tc>
        <w:tc>
          <w:tcPr>
            <w:tcW w:w="541" w:type="pct"/>
            <w:shd w:val="clear" w:color="auto" w:fill="auto"/>
            <w:noWrap/>
            <w:vAlign w:val="center"/>
            <w:hideMark/>
          </w:tcPr>
          <w:p w14:paraId="62FEC0D7"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80.89%</w:t>
            </w:r>
          </w:p>
        </w:tc>
      </w:tr>
      <w:tr w:rsidR="001245E3" w:rsidRPr="00660121" w14:paraId="64EE896A" w14:textId="77777777" w:rsidTr="00C62C77">
        <w:trPr>
          <w:trHeight w:val="454"/>
          <w:jc w:val="center"/>
        </w:trPr>
        <w:tc>
          <w:tcPr>
            <w:tcW w:w="360" w:type="pct"/>
            <w:shd w:val="clear" w:color="auto" w:fill="auto"/>
            <w:noWrap/>
            <w:vAlign w:val="center"/>
          </w:tcPr>
          <w:p w14:paraId="3BFA1EA2"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p>
        </w:tc>
        <w:tc>
          <w:tcPr>
            <w:tcW w:w="1282" w:type="pct"/>
            <w:shd w:val="clear" w:color="auto" w:fill="auto"/>
            <w:noWrap/>
            <w:vAlign w:val="center"/>
            <w:hideMark/>
          </w:tcPr>
          <w:p w14:paraId="05760B7D" w14:textId="77777777" w:rsidR="001245E3" w:rsidRPr="00660121" w:rsidRDefault="001245E3" w:rsidP="00C62C77">
            <w:pPr>
              <w:widowControl/>
              <w:spacing w:line="280" w:lineRule="exact"/>
              <w:ind w:firstLineChars="300" w:firstLine="660"/>
              <w:jc w:val="left"/>
              <w:rPr>
                <w:rFonts w:ascii="仿宋_GB2312"/>
                <w:kern w:val="0"/>
                <w:sz w:val="22"/>
                <w:szCs w:val="22"/>
              </w:rPr>
            </w:pPr>
            <w:r w:rsidRPr="00660121">
              <w:rPr>
                <w:rFonts w:ascii="仿宋_GB2312" w:hint="eastAsia"/>
                <w:color w:val="000000"/>
                <w:sz w:val="22"/>
                <w:szCs w:val="22"/>
              </w:rPr>
              <w:t>学业奖学金</w:t>
            </w:r>
          </w:p>
        </w:tc>
        <w:tc>
          <w:tcPr>
            <w:tcW w:w="676" w:type="pct"/>
            <w:shd w:val="clear" w:color="auto" w:fill="auto"/>
            <w:noWrap/>
            <w:vAlign w:val="center"/>
            <w:hideMark/>
          </w:tcPr>
          <w:p w14:paraId="1CA37DB3"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528.90 </w:t>
            </w:r>
          </w:p>
        </w:tc>
        <w:tc>
          <w:tcPr>
            <w:tcW w:w="870" w:type="pct"/>
            <w:shd w:val="clear" w:color="auto" w:fill="auto"/>
            <w:noWrap/>
            <w:vAlign w:val="center"/>
            <w:hideMark/>
          </w:tcPr>
          <w:p w14:paraId="4719F3D9"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798.80 </w:t>
            </w:r>
          </w:p>
        </w:tc>
        <w:tc>
          <w:tcPr>
            <w:tcW w:w="728" w:type="pct"/>
            <w:vAlign w:val="center"/>
          </w:tcPr>
          <w:p w14:paraId="49ACB209"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688.00 </w:t>
            </w:r>
          </w:p>
        </w:tc>
        <w:tc>
          <w:tcPr>
            <w:tcW w:w="542" w:type="pct"/>
            <w:shd w:val="clear" w:color="auto" w:fill="auto"/>
            <w:noWrap/>
            <w:vAlign w:val="center"/>
            <w:hideMark/>
          </w:tcPr>
          <w:p w14:paraId="0136D3D2"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-110.80 </w:t>
            </w:r>
          </w:p>
        </w:tc>
        <w:tc>
          <w:tcPr>
            <w:tcW w:w="541" w:type="pct"/>
            <w:shd w:val="clear" w:color="auto" w:fill="auto"/>
            <w:noWrap/>
            <w:vAlign w:val="center"/>
            <w:hideMark/>
          </w:tcPr>
          <w:p w14:paraId="2F68DCE2"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86.13%</w:t>
            </w:r>
          </w:p>
        </w:tc>
      </w:tr>
      <w:tr w:rsidR="001245E3" w:rsidRPr="00660121" w14:paraId="749DFCC3" w14:textId="77777777" w:rsidTr="00C62C77">
        <w:trPr>
          <w:trHeight w:val="454"/>
          <w:jc w:val="center"/>
        </w:trPr>
        <w:tc>
          <w:tcPr>
            <w:tcW w:w="360" w:type="pct"/>
            <w:shd w:val="clear" w:color="auto" w:fill="auto"/>
            <w:noWrap/>
            <w:vAlign w:val="center"/>
          </w:tcPr>
          <w:p w14:paraId="2E1A9F82" w14:textId="77777777" w:rsidR="001245E3" w:rsidRPr="00660121" w:rsidRDefault="001245E3" w:rsidP="001245E3">
            <w:pPr>
              <w:widowControl/>
              <w:topLinePunct w:val="0"/>
              <w:spacing w:line="240" w:lineRule="auto"/>
              <w:ind w:firstLineChars="0" w:firstLine="0"/>
              <w:jc w:val="center"/>
              <w:rPr>
                <w:rFonts w:eastAsia="宋体"/>
                <w:color w:val="000000"/>
                <w:kern w:val="0"/>
                <w:sz w:val="22"/>
                <w:szCs w:val="22"/>
              </w:rPr>
            </w:pPr>
          </w:p>
        </w:tc>
        <w:tc>
          <w:tcPr>
            <w:tcW w:w="1282" w:type="pct"/>
            <w:shd w:val="clear" w:color="auto" w:fill="auto"/>
            <w:noWrap/>
            <w:vAlign w:val="center"/>
            <w:hideMark/>
          </w:tcPr>
          <w:p w14:paraId="4E6600EA" w14:textId="77777777" w:rsidR="00C62C77" w:rsidRDefault="001245E3" w:rsidP="00C62C77">
            <w:pPr>
              <w:widowControl/>
              <w:spacing w:line="280" w:lineRule="exact"/>
              <w:ind w:firstLineChars="300" w:firstLine="660"/>
              <w:jc w:val="left"/>
              <w:rPr>
                <w:rFonts w:ascii="仿宋_GB2312"/>
                <w:color w:val="000000"/>
                <w:sz w:val="22"/>
                <w:szCs w:val="22"/>
              </w:rPr>
            </w:pPr>
            <w:r w:rsidRPr="00660121">
              <w:rPr>
                <w:rFonts w:ascii="仿宋_GB2312" w:hint="eastAsia"/>
                <w:color w:val="000000"/>
                <w:sz w:val="22"/>
                <w:szCs w:val="22"/>
              </w:rPr>
              <w:t>校级“三助一</w:t>
            </w:r>
          </w:p>
          <w:p w14:paraId="3A3DDDCF" w14:textId="77777777" w:rsidR="001245E3" w:rsidRPr="00660121" w:rsidRDefault="001245E3" w:rsidP="00C62C77">
            <w:pPr>
              <w:widowControl/>
              <w:spacing w:line="280" w:lineRule="exact"/>
              <w:ind w:firstLineChars="300" w:firstLine="660"/>
              <w:jc w:val="left"/>
              <w:rPr>
                <w:rFonts w:ascii="仿宋_GB2312"/>
                <w:kern w:val="0"/>
                <w:sz w:val="22"/>
                <w:szCs w:val="22"/>
              </w:rPr>
            </w:pPr>
            <w:r w:rsidRPr="00660121">
              <w:rPr>
                <w:rFonts w:ascii="仿宋_GB2312" w:hint="eastAsia"/>
                <w:color w:val="000000"/>
                <w:sz w:val="22"/>
                <w:szCs w:val="22"/>
              </w:rPr>
              <w:t>辅”等奖助学金</w:t>
            </w:r>
          </w:p>
        </w:tc>
        <w:tc>
          <w:tcPr>
            <w:tcW w:w="676" w:type="pct"/>
            <w:shd w:val="clear" w:color="auto" w:fill="auto"/>
            <w:noWrap/>
            <w:vAlign w:val="center"/>
            <w:hideMark/>
          </w:tcPr>
          <w:p w14:paraId="72732F01"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31.20 </w:t>
            </w:r>
          </w:p>
        </w:tc>
        <w:tc>
          <w:tcPr>
            <w:tcW w:w="870" w:type="pct"/>
            <w:shd w:val="clear" w:color="auto" w:fill="auto"/>
            <w:noWrap/>
            <w:vAlign w:val="center"/>
            <w:hideMark/>
          </w:tcPr>
          <w:p w14:paraId="47DF2D47"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31.20 </w:t>
            </w:r>
          </w:p>
        </w:tc>
        <w:tc>
          <w:tcPr>
            <w:tcW w:w="728" w:type="pct"/>
            <w:vAlign w:val="center"/>
          </w:tcPr>
          <w:p w14:paraId="57D8D6A2"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26.36 </w:t>
            </w:r>
          </w:p>
        </w:tc>
        <w:tc>
          <w:tcPr>
            <w:tcW w:w="542" w:type="pct"/>
            <w:shd w:val="clear" w:color="auto" w:fill="auto"/>
            <w:noWrap/>
            <w:vAlign w:val="center"/>
            <w:hideMark/>
          </w:tcPr>
          <w:p w14:paraId="34AED686"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 xml:space="preserve">-4.84 </w:t>
            </w:r>
          </w:p>
        </w:tc>
        <w:tc>
          <w:tcPr>
            <w:tcW w:w="541" w:type="pct"/>
            <w:shd w:val="clear" w:color="auto" w:fill="auto"/>
            <w:noWrap/>
            <w:vAlign w:val="center"/>
            <w:hideMark/>
          </w:tcPr>
          <w:p w14:paraId="3268AC12" w14:textId="77777777" w:rsidR="001245E3" w:rsidRPr="00181052" w:rsidRDefault="001245E3" w:rsidP="001245E3">
            <w:pPr>
              <w:widowControl/>
              <w:topLinePunct w:val="0"/>
              <w:spacing w:line="240" w:lineRule="auto"/>
              <w:ind w:firstLineChars="0" w:firstLine="0"/>
              <w:jc w:val="right"/>
              <w:rPr>
                <w:rFonts w:eastAsia="等线"/>
                <w:bCs/>
                <w:color w:val="000000"/>
                <w:sz w:val="21"/>
                <w:szCs w:val="21"/>
              </w:rPr>
            </w:pPr>
            <w:r w:rsidRPr="00181052">
              <w:rPr>
                <w:rFonts w:eastAsia="等线"/>
                <w:bCs/>
                <w:color w:val="000000"/>
                <w:sz w:val="21"/>
                <w:szCs w:val="21"/>
              </w:rPr>
              <w:t>84.49%</w:t>
            </w:r>
          </w:p>
        </w:tc>
      </w:tr>
      <w:tr w:rsidR="00A53E84" w:rsidRPr="00660121" w14:paraId="48D283C3" w14:textId="77777777" w:rsidTr="00880162">
        <w:trPr>
          <w:trHeight w:val="454"/>
          <w:jc w:val="center"/>
        </w:trPr>
        <w:tc>
          <w:tcPr>
            <w:tcW w:w="1643" w:type="pct"/>
            <w:gridSpan w:val="2"/>
            <w:shd w:val="clear" w:color="auto" w:fill="auto"/>
            <w:noWrap/>
            <w:vAlign w:val="center"/>
          </w:tcPr>
          <w:p w14:paraId="6BF6B6F4" w14:textId="77777777" w:rsidR="00A53E84" w:rsidRPr="00660121" w:rsidRDefault="00A53E84" w:rsidP="00A53E84">
            <w:pPr>
              <w:widowControl/>
              <w:spacing w:line="280" w:lineRule="exact"/>
              <w:ind w:firstLineChars="0" w:firstLine="0"/>
              <w:jc w:val="center"/>
              <w:rPr>
                <w:rFonts w:ascii="仿宋_GB2312"/>
                <w:b/>
                <w:kern w:val="0"/>
                <w:sz w:val="22"/>
                <w:szCs w:val="22"/>
              </w:rPr>
            </w:pPr>
            <w:r w:rsidRPr="00660121">
              <w:rPr>
                <w:rFonts w:ascii="仿宋_GB2312" w:hint="eastAsia"/>
                <w:b/>
                <w:kern w:val="0"/>
                <w:sz w:val="22"/>
                <w:szCs w:val="22"/>
              </w:rPr>
              <w:t>合计</w:t>
            </w:r>
          </w:p>
        </w:tc>
        <w:tc>
          <w:tcPr>
            <w:tcW w:w="676" w:type="pct"/>
            <w:shd w:val="clear" w:color="auto" w:fill="auto"/>
            <w:noWrap/>
            <w:vAlign w:val="center"/>
            <w:hideMark/>
          </w:tcPr>
          <w:p w14:paraId="72D5A10E" w14:textId="77777777" w:rsidR="00A53E84" w:rsidRDefault="00A53E84" w:rsidP="00A53E84">
            <w:pPr>
              <w:widowControl/>
              <w:topLinePunct w:val="0"/>
              <w:spacing w:line="240" w:lineRule="auto"/>
              <w:ind w:firstLineChars="0" w:firstLine="0"/>
              <w:jc w:val="right"/>
              <w:rPr>
                <w:rFonts w:eastAsia="等线"/>
                <w:b/>
                <w:bCs/>
                <w:color w:val="000000"/>
                <w:kern w:val="0"/>
                <w:sz w:val="21"/>
                <w:szCs w:val="21"/>
              </w:rPr>
            </w:pPr>
            <w:r>
              <w:rPr>
                <w:rFonts w:eastAsia="等线"/>
                <w:b/>
                <w:bCs/>
                <w:color w:val="000000"/>
                <w:sz w:val="21"/>
                <w:szCs w:val="21"/>
              </w:rPr>
              <w:t>3,252.00</w:t>
            </w:r>
          </w:p>
        </w:tc>
        <w:tc>
          <w:tcPr>
            <w:tcW w:w="870" w:type="pct"/>
            <w:shd w:val="clear" w:color="auto" w:fill="auto"/>
            <w:noWrap/>
            <w:vAlign w:val="center"/>
            <w:hideMark/>
          </w:tcPr>
          <w:p w14:paraId="08907E04" w14:textId="77777777" w:rsidR="00A53E84" w:rsidRDefault="00A53E84" w:rsidP="00A53E84">
            <w:pPr>
              <w:widowControl/>
              <w:topLinePunct w:val="0"/>
              <w:spacing w:line="240" w:lineRule="auto"/>
              <w:ind w:firstLineChars="0" w:firstLine="0"/>
              <w:jc w:val="right"/>
              <w:rPr>
                <w:rFonts w:eastAsia="等线"/>
                <w:b/>
                <w:bCs/>
                <w:color w:val="000000"/>
                <w:sz w:val="21"/>
                <w:szCs w:val="21"/>
              </w:rPr>
            </w:pPr>
            <w:r>
              <w:rPr>
                <w:rFonts w:eastAsia="等线"/>
                <w:b/>
                <w:bCs/>
                <w:color w:val="000000"/>
                <w:sz w:val="21"/>
                <w:szCs w:val="21"/>
              </w:rPr>
              <w:t>3,643.00</w:t>
            </w:r>
          </w:p>
        </w:tc>
        <w:tc>
          <w:tcPr>
            <w:tcW w:w="728" w:type="pct"/>
            <w:vAlign w:val="center"/>
          </w:tcPr>
          <w:p w14:paraId="2A3F1088" w14:textId="77777777" w:rsidR="00A53E84" w:rsidRDefault="001245E3" w:rsidP="00A53E84">
            <w:pPr>
              <w:widowControl/>
              <w:topLinePunct w:val="0"/>
              <w:spacing w:line="240" w:lineRule="auto"/>
              <w:ind w:firstLineChars="0" w:firstLine="0"/>
              <w:jc w:val="right"/>
              <w:rPr>
                <w:rFonts w:eastAsia="等线"/>
                <w:b/>
                <w:bCs/>
                <w:color w:val="000000"/>
                <w:sz w:val="21"/>
                <w:szCs w:val="21"/>
              </w:rPr>
            </w:pPr>
            <w:r w:rsidRPr="001245E3">
              <w:rPr>
                <w:rFonts w:eastAsia="等线"/>
                <w:b/>
                <w:bCs/>
                <w:color w:val="000000"/>
                <w:sz w:val="21"/>
                <w:szCs w:val="21"/>
              </w:rPr>
              <w:t>3,382.32</w:t>
            </w:r>
          </w:p>
        </w:tc>
        <w:tc>
          <w:tcPr>
            <w:tcW w:w="542" w:type="pct"/>
            <w:shd w:val="clear" w:color="auto" w:fill="auto"/>
            <w:noWrap/>
            <w:vAlign w:val="center"/>
            <w:hideMark/>
          </w:tcPr>
          <w:p w14:paraId="506A0A45" w14:textId="77777777" w:rsidR="00A53E84" w:rsidRDefault="001245E3" w:rsidP="00A53E84">
            <w:pPr>
              <w:widowControl/>
              <w:topLinePunct w:val="0"/>
              <w:spacing w:line="240" w:lineRule="auto"/>
              <w:ind w:firstLineChars="0" w:firstLine="0"/>
              <w:jc w:val="right"/>
              <w:rPr>
                <w:rFonts w:eastAsia="等线"/>
                <w:b/>
                <w:bCs/>
                <w:color w:val="000000"/>
                <w:sz w:val="21"/>
                <w:szCs w:val="21"/>
              </w:rPr>
            </w:pPr>
            <w:r w:rsidRPr="001245E3">
              <w:rPr>
                <w:rFonts w:eastAsia="等线"/>
                <w:b/>
                <w:bCs/>
                <w:color w:val="000000"/>
                <w:sz w:val="21"/>
                <w:szCs w:val="21"/>
              </w:rPr>
              <w:t>-260.68</w:t>
            </w:r>
          </w:p>
        </w:tc>
        <w:tc>
          <w:tcPr>
            <w:tcW w:w="541" w:type="pct"/>
            <w:shd w:val="clear" w:color="auto" w:fill="auto"/>
            <w:noWrap/>
            <w:vAlign w:val="center"/>
            <w:hideMark/>
          </w:tcPr>
          <w:p w14:paraId="0F18E33E" w14:textId="77777777" w:rsidR="00A53E84" w:rsidRDefault="001245E3" w:rsidP="00A53E84">
            <w:pPr>
              <w:widowControl/>
              <w:topLinePunct w:val="0"/>
              <w:spacing w:line="240" w:lineRule="auto"/>
              <w:ind w:firstLineChars="0" w:firstLine="0"/>
              <w:jc w:val="right"/>
              <w:rPr>
                <w:rFonts w:eastAsia="等线"/>
                <w:b/>
                <w:bCs/>
                <w:color w:val="000000"/>
                <w:sz w:val="21"/>
                <w:szCs w:val="21"/>
              </w:rPr>
            </w:pPr>
            <w:r w:rsidRPr="001245E3">
              <w:rPr>
                <w:rFonts w:eastAsia="等线"/>
                <w:b/>
                <w:bCs/>
                <w:color w:val="000000"/>
                <w:sz w:val="21"/>
                <w:szCs w:val="21"/>
              </w:rPr>
              <w:t>92.84%</w:t>
            </w:r>
          </w:p>
        </w:tc>
      </w:tr>
    </w:tbl>
    <w:p w14:paraId="4F159932" w14:textId="77777777" w:rsidR="00B56199" w:rsidRPr="00660121" w:rsidRDefault="00B56199" w:rsidP="00B56199">
      <w:pPr>
        <w:ind w:firstLine="560"/>
        <w:rPr>
          <w:szCs w:val="28"/>
        </w:rPr>
      </w:pPr>
      <w:r w:rsidRPr="00660121">
        <w:rPr>
          <w:szCs w:val="28"/>
        </w:rPr>
        <w:t xml:space="preserve">3. </w:t>
      </w:r>
      <w:r w:rsidRPr="00660121">
        <w:rPr>
          <w:szCs w:val="28"/>
        </w:rPr>
        <w:t>项目资金管理情况分析</w:t>
      </w:r>
    </w:p>
    <w:p w14:paraId="0AA2E657" w14:textId="77777777" w:rsidR="00B56199" w:rsidRPr="00660121" w:rsidRDefault="00B56199" w:rsidP="00B56199">
      <w:pPr>
        <w:ind w:firstLine="560"/>
        <w:rPr>
          <w:szCs w:val="28"/>
        </w:rPr>
      </w:pPr>
      <w:r w:rsidRPr="00660121">
        <w:rPr>
          <w:rFonts w:hint="eastAsia"/>
          <w:szCs w:val="28"/>
        </w:rPr>
        <w:t>（</w:t>
      </w:r>
      <w:r w:rsidRPr="00660121">
        <w:rPr>
          <w:rFonts w:hint="eastAsia"/>
          <w:szCs w:val="28"/>
        </w:rPr>
        <w:t>1</w:t>
      </w:r>
      <w:r w:rsidRPr="00660121">
        <w:rPr>
          <w:rFonts w:hint="eastAsia"/>
          <w:szCs w:val="28"/>
        </w:rPr>
        <w:t>）管理制度健全。对项目资金管理职责、资金报账程序、财务及资产管理、监督检查等方面作出了规范，明确了操作流程，符合</w:t>
      </w:r>
      <w:r w:rsidR="008D56CC" w:rsidRPr="00660121">
        <w:rPr>
          <w:rFonts w:hint="eastAsia"/>
          <w:szCs w:val="28"/>
        </w:rPr>
        <w:t>《事业单位财务规则》《高等学校会计制度》《行政事业单位内部控制规范（试行）》</w:t>
      </w:r>
      <w:r w:rsidRPr="00660121">
        <w:rPr>
          <w:rFonts w:hint="eastAsia"/>
          <w:szCs w:val="28"/>
        </w:rPr>
        <w:t>等制度规定。</w:t>
      </w:r>
    </w:p>
    <w:p w14:paraId="266B3C8C" w14:textId="77777777" w:rsidR="00B56199" w:rsidRPr="00660121" w:rsidRDefault="00B56199" w:rsidP="00B56199">
      <w:pPr>
        <w:ind w:firstLine="560"/>
        <w:rPr>
          <w:szCs w:val="28"/>
        </w:rPr>
      </w:pPr>
      <w:r w:rsidRPr="00660121">
        <w:rPr>
          <w:rFonts w:hint="eastAsia"/>
          <w:szCs w:val="28"/>
        </w:rPr>
        <w:t>（</w:t>
      </w:r>
      <w:r w:rsidRPr="00660121">
        <w:rPr>
          <w:rFonts w:hint="eastAsia"/>
          <w:szCs w:val="28"/>
        </w:rPr>
        <w:t>2</w:t>
      </w:r>
      <w:r w:rsidRPr="00660121">
        <w:rPr>
          <w:rFonts w:hint="eastAsia"/>
          <w:szCs w:val="28"/>
        </w:rPr>
        <w:t>）资金使用合规。项目资金使用合规合法，资金拨付具有完整的审批程序和手续，重大开支均经过评估认证，符合项目预算批复或合同规定的用途，报账凭据合规、真实、完整，资金实行国库集中支付，未发现截留、挤占、挪用、虚列支出等情况。</w:t>
      </w:r>
    </w:p>
    <w:p w14:paraId="7AFE8F63" w14:textId="77777777" w:rsidR="00B56199" w:rsidRPr="00660121" w:rsidRDefault="00B56199" w:rsidP="00B56199">
      <w:pPr>
        <w:ind w:firstLine="560"/>
        <w:rPr>
          <w:szCs w:val="28"/>
        </w:rPr>
      </w:pPr>
      <w:r w:rsidRPr="00660121">
        <w:rPr>
          <w:rFonts w:hint="eastAsia"/>
          <w:szCs w:val="28"/>
        </w:rPr>
        <w:t>（</w:t>
      </w:r>
      <w:r w:rsidRPr="00660121">
        <w:rPr>
          <w:rFonts w:hint="eastAsia"/>
          <w:szCs w:val="28"/>
        </w:rPr>
        <w:t>3</w:t>
      </w:r>
      <w:r w:rsidRPr="00660121">
        <w:rPr>
          <w:rFonts w:hint="eastAsia"/>
          <w:szCs w:val="28"/>
        </w:rPr>
        <w:t>）财务监控有效。对于项目资金使用按要求实行专账核算，原始凭证</w:t>
      </w:r>
      <w:r w:rsidRPr="00660121">
        <w:rPr>
          <w:rFonts w:hint="eastAsia"/>
          <w:szCs w:val="28"/>
        </w:rPr>
        <w:lastRenderedPageBreak/>
        <w:t>审核符合规定程序，记账凭证编制规范、准确，按规定编制会计报表，采取了相应的财务检查等必要的监控措施，财务及资产管理制度健全且能有效执行，会计信息完整、真实，财务监控总体有效。</w:t>
      </w:r>
    </w:p>
    <w:p w14:paraId="12CFC294" w14:textId="77777777" w:rsidR="00B56199" w:rsidRPr="00660121" w:rsidRDefault="00B56199" w:rsidP="00B56199">
      <w:pPr>
        <w:pStyle w:val="2"/>
        <w:ind w:firstLine="562"/>
        <w:rPr>
          <w:rFonts w:eastAsia="楷体_GB2312"/>
          <w:sz w:val="28"/>
          <w:szCs w:val="28"/>
        </w:rPr>
      </w:pPr>
      <w:bookmarkStart w:id="246" w:name="_Toc5889635"/>
      <w:bookmarkStart w:id="247" w:name="_Toc6413775"/>
      <w:bookmarkStart w:id="248" w:name="_Toc9525561"/>
      <w:r w:rsidRPr="00660121">
        <w:rPr>
          <w:rFonts w:eastAsia="楷体_GB2312"/>
          <w:sz w:val="28"/>
          <w:szCs w:val="28"/>
        </w:rPr>
        <w:t>（二）</w:t>
      </w:r>
      <w:r w:rsidRPr="00660121">
        <w:rPr>
          <w:rFonts w:eastAsia="楷体_GB2312" w:hint="eastAsia"/>
          <w:sz w:val="28"/>
          <w:szCs w:val="28"/>
        </w:rPr>
        <w:t>绩效目标</w:t>
      </w:r>
      <w:r w:rsidRPr="00660121">
        <w:rPr>
          <w:rFonts w:eastAsia="楷体_GB2312"/>
          <w:sz w:val="28"/>
          <w:szCs w:val="28"/>
        </w:rPr>
        <w:t>完成情况分析</w:t>
      </w:r>
      <w:bookmarkEnd w:id="246"/>
      <w:bookmarkEnd w:id="247"/>
      <w:bookmarkEnd w:id="248"/>
    </w:p>
    <w:p w14:paraId="476853C0" w14:textId="77777777" w:rsidR="008D56CC" w:rsidRPr="00660121" w:rsidRDefault="008D56CC" w:rsidP="00B56199">
      <w:pPr>
        <w:ind w:firstLine="560"/>
        <w:rPr>
          <w:szCs w:val="28"/>
        </w:rPr>
      </w:pPr>
      <w:r w:rsidRPr="00660121">
        <w:rPr>
          <w:rFonts w:hint="eastAsia"/>
          <w:szCs w:val="28"/>
        </w:rPr>
        <w:t>为客观评价项目绩效，本次自评在年初申报的绩效目标基础上，进一步优化了部分自评指标，其完成情况具体如下：</w:t>
      </w:r>
    </w:p>
    <w:p w14:paraId="0861B822" w14:textId="77777777" w:rsidR="00B56199" w:rsidRPr="00660121" w:rsidRDefault="00B56199" w:rsidP="00B56199">
      <w:pPr>
        <w:ind w:firstLine="562"/>
        <w:rPr>
          <w:b/>
          <w:szCs w:val="28"/>
        </w:rPr>
      </w:pPr>
      <w:r w:rsidRPr="00660121">
        <w:rPr>
          <w:b/>
          <w:szCs w:val="28"/>
        </w:rPr>
        <w:t xml:space="preserve">1. </w:t>
      </w:r>
      <w:r w:rsidRPr="00660121">
        <w:rPr>
          <w:b/>
          <w:szCs w:val="28"/>
        </w:rPr>
        <w:t>产出指标完成情况分析</w:t>
      </w:r>
    </w:p>
    <w:p w14:paraId="27E1997D" w14:textId="77777777" w:rsidR="00B56199" w:rsidRPr="00660121" w:rsidRDefault="00B56199" w:rsidP="00B56199">
      <w:pPr>
        <w:ind w:firstLine="560"/>
        <w:rPr>
          <w:szCs w:val="28"/>
        </w:rPr>
      </w:pPr>
      <w:r w:rsidRPr="00660121">
        <w:rPr>
          <w:rFonts w:hint="eastAsia"/>
          <w:szCs w:val="28"/>
        </w:rPr>
        <w:t>评价设定分值</w:t>
      </w:r>
      <w:r w:rsidRPr="00660121">
        <w:rPr>
          <w:rFonts w:hint="eastAsia"/>
          <w:szCs w:val="28"/>
        </w:rPr>
        <w:t>40</w:t>
      </w:r>
      <w:r w:rsidRPr="00660121">
        <w:rPr>
          <w:rFonts w:hint="eastAsia"/>
          <w:szCs w:val="28"/>
        </w:rPr>
        <w:t>分，综合评价得分</w:t>
      </w:r>
      <w:r w:rsidRPr="00660121">
        <w:rPr>
          <w:szCs w:val="28"/>
        </w:rPr>
        <w:t>40</w:t>
      </w:r>
      <w:r w:rsidRPr="00660121">
        <w:rPr>
          <w:rFonts w:hint="eastAsia"/>
          <w:szCs w:val="28"/>
        </w:rPr>
        <w:t>分，得分率</w:t>
      </w:r>
      <w:r w:rsidRPr="00660121">
        <w:rPr>
          <w:szCs w:val="28"/>
        </w:rPr>
        <w:t>100</w:t>
      </w:r>
      <w:r w:rsidRPr="00660121">
        <w:rPr>
          <w:rFonts w:hint="eastAsia"/>
          <w:szCs w:val="28"/>
        </w:rPr>
        <w:t>%</w:t>
      </w:r>
      <w:r w:rsidRPr="00660121">
        <w:rPr>
          <w:rFonts w:hint="eastAsia"/>
          <w:szCs w:val="28"/>
        </w:rPr>
        <w:t>。</w:t>
      </w:r>
    </w:p>
    <w:p w14:paraId="14CA1F8A" w14:textId="77777777" w:rsidR="00B56199" w:rsidRPr="00660121" w:rsidRDefault="00B56199" w:rsidP="00B56199">
      <w:pPr>
        <w:ind w:firstLine="560"/>
        <w:rPr>
          <w:szCs w:val="28"/>
        </w:rPr>
      </w:pPr>
      <w:r w:rsidRPr="00660121">
        <w:rPr>
          <w:szCs w:val="28"/>
        </w:rPr>
        <w:t>（</w:t>
      </w:r>
      <w:r w:rsidRPr="00660121">
        <w:rPr>
          <w:szCs w:val="28"/>
        </w:rPr>
        <w:t>1</w:t>
      </w:r>
      <w:r w:rsidRPr="00660121">
        <w:rPr>
          <w:szCs w:val="28"/>
        </w:rPr>
        <w:t>）数量指标</w:t>
      </w:r>
    </w:p>
    <w:p w14:paraId="29289D6B" w14:textId="77777777" w:rsidR="00B56199" w:rsidRPr="00660121" w:rsidRDefault="00B56199" w:rsidP="00901AB6">
      <w:pPr>
        <w:ind w:firstLine="560"/>
        <w:rPr>
          <w:szCs w:val="28"/>
        </w:rPr>
      </w:pPr>
      <w:r w:rsidRPr="00660121">
        <w:rPr>
          <w:rFonts w:ascii="宋体" w:eastAsia="宋体" w:hAnsi="宋体" w:cs="宋体" w:hint="eastAsia"/>
          <w:szCs w:val="28"/>
        </w:rPr>
        <w:t>①</w:t>
      </w:r>
      <w:r w:rsidR="008D56CC" w:rsidRPr="00660121">
        <w:rPr>
          <w:rFonts w:hint="eastAsia"/>
          <w:szCs w:val="28"/>
        </w:rPr>
        <w:t>本科国家奖学金奖励发放率</w:t>
      </w:r>
      <w:r w:rsidRPr="00660121">
        <w:rPr>
          <w:szCs w:val="28"/>
        </w:rPr>
        <w:t>：年度指标值为</w:t>
      </w:r>
      <w:r w:rsidR="008D56CC" w:rsidRPr="00660121">
        <w:rPr>
          <w:rFonts w:hint="eastAsia"/>
          <w:szCs w:val="28"/>
        </w:rPr>
        <w:t>1</w:t>
      </w:r>
      <w:r w:rsidR="008D56CC" w:rsidRPr="00660121">
        <w:rPr>
          <w:szCs w:val="28"/>
        </w:rPr>
        <w:t>00</w:t>
      </w:r>
      <w:r w:rsidR="00623D33" w:rsidRPr="00660121">
        <w:rPr>
          <w:rFonts w:hint="eastAsia"/>
          <w:szCs w:val="28"/>
        </w:rPr>
        <w:t>%</w:t>
      </w:r>
      <w:r w:rsidRPr="00660121">
        <w:rPr>
          <w:szCs w:val="28"/>
        </w:rPr>
        <w:t>，设定分值</w:t>
      </w:r>
      <w:r w:rsidR="008D56CC" w:rsidRPr="00660121">
        <w:rPr>
          <w:szCs w:val="28"/>
        </w:rPr>
        <w:t>4</w:t>
      </w:r>
      <w:r w:rsidRPr="00660121">
        <w:rPr>
          <w:szCs w:val="28"/>
        </w:rPr>
        <w:t>分。实际</w:t>
      </w:r>
      <w:r w:rsidR="008D56CC" w:rsidRPr="00660121">
        <w:rPr>
          <w:rFonts w:hint="eastAsia"/>
          <w:szCs w:val="28"/>
        </w:rPr>
        <w:t>为</w:t>
      </w:r>
      <w:r w:rsidR="008D56CC" w:rsidRPr="00660121">
        <w:rPr>
          <w:rFonts w:hint="eastAsia"/>
          <w:szCs w:val="28"/>
        </w:rPr>
        <w:t>1</w:t>
      </w:r>
      <w:r w:rsidR="008D56CC" w:rsidRPr="00660121">
        <w:rPr>
          <w:szCs w:val="28"/>
        </w:rPr>
        <w:t>00</w:t>
      </w:r>
      <w:r w:rsidR="008D56CC" w:rsidRPr="00660121">
        <w:rPr>
          <w:rFonts w:hint="eastAsia"/>
          <w:szCs w:val="28"/>
        </w:rPr>
        <w:t>%</w:t>
      </w:r>
      <w:r w:rsidRPr="00660121">
        <w:rPr>
          <w:szCs w:val="28"/>
        </w:rPr>
        <w:t>，得</w:t>
      </w:r>
      <w:r w:rsidR="008D56CC" w:rsidRPr="00660121">
        <w:rPr>
          <w:szCs w:val="28"/>
        </w:rPr>
        <w:t>4</w:t>
      </w:r>
      <w:r w:rsidRPr="00660121">
        <w:rPr>
          <w:szCs w:val="28"/>
        </w:rPr>
        <w:t>分。</w:t>
      </w:r>
    </w:p>
    <w:p w14:paraId="162BD2C3" w14:textId="77777777" w:rsidR="00901AB6" w:rsidRPr="00660121" w:rsidRDefault="00623D33" w:rsidP="00901AB6">
      <w:pPr>
        <w:ind w:firstLine="560"/>
        <w:rPr>
          <w:szCs w:val="28"/>
        </w:rPr>
      </w:pPr>
      <w:r w:rsidRPr="00660121">
        <w:rPr>
          <w:rFonts w:hint="eastAsia"/>
          <w:szCs w:val="28"/>
        </w:rPr>
        <w:t>我</w:t>
      </w:r>
      <w:r w:rsidR="008D56CC" w:rsidRPr="00660121">
        <w:rPr>
          <w:rFonts w:hint="eastAsia"/>
          <w:szCs w:val="28"/>
        </w:rPr>
        <w:t>校共向</w:t>
      </w:r>
      <w:r w:rsidR="008D56CC" w:rsidRPr="00660121">
        <w:rPr>
          <w:rFonts w:hint="eastAsia"/>
          <w:szCs w:val="28"/>
        </w:rPr>
        <w:t>40</w:t>
      </w:r>
      <w:r w:rsidR="008D56CC" w:rsidRPr="00660121">
        <w:rPr>
          <w:rFonts w:hint="eastAsia"/>
          <w:szCs w:val="28"/>
        </w:rPr>
        <w:t>名品学兼优、综合素质特别突出的学生颁发了本科生国家奖学金，奖励标准为</w:t>
      </w:r>
      <w:r w:rsidR="008D56CC" w:rsidRPr="00660121">
        <w:rPr>
          <w:rFonts w:hint="eastAsia"/>
          <w:szCs w:val="28"/>
        </w:rPr>
        <w:t>8,000</w:t>
      </w:r>
      <w:r w:rsidR="008D56CC" w:rsidRPr="00660121">
        <w:rPr>
          <w:rFonts w:hint="eastAsia"/>
          <w:szCs w:val="28"/>
        </w:rPr>
        <w:t>元</w:t>
      </w:r>
      <w:r w:rsidR="008D56CC" w:rsidRPr="00660121">
        <w:rPr>
          <w:rFonts w:hint="eastAsia"/>
          <w:szCs w:val="28"/>
        </w:rPr>
        <w:t>/</w:t>
      </w:r>
      <w:r w:rsidR="008D56CC" w:rsidRPr="00660121">
        <w:rPr>
          <w:rFonts w:hint="eastAsia"/>
          <w:szCs w:val="28"/>
        </w:rPr>
        <w:t>人，合计金额</w:t>
      </w:r>
      <w:r w:rsidR="008D56CC" w:rsidRPr="00660121">
        <w:rPr>
          <w:rFonts w:hint="eastAsia"/>
          <w:szCs w:val="28"/>
        </w:rPr>
        <w:t>32</w:t>
      </w:r>
      <w:r w:rsidR="008D56CC" w:rsidRPr="00660121">
        <w:rPr>
          <w:rFonts w:hint="eastAsia"/>
          <w:szCs w:val="28"/>
        </w:rPr>
        <w:t>万元，发放完成率</w:t>
      </w:r>
      <w:r w:rsidR="008D56CC" w:rsidRPr="00660121">
        <w:rPr>
          <w:rFonts w:hint="eastAsia"/>
          <w:szCs w:val="28"/>
        </w:rPr>
        <w:t>100%</w:t>
      </w:r>
      <w:r w:rsidR="008D56CC" w:rsidRPr="00660121">
        <w:rPr>
          <w:rFonts w:hint="eastAsia"/>
          <w:szCs w:val="28"/>
        </w:rPr>
        <w:t>。</w:t>
      </w:r>
    </w:p>
    <w:p w14:paraId="2A4141DB" w14:textId="77777777" w:rsidR="00623D33" w:rsidRPr="00660121" w:rsidRDefault="00E87668" w:rsidP="00623D33">
      <w:pPr>
        <w:ind w:firstLine="560"/>
        <w:rPr>
          <w:szCs w:val="28"/>
        </w:rPr>
      </w:pPr>
      <w:r w:rsidRPr="00660121">
        <w:rPr>
          <w:rFonts w:ascii="宋体" w:eastAsia="宋体" w:hAnsi="宋体" w:cs="宋体"/>
          <w:szCs w:val="28"/>
        </w:rPr>
        <w:fldChar w:fldCharType="begin"/>
      </w:r>
      <w:r w:rsidR="00623D33" w:rsidRPr="00660121">
        <w:rPr>
          <w:rFonts w:ascii="宋体" w:eastAsia="宋体" w:hAnsi="宋体" w:cs="宋体"/>
          <w:szCs w:val="28"/>
        </w:rPr>
        <w:instrText xml:space="preserve"> </w:instrText>
      </w:r>
      <w:r w:rsidR="00623D33" w:rsidRPr="00660121">
        <w:rPr>
          <w:rFonts w:ascii="宋体" w:eastAsia="宋体" w:hAnsi="宋体" w:cs="宋体" w:hint="eastAsia"/>
          <w:szCs w:val="28"/>
        </w:rPr>
        <w:instrText>= 2 \* GB3</w:instrText>
      </w:r>
      <w:r w:rsidR="00623D33" w:rsidRPr="00660121">
        <w:rPr>
          <w:rFonts w:ascii="宋体" w:eastAsia="宋体" w:hAnsi="宋体" w:cs="宋体"/>
          <w:szCs w:val="28"/>
        </w:rPr>
        <w:instrText xml:space="preserve"> </w:instrText>
      </w:r>
      <w:r w:rsidRPr="00660121">
        <w:rPr>
          <w:rFonts w:ascii="宋体" w:eastAsia="宋体" w:hAnsi="宋体" w:cs="宋体"/>
          <w:szCs w:val="28"/>
        </w:rPr>
        <w:fldChar w:fldCharType="separate"/>
      </w:r>
      <w:r w:rsidR="00623D33" w:rsidRPr="00660121">
        <w:rPr>
          <w:rFonts w:ascii="宋体" w:eastAsia="宋体" w:hAnsi="宋体" w:cs="宋体" w:hint="eastAsia"/>
          <w:noProof/>
          <w:szCs w:val="28"/>
        </w:rPr>
        <w:t>②</w:t>
      </w:r>
      <w:r w:rsidRPr="00660121">
        <w:rPr>
          <w:rFonts w:ascii="宋体" w:eastAsia="宋体" w:hAnsi="宋体" w:cs="宋体"/>
          <w:szCs w:val="28"/>
        </w:rPr>
        <w:fldChar w:fldCharType="end"/>
      </w:r>
      <w:r w:rsidR="00623D33" w:rsidRPr="00660121">
        <w:rPr>
          <w:rFonts w:hint="eastAsia"/>
          <w:szCs w:val="28"/>
        </w:rPr>
        <w:t>本科生国家励志奖学金发放率</w:t>
      </w:r>
      <w:r w:rsidR="00623D33" w:rsidRPr="00660121">
        <w:rPr>
          <w:szCs w:val="28"/>
        </w:rPr>
        <w:t>：年度指标值为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，设定分值</w:t>
      </w:r>
      <w:r w:rsidR="00623D33" w:rsidRPr="00660121">
        <w:rPr>
          <w:szCs w:val="28"/>
        </w:rPr>
        <w:t>4</w:t>
      </w:r>
      <w:r w:rsidR="00623D33" w:rsidRPr="00660121">
        <w:rPr>
          <w:szCs w:val="28"/>
        </w:rPr>
        <w:t>分。实际</w:t>
      </w:r>
      <w:r w:rsidR="00623D33" w:rsidRPr="00660121">
        <w:rPr>
          <w:rFonts w:hint="eastAsia"/>
          <w:szCs w:val="28"/>
        </w:rPr>
        <w:t>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，得</w:t>
      </w:r>
      <w:r w:rsidR="00623D33" w:rsidRPr="00660121">
        <w:rPr>
          <w:szCs w:val="28"/>
        </w:rPr>
        <w:t>4</w:t>
      </w:r>
      <w:r w:rsidR="00623D33" w:rsidRPr="00660121">
        <w:rPr>
          <w:szCs w:val="28"/>
        </w:rPr>
        <w:t>分。</w:t>
      </w:r>
    </w:p>
    <w:p w14:paraId="24883F2F" w14:textId="77777777" w:rsidR="00623D33" w:rsidRPr="00660121" w:rsidRDefault="00623D33" w:rsidP="00623D33">
      <w:pPr>
        <w:ind w:firstLine="560"/>
        <w:rPr>
          <w:szCs w:val="28"/>
        </w:rPr>
      </w:pPr>
      <w:r w:rsidRPr="00660121">
        <w:rPr>
          <w:rFonts w:hint="eastAsia"/>
          <w:szCs w:val="28"/>
        </w:rPr>
        <w:t>我校共向</w:t>
      </w:r>
      <w:r w:rsidRPr="00660121">
        <w:rPr>
          <w:rFonts w:hint="eastAsia"/>
          <w:szCs w:val="28"/>
        </w:rPr>
        <w:t>608</w:t>
      </w:r>
      <w:r w:rsidRPr="00660121">
        <w:rPr>
          <w:rFonts w:hint="eastAsia"/>
          <w:szCs w:val="28"/>
        </w:rPr>
        <w:t>名成绩优异的家庭经济困难学生颁发了本专科生国家励志奖学金，奖励标准为</w:t>
      </w:r>
      <w:r w:rsidRPr="00660121">
        <w:rPr>
          <w:rFonts w:hint="eastAsia"/>
          <w:szCs w:val="28"/>
        </w:rPr>
        <w:t>5,000</w:t>
      </w:r>
      <w:r w:rsidRPr="00660121">
        <w:rPr>
          <w:rFonts w:hint="eastAsia"/>
          <w:szCs w:val="28"/>
        </w:rPr>
        <w:t>元</w:t>
      </w:r>
      <w:r w:rsidRPr="00660121">
        <w:rPr>
          <w:rFonts w:hint="eastAsia"/>
          <w:szCs w:val="28"/>
        </w:rPr>
        <w:t>/</w:t>
      </w:r>
      <w:r w:rsidRPr="00660121">
        <w:rPr>
          <w:rFonts w:hint="eastAsia"/>
          <w:szCs w:val="28"/>
        </w:rPr>
        <w:t>人，合计金额</w:t>
      </w:r>
      <w:r w:rsidRPr="00660121">
        <w:rPr>
          <w:rFonts w:hint="eastAsia"/>
          <w:szCs w:val="28"/>
        </w:rPr>
        <w:t>304</w:t>
      </w:r>
      <w:r w:rsidRPr="00660121">
        <w:rPr>
          <w:rFonts w:hint="eastAsia"/>
          <w:szCs w:val="28"/>
        </w:rPr>
        <w:t>万元，发放完成率</w:t>
      </w:r>
      <w:r w:rsidRPr="00660121">
        <w:rPr>
          <w:rFonts w:hint="eastAsia"/>
          <w:szCs w:val="28"/>
        </w:rPr>
        <w:t>100%</w:t>
      </w:r>
      <w:r w:rsidRPr="00660121">
        <w:rPr>
          <w:rFonts w:hint="eastAsia"/>
          <w:szCs w:val="28"/>
        </w:rPr>
        <w:t>。</w:t>
      </w:r>
    </w:p>
    <w:p w14:paraId="19ECB2A3" w14:textId="77777777" w:rsidR="00623D33" w:rsidRPr="00660121" w:rsidRDefault="00E87668" w:rsidP="00623D33">
      <w:pPr>
        <w:ind w:firstLine="560"/>
        <w:rPr>
          <w:szCs w:val="28"/>
        </w:rPr>
      </w:pPr>
      <w:r w:rsidRPr="00660121">
        <w:rPr>
          <w:rFonts w:ascii="宋体" w:eastAsia="宋体" w:hAnsi="宋体" w:cs="宋体"/>
          <w:szCs w:val="28"/>
        </w:rPr>
        <w:fldChar w:fldCharType="begin"/>
      </w:r>
      <w:r w:rsidR="00623D33" w:rsidRPr="00660121">
        <w:rPr>
          <w:rFonts w:ascii="宋体" w:eastAsia="宋体" w:hAnsi="宋体" w:cs="宋体"/>
          <w:szCs w:val="28"/>
        </w:rPr>
        <w:instrText xml:space="preserve"> </w:instrText>
      </w:r>
      <w:r w:rsidR="00623D33" w:rsidRPr="00660121">
        <w:rPr>
          <w:rFonts w:ascii="宋体" w:eastAsia="宋体" w:hAnsi="宋体" w:cs="宋体" w:hint="eastAsia"/>
          <w:szCs w:val="28"/>
        </w:rPr>
        <w:instrText>= 3 \* GB3</w:instrText>
      </w:r>
      <w:r w:rsidR="00623D33" w:rsidRPr="00660121">
        <w:rPr>
          <w:rFonts w:ascii="宋体" w:eastAsia="宋体" w:hAnsi="宋体" w:cs="宋体"/>
          <w:szCs w:val="28"/>
        </w:rPr>
        <w:instrText xml:space="preserve"> </w:instrText>
      </w:r>
      <w:r w:rsidRPr="00660121">
        <w:rPr>
          <w:rFonts w:ascii="宋体" w:eastAsia="宋体" w:hAnsi="宋体" w:cs="宋体"/>
          <w:szCs w:val="28"/>
        </w:rPr>
        <w:fldChar w:fldCharType="separate"/>
      </w:r>
      <w:r w:rsidR="00623D33" w:rsidRPr="00660121">
        <w:rPr>
          <w:rFonts w:ascii="宋体" w:eastAsia="宋体" w:hAnsi="宋体" w:cs="宋体" w:hint="eastAsia"/>
          <w:noProof/>
          <w:szCs w:val="28"/>
        </w:rPr>
        <w:t>③</w:t>
      </w:r>
      <w:r w:rsidRPr="00660121">
        <w:rPr>
          <w:rFonts w:ascii="宋体" w:eastAsia="宋体" w:hAnsi="宋体" w:cs="宋体"/>
          <w:szCs w:val="28"/>
        </w:rPr>
        <w:fldChar w:fldCharType="end"/>
      </w:r>
      <w:r w:rsidR="00623D33" w:rsidRPr="00660121">
        <w:rPr>
          <w:rFonts w:hint="eastAsia"/>
          <w:szCs w:val="28"/>
        </w:rPr>
        <w:t>本科生国家助学金发放率</w:t>
      </w:r>
      <w:r w:rsidR="00623D33" w:rsidRPr="00660121">
        <w:rPr>
          <w:szCs w:val="28"/>
        </w:rPr>
        <w:t>：年度指标值为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，设定分值</w:t>
      </w:r>
      <w:r w:rsidR="00623D33" w:rsidRPr="00660121">
        <w:rPr>
          <w:szCs w:val="28"/>
        </w:rPr>
        <w:t>4</w:t>
      </w:r>
      <w:r w:rsidR="00623D33" w:rsidRPr="00660121">
        <w:rPr>
          <w:szCs w:val="28"/>
        </w:rPr>
        <w:t>分。实际</w:t>
      </w:r>
      <w:r w:rsidR="00623D33" w:rsidRPr="00660121">
        <w:rPr>
          <w:rFonts w:hint="eastAsia"/>
          <w:szCs w:val="28"/>
        </w:rPr>
        <w:t>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，得</w:t>
      </w:r>
      <w:r w:rsidR="00623D33" w:rsidRPr="00660121">
        <w:rPr>
          <w:szCs w:val="28"/>
        </w:rPr>
        <w:t>4</w:t>
      </w:r>
      <w:r w:rsidR="00623D33" w:rsidRPr="00660121">
        <w:rPr>
          <w:szCs w:val="28"/>
        </w:rPr>
        <w:t>分。</w:t>
      </w:r>
    </w:p>
    <w:p w14:paraId="288DD269" w14:textId="77777777" w:rsidR="00623D33" w:rsidRPr="00660121" w:rsidRDefault="00623D33" w:rsidP="00623D33">
      <w:pPr>
        <w:ind w:firstLine="560"/>
        <w:rPr>
          <w:szCs w:val="28"/>
        </w:rPr>
      </w:pPr>
      <w:r w:rsidRPr="00660121">
        <w:rPr>
          <w:rFonts w:hint="eastAsia"/>
          <w:szCs w:val="28"/>
        </w:rPr>
        <w:t>2018</w:t>
      </w:r>
      <w:r w:rsidRPr="00660121">
        <w:rPr>
          <w:rFonts w:hint="eastAsia"/>
          <w:szCs w:val="28"/>
        </w:rPr>
        <w:t>年我校本科生国家助学金分春秋</w:t>
      </w:r>
      <w:r w:rsidRPr="00660121">
        <w:rPr>
          <w:rFonts w:hint="eastAsia"/>
          <w:szCs w:val="28"/>
        </w:rPr>
        <w:t>2</w:t>
      </w:r>
      <w:r w:rsidRPr="00660121">
        <w:rPr>
          <w:rFonts w:hint="eastAsia"/>
          <w:szCs w:val="28"/>
        </w:rPr>
        <w:t>季分别资助学生</w:t>
      </w:r>
      <w:r w:rsidRPr="00660121">
        <w:rPr>
          <w:rFonts w:hint="eastAsia"/>
          <w:szCs w:val="28"/>
        </w:rPr>
        <w:t>4,398</w:t>
      </w:r>
      <w:r w:rsidRPr="00660121">
        <w:rPr>
          <w:rFonts w:hint="eastAsia"/>
          <w:szCs w:val="28"/>
        </w:rPr>
        <w:t>人和</w:t>
      </w:r>
      <w:r w:rsidRPr="00660121">
        <w:rPr>
          <w:rFonts w:hint="eastAsia"/>
          <w:szCs w:val="28"/>
        </w:rPr>
        <w:t>4,261</w:t>
      </w:r>
      <w:r w:rsidRPr="00660121">
        <w:rPr>
          <w:rFonts w:hint="eastAsia"/>
          <w:szCs w:val="28"/>
        </w:rPr>
        <w:t>人，人均资助标准</w:t>
      </w:r>
      <w:r w:rsidRPr="00660121">
        <w:rPr>
          <w:rFonts w:hint="eastAsia"/>
          <w:szCs w:val="28"/>
        </w:rPr>
        <w:t>3,000</w:t>
      </w:r>
      <w:r w:rsidRPr="00660121">
        <w:rPr>
          <w:rFonts w:hint="eastAsia"/>
          <w:szCs w:val="28"/>
        </w:rPr>
        <w:t>元</w:t>
      </w:r>
      <w:r w:rsidRPr="00660121">
        <w:rPr>
          <w:rFonts w:hint="eastAsia"/>
          <w:szCs w:val="28"/>
        </w:rPr>
        <w:t>/</w:t>
      </w:r>
      <w:r w:rsidRPr="00660121">
        <w:rPr>
          <w:rFonts w:hint="eastAsia"/>
          <w:szCs w:val="28"/>
        </w:rPr>
        <w:t>学年，合计金额</w:t>
      </w:r>
      <w:r w:rsidRPr="00660121">
        <w:rPr>
          <w:rFonts w:hint="eastAsia"/>
          <w:szCs w:val="28"/>
        </w:rPr>
        <w:t>1,299</w:t>
      </w:r>
      <w:r w:rsidRPr="00660121">
        <w:rPr>
          <w:rFonts w:hint="eastAsia"/>
          <w:szCs w:val="28"/>
        </w:rPr>
        <w:t>万元，发放完成率</w:t>
      </w:r>
      <w:r w:rsidRPr="00660121">
        <w:rPr>
          <w:rFonts w:hint="eastAsia"/>
          <w:szCs w:val="28"/>
        </w:rPr>
        <w:t>100%</w:t>
      </w:r>
      <w:r w:rsidRPr="00660121">
        <w:rPr>
          <w:rFonts w:hint="eastAsia"/>
          <w:szCs w:val="28"/>
        </w:rPr>
        <w:t>。</w:t>
      </w:r>
    </w:p>
    <w:p w14:paraId="63CDCCA6" w14:textId="77777777" w:rsidR="00623D33" w:rsidRPr="00660121" w:rsidRDefault="00E87668" w:rsidP="00623D33">
      <w:pPr>
        <w:ind w:firstLine="560"/>
        <w:rPr>
          <w:szCs w:val="28"/>
        </w:rPr>
      </w:pPr>
      <w:r w:rsidRPr="00660121">
        <w:rPr>
          <w:rFonts w:ascii="宋体" w:eastAsia="宋体" w:hAnsi="宋体" w:cs="宋体"/>
          <w:szCs w:val="28"/>
        </w:rPr>
        <w:fldChar w:fldCharType="begin"/>
      </w:r>
      <w:r w:rsidR="00623D33" w:rsidRPr="00660121">
        <w:rPr>
          <w:rFonts w:ascii="宋体" w:eastAsia="宋体" w:hAnsi="宋体" w:cs="宋体"/>
          <w:szCs w:val="28"/>
        </w:rPr>
        <w:instrText xml:space="preserve"> </w:instrText>
      </w:r>
      <w:r w:rsidR="00623D33" w:rsidRPr="00660121">
        <w:rPr>
          <w:rFonts w:ascii="宋体" w:eastAsia="宋体" w:hAnsi="宋体" w:cs="宋体" w:hint="eastAsia"/>
          <w:szCs w:val="28"/>
        </w:rPr>
        <w:instrText>= 4 \* GB3</w:instrText>
      </w:r>
      <w:r w:rsidR="00623D33" w:rsidRPr="00660121">
        <w:rPr>
          <w:rFonts w:ascii="宋体" w:eastAsia="宋体" w:hAnsi="宋体" w:cs="宋体"/>
          <w:szCs w:val="28"/>
        </w:rPr>
        <w:instrText xml:space="preserve"> </w:instrText>
      </w:r>
      <w:r w:rsidRPr="00660121">
        <w:rPr>
          <w:rFonts w:ascii="宋体" w:eastAsia="宋体" w:hAnsi="宋体" w:cs="宋体"/>
          <w:szCs w:val="28"/>
        </w:rPr>
        <w:fldChar w:fldCharType="separate"/>
      </w:r>
      <w:r w:rsidR="00623D33" w:rsidRPr="00660121">
        <w:rPr>
          <w:rFonts w:ascii="宋体" w:eastAsia="宋体" w:hAnsi="宋体" w:cs="宋体" w:hint="eastAsia"/>
          <w:noProof/>
          <w:szCs w:val="28"/>
        </w:rPr>
        <w:t>④</w:t>
      </w:r>
      <w:r w:rsidRPr="00660121">
        <w:rPr>
          <w:rFonts w:ascii="宋体" w:eastAsia="宋体" w:hAnsi="宋体" w:cs="宋体"/>
          <w:szCs w:val="28"/>
        </w:rPr>
        <w:fldChar w:fldCharType="end"/>
      </w:r>
      <w:r w:rsidR="00623D33" w:rsidRPr="00660121">
        <w:rPr>
          <w:rFonts w:hint="eastAsia"/>
          <w:szCs w:val="28"/>
        </w:rPr>
        <w:t>校级优秀学生奖学金发放率</w:t>
      </w:r>
      <w:r w:rsidR="00623D33" w:rsidRPr="00660121">
        <w:rPr>
          <w:szCs w:val="28"/>
        </w:rPr>
        <w:t>：年度指标值为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，设定分值</w:t>
      </w:r>
      <w:r w:rsidR="00623D33" w:rsidRPr="00660121">
        <w:rPr>
          <w:szCs w:val="28"/>
        </w:rPr>
        <w:t>4</w:t>
      </w:r>
      <w:r w:rsidR="00623D33" w:rsidRPr="00660121">
        <w:rPr>
          <w:szCs w:val="28"/>
        </w:rPr>
        <w:t>分。实际</w:t>
      </w:r>
      <w:r w:rsidR="00623D33" w:rsidRPr="00660121">
        <w:rPr>
          <w:rFonts w:hint="eastAsia"/>
          <w:szCs w:val="28"/>
        </w:rPr>
        <w:t>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，得</w:t>
      </w:r>
      <w:r w:rsidR="00623D33" w:rsidRPr="00660121">
        <w:rPr>
          <w:szCs w:val="28"/>
        </w:rPr>
        <w:t>4</w:t>
      </w:r>
      <w:r w:rsidR="00623D33" w:rsidRPr="00660121">
        <w:rPr>
          <w:szCs w:val="28"/>
        </w:rPr>
        <w:t>分。</w:t>
      </w:r>
    </w:p>
    <w:p w14:paraId="6930F995" w14:textId="77777777" w:rsidR="00623D33" w:rsidRPr="00660121" w:rsidRDefault="00623D33" w:rsidP="00623D33">
      <w:pPr>
        <w:ind w:firstLine="560"/>
        <w:rPr>
          <w:szCs w:val="28"/>
        </w:rPr>
      </w:pPr>
      <w:r w:rsidRPr="00660121">
        <w:rPr>
          <w:rFonts w:hint="eastAsia"/>
          <w:szCs w:val="28"/>
        </w:rPr>
        <w:lastRenderedPageBreak/>
        <w:t>经各学院考核推荐，学校学生工作领导小组审核批准，</w:t>
      </w:r>
      <w:r w:rsidRPr="00660121">
        <w:rPr>
          <w:rFonts w:hint="eastAsia"/>
          <w:szCs w:val="28"/>
        </w:rPr>
        <w:t>2018</w:t>
      </w:r>
      <w:r w:rsidRPr="00660121">
        <w:rPr>
          <w:rFonts w:hint="eastAsia"/>
          <w:szCs w:val="28"/>
        </w:rPr>
        <w:t>年评比出优秀学生奖学金，一等奖</w:t>
      </w:r>
      <w:r w:rsidRPr="00660121">
        <w:rPr>
          <w:rFonts w:hint="eastAsia"/>
          <w:szCs w:val="28"/>
        </w:rPr>
        <w:t>381</w:t>
      </w:r>
      <w:r w:rsidRPr="00660121">
        <w:rPr>
          <w:rFonts w:hint="eastAsia"/>
          <w:szCs w:val="28"/>
        </w:rPr>
        <w:t>名、二等奖</w:t>
      </w:r>
      <w:r w:rsidRPr="00660121">
        <w:rPr>
          <w:rFonts w:hint="eastAsia"/>
          <w:szCs w:val="28"/>
        </w:rPr>
        <w:t>980</w:t>
      </w:r>
      <w:r w:rsidRPr="00660121">
        <w:rPr>
          <w:rFonts w:hint="eastAsia"/>
          <w:szCs w:val="28"/>
        </w:rPr>
        <w:t>名、三等奖</w:t>
      </w:r>
      <w:r w:rsidRPr="00660121">
        <w:rPr>
          <w:rFonts w:hint="eastAsia"/>
          <w:szCs w:val="28"/>
        </w:rPr>
        <w:t>1434</w:t>
      </w:r>
      <w:r w:rsidRPr="00660121">
        <w:rPr>
          <w:rFonts w:hint="eastAsia"/>
          <w:szCs w:val="28"/>
        </w:rPr>
        <w:t>名、单项奖</w:t>
      </w:r>
      <w:r w:rsidRPr="00660121">
        <w:rPr>
          <w:rFonts w:hint="eastAsia"/>
          <w:szCs w:val="28"/>
        </w:rPr>
        <w:t>384</w:t>
      </w:r>
      <w:r w:rsidRPr="00660121">
        <w:rPr>
          <w:rFonts w:hint="eastAsia"/>
          <w:szCs w:val="28"/>
        </w:rPr>
        <w:t>名，共计</w:t>
      </w:r>
      <w:r w:rsidRPr="00660121">
        <w:rPr>
          <w:rFonts w:hint="eastAsia"/>
          <w:szCs w:val="28"/>
        </w:rPr>
        <w:t>3179</w:t>
      </w:r>
      <w:r w:rsidRPr="00660121">
        <w:rPr>
          <w:rFonts w:hint="eastAsia"/>
          <w:szCs w:val="28"/>
        </w:rPr>
        <w:t>名，发放奖学金合计</w:t>
      </w:r>
      <w:r w:rsidRPr="00660121">
        <w:rPr>
          <w:rFonts w:hint="eastAsia"/>
          <w:szCs w:val="28"/>
        </w:rPr>
        <w:t>287.52</w:t>
      </w:r>
      <w:r w:rsidRPr="00660121">
        <w:rPr>
          <w:rFonts w:hint="eastAsia"/>
          <w:szCs w:val="28"/>
        </w:rPr>
        <w:t>万元，发放率</w:t>
      </w:r>
      <w:r w:rsidRPr="00660121">
        <w:rPr>
          <w:rFonts w:hint="eastAsia"/>
          <w:szCs w:val="28"/>
        </w:rPr>
        <w:t>100%</w:t>
      </w:r>
      <w:r w:rsidRPr="00660121">
        <w:rPr>
          <w:rFonts w:hint="eastAsia"/>
          <w:szCs w:val="28"/>
        </w:rPr>
        <w:t>。</w:t>
      </w:r>
    </w:p>
    <w:p w14:paraId="16E3BDF2" w14:textId="77777777" w:rsidR="00623D33" w:rsidRPr="00660121" w:rsidRDefault="00E87668" w:rsidP="00623D33">
      <w:pPr>
        <w:ind w:firstLine="560"/>
        <w:rPr>
          <w:szCs w:val="28"/>
        </w:rPr>
      </w:pPr>
      <w:r w:rsidRPr="00660121">
        <w:rPr>
          <w:rFonts w:ascii="宋体" w:eastAsia="宋体" w:hAnsi="宋体" w:cs="宋体"/>
          <w:szCs w:val="28"/>
        </w:rPr>
        <w:fldChar w:fldCharType="begin"/>
      </w:r>
      <w:r w:rsidR="00623D33" w:rsidRPr="00660121">
        <w:rPr>
          <w:rFonts w:ascii="宋体" w:eastAsia="宋体" w:hAnsi="宋体" w:cs="宋体"/>
          <w:szCs w:val="28"/>
        </w:rPr>
        <w:instrText xml:space="preserve"> </w:instrText>
      </w:r>
      <w:r w:rsidR="00623D33" w:rsidRPr="00660121">
        <w:rPr>
          <w:rFonts w:ascii="宋体" w:eastAsia="宋体" w:hAnsi="宋体" w:cs="宋体" w:hint="eastAsia"/>
          <w:szCs w:val="28"/>
        </w:rPr>
        <w:instrText>= 5 \* GB3</w:instrText>
      </w:r>
      <w:r w:rsidR="00623D33" w:rsidRPr="00660121">
        <w:rPr>
          <w:rFonts w:ascii="宋体" w:eastAsia="宋体" w:hAnsi="宋体" w:cs="宋体"/>
          <w:szCs w:val="28"/>
        </w:rPr>
        <w:instrText xml:space="preserve"> </w:instrText>
      </w:r>
      <w:r w:rsidRPr="00660121">
        <w:rPr>
          <w:rFonts w:ascii="宋体" w:eastAsia="宋体" w:hAnsi="宋体" w:cs="宋体"/>
          <w:szCs w:val="28"/>
        </w:rPr>
        <w:fldChar w:fldCharType="separate"/>
      </w:r>
      <w:r w:rsidR="00623D33" w:rsidRPr="00660121">
        <w:rPr>
          <w:rFonts w:ascii="宋体" w:eastAsia="宋体" w:hAnsi="宋体" w:cs="宋体" w:hint="eastAsia"/>
          <w:noProof/>
          <w:szCs w:val="28"/>
        </w:rPr>
        <w:t>⑤</w:t>
      </w:r>
      <w:r w:rsidRPr="00660121">
        <w:rPr>
          <w:rFonts w:ascii="宋体" w:eastAsia="宋体" w:hAnsi="宋体" w:cs="宋体"/>
          <w:szCs w:val="28"/>
        </w:rPr>
        <w:fldChar w:fldCharType="end"/>
      </w:r>
      <w:r w:rsidR="00623D33" w:rsidRPr="00660121">
        <w:rPr>
          <w:rFonts w:hint="eastAsia"/>
          <w:szCs w:val="28"/>
        </w:rPr>
        <w:t>勤工助学资助率</w:t>
      </w:r>
      <w:r w:rsidR="00623D33" w:rsidRPr="00660121">
        <w:rPr>
          <w:szCs w:val="28"/>
        </w:rPr>
        <w:t>：年度指标值为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，设定分值</w:t>
      </w:r>
      <w:r w:rsidR="00623D33" w:rsidRPr="00660121">
        <w:rPr>
          <w:szCs w:val="28"/>
        </w:rPr>
        <w:t>4</w:t>
      </w:r>
      <w:r w:rsidR="00623D33" w:rsidRPr="00660121">
        <w:rPr>
          <w:szCs w:val="28"/>
        </w:rPr>
        <w:t>分。实际</w:t>
      </w:r>
      <w:r w:rsidR="00623D33" w:rsidRPr="00660121">
        <w:rPr>
          <w:rFonts w:hint="eastAsia"/>
          <w:szCs w:val="28"/>
        </w:rPr>
        <w:t>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，得</w:t>
      </w:r>
      <w:r w:rsidR="00623D33" w:rsidRPr="00660121">
        <w:rPr>
          <w:szCs w:val="28"/>
        </w:rPr>
        <w:t>4</w:t>
      </w:r>
      <w:r w:rsidR="00623D33" w:rsidRPr="00660121">
        <w:rPr>
          <w:szCs w:val="28"/>
        </w:rPr>
        <w:t>分。</w:t>
      </w:r>
    </w:p>
    <w:p w14:paraId="39FAA735" w14:textId="77777777" w:rsidR="00623D33" w:rsidRPr="00660121" w:rsidRDefault="00623D33" w:rsidP="00623D33">
      <w:pPr>
        <w:ind w:firstLine="560"/>
        <w:rPr>
          <w:szCs w:val="28"/>
        </w:rPr>
      </w:pPr>
      <w:r w:rsidRPr="00660121">
        <w:rPr>
          <w:rFonts w:hint="eastAsia"/>
          <w:szCs w:val="28"/>
        </w:rPr>
        <w:t>我校</w:t>
      </w:r>
      <w:r w:rsidRPr="00660121">
        <w:rPr>
          <w:rFonts w:hint="eastAsia"/>
          <w:szCs w:val="28"/>
        </w:rPr>
        <w:t>2</w:t>
      </w:r>
      <w:r w:rsidRPr="00660121">
        <w:rPr>
          <w:szCs w:val="28"/>
        </w:rPr>
        <w:t>018</w:t>
      </w:r>
      <w:r w:rsidRPr="00660121">
        <w:rPr>
          <w:rFonts w:hint="eastAsia"/>
          <w:szCs w:val="28"/>
        </w:rPr>
        <w:t>年共设勤工助学岗</w:t>
      </w:r>
      <w:r w:rsidRPr="00660121">
        <w:rPr>
          <w:rFonts w:hint="eastAsia"/>
          <w:szCs w:val="28"/>
        </w:rPr>
        <w:t>800</w:t>
      </w:r>
      <w:r w:rsidRPr="00660121">
        <w:rPr>
          <w:rFonts w:hint="eastAsia"/>
          <w:szCs w:val="28"/>
        </w:rPr>
        <w:t>余个，勤工助学工资标准为学生助理</w:t>
      </w:r>
      <w:r w:rsidRPr="00660121">
        <w:rPr>
          <w:rFonts w:hint="eastAsia"/>
          <w:szCs w:val="28"/>
        </w:rPr>
        <w:t>120</w:t>
      </w:r>
      <w:r w:rsidRPr="00660121">
        <w:rPr>
          <w:rFonts w:hint="eastAsia"/>
          <w:szCs w:val="28"/>
        </w:rPr>
        <w:t>元</w:t>
      </w:r>
      <w:r w:rsidRPr="00660121">
        <w:rPr>
          <w:rFonts w:hint="eastAsia"/>
          <w:szCs w:val="28"/>
        </w:rPr>
        <w:t>/</w:t>
      </w:r>
      <w:r w:rsidRPr="00660121">
        <w:rPr>
          <w:rFonts w:hint="eastAsia"/>
          <w:szCs w:val="28"/>
        </w:rPr>
        <w:t>月，后勤服务</w:t>
      </w:r>
      <w:r w:rsidRPr="00660121">
        <w:rPr>
          <w:rFonts w:hint="eastAsia"/>
          <w:szCs w:val="28"/>
        </w:rPr>
        <w:t>100</w:t>
      </w:r>
      <w:r w:rsidRPr="00660121">
        <w:rPr>
          <w:rFonts w:hint="eastAsia"/>
          <w:szCs w:val="28"/>
        </w:rPr>
        <w:t>元</w:t>
      </w:r>
      <w:r w:rsidRPr="00660121">
        <w:rPr>
          <w:rFonts w:hint="eastAsia"/>
          <w:szCs w:val="28"/>
        </w:rPr>
        <w:t>/</w:t>
      </w:r>
      <w:r w:rsidRPr="00660121">
        <w:rPr>
          <w:rFonts w:hint="eastAsia"/>
          <w:szCs w:val="28"/>
        </w:rPr>
        <w:t>月，行政管理</w:t>
      </w:r>
      <w:r w:rsidRPr="00660121">
        <w:rPr>
          <w:rFonts w:hint="eastAsia"/>
          <w:szCs w:val="28"/>
        </w:rPr>
        <w:t>120</w:t>
      </w:r>
      <w:r w:rsidRPr="00660121">
        <w:rPr>
          <w:rFonts w:hint="eastAsia"/>
          <w:szCs w:val="28"/>
        </w:rPr>
        <w:t>元</w:t>
      </w:r>
      <w:r w:rsidRPr="00660121">
        <w:rPr>
          <w:rFonts w:hint="eastAsia"/>
          <w:szCs w:val="28"/>
        </w:rPr>
        <w:t>/</w:t>
      </w:r>
      <w:r w:rsidRPr="00660121">
        <w:rPr>
          <w:rFonts w:hint="eastAsia"/>
          <w:szCs w:val="28"/>
        </w:rPr>
        <w:t>月，</w:t>
      </w:r>
      <w:r w:rsidRPr="00660121">
        <w:rPr>
          <w:rFonts w:hint="eastAsia"/>
          <w:szCs w:val="28"/>
        </w:rPr>
        <w:t>2018</w:t>
      </w:r>
      <w:r w:rsidRPr="00660121">
        <w:rPr>
          <w:rFonts w:hint="eastAsia"/>
          <w:szCs w:val="28"/>
        </w:rPr>
        <w:t>年参与勤工助学学生共计</w:t>
      </w:r>
      <w:r w:rsidRPr="00660121">
        <w:rPr>
          <w:rFonts w:hint="eastAsia"/>
          <w:szCs w:val="28"/>
        </w:rPr>
        <w:t>8,250</w:t>
      </w:r>
      <w:r w:rsidRPr="00660121">
        <w:rPr>
          <w:rFonts w:hint="eastAsia"/>
          <w:szCs w:val="28"/>
        </w:rPr>
        <w:t>人次，发放勤工助学工资共计</w:t>
      </w:r>
      <w:r w:rsidRPr="00660121">
        <w:rPr>
          <w:rFonts w:hint="eastAsia"/>
          <w:szCs w:val="28"/>
        </w:rPr>
        <w:t>93.4955</w:t>
      </w:r>
      <w:r w:rsidRPr="00660121">
        <w:rPr>
          <w:rFonts w:hint="eastAsia"/>
          <w:szCs w:val="28"/>
        </w:rPr>
        <w:t>万元，资助完成率</w:t>
      </w:r>
      <w:r w:rsidRPr="00660121">
        <w:rPr>
          <w:rFonts w:hint="eastAsia"/>
          <w:szCs w:val="28"/>
        </w:rPr>
        <w:t>100%</w:t>
      </w:r>
      <w:r w:rsidRPr="00660121">
        <w:rPr>
          <w:rFonts w:hint="eastAsia"/>
          <w:szCs w:val="28"/>
        </w:rPr>
        <w:t>。</w:t>
      </w:r>
    </w:p>
    <w:p w14:paraId="5FED823B" w14:textId="77777777" w:rsidR="00623D33" w:rsidRPr="00660121" w:rsidRDefault="00E87668" w:rsidP="00623D33">
      <w:pPr>
        <w:ind w:firstLine="560"/>
        <w:rPr>
          <w:szCs w:val="28"/>
        </w:rPr>
      </w:pPr>
      <w:r w:rsidRPr="00660121">
        <w:rPr>
          <w:rFonts w:ascii="宋体" w:eastAsia="宋体" w:hAnsi="宋体" w:cs="宋体"/>
          <w:szCs w:val="28"/>
        </w:rPr>
        <w:fldChar w:fldCharType="begin"/>
      </w:r>
      <w:r w:rsidR="00623D33" w:rsidRPr="00660121">
        <w:rPr>
          <w:rFonts w:ascii="宋体" w:eastAsia="宋体" w:hAnsi="宋体" w:cs="宋体"/>
          <w:szCs w:val="28"/>
        </w:rPr>
        <w:instrText xml:space="preserve"> </w:instrText>
      </w:r>
      <w:r w:rsidR="00623D33" w:rsidRPr="00660121">
        <w:rPr>
          <w:rFonts w:ascii="宋体" w:eastAsia="宋体" w:hAnsi="宋体" w:cs="宋体" w:hint="eastAsia"/>
          <w:szCs w:val="28"/>
        </w:rPr>
        <w:instrText>= 6 \* GB3</w:instrText>
      </w:r>
      <w:r w:rsidR="00623D33" w:rsidRPr="00660121">
        <w:rPr>
          <w:rFonts w:ascii="宋体" w:eastAsia="宋体" w:hAnsi="宋体" w:cs="宋体"/>
          <w:szCs w:val="28"/>
        </w:rPr>
        <w:instrText xml:space="preserve"> </w:instrText>
      </w:r>
      <w:r w:rsidRPr="00660121">
        <w:rPr>
          <w:rFonts w:ascii="宋体" w:eastAsia="宋体" w:hAnsi="宋体" w:cs="宋体"/>
          <w:szCs w:val="28"/>
        </w:rPr>
        <w:fldChar w:fldCharType="separate"/>
      </w:r>
      <w:r w:rsidR="00623D33" w:rsidRPr="00660121">
        <w:rPr>
          <w:rFonts w:ascii="宋体" w:eastAsia="宋体" w:hAnsi="宋体" w:cs="宋体" w:hint="eastAsia"/>
          <w:noProof/>
          <w:szCs w:val="28"/>
        </w:rPr>
        <w:t>⑥</w:t>
      </w:r>
      <w:r w:rsidRPr="00660121">
        <w:rPr>
          <w:rFonts w:ascii="宋体" w:eastAsia="宋体" w:hAnsi="宋体" w:cs="宋体"/>
          <w:szCs w:val="28"/>
        </w:rPr>
        <w:fldChar w:fldCharType="end"/>
      </w:r>
      <w:r w:rsidR="00623D33" w:rsidRPr="00660121">
        <w:rPr>
          <w:rFonts w:hint="eastAsia"/>
          <w:szCs w:val="28"/>
        </w:rPr>
        <w:t>研究生国家奖学金发放率</w:t>
      </w:r>
      <w:r w:rsidR="00623D33" w:rsidRPr="00660121">
        <w:rPr>
          <w:szCs w:val="28"/>
        </w:rPr>
        <w:t>：年度指标值为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，设定分值</w:t>
      </w:r>
      <w:r w:rsidR="00623D33" w:rsidRPr="00660121">
        <w:rPr>
          <w:szCs w:val="28"/>
        </w:rPr>
        <w:t>4</w:t>
      </w:r>
      <w:r w:rsidR="00623D33" w:rsidRPr="00660121">
        <w:rPr>
          <w:szCs w:val="28"/>
        </w:rPr>
        <w:t>分。实际</w:t>
      </w:r>
      <w:r w:rsidR="00623D33" w:rsidRPr="00660121">
        <w:rPr>
          <w:rFonts w:hint="eastAsia"/>
          <w:szCs w:val="28"/>
        </w:rPr>
        <w:t>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，得</w:t>
      </w:r>
      <w:r w:rsidR="00623D33" w:rsidRPr="00660121">
        <w:rPr>
          <w:szCs w:val="28"/>
        </w:rPr>
        <w:t>4</w:t>
      </w:r>
      <w:r w:rsidR="00623D33" w:rsidRPr="00660121">
        <w:rPr>
          <w:szCs w:val="28"/>
        </w:rPr>
        <w:t>分。</w:t>
      </w:r>
    </w:p>
    <w:p w14:paraId="35A9F371" w14:textId="77777777" w:rsidR="00623D33" w:rsidRPr="00660121" w:rsidRDefault="00623D33" w:rsidP="00623D33">
      <w:pPr>
        <w:ind w:firstLine="560"/>
        <w:rPr>
          <w:szCs w:val="28"/>
        </w:rPr>
      </w:pPr>
      <w:r w:rsidRPr="00660121">
        <w:rPr>
          <w:rFonts w:hint="eastAsia"/>
          <w:szCs w:val="28"/>
        </w:rPr>
        <w:t>我校向</w:t>
      </w:r>
      <w:r w:rsidRPr="00660121">
        <w:rPr>
          <w:rFonts w:hint="eastAsia"/>
          <w:szCs w:val="28"/>
        </w:rPr>
        <w:t>21</w:t>
      </w:r>
      <w:r w:rsidRPr="00660121">
        <w:rPr>
          <w:rFonts w:hint="eastAsia"/>
          <w:szCs w:val="28"/>
        </w:rPr>
        <w:t>名学习成绩优秀、科研能力突出的研究生颁发了国家奖学金，奖励标准为</w:t>
      </w:r>
      <w:r w:rsidRPr="00660121">
        <w:rPr>
          <w:rFonts w:hint="eastAsia"/>
          <w:szCs w:val="28"/>
        </w:rPr>
        <w:t>2</w:t>
      </w:r>
      <w:r w:rsidRPr="00660121">
        <w:rPr>
          <w:rFonts w:hint="eastAsia"/>
          <w:szCs w:val="28"/>
        </w:rPr>
        <w:t>万元</w:t>
      </w:r>
      <w:r w:rsidRPr="00660121">
        <w:rPr>
          <w:rFonts w:hint="eastAsia"/>
          <w:szCs w:val="28"/>
        </w:rPr>
        <w:t>/</w:t>
      </w:r>
      <w:r w:rsidRPr="00660121">
        <w:rPr>
          <w:rFonts w:hint="eastAsia"/>
          <w:szCs w:val="28"/>
        </w:rPr>
        <w:t>人，合计金额</w:t>
      </w:r>
      <w:r w:rsidRPr="00660121">
        <w:rPr>
          <w:rFonts w:hint="eastAsia"/>
          <w:szCs w:val="28"/>
        </w:rPr>
        <w:t>42</w:t>
      </w:r>
      <w:r w:rsidRPr="00660121">
        <w:rPr>
          <w:rFonts w:hint="eastAsia"/>
          <w:szCs w:val="28"/>
        </w:rPr>
        <w:t>万元，发放完成率</w:t>
      </w:r>
      <w:r w:rsidRPr="00660121">
        <w:rPr>
          <w:rFonts w:hint="eastAsia"/>
          <w:szCs w:val="28"/>
        </w:rPr>
        <w:t>100%</w:t>
      </w:r>
      <w:r w:rsidRPr="00660121">
        <w:rPr>
          <w:rFonts w:hint="eastAsia"/>
          <w:szCs w:val="28"/>
        </w:rPr>
        <w:t>。</w:t>
      </w:r>
    </w:p>
    <w:p w14:paraId="53ED0001" w14:textId="77777777" w:rsidR="00623D33" w:rsidRPr="00660121" w:rsidRDefault="00E87668" w:rsidP="00623D33">
      <w:pPr>
        <w:ind w:firstLine="560"/>
        <w:rPr>
          <w:szCs w:val="28"/>
        </w:rPr>
      </w:pPr>
      <w:r w:rsidRPr="00660121">
        <w:rPr>
          <w:rFonts w:ascii="宋体" w:eastAsia="宋体" w:hAnsi="宋体" w:cs="宋体"/>
          <w:szCs w:val="28"/>
        </w:rPr>
        <w:fldChar w:fldCharType="begin"/>
      </w:r>
      <w:r w:rsidR="00623D33" w:rsidRPr="00660121">
        <w:rPr>
          <w:rFonts w:ascii="宋体" w:eastAsia="宋体" w:hAnsi="宋体" w:cs="宋体"/>
          <w:szCs w:val="28"/>
        </w:rPr>
        <w:instrText xml:space="preserve"> </w:instrText>
      </w:r>
      <w:r w:rsidR="00623D33" w:rsidRPr="00660121">
        <w:rPr>
          <w:rFonts w:ascii="宋体" w:eastAsia="宋体" w:hAnsi="宋体" w:cs="宋体" w:hint="eastAsia"/>
          <w:szCs w:val="28"/>
        </w:rPr>
        <w:instrText>= 7 \* GB3</w:instrText>
      </w:r>
      <w:r w:rsidR="00623D33" w:rsidRPr="00660121">
        <w:rPr>
          <w:rFonts w:ascii="宋体" w:eastAsia="宋体" w:hAnsi="宋体" w:cs="宋体"/>
          <w:szCs w:val="28"/>
        </w:rPr>
        <w:instrText xml:space="preserve"> </w:instrText>
      </w:r>
      <w:r w:rsidRPr="00660121">
        <w:rPr>
          <w:rFonts w:ascii="宋体" w:eastAsia="宋体" w:hAnsi="宋体" w:cs="宋体"/>
          <w:szCs w:val="28"/>
        </w:rPr>
        <w:fldChar w:fldCharType="separate"/>
      </w:r>
      <w:r w:rsidR="00623D33" w:rsidRPr="00660121">
        <w:rPr>
          <w:rFonts w:ascii="宋体" w:eastAsia="宋体" w:hAnsi="宋体" w:cs="宋体" w:hint="eastAsia"/>
          <w:noProof/>
          <w:szCs w:val="28"/>
        </w:rPr>
        <w:t>⑦</w:t>
      </w:r>
      <w:r w:rsidRPr="00660121">
        <w:rPr>
          <w:rFonts w:ascii="宋体" w:eastAsia="宋体" w:hAnsi="宋体" w:cs="宋体"/>
          <w:szCs w:val="28"/>
        </w:rPr>
        <w:fldChar w:fldCharType="end"/>
      </w:r>
      <w:r w:rsidR="00623D33" w:rsidRPr="00660121">
        <w:rPr>
          <w:rFonts w:hint="eastAsia"/>
          <w:szCs w:val="28"/>
        </w:rPr>
        <w:t>研究生国家助学金发放率</w:t>
      </w:r>
      <w:r w:rsidR="00623D33" w:rsidRPr="00660121">
        <w:rPr>
          <w:szCs w:val="28"/>
        </w:rPr>
        <w:t>：年度指标值为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，设定分值</w:t>
      </w:r>
      <w:r w:rsidR="00623D33" w:rsidRPr="00660121">
        <w:rPr>
          <w:szCs w:val="28"/>
        </w:rPr>
        <w:t>4</w:t>
      </w:r>
      <w:r w:rsidR="00623D33" w:rsidRPr="00660121">
        <w:rPr>
          <w:szCs w:val="28"/>
        </w:rPr>
        <w:t>分。实际</w:t>
      </w:r>
      <w:r w:rsidR="00623D33" w:rsidRPr="00660121">
        <w:rPr>
          <w:rFonts w:hint="eastAsia"/>
          <w:szCs w:val="28"/>
        </w:rPr>
        <w:t>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，得</w:t>
      </w:r>
      <w:r w:rsidR="00623D33" w:rsidRPr="00660121">
        <w:rPr>
          <w:szCs w:val="28"/>
        </w:rPr>
        <w:t>4</w:t>
      </w:r>
      <w:r w:rsidR="00623D33" w:rsidRPr="00660121">
        <w:rPr>
          <w:szCs w:val="28"/>
        </w:rPr>
        <w:t>分。</w:t>
      </w:r>
    </w:p>
    <w:p w14:paraId="46260AEB" w14:textId="77777777" w:rsidR="00623D33" w:rsidRPr="00660121" w:rsidRDefault="00623D33" w:rsidP="00623D33">
      <w:pPr>
        <w:ind w:firstLine="560"/>
        <w:rPr>
          <w:szCs w:val="28"/>
        </w:rPr>
      </w:pPr>
      <w:r w:rsidRPr="00660121">
        <w:rPr>
          <w:rFonts w:hint="eastAsia"/>
          <w:szCs w:val="28"/>
        </w:rPr>
        <w:t>2018</w:t>
      </w:r>
      <w:r w:rsidRPr="00660121">
        <w:rPr>
          <w:rFonts w:hint="eastAsia"/>
          <w:szCs w:val="28"/>
        </w:rPr>
        <w:t>年春季国家助学金共资助</w:t>
      </w:r>
      <w:r w:rsidRPr="00660121">
        <w:rPr>
          <w:rFonts w:hint="eastAsia"/>
          <w:szCs w:val="28"/>
        </w:rPr>
        <w:t>902</w:t>
      </w:r>
      <w:r w:rsidRPr="00660121">
        <w:rPr>
          <w:rFonts w:hint="eastAsia"/>
          <w:szCs w:val="28"/>
        </w:rPr>
        <w:t>人，按人均</w:t>
      </w:r>
      <w:r w:rsidRPr="00660121">
        <w:rPr>
          <w:rFonts w:hint="eastAsia"/>
          <w:szCs w:val="28"/>
        </w:rPr>
        <w:t>600</w:t>
      </w:r>
      <w:r w:rsidRPr="00660121">
        <w:rPr>
          <w:rFonts w:hint="eastAsia"/>
          <w:szCs w:val="28"/>
        </w:rPr>
        <w:t>元</w:t>
      </w:r>
      <w:r w:rsidRPr="00660121">
        <w:rPr>
          <w:rFonts w:hint="eastAsia"/>
          <w:szCs w:val="28"/>
        </w:rPr>
        <w:t>/</w:t>
      </w:r>
      <w:r w:rsidRPr="00660121">
        <w:rPr>
          <w:rFonts w:hint="eastAsia"/>
          <w:szCs w:val="28"/>
        </w:rPr>
        <w:t>月（</w:t>
      </w:r>
      <w:r w:rsidRPr="00660121">
        <w:rPr>
          <w:rFonts w:hint="eastAsia"/>
          <w:szCs w:val="28"/>
        </w:rPr>
        <w:t>5</w:t>
      </w:r>
      <w:r w:rsidRPr="00660121">
        <w:rPr>
          <w:rFonts w:hint="eastAsia"/>
          <w:szCs w:val="28"/>
        </w:rPr>
        <w:t>个月）的标准发放；秋季国家助学金共资助</w:t>
      </w:r>
      <w:r w:rsidRPr="00660121">
        <w:rPr>
          <w:rFonts w:hint="eastAsia"/>
          <w:szCs w:val="28"/>
        </w:rPr>
        <w:t>1,007</w:t>
      </w:r>
      <w:r w:rsidRPr="00660121">
        <w:rPr>
          <w:rFonts w:hint="eastAsia"/>
          <w:szCs w:val="28"/>
        </w:rPr>
        <w:t>人，按人均</w:t>
      </w:r>
      <w:r w:rsidRPr="00660121">
        <w:rPr>
          <w:rFonts w:hint="eastAsia"/>
          <w:szCs w:val="28"/>
        </w:rPr>
        <w:t>600</w:t>
      </w:r>
      <w:r w:rsidRPr="00660121">
        <w:rPr>
          <w:rFonts w:hint="eastAsia"/>
          <w:szCs w:val="28"/>
        </w:rPr>
        <w:t>元</w:t>
      </w:r>
      <w:r w:rsidRPr="00660121">
        <w:rPr>
          <w:rFonts w:hint="eastAsia"/>
          <w:szCs w:val="28"/>
        </w:rPr>
        <w:t>/</w:t>
      </w:r>
      <w:r w:rsidRPr="00660121">
        <w:rPr>
          <w:rFonts w:hint="eastAsia"/>
          <w:szCs w:val="28"/>
        </w:rPr>
        <w:t>月（</w:t>
      </w:r>
      <w:r w:rsidRPr="00660121">
        <w:rPr>
          <w:rFonts w:hint="eastAsia"/>
          <w:szCs w:val="28"/>
        </w:rPr>
        <w:t>5</w:t>
      </w:r>
      <w:r w:rsidRPr="00660121">
        <w:rPr>
          <w:rFonts w:hint="eastAsia"/>
          <w:szCs w:val="28"/>
        </w:rPr>
        <w:t>个月）的标准发放，合计金额</w:t>
      </w:r>
      <w:r w:rsidRPr="00660121">
        <w:rPr>
          <w:rFonts w:hint="eastAsia"/>
          <w:szCs w:val="28"/>
        </w:rPr>
        <w:t>527.70</w:t>
      </w:r>
      <w:r w:rsidRPr="00660121">
        <w:rPr>
          <w:rFonts w:hint="eastAsia"/>
          <w:szCs w:val="28"/>
        </w:rPr>
        <w:t>万元，发放完成率</w:t>
      </w:r>
      <w:r w:rsidRPr="00660121">
        <w:rPr>
          <w:rFonts w:hint="eastAsia"/>
          <w:szCs w:val="28"/>
        </w:rPr>
        <w:t>100%</w:t>
      </w:r>
      <w:r w:rsidRPr="00660121">
        <w:rPr>
          <w:rFonts w:hint="eastAsia"/>
          <w:szCs w:val="28"/>
        </w:rPr>
        <w:t>。</w:t>
      </w:r>
    </w:p>
    <w:p w14:paraId="3C7DAA12" w14:textId="77777777" w:rsidR="00623D33" w:rsidRPr="00660121" w:rsidRDefault="00E87668" w:rsidP="00623D33">
      <w:pPr>
        <w:ind w:firstLine="560"/>
        <w:rPr>
          <w:szCs w:val="28"/>
        </w:rPr>
      </w:pPr>
      <w:r w:rsidRPr="00660121">
        <w:rPr>
          <w:rFonts w:ascii="宋体" w:eastAsia="宋体" w:hAnsi="宋体" w:cs="宋体"/>
          <w:szCs w:val="28"/>
        </w:rPr>
        <w:fldChar w:fldCharType="begin"/>
      </w:r>
      <w:r w:rsidR="00623D33" w:rsidRPr="00660121">
        <w:rPr>
          <w:rFonts w:ascii="宋体" w:eastAsia="宋体" w:hAnsi="宋体" w:cs="宋体"/>
          <w:szCs w:val="28"/>
        </w:rPr>
        <w:instrText xml:space="preserve"> </w:instrText>
      </w:r>
      <w:r w:rsidR="00623D33" w:rsidRPr="00660121">
        <w:rPr>
          <w:rFonts w:ascii="宋体" w:eastAsia="宋体" w:hAnsi="宋体" w:cs="宋体" w:hint="eastAsia"/>
          <w:szCs w:val="28"/>
        </w:rPr>
        <w:instrText>= 8 \* GB3</w:instrText>
      </w:r>
      <w:r w:rsidR="00623D33" w:rsidRPr="00660121">
        <w:rPr>
          <w:rFonts w:ascii="宋体" w:eastAsia="宋体" w:hAnsi="宋体" w:cs="宋体"/>
          <w:szCs w:val="28"/>
        </w:rPr>
        <w:instrText xml:space="preserve"> </w:instrText>
      </w:r>
      <w:r w:rsidRPr="00660121">
        <w:rPr>
          <w:rFonts w:ascii="宋体" w:eastAsia="宋体" w:hAnsi="宋体" w:cs="宋体"/>
          <w:szCs w:val="28"/>
        </w:rPr>
        <w:fldChar w:fldCharType="separate"/>
      </w:r>
      <w:r w:rsidR="00623D33" w:rsidRPr="00660121">
        <w:rPr>
          <w:rFonts w:ascii="宋体" w:eastAsia="宋体" w:hAnsi="宋体" w:cs="宋体" w:hint="eastAsia"/>
          <w:noProof/>
          <w:szCs w:val="28"/>
        </w:rPr>
        <w:t>⑧</w:t>
      </w:r>
      <w:r w:rsidRPr="00660121">
        <w:rPr>
          <w:rFonts w:ascii="宋体" w:eastAsia="宋体" w:hAnsi="宋体" w:cs="宋体"/>
          <w:szCs w:val="28"/>
        </w:rPr>
        <w:fldChar w:fldCharType="end"/>
      </w:r>
      <w:r w:rsidR="00623D33" w:rsidRPr="00660121">
        <w:rPr>
          <w:rFonts w:hint="eastAsia"/>
          <w:szCs w:val="28"/>
        </w:rPr>
        <w:t>研究生学业奖学金发放率</w:t>
      </w:r>
      <w:r w:rsidR="00623D33" w:rsidRPr="00660121">
        <w:rPr>
          <w:szCs w:val="28"/>
        </w:rPr>
        <w:t>：年度指标值为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，设定分值</w:t>
      </w:r>
      <w:r w:rsidR="00623D33" w:rsidRPr="00660121">
        <w:rPr>
          <w:szCs w:val="28"/>
        </w:rPr>
        <w:t>4</w:t>
      </w:r>
      <w:r w:rsidR="00623D33" w:rsidRPr="00660121">
        <w:rPr>
          <w:szCs w:val="28"/>
        </w:rPr>
        <w:t>分。实际</w:t>
      </w:r>
      <w:r w:rsidR="00623D33" w:rsidRPr="00660121">
        <w:rPr>
          <w:rFonts w:hint="eastAsia"/>
          <w:szCs w:val="28"/>
        </w:rPr>
        <w:t>为</w:t>
      </w:r>
      <w:r w:rsidR="00623D33" w:rsidRPr="00660121">
        <w:rPr>
          <w:rFonts w:hint="eastAsia"/>
          <w:szCs w:val="28"/>
        </w:rPr>
        <w:t>1</w:t>
      </w:r>
      <w:r w:rsidR="00623D33" w:rsidRPr="00660121">
        <w:rPr>
          <w:szCs w:val="28"/>
        </w:rPr>
        <w:t>00</w:t>
      </w:r>
      <w:r w:rsidR="00623D33" w:rsidRPr="00660121">
        <w:rPr>
          <w:rFonts w:hint="eastAsia"/>
          <w:szCs w:val="28"/>
        </w:rPr>
        <w:t>%</w:t>
      </w:r>
      <w:r w:rsidR="00623D33" w:rsidRPr="00660121">
        <w:rPr>
          <w:szCs w:val="28"/>
        </w:rPr>
        <w:t>，得</w:t>
      </w:r>
      <w:r w:rsidR="00623D33" w:rsidRPr="00660121">
        <w:rPr>
          <w:szCs w:val="28"/>
        </w:rPr>
        <w:t>4</w:t>
      </w:r>
      <w:r w:rsidR="00623D33" w:rsidRPr="00660121">
        <w:rPr>
          <w:szCs w:val="28"/>
        </w:rPr>
        <w:t>分。</w:t>
      </w:r>
    </w:p>
    <w:p w14:paraId="3BF24011" w14:textId="77777777" w:rsidR="00623D33" w:rsidRPr="00660121" w:rsidRDefault="00623D33" w:rsidP="00623D33">
      <w:pPr>
        <w:ind w:firstLine="560"/>
        <w:rPr>
          <w:szCs w:val="28"/>
        </w:rPr>
      </w:pPr>
      <w:r w:rsidRPr="00660121">
        <w:rPr>
          <w:rFonts w:hint="eastAsia"/>
          <w:szCs w:val="28"/>
        </w:rPr>
        <w:t>2018</w:t>
      </w:r>
      <w:r w:rsidRPr="00660121">
        <w:rPr>
          <w:rFonts w:hint="eastAsia"/>
          <w:szCs w:val="28"/>
        </w:rPr>
        <w:t>年，研究生学业奖学金一等奖</w:t>
      </w:r>
      <w:r w:rsidRPr="00660121">
        <w:rPr>
          <w:rFonts w:hint="eastAsia"/>
          <w:szCs w:val="28"/>
        </w:rPr>
        <w:t>56</w:t>
      </w:r>
      <w:r w:rsidRPr="00660121">
        <w:rPr>
          <w:rFonts w:hint="eastAsia"/>
          <w:szCs w:val="28"/>
        </w:rPr>
        <w:t>人、奖励标准</w:t>
      </w:r>
      <w:r w:rsidRPr="00660121">
        <w:rPr>
          <w:rFonts w:hint="eastAsia"/>
          <w:szCs w:val="28"/>
        </w:rPr>
        <w:t>10,000</w:t>
      </w:r>
      <w:r w:rsidRPr="00660121">
        <w:rPr>
          <w:rFonts w:hint="eastAsia"/>
          <w:szCs w:val="28"/>
        </w:rPr>
        <w:t>万</w:t>
      </w:r>
      <w:r w:rsidRPr="00660121">
        <w:rPr>
          <w:rFonts w:hint="eastAsia"/>
          <w:szCs w:val="28"/>
        </w:rPr>
        <w:t>/</w:t>
      </w:r>
      <w:r w:rsidRPr="00660121">
        <w:rPr>
          <w:rFonts w:hint="eastAsia"/>
          <w:szCs w:val="28"/>
        </w:rPr>
        <w:t>人，二等奖</w:t>
      </w:r>
      <w:r w:rsidRPr="00660121">
        <w:rPr>
          <w:rFonts w:hint="eastAsia"/>
          <w:szCs w:val="28"/>
        </w:rPr>
        <w:t>361</w:t>
      </w:r>
      <w:r w:rsidRPr="00660121">
        <w:rPr>
          <w:rFonts w:hint="eastAsia"/>
          <w:szCs w:val="28"/>
        </w:rPr>
        <w:t>人、奖励标准</w:t>
      </w:r>
      <w:r w:rsidRPr="00660121">
        <w:rPr>
          <w:rFonts w:hint="eastAsia"/>
          <w:szCs w:val="28"/>
        </w:rPr>
        <w:t>8,000</w:t>
      </w:r>
      <w:r w:rsidRPr="00660121">
        <w:rPr>
          <w:rFonts w:hint="eastAsia"/>
          <w:szCs w:val="28"/>
        </w:rPr>
        <w:t>元</w:t>
      </w:r>
      <w:r w:rsidRPr="00660121">
        <w:rPr>
          <w:rFonts w:hint="eastAsia"/>
          <w:szCs w:val="28"/>
        </w:rPr>
        <w:t>/</w:t>
      </w:r>
      <w:r w:rsidRPr="00660121">
        <w:rPr>
          <w:rFonts w:hint="eastAsia"/>
          <w:szCs w:val="28"/>
        </w:rPr>
        <w:t>人，三等奖</w:t>
      </w:r>
      <w:r w:rsidRPr="00660121">
        <w:rPr>
          <w:rFonts w:hint="eastAsia"/>
          <w:szCs w:val="28"/>
        </w:rPr>
        <w:t>572</w:t>
      </w:r>
      <w:r w:rsidRPr="00660121">
        <w:rPr>
          <w:rFonts w:hint="eastAsia"/>
          <w:szCs w:val="28"/>
        </w:rPr>
        <w:t>人、奖励标准</w:t>
      </w:r>
      <w:r w:rsidRPr="00660121">
        <w:rPr>
          <w:rFonts w:hint="eastAsia"/>
          <w:szCs w:val="28"/>
        </w:rPr>
        <w:t>6,000</w:t>
      </w:r>
      <w:r w:rsidRPr="00660121">
        <w:rPr>
          <w:rFonts w:hint="eastAsia"/>
          <w:szCs w:val="28"/>
        </w:rPr>
        <w:t>元</w:t>
      </w:r>
      <w:r w:rsidRPr="00660121">
        <w:rPr>
          <w:rFonts w:hint="eastAsia"/>
          <w:szCs w:val="28"/>
        </w:rPr>
        <w:t>/</w:t>
      </w:r>
      <w:r w:rsidRPr="00660121">
        <w:rPr>
          <w:rFonts w:hint="eastAsia"/>
          <w:szCs w:val="28"/>
        </w:rPr>
        <w:t>人，学校共向此</w:t>
      </w:r>
      <w:r w:rsidRPr="00660121">
        <w:rPr>
          <w:rFonts w:hint="eastAsia"/>
          <w:szCs w:val="28"/>
        </w:rPr>
        <w:t>883</w:t>
      </w:r>
      <w:r w:rsidRPr="00660121">
        <w:rPr>
          <w:rFonts w:hint="eastAsia"/>
          <w:szCs w:val="28"/>
        </w:rPr>
        <w:t>名符合奖励条件的研究生颁发了学业奖学金，合计金额</w:t>
      </w:r>
      <w:r w:rsidRPr="00660121">
        <w:rPr>
          <w:rFonts w:hint="eastAsia"/>
          <w:szCs w:val="28"/>
        </w:rPr>
        <w:t>688</w:t>
      </w:r>
      <w:r w:rsidRPr="00660121">
        <w:rPr>
          <w:rFonts w:hint="eastAsia"/>
          <w:szCs w:val="28"/>
        </w:rPr>
        <w:t>万元，发放完成率</w:t>
      </w:r>
      <w:r w:rsidRPr="00660121">
        <w:rPr>
          <w:rFonts w:hint="eastAsia"/>
          <w:szCs w:val="28"/>
        </w:rPr>
        <w:t>100%</w:t>
      </w:r>
      <w:r w:rsidRPr="00660121">
        <w:rPr>
          <w:rFonts w:hint="eastAsia"/>
          <w:szCs w:val="28"/>
        </w:rPr>
        <w:t>。</w:t>
      </w:r>
    </w:p>
    <w:p w14:paraId="5790A99C" w14:textId="77777777" w:rsidR="00DE2B64" w:rsidRPr="00660121" w:rsidRDefault="00DE2B64" w:rsidP="00DE2B64">
      <w:pPr>
        <w:ind w:firstLine="560"/>
        <w:rPr>
          <w:szCs w:val="28"/>
        </w:rPr>
      </w:pPr>
      <w:r w:rsidRPr="00660121">
        <w:rPr>
          <w:szCs w:val="28"/>
        </w:rPr>
        <w:lastRenderedPageBreak/>
        <w:t>（</w:t>
      </w:r>
      <w:r w:rsidRPr="00660121">
        <w:rPr>
          <w:szCs w:val="28"/>
        </w:rPr>
        <w:t>2</w:t>
      </w:r>
      <w:r w:rsidRPr="00660121">
        <w:rPr>
          <w:szCs w:val="28"/>
        </w:rPr>
        <w:t>）</w:t>
      </w:r>
      <w:r w:rsidRPr="00660121">
        <w:rPr>
          <w:rFonts w:hint="eastAsia"/>
          <w:szCs w:val="28"/>
        </w:rPr>
        <w:t>质</w:t>
      </w:r>
      <w:r w:rsidRPr="00660121">
        <w:rPr>
          <w:szCs w:val="28"/>
        </w:rPr>
        <w:t>量指标</w:t>
      </w:r>
    </w:p>
    <w:p w14:paraId="63C7B2EA" w14:textId="77777777" w:rsidR="00DE2B64" w:rsidRPr="00660121" w:rsidRDefault="00623D33" w:rsidP="00DE2B64">
      <w:pPr>
        <w:ind w:firstLine="560"/>
        <w:rPr>
          <w:szCs w:val="28"/>
        </w:rPr>
      </w:pPr>
      <w:r w:rsidRPr="00660121">
        <w:rPr>
          <w:rFonts w:hint="eastAsia"/>
          <w:szCs w:val="28"/>
        </w:rPr>
        <w:t>奖助学金发放合规率</w:t>
      </w:r>
      <w:r w:rsidR="00DE2B64" w:rsidRPr="00660121">
        <w:rPr>
          <w:szCs w:val="28"/>
        </w:rPr>
        <w:t>：年度指标值为</w:t>
      </w:r>
      <w:r w:rsidRPr="00660121">
        <w:rPr>
          <w:rFonts w:hint="eastAsia"/>
          <w:szCs w:val="28"/>
        </w:rPr>
        <w:t>1</w:t>
      </w:r>
      <w:r w:rsidRPr="00660121">
        <w:rPr>
          <w:szCs w:val="28"/>
        </w:rPr>
        <w:t>00</w:t>
      </w:r>
      <w:r w:rsidR="00DE2B64" w:rsidRPr="00660121">
        <w:rPr>
          <w:rFonts w:hint="eastAsia"/>
          <w:szCs w:val="28"/>
        </w:rPr>
        <w:t>%</w:t>
      </w:r>
      <w:r w:rsidR="00DE2B64" w:rsidRPr="00660121">
        <w:rPr>
          <w:szCs w:val="28"/>
        </w:rPr>
        <w:t>，设定分值</w:t>
      </w:r>
      <w:r w:rsidRPr="00660121">
        <w:rPr>
          <w:szCs w:val="28"/>
        </w:rPr>
        <w:t>4</w:t>
      </w:r>
      <w:r w:rsidR="00DE2B64" w:rsidRPr="00660121">
        <w:rPr>
          <w:szCs w:val="28"/>
        </w:rPr>
        <w:t>分。实际</w:t>
      </w:r>
      <w:r w:rsidRPr="00660121">
        <w:rPr>
          <w:rFonts w:hint="eastAsia"/>
          <w:szCs w:val="28"/>
        </w:rPr>
        <w:t>为</w:t>
      </w:r>
      <w:r w:rsidRPr="00660121">
        <w:rPr>
          <w:rFonts w:hint="eastAsia"/>
          <w:szCs w:val="28"/>
        </w:rPr>
        <w:t>1</w:t>
      </w:r>
      <w:r w:rsidRPr="00660121">
        <w:rPr>
          <w:szCs w:val="28"/>
        </w:rPr>
        <w:t>00</w:t>
      </w:r>
      <w:r w:rsidRPr="00660121">
        <w:rPr>
          <w:rFonts w:hint="eastAsia"/>
          <w:szCs w:val="28"/>
        </w:rPr>
        <w:t>%</w:t>
      </w:r>
      <w:r w:rsidR="00DE2B64" w:rsidRPr="00660121">
        <w:rPr>
          <w:szCs w:val="28"/>
        </w:rPr>
        <w:t>，得</w:t>
      </w:r>
      <w:r w:rsidRPr="00660121">
        <w:rPr>
          <w:szCs w:val="28"/>
        </w:rPr>
        <w:t>4</w:t>
      </w:r>
      <w:r w:rsidR="00DE2B64" w:rsidRPr="00660121">
        <w:rPr>
          <w:szCs w:val="28"/>
        </w:rPr>
        <w:t>分。</w:t>
      </w:r>
    </w:p>
    <w:p w14:paraId="7F27B4C3" w14:textId="77777777" w:rsidR="00DE2B64" w:rsidRPr="00660121" w:rsidRDefault="00623D33" w:rsidP="00DE2B64">
      <w:pPr>
        <w:ind w:firstLine="560"/>
        <w:rPr>
          <w:szCs w:val="28"/>
        </w:rPr>
      </w:pPr>
      <w:r w:rsidRPr="00660121">
        <w:rPr>
          <w:rFonts w:hint="eastAsia"/>
        </w:rPr>
        <w:t>学校及严格执行相关奖助学金管理制度和年度工作计划，按照推荐申报、资格审查、确定名单等流程组织开展奖助学金对象的审核工作，各级评议或评审机构根据相关管理办法的规定，按照评审发放程序严格履行各自职能，坚持程序公开、评审公正、结果公开的原则，较好地完成了学校</w:t>
      </w:r>
      <w:r w:rsidRPr="00660121">
        <w:rPr>
          <w:rFonts w:hint="eastAsia"/>
        </w:rPr>
        <w:t>2018</w:t>
      </w:r>
      <w:r w:rsidRPr="00660121">
        <w:rPr>
          <w:rFonts w:hint="eastAsia"/>
        </w:rPr>
        <w:t>年奖助学金的评审及发放工作，</w:t>
      </w:r>
      <w:r w:rsidRPr="00660121">
        <w:rPr>
          <w:rFonts w:hint="eastAsia"/>
          <w:szCs w:val="28"/>
        </w:rPr>
        <w:t>奖助学金发放合规率达到</w:t>
      </w:r>
      <w:r w:rsidRPr="00660121">
        <w:rPr>
          <w:rFonts w:hint="eastAsia"/>
          <w:szCs w:val="28"/>
        </w:rPr>
        <w:t>1</w:t>
      </w:r>
      <w:r w:rsidRPr="00660121">
        <w:rPr>
          <w:szCs w:val="28"/>
        </w:rPr>
        <w:t>00</w:t>
      </w:r>
      <w:r w:rsidRPr="00660121">
        <w:rPr>
          <w:rFonts w:hint="eastAsia"/>
          <w:szCs w:val="28"/>
        </w:rPr>
        <w:t>%</w:t>
      </w:r>
      <w:r w:rsidRPr="00660121">
        <w:rPr>
          <w:rFonts w:hint="eastAsia"/>
        </w:rPr>
        <w:t>。</w:t>
      </w:r>
    </w:p>
    <w:p w14:paraId="314EA36A" w14:textId="77777777" w:rsidR="002C1192" w:rsidRPr="00660121" w:rsidRDefault="003C6017" w:rsidP="002C1192">
      <w:pPr>
        <w:ind w:firstLine="560"/>
        <w:rPr>
          <w:szCs w:val="28"/>
        </w:rPr>
      </w:pPr>
      <w:r w:rsidRPr="00660121">
        <w:rPr>
          <w:szCs w:val="28"/>
        </w:rPr>
        <w:t>（</w:t>
      </w:r>
      <w:r w:rsidRPr="00660121">
        <w:rPr>
          <w:szCs w:val="28"/>
        </w:rPr>
        <w:t>3</w:t>
      </w:r>
      <w:r w:rsidRPr="00660121">
        <w:rPr>
          <w:szCs w:val="28"/>
        </w:rPr>
        <w:t>）</w:t>
      </w:r>
      <w:r w:rsidR="002C1192" w:rsidRPr="00660121">
        <w:rPr>
          <w:rFonts w:hint="eastAsia"/>
          <w:szCs w:val="28"/>
        </w:rPr>
        <w:t>时效</w:t>
      </w:r>
      <w:r w:rsidR="002C1192" w:rsidRPr="00660121">
        <w:rPr>
          <w:szCs w:val="28"/>
        </w:rPr>
        <w:t>指标</w:t>
      </w:r>
    </w:p>
    <w:p w14:paraId="30DFD5AD" w14:textId="77777777" w:rsidR="002C1192" w:rsidRPr="00660121" w:rsidRDefault="00623D33" w:rsidP="002C1192">
      <w:pPr>
        <w:ind w:firstLine="560"/>
        <w:rPr>
          <w:szCs w:val="28"/>
        </w:rPr>
      </w:pPr>
      <w:r w:rsidRPr="00660121">
        <w:rPr>
          <w:rFonts w:hint="eastAsia"/>
          <w:szCs w:val="28"/>
        </w:rPr>
        <w:t>奖助学金发放及时率</w:t>
      </w:r>
      <w:r w:rsidR="002C1192" w:rsidRPr="00660121">
        <w:rPr>
          <w:szCs w:val="28"/>
        </w:rPr>
        <w:t>：年度指标值为</w:t>
      </w:r>
      <w:r w:rsidRPr="00660121">
        <w:rPr>
          <w:rFonts w:hint="eastAsia"/>
          <w:szCs w:val="28"/>
        </w:rPr>
        <w:t>1</w:t>
      </w:r>
      <w:r w:rsidRPr="00660121">
        <w:rPr>
          <w:szCs w:val="28"/>
        </w:rPr>
        <w:t>00</w:t>
      </w:r>
      <w:r w:rsidR="002C1192" w:rsidRPr="00660121">
        <w:rPr>
          <w:rFonts w:hint="eastAsia"/>
          <w:szCs w:val="28"/>
        </w:rPr>
        <w:t>%</w:t>
      </w:r>
      <w:r w:rsidR="002C1192" w:rsidRPr="00660121">
        <w:rPr>
          <w:szCs w:val="28"/>
        </w:rPr>
        <w:t>，设定分值</w:t>
      </w:r>
      <w:r w:rsidRPr="00660121">
        <w:rPr>
          <w:szCs w:val="28"/>
        </w:rPr>
        <w:t>4</w:t>
      </w:r>
      <w:r w:rsidR="002C1192" w:rsidRPr="00660121">
        <w:rPr>
          <w:szCs w:val="28"/>
        </w:rPr>
        <w:t>分。实际</w:t>
      </w:r>
      <w:r w:rsidR="002C1192" w:rsidRPr="00660121">
        <w:rPr>
          <w:rFonts w:hint="eastAsia"/>
          <w:szCs w:val="28"/>
        </w:rPr>
        <w:t>为</w:t>
      </w:r>
      <w:r w:rsidR="002C1192" w:rsidRPr="00660121">
        <w:rPr>
          <w:rFonts w:hint="eastAsia"/>
          <w:szCs w:val="28"/>
        </w:rPr>
        <w:t>1</w:t>
      </w:r>
      <w:r w:rsidR="002C1192" w:rsidRPr="00660121">
        <w:rPr>
          <w:szCs w:val="28"/>
        </w:rPr>
        <w:t>0</w:t>
      </w:r>
      <w:r w:rsidR="002C1192" w:rsidRPr="00660121">
        <w:rPr>
          <w:rFonts w:hint="eastAsia"/>
          <w:szCs w:val="28"/>
        </w:rPr>
        <w:t>0%</w:t>
      </w:r>
      <w:r w:rsidR="002C1192" w:rsidRPr="00660121">
        <w:rPr>
          <w:szCs w:val="28"/>
        </w:rPr>
        <w:t>，得</w:t>
      </w:r>
      <w:r w:rsidRPr="00660121">
        <w:rPr>
          <w:szCs w:val="28"/>
        </w:rPr>
        <w:t>4</w:t>
      </w:r>
      <w:r w:rsidR="002C1192" w:rsidRPr="00660121">
        <w:rPr>
          <w:szCs w:val="28"/>
        </w:rPr>
        <w:t>分。</w:t>
      </w:r>
    </w:p>
    <w:p w14:paraId="16152238" w14:textId="77777777" w:rsidR="002C1192" w:rsidRPr="00660121" w:rsidRDefault="00623D33" w:rsidP="002C1192">
      <w:pPr>
        <w:ind w:firstLine="560"/>
      </w:pPr>
      <w:r w:rsidRPr="00660121">
        <w:rPr>
          <w:rFonts w:hint="eastAsia"/>
        </w:rPr>
        <w:t>201</w:t>
      </w:r>
      <w:r w:rsidRPr="00660121">
        <w:t>8</w:t>
      </w:r>
      <w:r w:rsidRPr="00660121">
        <w:rPr>
          <w:rFonts w:hint="eastAsia"/>
        </w:rPr>
        <w:t>年奖助学金专项工作按计划进度完成，已审批的奖助学金，均按时办理相关支出手续，奖助学金发放及时率达到</w:t>
      </w:r>
      <w:r w:rsidRPr="00660121">
        <w:rPr>
          <w:rFonts w:hint="eastAsia"/>
        </w:rPr>
        <w:t>100%</w:t>
      </w:r>
      <w:r w:rsidR="002C1192" w:rsidRPr="00660121">
        <w:rPr>
          <w:rFonts w:hint="eastAsia"/>
        </w:rPr>
        <w:t>。</w:t>
      </w:r>
    </w:p>
    <w:p w14:paraId="43CE860D" w14:textId="77777777" w:rsidR="00A37E0A" w:rsidRPr="00660121" w:rsidRDefault="00A37E0A" w:rsidP="00A37E0A">
      <w:pPr>
        <w:ind w:firstLine="562"/>
        <w:rPr>
          <w:b/>
          <w:szCs w:val="28"/>
        </w:rPr>
      </w:pPr>
      <w:r w:rsidRPr="00660121">
        <w:rPr>
          <w:rFonts w:hint="eastAsia"/>
          <w:b/>
          <w:szCs w:val="28"/>
        </w:rPr>
        <w:t xml:space="preserve">2. </w:t>
      </w:r>
      <w:r w:rsidRPr="00660121">
        <w:rPr>
          <w:rFonts w:hint="eastAsia"/>
          <w:b/>
          <w:szCs w:val="28"/>
        </w:rPr>
        <w:t>效益指标完成情况分析</w:t>
      </w:r>
    </w:p>
    <w:p w14:paraId="64F9740A" w14:textId="77777777" w:rsidR="00A37E0A" w:rsidRPr="00660121" w:rsidRDefault="00A37E0A" w:rsidP="00A37E0A">
      <w:pPr>
        <w:ind w:firstLine="560"/>
        <w:rPr>
          <w:szCs w:val="28"/>
        </w:rPr>
      </w:pPr>
      <w:r w:rsidRPr="00660121">
        <w:rPr>
          <w:rFonts w:hint="eastAsia"/>
          <w:szCs w:val="28"/>
        </w:rPr>
        <w:t>评价设定分值</w:t>
      </w:r>
      <w:r w:rsidRPr="00660121">
        <w:rPr>
          <w:rFonts w:hint="eastAsia"/>
          <w:szCs w:val="28"/>
        </w:rPr>
        <w:t>40</w:t>
      </w:r>
      <w:r w:rsidRPr="00660121">
        <w:rPr>
          <w:rFonts w:hint="eastAsia"/>
          <w:szCs w:val="28"/>
        </w:rPr>
        <w:t>分，综合评价得分</w:t>
      </w:r>
      <w:r w:rsidR="00C474D0" w:rsidRPr="00660121">
        <w:rPr>
          <w:szCs w:val="28"/>
        </w:rPr>
        <w:t>38.86</w:t>
      </w:r>
      <w:r w:rsidRPr="00660121">
        <w:rPr>
          <w:rFonts w:hint="eastAsia"/>
          <w:szCs w:val="28"/>
        </w:rPr>
        <w:t>分，得分率</w:t>
      </w:r>
      <w:r w:rsidR="00C474D0" w:rsidRPr="00660121">
        <w:rPr>
          <w:szCs w:val="28"/>
        </w:rPr>
        <w:t>97.15</w:t>
      </w:r>
      <w:r w:rsidR="00C474D0" w:rsidRPr="00660121">
        <w:rPr>
          <w:rFonts w:hint="eastAsia"/>
          <w:szCs w:val="28"/>
        </w:rPr>
        <w:t>%</w:t>
      </w:r>
      <w:r w:rsidRPr="00660121">
        <w:rPr>
          <w:rFonts w:hint="eastAsia"/>
          <w:szCs w:val="28"/>
        </w:rPr>
        <w:t>。</w:t>
      </w:r>
    </w:p>
    <w:p w14:paraId="50E5A33C" w14:textId="77777777" w:rsidR="00FC495A" w:rsidRPr="00660121" w:rsidRDefault="00FC495A" w:rsidP="00FC495A">
      <w:pPr>
        <w:ind w:firstLine="560"/>
        <w:rPr>
          <w:szCs w:val="28"/>
        </w:rPr>
      </w:pPr>
      <w:r w:rsidRPr="00660121">
        <w:rPr>
          <w:szCs w:val="28"/>
        </w:rPr>
        <w:t>（</w:t>
      </w:r>
      <w:r w:rsidRPr="00660121">
        <w:rPr>
          <w:szCs w:val="28"/>
        </w:rPr>
        <w:t>1</w:t>
      </w:r>
      <w:r w:rsidRPr="00660121">
        <w:rPr>
          <w:szCs w:val="28"/>
        </w:rPr>
        <w:t>）</w:t>
      </w:r>
      <w:r w:rsidR="00623D33" w:rsidRPr="00660121">
        <w:rPr>
          <w:rFonts w:hint="eastAsia"/>
          <w:szCs w:val="28"/>
        </w:rPr>
        <w:t>社会</w:t>
      </w:r>
      <w:r w:rsidRPr="00660121">
        <w:rPr>
          <w:rFonts w:hint="eastAsia"/>
          <w:szCs w:val="28"/>
        </w:rPr>
        <w:t>效益</w:t>
      </w:r>
      <w:r w:rsidRPr="00660121">
        <w:rPr>
          <w:szCs w:val="28"/>
        </w:rPr>
        <w:t>指标</w:t>
      </w:r>
    </w:p>
    <w:p w14:paraId="14B41B74" w14:textId="77777777" w:rsidR="00A37E0A" w:rsidRPr="00660121" w:rsidRDefault="00A37E0A" w:rsidP="00A37E0A">
      <w:pPr>
        <w:ind w:firstLineChars="0" w:firstLine="560"/>
        <w:rPr>
          <w:szCs w:val="28"/>
        </w:rPr>
      </w:pPr>
      <w:r w:rsidRPr="00660121">
        <w:rPr>
          <w:rFonts w:ascii="宋体" w:eastAsia="宋体" w:hAnsi="宋体" w:cs="宋体" w:hint="eastAsia"/>
          <w:szCs w:val="28"/>
        </w:rPr>
        <w:t>①</w:t>
      </w:r>
      <w:r w:rsidR="00623D33" w:rsidRPr="00660121">
        <w:rPr>
          <w:rFonts w:hint="eastAsia"/>
          <w:szCs w:val="28"/>
        </w:rPr>
        <w:t>家庭经济困难学生辍学率</w:t>
      </w:r>
      <w:r w:rsidRPr="00660121">
        <w:rPr>
          <w:szCs w:val="28"/>
        </w:rPr>
        <w:t>：年度指标值为</w:t>
      </w:r>
      <w:r w:rsidR="00623D33" w:rsidRPr="00660121">
        <w:rPr>
          <w:rFonts w:hint="eastAsia"/>
          <w:szCs w:val="28"/>
        </w:rPr>
        <w:t>0</w:t>
      </w:r>
      <w:r w:rsidRPr="00660121">
        <w:rPr>
          <w:szCs w:val="28"/>
        </w:rPr>
        <w:t>，设定分值</w:t>
      </w:r>
      <w:r w:rsidR="00623D33" w:rsidRPr="00660121">
        <w:rPr>
          <w:szCs w:val="28"/>
        </w:rPr>
        <w:t>8</w:t>
      </w:r>
      <w:r w:rsidRPr="00660121">
        <w:rPr>
          <w:szCs w:val="28"/>
        </w:rPr>
        <w:t>分。实际</w:t>
      </w:r>
      <w:r w:rsidR="00623D33" w:rsidRPr="00660121">
        <w:rPr>
          <w:rFonts w:hint="eastAsia"/>
          <w:szCs w:val="28"/>
        </w:rPr>
        <w:t>为</w:t>
      </w:r>
      <w:r w:rsidR="00623D33" w:rsidRPr="00660121">
        <w:rPr>
          <w:rFonts w:hint="eastAsia"/>
          <w:szCs w:val="28"/>
        </w:rPr>
        <w:t>0</w:t>
      </w:r>
      <w:r w:rsidR="00623D33" w:rsidRPr="00660121">
        <w:rPr>
          <w:szCs w:val="28"/>
        </w:rPr>
        <w:t>.02</w:t>
      </w:r>
      <w:r w:rsidR="00755075" w:rsidRPr="00660121">
        <w:rPr>
          <w:szCs w:val="28"/>
        </w:rPr>
        <w:t>3</w:t>
      </w:r>
      <w:r w:rsidR="00623D33" w:rsidRPr="00660121">
        <w:rPr>
          <w:rFonts w:hint="eastAsia"/>
          <w:szCs w:val="28"/>
        </w:rPr>
        <w:t>%</w:t>
      </w:r>
      <w:r w:rsidRPr="00660121">
        <w:rPr>
          <w:szCs w:val="28"/>
        </w:rPr>
        <w:t>，得</w:t>
      </w:r>
      <w:r w:rsidR="00623D33" w:rsidRPr="00660121">
        <w:rPr>
          <w:szCs w:val="28"/>
        </w:rPr>
        <w:t>7</w:t>
      </w:r>
      <w:r w:rsidRPr="00660121">
        <w:rPr>
          <w:szCs w:val="28"/>
        </w:rPr>
        <w:t>分</w:t>
      </w:r>
      <w:r w:rsidR="00623D33" w:rsidRPr="00660121">
        <w:rPr>
          <w:rFonts w:hint="eastAsia"/>
          <w:szCs w:val="28"/>
        </w:rPr>
        <w:t>，指标值</w:t>
      </w:r>
      <w:r w:rsidR="00755075" w:rsidRPr="00660121">
        <w:rPr>
          <w:rFonts w:hint="eastAsia"/>
          <w:szCs w:val="28"/>
        </w:rPr>
        <w:t>偏差率</w:t>
      </w:r>
      <w:r w:rsidR="00755075" w:rsidRPr="00660121">
        <w:rPr>
          <w:rFonts w:hint="eastAsia"/>
          <w:szCs w:val="28"/>
        </w:rPr>
        <w:t>-</w:t>
      </w:r>
      <w:r w:rsidR="00755075" w:rsidRPr="00660121">
        <w:rPr>
          <w:szCs w:val="28"/>
        </w:rPr>
        <w:t>0.023</w:t>
      </w:r>
      <w:r w:rsidR="00755075" w:rsidRPr="00660121">
        <w:rPr>
          <w:rFonts w:hint="eastAsia"/>
          <w:szCs w:val="28"/>
        </w:rPr>
        <w:t>%</w:t>
      </w:r>
      <w:r w:rsidRPr="00660121">
        <w:rPr>
          <w:szCs w:val="28"/>
        </w:rPr>
        <w:t>。</w:t>
      </w:r>
    </w:p>
    <w:p w14:paraId="5C8DDEC5" w14:textId="77777777" w:rsidR="00A37E0A" w:rsidRPr="00660121" w:rsidRDefault="00755075" w:rsidP="00A37E0A">
      <w:pPr>
        <w:ind w:firstLine="560"/>
      </w:pPr>
      <w:r w:rsidRPr="00660121">
        <w:rPr>
          <w:rFonts w:hint="eastAsia"/>
        </w:rPr>
        <w:t>2018</w:t>
      </w:r>
      <w:r w:rsidRPr="00660121">
        <w:rPr>
          <w:rFonts w:hint="eastAsia"/>
        </w:rPr>
        <w:t>年春季学期，接受国家资助的家庭经济困难学生共有</w:t>
      </w:r>
      <w:r w:rsidRPr="00660121">
        <w:rPr>
          <w:rFonts w:hint="eastAsia"/>
        </w:rPr>
        <w:t>4,398</w:t>
      </w:r>
      <w:r w:rsidRPr="00660121">
        <w:rPr>
          <w:rFonts w:hint="eastAsia"/>
        </w:rPr>
        <w:t>人，无辍学情况发生；秋季学期，获得国家助学金资助的家庭经济困难学生共有</w:t>
      </w:r>
      <w:r w:rsidRPr="00660121">
        <w:rPr>
          <w:rFonts w:hint="eastAsia"/>
        </w:rPr>
        <w:t>4,261</w:t>
      </w:r>
      <w:r w:rsidRPr="00660121">
        <w:rPr>
          <w:rFonts w:hint="eastAsia"/>
        </w:rPr>
        <w:t>人，其中仅有</w:t>
      </w:r>
      <w:r w:rsidRPr="00660121">
        <w:rPr>
          <w:rFonts w:hint="eastAsia"/>
        </w:rPr>
        <w:t>1</w:t>
      </w:r>
      <w:r w:rsidRPr="00660121">
        <w:rPr>
          <w:rFonts w:hint="eastAsia"/>
        </w:rPr>
        <w:t>名学生系身体原因退学，辍学率</w:t>
      </w:r>
      <w:r w:rsidRPr="00660121">
        <w:rPr>
          <w:rFonts w:hint="eastAsia"/>
        </w:rPr>
        <w:t>0.023%</w:t>
      </w:r>
      <w:r w:rsidRPr="00660121">
        <w:rPr>
          <w:rFonts w:hint="eastAsia"/>
        </w:rPr>
        <w:t>。</w:t>
      </w:r>
    </w:p>
    <w:p w14:paraId="49A81D28" w14:textId="77777777" w:rsidR="00A37E0A" w:rsidRPr="00660121" w:rsidRDefault="00E87668" w:rsidP="00A37E0A">
      <w:pPr>
        <w:ind w:firstLine="560"/>
        <w:rPr>
          <w:szCs w:val="28"/>
        </w:rPr>
      </w:pPr>
      <w:r w:rsidRPr="00660121">
        <w:rPr>
          <w:rFonts w:ascii="宋体" w:eastAsia="宋体" w:hAnsi="宋体"/>
          <w:szCs w:val="28"/>
        </w:rPr>
        <w:fldChar w:fldCharType="begin"/>
      </w:r>
      <w:r w:rsidR="00A37E0A" w:rsidRPr="00660121">
        <w:rPr>
          <w:rFonts w:ascii="宋体" w:eastAsia="宋体" w:hAnsi="宋体"/>
          <w:szCs w:val="28"/>
        </w:rPr>
        <w:instrText xml:space="preserve"> = 2 \* GB3 </w:instrText>
      </w:r>
      <w:r w:rsidRPr="00660121">
        <w:rPr>
          <w:rFonts w:ascii="宋体" w:eastAsia="宋体" w:hAnsi="宋体"/>
          <w:szCs w:val="28"/>
        </w:rPr>
        <w:fldChar w:fldCharType="separate"/>
      </w:r>
      <w:r w:rsidR="00A37E0A" w:rsidRPr="00660121">
        <w:rPr>
          <w:rFonts w:ascii="宋体" w:eastAsia="宋体" w:hAnsi="宋体" w:cs="宋体" w:hint="eastAsia"/>
          <w:noProof/>
          <w:szCs w:val="28"/>
        </w:rPr>
        <w:t>②</w:t>
      </w:r>
      <w:r w:rsidRPr="00660121">
        <w:rPr>
          <w:rFonts w:ascii="宋体" w:eastAsia="宋体" w:hAnsi="宋体"/>
          <w:szCs w:val="28"/>
        </w:rPr>
        <w:fldChar w:fldCharType="end"/>
      </w:r>
      <w:r w:rsidR="00755075" w:rsidRPr="00660121">
        <w:rPr>
          <w:rFonts w:hint="eastAsia"/>
          <w:szCs w:val="28"/>
        </w:rPr>
        <w:t>受助毕业生就业率</w:t>
      </w:r>
      <w:r w:rsidR="00A37E0A" w:rsidRPr="00660121">
        <w:rPr>
          <w:rFonts w:hint="eastAsia"/>
          <w:szCs w:val="28"/>
        </w:rPr>
        <w:t>：</w:t>
      </w:r>
      <w:r w:rsidR="00A37E0A" w:rsidRPr="00660121">
        <w:rPr>
          <w:szCs w:val="28"/>
        </w:rPr>
        <w:t>年度指标值为</w:t>
      </w:r>
      <w:r w:rsidR="00755075" w:rsidRPr="00660121">
        <w:rPr>
          <w:rFonts w:hint="eastAsia"/>
          <w:szCs w:val="28"/>
        </w:rPr>
        <w:t>≥</w:t>
      </w:r>
      <w:r w:rsidR="00755075" w:rsidRPr="00660121">
        <w:rPr>
          <w:rFonts w:hint="eastAsia"/>
          <w:szCs w:val="28"/>
        </w:rPr>
        <w:t>95%</w:t>
      </w:r>
      <w:r w:rsidR="00A37E0A" w:rsidRPr="00660121">
        <w:rPr>
          <w:szCs w:val="28"/>
        </w:rPr>
        <w:t>，设定分值</w:t>
      </w:r>
      <w:r w:rsidR="00755075" w:rsidRPr="00660121">
        <w:rPr>
          <w:szCs w:val="28"/>
        </w:rPr>
        <w:t>8</w:t>
      </w:r>
      <w:r w:rsidR="00A37E0A" w:rsidRPr="00660121">
        <w:rPr>
          <w:szCs w:val="28"/>
        </w:rPr>
        <w:t>分。实际</w:t>
      </w:r>
      <w:r w:rsidR="00A37E0A" w:rsidRPr="00660121">
        <w:rPr>
          <w:rFonts w:hint="eastAsia"/>
          <w:szCs w:val="28"/>
        </w:rPr>
        <w:t>为</w:t>
      </w:r>
      <w:r w:rsidR="00FC495A" w:rsidRPr="00660121">
        <w:rPr>
          <w:szCs w:val="28"/>
        </w:rPr>
        <w:t>1</w:t>
      </w:r>
      <w:r w:rsidR="00755075" w:rsidRPr="00660121">
        <w:rPr>
          <w:szCs w:val="28"/>
        </w:rPr>
        <w:t>00</w:t>
      </w:r>
      <w:r w:rsidR="00FC495A" w:rsidRPr="00660121">
        <w:rPr>
          <w:szCs w:val="28"/>
        </w:rPr>
        <w:t>%</w:t>
      </w:r>
      <w:r w:rsidR="00A37E0A" w:rsidRPr="00660121">
        <w:rPr>
          <w:szCs w:val="28"/>
        </w:rPr>
        <w:t>，得</w:t>
      </w:r>
      <w:r w:rsidR="00755075" w:rsidRPr="00660121">
        <w:rPr>
          <w:szCs w:val="28"/>
        </w:rPr>
        <w:t>8</w:t>
      </w:r>
      <w:r w:rsidR="00A37E0A" w:rsidRPr="00660121">
        <w:rPr>
          <w:szCs w:val="28"/>
        </w:rPr>
        <w:t>分。</w:t>
      </w:r>
    </w:p>
    <w:p w14:paraId="51736F75" w14:textId="77777777" w:rsidR="00FC495A" w:rsidRPr="00660121" w:rsidRDefault="00755075" w:rsidP="00FC495A">
      <w:pPr>
        <w:ind w:firstLine="560"/>
      </w:pPr>
      <w:r w:rsidRPr="00660121">
        <w:rPr>
          <w:rFonts w:hint="eastAsia"/>
        </w:rPr>
        <w:t>我校</w:t>
      </w:r>
      <w:r w:rsidRPr="00660121">
        <w:rPr>
          <w:rFonts w:hint="eastAsia"/>
        </w:rPr>
        <w:t>2018</w:t>
      </w:r>
      <w:r w:rsidRPr="00660121">
        <w:rPr>
          <w:rFonts w:hint="eastAsia"/>
        </w:rPr>
        <w:t>届受助毕业生全部顺利实现就业，就业率达到</w:t>
      </w:r>
      <w:r w:rsidRPr="00660121">
        <w:rPr>
          <w:rFonts w:hint="eastAsia"/>
        </w:rPr>
        <w:t>100%</w:t>
      </w:r>
      <w:r w:rsidRPr="00660121">
        <w:rPr>
          <w:rFonts w:hint="eastAsia"/>
        </w:rPr>
        <w:t>。</w:t>
      </w:r>
    </w:p>
    <w:p w14:paraId="5487B2DF" w14:textId="77777777" w:rsidR="00755075" w:rsidRPr="00660121" w:rsidRDefault="00E87668" w:rsidP="00755075">
      <w:pPr>
        <w:ind w:firstLine="560"/>
        <w:rPr>
          <w:szCs w:val="28"/>
        </w:rPr>
      </w:pPr>
      <w:r w:rsidRPr="00660121">
        <w:rPr>
          <w:rFonts w:ascii="宋体" w:eastAsia="宋体" w:hAnsi="宋体"/>
          <w:szCs w:val="28"/>
        </w:rPr>
        <w:lastRenderedPageBreak/>
        <w:fldChar w:fldCharType="begin"/>
      </w:r>
      <w:r w:rsidR="00755075" w:rsidRPr="00660121">
        <w:rPr>
          <w:rFonts w:ascii="宋体" w:eastAsia="宋体" w:hAnsi="宋体"/>
          <w:szCs w:val="28"/>
        </w:rPr>
        <w:instrText xml:space="preserve"> </w:instrText>
      </w:r>
      <w:r w:rsidR="00755075" w:rsidRPr="00660121">
        <w:rPr>
          <w:rFonts w:ascii="宋体" w:eastAsia="宋体" w:hAnsi="宋体" w:hint="eastAsia"/>
          <w:szCs w:val="28"/>
        </w:rPr>
        <w:instrText>= 3 \* GB3</w:instrText>
      </w:r>
      <w:r w:rsidR="00755075" w:rsidRPr="00660121">
        <w:rPr>
          <w:rFonts w:ascii="宋体" w:eastAsia="宋体" w:hAnsi="宋体"/>
          <w:szCs w:val="28"/>
        </w:rPr>
        <w:instrText xml:space="preserve"> </w:instrText>
      </w:r>
      <w:r w:rsidRPr="00660121">
        <w:rPr>
          <w:rFonts w:ascii="宋体" w:eastAsia="宋体" w:hAnsi="宋体"/>
          <w:szCs w:val="28"/>
        </w:rPr>
        <w:fldChar w:fldCharType="separate"/>
      </w:r>
      <w:r w:rsidR="00755075" w:rsidRPr="00660121">
        <w:rPr>
          <w:rFonts w:ascii="宋体" w:eastAsia="宋体" w:hAnsi="宋体" w:hint="eastAsia"/>
          <w:noProof/>
          <w:szCs w:val="28"/>
        </w:rPr>
        <w:t>③</w:t>
      </w:r>
      <w:r w:rsidRPr="00660121">
        <w:rPr>
          <w:rFonts w:ascii="宋体" w:eastAsia="宋体" w:hAnsi="宋体"/>
          <w:szCs w:val="28"/>
        </w:rPr>
        <w:fldChar w:fldCharType="end"/>
      </w:r>
      <w:r w:rsidR="00755075" w:rsidRPr="00660121">
        <w:rPr>
          <w:rFonts w:hint="eastAsia"/>
          <w:szCs w:val="28"/>
        </w:rPr>
        <w:t>研究生就业率：</w:t>
      </w:r>
      <w:r w:rsidR="00755075" w:rsidRPr="00660121">
        <w:rPr>
          <w:szCs w:val="28"/>
        </w:rPr>
        <w:t>年度指标值为</w:t>
      </w:r>
      <w:r w:rsidR="00755075" w:rsidRPr="00660121">
        <w:rPr>
          <w:rFonts w:hint="eastAsia"/>
          <w:szCs w:val="28"/>
        </w:rPr>
        <w:t>≥</w:t>
      </w:r>
      <w:r w:rsidR="00755075" w:rsidRPr="00660121">
        <w:rPr>
          <w:rFonts w:hint="eastAsia"/>
          <w:szCs w:val="28"/>
        </w:rPr>
        <w:t>95%</w:t>
      </w:r>
      <w:r w:rsidR="00755075" w:rsidRPr="00660121">
        <w:rPr>
          <w:szCs w:val="28"/>
        </w:rPr>
        <w:t>，设定分值</w:t>
      </w:r>
      <w:r w:rsidR="00755075" w:rsidRPr="00660121">
        <w:rPr>
          <w:szCs w:val="28"/>
        </w:rPr>
        <w:t>8</w:t>
      </w:r>
      <w:r w:rsidR="00755075" w:rsidRPr="00660121">
        <w:rPr>
          <w:szCs w:val="28"/>
        </w:rPr>
        <w:t>分。实际</w:t>
      </w:r>
      <w:r w:rsidR="00755075" w:rsidRPr="00660121">
        <w:rPr>
          <w:rFonts w:hint="eastAsia"/>
          <w:szCs w:val="28"/>
        </w:rPr>
        <w:t>为</w:t>
      </w:r>
      <w:r w:rsidR="00755075" w:rsidRPr="00660121">
        <w:rPr>
          <w:szCs w:val="28"/>
        </w:rPr>
        <w:t>95.42%</w:t>
      </w:r>
      <w:r w:rsidR="00755075" w:rsidRPr="00660121">
        <w:rPr>
          <w:szCs w:val="28"/>
        </w:rPr>
        <w:t>，得</w:t>
      </w:r>
      <w:r w:rsidR="00755075" w:rsidRPr="00660121">
        <w:rPr>
          <w:szCs w:val="28"/>
        </w:rPr>
        <w:t>8</w:t>
      </w:r>
      <w:r w:rsidR="00755075" w:rsidRPr="00660121">
        <w:rPr>
          <w:szCs w:val="28"/>
        </w:rPr>
        <w:t>分。</w:t>
      </w:r>
    </w:p>
    <w:p w14:paraId="74E5E6E8" w14:textId="77777777" w:rsidR="00755075" w:rsidRPr="00660121" w:rsidRDefault="00755075" w:rsidP="00755075">
      <w:pPr>
        <w:ind w:firstLine="560"/>
      </w:pPr>
      <w:r w:rsidRPr="00660121">
        <w:rPr>
          <w:rFonts w:hint="eastAsia"/>
        </w:rPr>
        <w:t>2018</w:t>
      </w:r>
      <w:r w:rsidRPr="00660121">
        <w:rPr>
          <w:rFonts w:hint="eastAsia"/>
        </w:rPr>
        <w:t>年，我校共计</w:t>
      </w:r>
      <w:r w:rsidRPr="00660121">
        <w:rPr>
          <w:rFonts w:hint="eastAsia"/>
        </w:rPr>
        <w:t>349</w:t>
      </w:r>
      <w:r w:rsidRPr="00660121">
        <w:rPr>
          <w:rFonts w:hint="eastAsia"/>
        </w:rPr>
        <w:t>名研究生毕业，</w:t>
      </w:r>
      <w:r w:rsidRPr="00660121">
        <w:rPr>
          <w:rFonts w:hint="eastAsia"/>
        </w:rPr>
        <w:t>333</w:t>
      </w:r>
      <w:r w:rsidRPr="00660121">
        <w:rPr>
          <w:rFonts w:hint="eastAsia"/>
        </w:rPr>
        <w:t>人顺利就业，研究生就业率为</w:t>
      </w:r>
      <w:r w:rsidRPr="00660121">
        <w:rPr>
          <w:rFonts w:hint="eastAsia"/>
        </w:rPr>
        <w:t>95.42%</w:t>
      </w:r>
      <w:r w:rsidRPr="00660121">
        <w:rPr>
          <w:rFonts w:hint="eastAsia"/>
        </w:rPr>
        <w:t>。</w:t>
      </w:r>
    </w:p>
    <w:p w14:paraId="32D84094" w14:textId="77777777" w:rsidR="00FC495A" w:rsidRPr="00660121" w:rsidRDefault="00FC495A" w:rsidP="00FC495A">
      <w:pPr>
        <w:ind w:firstLine="560"/>
        <w:rPr>
          <w:szCs w:val="28"/>
        </w:rPr>
      </w:pPr>
      <w:r w:rsidRPr="00660121">
        <w:rPr>
          <w:szCs w:val="28"/>
        </w:rPr>
        <w:t>（</w:t>
      </w:r>
      <w:r w:rsidRPr="00660121">
        <w:rPr>
          <w:szCs w:val="28"/>
        </w:rPr>
        <w:t>2</w:t>
      </w:r>
      <w:r w:rsidRPr="00660121">
        <w:rPr>
          <w:szCs w:val="28"/>
        </w:rPr>
        <w:t>）</w:t>
      </w:r>
      <w:r w:rsidRPr="00660121">
        <w:rPr>
          <w:rFonts w:hint="eastAsia"/>
          <w:szCs w:val="28"/>
        </w:rPr>
        <w:t>服务对象满意度</w:t>
      </w:r>
      <w:r w:rsidRPr="00660121">
        <w:rPr>
          <w:szCs w:val="28"/>
        </w:rPr>
        <w:t>指标</w:t>
      </w:r>
    </w:p>
    <w:p w14:paraId="2D322FA1" w14:textId="77777777" w:rsidR="00A37E0A" w:rsidRPr="00660121" w:rsidRDefault="00755075" w:rsidP="00A37E0A">
      <w:pPr>
        <w:ind w:firstLine="560"/>
        <w:rPr>
          <w:szCs w:val="28"/>
        </w:rPr>
      </w:pPr>
      <w:r w:rsidRPr="00660121">
        <w:rPr>
          <w:rFonts w:ascii="宋体" w:eastAsia="宋体" w:hAnsi="宋体" w:cs="宋体" w:hint="eastAsia"/>
          <w:szCs w:val="28"/>
        </w:rPr>
        <w:t>①</w:t>
      </w:r>
      <w:r w:rsidRPr="00660121">
        <w:rPr>
          <w:rFonts w:hint="eastAsia"/>
          <w:szCs w:val="28"/>
        </w:rPr>
        <w:t>本科生满意度</w:t>
      </w:r>
      <w:r w:rsidR="00A37E0A" w:rsidRPr="00660121">
        <w:rPr>
          <w:rFonts w:hint="eastAsia"/>
          <w:szCs w:val="28"/>
        </w:rPr>
        <w:t>：年度指标值为≥</w:t>
      </w:r>
      <w:r w:rsidR="00A37E0A" w:rsidRPr="00660121">
        <w:rPr>
          <w:rFonts w:hint="eastAsia"/>
          <w:szCs w:val="28"/>
        </w:rPr>
        <w:t>98%</w:t>
      </w:r>
      <w:r w:rsidR="00A37E0A" w:rsidRPr="00660121">
        <w:rPr>
          <w:rFonts w:hint="eastAsia"/>
          <w:szCs w:val="28"/>
        </w:rPr>
        <w:t>，设定分值</w:t>
      </w:r>
      <w:r w:rsidRPr="00660121">
        <w:rPr>
          <w:szCs w:val="28"/>
        </w:rPr>
        <w:t>8</w:t>
      </w:r>
      <w:r w:rsidR="00A37E0A" w:rsidRPr="00660121">
        <w:rPr>
          <w:rFonts w:hint="eastAsia"/>
          <w:szCs w:val="28"/>
        </w:rPr>
        <w:t>分。实际满意率为</w:t>
      </w:r>
      <w:r w:rsidRPr="00660121">
        <w:rPr>
          <w:szCs w:val="28"/>
        </w:rPr>
        <w:t>96.82%</w:t>
      </w:r>
      <w:r w:rsidR="00A37E0A" w:rsidRPr="00660121">
        <w:rPr>
          <w:rFonts w:hint="eastAsia"/>
          <w:szCs w:val="28"/>
        </w:rPr>
        <w:t>，得</w:t>
      </w:r>
      <w:r w:rsidRPr="00660121">
        <w:rPr>
          <w:szCs w:val="28"/>
        </w:rPr>
        <w:t>7.90</w:t>
      </w:r>
      <w:r w:rsidR="00A37E0A" w:rsidRPr="00660121">
        <w:rPr>
          <w:rFonts w:hint="eastAsia"/>
          <w:szCs w:val="28"/>
        </w:rPr>
        <w:t>分。</w:t>
      </w:r>
    </w:p>
    <w:p w14:paraId="795A005D" w14:textId="77777777" w:rsidR="00A37E0A" w:rsidRPr="00660121" w:rsidRDefault="001F0F6C" w:rsidP="002C1192">
      <w:pPr>
        <w:ind w:firstLine="560"/>
        <w:rPr>
          <w:szCs w:val="28"/>
        </w:rPr>
      </w:pPr>
      <w:r w:rsidRPr="00660121">
        <w:rPr>
          <w:rFonts w:hint="eastAsia"/>
          <w:szCs w:val="28"/>
        </w:rPr>
        <w:t>本次</w:t>
      </w:r>
      <w:r w:rsidR="00755075" w:rsidRPr="00660121">
        <w:rPr>
          <w:rFonts w:hint="eastAsia"/>
          <w:szCs w:val="28"/>
        </w:rPr>
        <w:t>本科生满意度</w:t>
      </w:r>
      <w:r w:rsidRPr="00660121">
        <w:rPr>
          <w:rFonts w:hint="eastAsia"/>
          <w:szCs w:val="28"/>
        </w:rPr>
        <w:t>调查共发放问卷</w:t>
      </w:r>
      <w:r w:rsidRPr="00660121">
        <w:rPr>
          <w:rFonts w:hint="eastAsia"/>
          <w:szCs w:val="28"/>
        </w:rPr>
        <w:t>1</w:t>
      </w:r>
      <w:r w:rsidR="00755075" w:rsidRPr="00660121">
        <w:rPr>
          <w:szCs w:val="28"/>
        </w:rPr>
        <w:t>3</w:t>
      </w:r>
      <w:r w:rsidRPr="00660121">
        <w:rPr>
          <w:rFonts w:hint="eastAsia"/>
          <w:szCs w:val="28"/>
        </w:rPr>
        <w:t>0</w:t>
      </w:r>
      <w:r w:rsidRPr="00660121">
        <w:rPr>
          <w:rFonts w:hint="eastAsia"/>
          <w:szCs w:val="28"/>
        </w:rPr>
        <w:t>份，收回有效</w:t>
      </w:r>
      <w:r w:rsidRPr="00660121">
        <w:rPr>
          <w:rFonts w:hint="eastAsia"/>
          <w:szCs w:val="28"/>
        </w:rPr>
        <w:t>1</w:t>
      </w:r>
      <w:r w:rsidR="00755075" w:rsidRPr="00660121">
        <w:rPr>
          <w:szCs w:val="28"/>
        </w:rPr>
        <w:t>22</w:t>
      </w:r>
      <w:r w:rsidRPr="00660121">
        <w:rPr>
          <w:rFonts w:hint="eastAsia"/>
          <w:szCs w:val="28"/>
        </w:rPr>
        <w:t>份。通过汇总整理，调查结果显示，综合满意率</w:t>
      </w:r>
      <w:r w:rsidR="00755075" w:rsidRPr="00660121">
        <w:rPr>
          <w:rFonts w:hint="eastAsia"/>
          <w:szCs w:val="28"/>
        </w:rPr>
        <w:t>为</w:t>
      </w:r>
      <w:r w:rsidR="00755075" w:rsidRPr="00660121">
        <w:rPr>
          <w:szCs w:val="28"/>
        </w:rPr>
        <w:t>96.82%</w:t>
      </w:r>
      <w:r w:rsidRPr="00660121">
        <w:rPr>
          <w:rFonts w:hint="eastAsia"/>
          <w:szCs w:val="28"/>
        </w:rPr>
        <w:t>。</w:t>
      </w:r>
    </w:p>
    <w:p w14:paraId="0CCCD790" w14:textId="77777777" w:rsidR="00755075" w:rsidRPr="00660121" w:rsidRDefault="00E87668" w:rsidP="00755075">
      <w:pPr>
        <w:ind w:firstLine="560"/>
        <w:rPr>
          <w:szCs w:val="28"/>
        </w:rPr>
      </w:pPr>
      <w:r w:rsidRPr="00660121">
        <w:rPr>
          <w:rFonts w:ascii="宋体" w:eastAsia="宋体" w:hAnsi="宋体"/>
          <w:szCs w:val="28"/>
        </w:rPr>
        <w:fldChar w:fldCharType="begin"/>
      </w:r>
      <w:r w:rsidR="00755075" w:rsidRPr="00660121">
        <w:rPr>
          <w:rFonts w:ascii="宋体" w:eastAsia="宋体" w:hAnsi="宋体"/>
          <w:szCs w:val="28"/>
        </w:rPr>
        <w:instrText xml:space="preserve"> = 2 \* GB3 </w:instrText>
      </w:r>
      <w:r w:rsidRPr="00660121">
        <w:rPr>
          <w:rFonts w:ascii="宋体" w:eastAsia="宋体" w:hAnsi="宋体"/>
          <w:szCs w:val="28"/>
        </w:rPr>
        <w:fldChar w:fldCharType="separate"/>
      </w:r>
      <w:r w:rsidR="00755075" w:rsidRPr="00660121">
        <w:rPr>
          <w:rFonts w:ascii="宋体" w:eastAsia="宋体" w:hAnsi="宋体" w:cs="宋体" w:hint="eastAsia"/>
          <w:noProof/>
          <w:szCs w:val="28"/>
        </w:rPr>
        <w:t>②</w:t>
      </w:r>
      <w:r w:rsidRPr="00660121">
        <w:rPr>
          <w:rFonts w:ascii="宋体" w:eastAsia="宋体" w:hAnsi="宋体"/>
          <w:szCs w:val="28"/>
        </w:rPr>
        <w:fldChar w:fldCharType="end"/>
      </w:r>
      <w:r w:rsidR="00755075" w:rsidRPr="00660121">
        <w:rPr>
          <w:rFonts w:hint="eastAsia"/>
          <w:szCs w:val="28"/>
        </w:rPr>
        <w:t>研究生满意度：年度指标值为≥</w:t>
      </w:r>
      <w:r w:rsidR="00755075" w:rsidRPr="00660121">
        <w:rPr>
          <w:rFonts w:hint="eastAsia"/>
          <w:szCs w:val="28"/>
        </w:rPr>
        <w:t>98%</w:t>
      </w:r>
      <w:r w:rsidR="00755075" w:rsidRPr="00660121">
        <w:rPr>
          <w:rFonts w:hint="eastAsia"/>
          <w:szCs w:val="28"/>
        </w:rPr>
        <w:t>，设定分值</w:t>
      </w:r>
      <w:r w:rsidR="00755075" w:rsidRPr="00660121">
        <w:rPr>
          <w:szCs w:val="28"/>
        </w:rPr>
        <w:t>8</w:t>
      </w:r>
      <w:r w:rsidR="00755075" w:rsidRPr="00660121">
        <w:rPr>
          <w:rFonts w:hint="eastAsia"/>
          <w:szCs w:val="28"/>
        </w:rPr>
        <w:t>分。实际满意率为</w:t>
      </w:r>
      <w:r w:rsidR="00755075" w:rsidRPr="00660121">
        <w:rPr>
          <w:szCs w:val="28"/>
        </w:rPr>
        <w:t>97.48%</w:t>
      </w:r>
      <w:r w:rsidR="00755075" w:rsidRPr="00660121">
        <w:rPr>
          <w:rFonts w:hint="eastAsia"/>
          <w:szCs w:val="28"/>
        </w:rPr>
        <w:t>，得</w:t>
      </w:r>
      <w:r w:rsidR="00755075" w:rsidRPr="00660121">
        <w:rPr>
          <w:szCs w:val="28"/>
        </w:rPr>
        <w:t>7.96</w:t>
      </w:r>
      <w:r w:rsidR="00755075" w:rsidRPr="00660121">
        <w:rPr>
          <w:rFonts w:hint="eastAsia"/>
          <w:szCs w:val="28"/>
        </w:rPr>
        <w:t>分。</w:t>
      </w:r>
    </w:p>
    <w:p w14:paraId="297678D2" w14:textId="77777777" w:rsidR="00755075" w:rsidRPr="00660121" w:rsidRDefault="00755075" w:rsidP="00755075">
      <w:pPr>
        <w:ind w:firstLine="560"/>
        <w:rPr>
          <w:szCs w:val="28"/>
        </w:rPr>
      </w:pPr>
      <w:r w:rsidRPr="00660121">
        <w:rPr>
          <w:rFonts w:hint="eastAsia"/>
          <w:szCs w:val="28"/>
        </w:rPr>
        <w:t>本次研究生满意度调查共发放问卷</w:t>
      </w:r>
      <w:r w:rsidRPr="00660121">
        <w:rPr>
          <w:rFonts w:hint="eastAsia"/>
        </w:rPr>
        <w:t>1</w:t>
      </w:r>
      <w:r w:rsidRPr="00660121">
        <w:t>20</w:t>
      </w:r>
      <w:r w:rsidRPr="00660121">
        <w:rPr>
          <w:rFonts w:hint="eastAsia"/>
          <w:szCs w:val="28"/>
        </w:rPr>
        <w:t>份，收回有效</w:t>
      </w:r>
      <w:r w:rsidRPr="00660121">
        <w:rPr>
          <w:rFonts w:hint="eastAsia"/>
        </w:rPr>
        <w:t>1</w:t>
      </w:r>
      <w:r w:rsidRPr="00660121">
        <w:t>20</w:t>
      </w:r>
      <w:r w:rsidRPr="00660121">
        <w:rPr>
          <w:rFonts w:hint="eastAsia"/>
          <w:szCs w:val="28"/>
        </w:rPr>
        <w:t>份。通过汇总整理，调查结果显示，综合满意率为</w:t>
      </w:r>
      <w:r w:rsidR="00C46FC9" w:rsidRPr="00660121">
        <w:rPr>
          <w:szCs w:val="28"/>
        </w:rPr>
        <w:t>97.48%</w:t>
      </w:r>
      <w:r w:rsidRPr="00660121">
        <w:rPr>
          <w:rFonts w:hint="eastAsia"/>
          <w:szCs w:val="28"/>
        </w:rPr>
        <w:t>。</w:t>
      </w:r>
    </w:p>
    <w:p w14:paraId="4105CB08" w14:textId="77777777" w:rsidR="008F6ED9" w:rsidRPr="00660121" w:rsidRDefault="008F6ED9" w:rsidP="008F6ED9">
      <w:pPr>
        <w:pStyle w:val="2"/>
        <w:ind w:firstLine="602"/>
        <w:rPr>
          <w:rFonts w:ascii="黑体" w:hAnsi="黑体" w:cs="黑体"/>
          <w:szCs w:val="28"/>
        </w:rPr>
      </w:pPr>
      <w:bookmarkStart w:id="249" w:name="_Toc6413776"/>
      <w:bookmarkStart w:id="250" w:name="_Toc9525562"/>
      <w:r w:rsidRPr="00660121">
        <w:rPr>
          <w:rFonts w:hint="eastAsia"/>
          <w:bCs w:val="0"/>
          <w:szCs w:val="28"/>
        </w:rPr>
        <w:t>四、自评结果拟应用情况</w:t>
      </w:r>
      <w:bookmarkEnd w:id="249"/>
      <w:bookmarkEnd w:id="250"/>
    </w:p>
    <w:p w14:paraId="164ADB55" w14:textId="77777777" w:rsidR="008F6ED9" w:rsidRPr="00660121" w:rsidRDefault="008F6ED9" w:rsidP="001F0F6C">
      <w:pPr>
        <w:pStyle w:val="2"/>
        <w:ind w:firstLine="562"/>
        <w:jc w:val="both"/>
        <w:rPr>
          <w:rFonts w:eastAsia="楷体_GB2312"/>
          <w:kern w:val="2"/>
          <w:sz w:val="28"/>
          <w:szCs w:val="28"/>
        </w:rPr>
      </w:pPr>
      <w:bookmarkStart w:id="251" w:name="_Toc6413777"/>
      <w:bookmarkStart w:id="252" w:name="_Toc9525563"/>
      <w:r w:rsidRPr="00660121">
        <w:rPr>
          <w:rFonts w:eastAsia="楷体_GB2312" w:hint="eastAsia"/>
          <w:kern w:val="2"/>
          <w:sz w:val="28"/>
          <w:szCs w:val="28"/>
        </w:rPr>
        <w:t>（一）下一步</w:t>
      </w:r>
      <w:r w:rsidR="001F0F6C" w:rsidRPr="00660121">
        <w:rPr>
          <w:rFonts w:eastAsia="楷体_GB2312" w:hint="eastAsia"/>
          <w:kern w:val="2"/>
          <w:sz w:val="28"/>
          <w:szCs w:val="28"/>
        </w:rPr>
        <w:t>改进</w:t>
      </w:r>
      <w:r w:rsidRPr="00660121">
        <w:rPr>
          <w:rFonts w:eastAsia="楷体_GB2312" w:hint="eastAsia"/>
          <w:kern w:val="2"/>
          <w:sz w:val="28"/>
          <w:szCs w:val="28"/>
        </w:rPr>
        <w:t>措施</w:t>
      </w:r>
      <w:bookmarkEnd w:id="251"/>
      <w:bookmarkEnd w:id="252"/>
    </w:p>
    <w:p w14:paraId="50CD1528" w14:textId="77777777" w:rsidR="008F6ED9" w:rsidRPr="00660121" w:rsidRDefault="008F6ED9" w:rsidP="008F6ED9">
      <w:pPr>
        <w:ind w:firstLine="562"/>
        <w:rPr>
          <w:b/>
          <w:szCs w:val="28"/>
        </w:rPr>
      </w:pPr>
      <w:r w:rsidRPr="00660121">
        <w:rPr>
          <w:b/>
          <w:bCs/>
          <w:szCs w:val="28"/>
        </w:rPr>
        <w:t xml:space="preserve">1. </w:t>
      </w:r>
      <w:r w:rsidRPr="00660121">
        <w:rPr>
          <w:rFonts w:hint="eastAsia"/>
          <w:b/>
          <w:bCs/>
          <w:szCs w:val="28"/>
        </w:rPr>
        <w:t>项目</w:t>
      </w:r>
      <w:r w:rsidR="001F0F6C" w:rsidRPr="00660121">
        <w:rPr>
          <w:rFonts w:hint="eastAsia"/>
          <w:b/>
          <w:bCs/>
          <w:szCs w:val="28"/>
        </w:rPr>
        <w:t>改进</w:t>
      </w:r>
      <w:r w:rsidRPr="00660121">
        <w:rPr>
          <w:rFonts w:hint="eastAsia"/>
          <w:b/>
          <w:bCs/>
          <w:szCs w:val="28"/>
        </w:rPr>
        <w:t>措施</w:t>
      </w:r>
    </w:p>
    <w:p w14:paraId="66B19218" w14:textId="77777777" w:rsidR="008F6ED9" w:rsidRPr="00660121" w:rsidRDefault="008F6ED9" w:rsidP="00880162">
      <w:pPr>
        <w:ind w:firstLine="560"/>
        <w:rPr>
          <w:szCs w:val="28"/>
        </w:rPr>
      </w:pPr>
      <w:r w:rsidRPr="00660121">
        <w:rPr>
          <w:rFonts w:hint="eastAsia"/>
          <w:szCs w:val="28"/>
        </w:rPr>
        <w:t>在绩效自评结果确定后二十日内，以正式文件或函件等形式将绩效自评结果和整改要求反馈给</w:t>
      </w:r>
      <w:bookmarkStart w:id="253" w:name="_Hlk6328732"/>
      <w:r w:rsidRPr="00660121">
        <w:rPr>
          <w:rFonts w:hint="eastAsia"/>
          <w:szCs w:val="28"/>
        </w:rPr>
        <w:t>项目执行单位</w:t>
      </w:r>
      <w:bookmarkEnd w:id="253"/>
      <w:r w:rsidRPr="00660121">
        <w:rPr>
          <w:rFonts w:hint="eastAsia"/>
          <w:szCs w:val="28"/>
        </w:rPr>
        <w:t>。项目执行单位按下述整改措施，在九十日内逐项落实到位。</w:t>
      </w:r>
    </w:p>
    <w:p w14:paraId="453E9882" w14:textId="77777777" w:rsidR="0041156D" w:rsidRPr="00660121" w:rsidRDefault="001F0F6C" w:rsidP="00880162">
      <w:pPr>
        <w:ind w:firstLine="560"/>
        <w:rPr>
          <w:szCs w:val="28"/>
        </w:rPr>
      </w:pPr>
      <w:r w:rsidRPr="00660121">
        <w:rPr>
          <w:rFonts w:hint="eastAsia"/>
          <w:szCs w:val="28"/>
        </w:rPr>
        <w:t>（</w:t>
      </w:r>
      <w:r w:rsidRPr="00660121">
        <w:rPr>
          <w:rFonts w:hint="eastAsia"/>
          <w:szCs w:val="28"/>
        </w:rPr>
        <w:t>1</w:t>
      </w:r>
      <w:r w:rsidRPr="00660121">
        <w:rPr>
          <w:rFonts w:hint="eastAsia"/>
          <w:szCs w:val="28"/>
        </w:rPr>
        <w:t>）</w:t>
      </w:r>
      <w:r w:rsidR="0041156D" w:rsidRPr="00660121">
        <w:rPr>
          <w:rFonts w:hint="eastAsia"/>
          <w:szCs w:val="28"/>
        </w:rPr>
        <w:t>在做好相关数据的统计工作的基础上，做好数据的整理、分析工作，进一步加大资助政策的宣传力度和指导力度，修改、完善调查问卷等信息反馈渠道。</w:t>
      </w:r>
    </w:p>
    <w:p w14:paraId="0D6D7B63" w14:textId="77777777" w:rsidR="001F0F6C" w:rsidRPr="00660121" w:rsidRDefault="0041156D" w:rsidP="001F0F6C">
      <w:pPr>
        <w:ind w:firstLine="560"/>
        <w:rPr>
          <w:szCs w:val="28"/>
        </w:rPr>
      </w:pPr>
      <w:r w:rsidRPr="00660121">
        <w:rPr>
          <w:rFonts w:hint="eastAsia"/>
          <w:szCs w:val="28"/>
        </w:rPr>
        <w:t>（</w:t>
      </w:r>
      <w:r w:rsidRPr="00660121">
        <w:rPr>
          <w:rFonts w:hint="eastAsia"/>
          <w:szCs w:val="28"/>
        </w:rPr>
        <w:t>2</w:t>
      </w:r>
      <w:r w:rsidRPr="00660121">
        <w:rPr>
          <w:rFonts w:hint="eastAsia"/>
          <w:szCs w:val="28"/>
        </w:rPr>
        <w:t>）结合项目工作特点，逐步建立和完善项目支出绩效考评实施细则，有效发挥预算绩效管理的指引作用，增强项目承担单位绩效管理意识，建议</w:t>
      </w:r>
      <w:r w:rsidR="00755075" w:rsidRPr="00660121">
        <w:rPr>
          <w:rFonts w:hint="eastAsia"/>
          <w:szCs w:val="28"/>
        </w:rPr>
        <w:lastRenderedPageBreak/>
        <w:t>由省级财政部门牵头，探索建立绩效跟踪管理信息系统，逐步完善财政支出绩效应用数据库，提高绩效管理的水平和效率。</w:t>
      </w:r>
    </w:p>
    <w:p w14:paraId="3C23355E" w14:textId="77777777" w:rsidR="008F6ED9" w:rsidRPr="00660121" w:rsidRDefault="008F6ED9" w:rsidP="001F0F6C">
      <w:pPr>
        <w:ind w:firstLine="562"/>
        <w:rPr>
          <w:szCs w:val="28"/>
        </w:rPr>
      </w:pPr>
      <w:r w:rsidRPr="00660121">
        <w:rPr>
          <w:rFonts w:hint="eastAsia"/>
          <w:b/>
          <w:bCs/>
          <w:szCs w:val="28"/>
        </w:rPr>
        <w:t xml:space="preserve">2. </w:t>
      </w:r>
      <w:r w:rsidRPr="00660121">
        <w:rPr>
          <w:rFonts w:hint="eastAsia"/>
          <w:b/>
          <w:bCs/>
          <w:szCs w:val="28"/>
        </w:rPr>
        <w:t>绩效目标调整完善措施</w:t>
      </w:r>
    </w:p>
    <w:p w14:paraId="2DC33E07" w14:textId="77777777" w:rsidR="00ED240A" w:rsidRPr="00660121" w:rsidRDefault="00ED240A" w:rsidP="008F6ED9">
      <w:pPr>
        <w:ind w:firstLine="560"/>
        <w:rPr>
          <w:szCs w:val="28"/>
        </w:rPr>
      </w:pPr>
      <w:r w:rsidRPr="00660121">
        <w:rPr>
          <w:rFonts w:hint="eastAsia"/>
          <w:szCs w:val="28"/>
        </w:rPr>
        <w:t>（</w:t>
      </w:r>
      <w:r w:rsidRPr="00660121">
        <w:rPr>
          <w:rFonts w:hint="eastAsia"/>
          <w:szCs w:val="28"/>
        </w:rPr>
        <w:t>1</w:t>
      </w:r>
      <w:r w:rsidRPr="00660121">
        <w:rPr>
          <w:rFonts w:hint="eastAsia"/>
          <w:szCs w:val="28"/>
        </w:rPr>
        <w:t>）</w:t>
      </w:r>
      <w:r w:rsidR="008F6ED9" w:rsidRPr="00660121">
        <w:rPr>
          <w:rFonts w:hint="eastAsia"/>
          <w:szCs w:val="28"/>
        </w:rPr>
        <w:t>进一步</w:t>
      </w:r>
      <w:r w:rsidR="008F6ED9" w:rsidRPr="00660121">
        <w:rPr>
          <w:szCs w:val="28"/>
        </w:rPr>
        <w:t>完善绩效指标体系，</w:t>
      </w:r>
      <w:r w:rsidRPr="00660121">
        <w:rPr>
          <w:rFonts w:hint="eastAsia"/>
          <w:szCs w:val="28"/>
        </w:rPr>
        <w:t>根据项目工作内容提高绩效目标的针对性，</w:t>
      </w:r>
      <w:r w:rsidR="008F6ED9" w:rsidRPr="00660121">
        <w:rPr>
          <w:rFonts w:hint="eastAsia"/>
          <w:szCs w:val="28"/>
        </w:rPr>
        <w:t>充分发挥绩效目标的导向和激励作用。</w:t>
      </w:r>
    </w:p>
    <w:p w14:paraId="362F5515" w14:textId="77777777" w:rsidR="008F6ED9" w:rsidRPr="00660121" w:rsidRDefault="00ED240A" w:rsidP="008F6ED9">
      <w:pPr>
        <w:ind w:firstLine="560"/>
        <w:rPr>
          <w:szCs w:val="28"/>
        </w:rPr>
      </w:pPr>
      <w:r w:rsidRPr="00660121">
        <w:rPr>
          <w:rFonts w:hint="eastAsia"/>
          <w:szCs w:val="28"/>
        </w:rPr>
        <w:t>（</w:t>
      </w:r>
      <w:r w:rsidRPr="00660121">
        <w:rPr>
          <w:rFonts w:hint="eastAsia"/>
          <w:szCs w:val="28"/>
        </w:rPr>
        <w:t>2</w:t>
      </w:r>
      <w:r w:rsidRPr="00660121">
        <w:rPr>
          <w:rFonts w:hint="eastAsia"/>
          <w:szCs w:val="28"/>
        </w:rPr>
        <w:t>）</w:t>
      </w:r>
      <w:r w:rsidR="0041156D" w:rsidRPr="00660121">
        <w:rPr>
          <w:rFonts w:hint="eastAsia"/>
          <w:szCs w:val="28"/>
        </w:rPr>
        <w:t>进一步量化、细化项目绩效指标，改进绩效目标的可衡量性和可操作性。</w:t>
      </w:r>
    </w:p>
    <w:p w14:paraId="50DFC57E" w14:textId="77777777" w:rsidR="008737C8" w:rsidRPr="00660121" w:rsidRDefault="008737C8" w:rsidP="008737C8">
      <w:pPr>
        <w:pStyle w:val="2"/>
        <w:ind w:firstLine="562"/>
        <w:rPr>
          <w:rFonts w:eastAsia="楷体_GB2312"/>
          <w:kern w:val="2"/>
          <w:sz w:val="28"/>
          <w:szCs w:val="28"/>
        </w:rPr>
      </w:pPr>
      <w:bookmarkStart w:id="254" w:name="_Toc6413778"/>
      <w:bookmarkStart w:id="255" w:name="_Toc9525564"/>
      <w:r w:rsidRPr="00660121">
        <w:rPr>
          <w:rFonts w:eastAsia="楷体_GB2312" w:hint="eastAsia"/>
          <w:kern w:val="2"/>
          <w:sz w:val="28"/>
          <w:szCs w:val="28"/>
        </w:rPr>
        <w:t>（二）促进结果与预算安排相结合</w:t>
      </w:r>
      <w:bookmarkEnd w:id="254"/>
      <w:bookmarkEnd w:id="255"/>
    </w:p>
    <w:p w14:paraId="33A85BD3" w14:textId="77777777" w:rsidR="008737C8" w:rsidRPr="00660121" w:rsidRDefault="008737C8" w:rsidP="008737C8">
      <w:pPr>
        <w:ind w:firstLine="560"/>
        <w:rPr>
          <w:szCs w:val="28"/>
        </w:rPr>
      </w:pPr>
      <w:r w:rsidRPr="00660121">
        <w:rPr>
          <w:rFonts w:hint="eastAsia"/>
          <w:szCs w:val="28"/>
        </w:rPr>
        <w:t xml:space="preserve">1. </w:t>
      </w:r>
      <w:r w:rsidRPr="00660121">
        <w:rPr>
          <w:rFonts w:hint="eastAsia"/>
          <w:szCs w:val="28"/>
        </w:rPr>
        <w:t>将绩效自评结果作为</w:t>
      </w:r>
      <w:r w:rsidRPr="00660121">
        <w:rPr>
          <w:rFonts w:hint="eastAsia"/>
          <w:szCs w:val="28"/>
        </w:rPr>
        <w:t>2020</w:t>
      </w:r>
      <w:r w:rsidRPr="00660121">
        <w:rPr>
          <w:rFonts w:hint="eastAsia"/>
          <w:szCs w:val="28"/>
        </w:rPr>
        <w:t>年度编制预算和安排财政资金的重要依据。</w:t>
      </w:r>
    </w:p>
    <w:p w14:paraId="5CD77A74" w14:textId="77777777" w:rsidR="008737C8" w:rsidRPr="00660121" w:rsidRDefault="008737C8" w:rsidP="008737C8">
      <w:pPr>
        <w:ind w:firstLine="560"/>
        <w:rPr>
          <w:szCs w:val="28"/>
        </w:rPr>
      </w:pPr>
      <w:r w:rsidRPr="00660121">
        <w:rPr>
          <w:rFonts w:hint="eastAsia"/>
          <w:szCs w:val="28"/>
        </w:rPr>
        <w:t xml:space="preserve">2. </w:t>
      </w:r>
      <w:r w:rsidRPr="00660121">
        <w:rPr>
          <w:rFonts w:hint="eastAsia"/>
          <w:szCs w:val="28"/>
        </w:rPr>
        <w:t>建立健全资金分配与绩效评价结果挂钩机制，针对不同的评价对象和不同的评价结果，在预算安排中相应进行应用，不断完善财政资金保留、整合、调整和退出机制。</w:t>
      </w:r>
    </w:p>
    <w:p w14:paraId="518194F2" w14:textId="77777777" w:rsidR="008737C8" w:rsidRPr="00660121" w:rsidRDefault="008737C8" w:rsidP="008737C8">
      <w:pPr>
        <w:pStyle w:val="2"/>
        <w:ind w:firstLine="562"/>
        <w:rPr>
          <w:rFonts w:eastAsia="楷体_GB2312"/>
          <w:kern w:val="2"/>
          <w:sz w:val="28"/>
          <w:szCs w:val="28"/>
        </w:rPr>
      </w:pPr>
      <w:bookmarkStart w:id="256" w:name="_Toc6413779"/>
      <w:bookmarkStart w:id="257" w:name="_Toc9525565"/>
      <w:r w:rsidRPr="00660121">
        <w:rPr>
          <w:rFonts w:eastAsia="楷体_GB2312" w:hint="eastAsia"/>
          <w:kern w:val="2"/>
          <w:sz w:val="28"/>
          <w:szCs w:val="28"/>
        </w:rPr>
        <w:t>（三）推进结果报告与公开</w:t>
      </w:r>
      <w:bookmarkEnd w:id="256"/>
      <w:bookmarkEnd w:id="257"/>
    </w:p>
    <w:p w14:paraId="733BFBD3" w14:textId="77777777" w:rsidR="008737C8" w:rsidRPr="00660121" w:rsidRDefault="008737C8" w:rsidP="008737C8">
      <w:pPr>
        <w:ind w:firstLine="560"/>
        <w:rPr>
          <w:szCs w:val="28"/>
        </w:rPr>
      </w:pPr>
      <w:r w:rsidRPr="00660121">
        <w:rPr>
          <w:rFonts w:hint="eastAsia"/>
          <w:szCs w:val="28"/>
        </w:rPr>
        <w:t xml:space="preserve">1. </w:t>
      </w:r>
      <w:r w:rsidRPr="00660121">
        <w:rPr>
          <w:rFonts w:hint="eastAsia"/>
          <w:szCs w:val="28"/>
        </w:rPr>
        <w:t>将项目支出绩效评价结果在局系统内通报。</w:t>
      </w:r>
    </w:p>
    <w:p w14:paraId="5F38CDC7" w14:textId="77777777" w:rsidR="008F6ED9" w:rsidRPr="00660121" w:rsidRDefault="008737C8" w:rsidP="008737C8">
      <w:pPr>
        <w:ind w:firstLine="560"/>
        <w:rPr>
          <w:szCs w:val="28"/>
        </w:rPr>
      </w:pPr>
      <w:r w:rsidRPr="00660121">
        <w:rPr>
          <w:rFonts w:hint="eastAsia"/>
          <w:szCs w:val="28"/>
        </w:rPr>
        <w:t xml:space="preserve">2. </w:t>
      </w:r>
      <w:r w:rsidRPr="00660121">
        <w:rPr>
          <w:rFonts w:hint="eastAsia"/>
          <w:szCs w:val="28"/>
        </w:rPr>
        <w:t>按照政府信息公开有关规定，将项目支出绩效自评结果在部门门户网站公开。</w:t>
      </w:r>
    </w:p>
    <w:p w14:paraId="213B3C83" w14:textId="77777777" w:rsidR="008737C8" w:rsidRPr="00660121" w:rsidRDefault="008737C8" w:rsidP="008737C8">
      <w:pPr>
        <w:pStyle w:val="2"/>
        <w:ind w:firstLine="602"/>
        <w:rPr>
          <w:bCs w:val="0"/>
          <w:szCs w:val="28"/>
        </w:rPr>
      </w:pPr>
      <w:bookmarkStart w:id="258" w:name="_Toc6413780"/>
      <w:bookmarkStart w:id="259" w:name="_Toc9525566"/>
      <w:r w:rsidRPr="00660121">
        <w:rPr>
          <w:rFonts w:hint="eastAsia"/>
          <w:bCs w:val="0"/>
          <w:szCs w:val="28"/>
        </w:rPr>
        <w:t>五、项目绩效自评表</w:t>
      </w:r>
      <w:bookmarkEnd w:id="258"/>
      <w:bookmarkEnd w:id="259"/>
    </w:p>
    <w:p w14:paraId="788D32AC" w14:textId="77777777" w:rsidR="008737C8" w:rsidRPr="00660121" w:rsidRDefault="008737C8" w:rsidP="008737C8">
      <w:pPr>
        <w:ind w:firstLine="560"/>
        <w:rPr>
          <w:szCs w:val="28"/>
        </w:rPr>
      </w:pPr>
      <w:r w:rsidRPr="00660121">
        <w:rPr>
          <w:rFonts w:hint="eastAsia"/>
          <w:szCs w:val="28"/>
        </w:rPr>
        <w:t>2018</w:t>
      </w:r>
      <w:r w:rsidRPr="00660121">
        <w:rPr>
          <w:rFonts w:hint="eastAsia"/>
          <w:szCs w:val="28"/>
        </w:rPr>
        <w:t>年</w:t>
      </w:r>
      <w:r w:rsidR="0041156D" w:rsidRPr="00660121">
        <w:rPr>
          <w:rFonts w:hint="eastAsia"/>
          <w:szCs w:val="28"/>
        </w:rPr>
        <w:t>高校资助专项</w:t>
      </w:r>
      <w:r w:rsidRPr="00660121">
        <w:rPr>
          <w:rFonts w:hint="eastAsia"/>
          <w:szCs w:val="28"/>
        </w:rPr>
        <w:t>项目绩效自评表（</w:t>
      </w:r>
      <w:r w:rsidR="00880162">
        <w:rPr>
          <w:rFonts w:hint="eastAsia"/>
          <w:szCs w:val="28"/>
        </w:rPr>
        <w:t>表</w:t>
      </w:r>
      <w:r w:rsidR="00880162">
        <w:rPr>
          <w:rFonts w:hint="eastAsia"/>
          <w:szCs w:val="28"/>
        </w:rPr>
        <w:t>2</w:t>
      </w:r>
      <w:r w:rsidRPr="00660121">
        <w:rPr>
          <w:rFonts w:hint="eastAsia"/>
          <w:szCs w:val="28"/>
        </w:rPr>
        <w:t>）。</w:t>
      </w:r>
    </w:p>
    <w:p w14:paraId="5BDDDC74" w14:textId="77777777" w:rsidR="008F6ED9" w:rsidRPr="00660121" w:rsidRDefault="008F6ED9" w:rsidP="008F6ED9">
      <w:pPr>
        <w:ind w:firstLine="560"/>
        <w:rPr>
          <w:szCs w:val="28"/>
        </w:rPr>
      </w:pPr>
    </w:p>
    <w:p w14:paraId="695F449A" w14:textId="77777777" w:rsidR="007B1646" w:rsidRPr="00660121" w:rsidRDefault="007B1646" w:rsidP="008F6ED9">
      <w:pPr>
        <w:ind w:firstLine="560"/>
        <w:rPr>
          <w:szCs w:val="28"/>
        </w:rPr>
      </w:pPr>
    </w:p>
    <w:p w14:paraId="06D7A875" w14:textId="77777777" w:rsidR="00A647A7" w:rsidRPr="00660121" w:rsidRDefault="00A647A7" w:rsidP="008F6ED9">
      <w:pPr>
        <w:ind w:firstLine="560"/>
        <w:rPr>
          <w:szCs w:val="28"/>
        </w:rPr>
      </w:pPr>
    </w:p>
    <w:p w14:paraId="1A66422F" w14:textId="77777777" w:rsidR="00F06465" w:rsidRPr="00660121" w:rsidRDefault="0041156D" w:rsidP="00D00956">
      <w:pPr>
        <w:wordWrap w:val="0"/>
        <w:ind w:firstLine="560"/>
        <w:jc w:val="right"/>
        <w:rPr>
          <w:szCs w:val="28"/>
        </w:rPr>
      </w:pPr>
      <w:r w:rsidRPr="00660121">
        <w:rPr>
          <w:rFonts w:hint="eastAsia"/>
          <w:szCs w:val="28"/>
        </w:rPr>
        <w:t>武汉轻工大学</w:t>
      </w:r>
      <w:r w:rsidR="00660121" w:rsidRPr="00660121">
        <w:rPr>
          <w:rFonts w:hint="eastAsia"/>
          <w:szCs w:val="28"/>
        </w:rPr>
        <w:t xml:space="preserve"> </w:t>
      </w:r>
      <w:r w:rsidR="00660121" w:rsidRPr="00660121">
        <w:rPr>
          <w:szCs w:val="28"/>
        </w:rPr>
        <w:t xml:space="preserve">    </w:t>
      </w:r>
    </w:p>
    <w:p w14:paraId="6005C8F5" w14:textId="77777777" w:rsidR="008F6ED9" w:rsidRPr="00660121" w:rsidRDefault="008F6ED9" w:rsidP="00ED240A">
      <w:pPr>
        <w:ind w:right="420" w:firstLine="560"/>
        <w:jc w:val="right"/>
        <w:rPr>
          <w:szCs w:val="28"/>
        </w:rPr>
      </w:pPr>
      <w:r w:rsidRPr="00660121">
        <w:rPr>
          <w:szCs w:val="28"/>
        </w:rPr>
        <w:t>201</w:t>
      </w:r>
      <w:r w:rsidRPr="00660121">
        <w:rPr>
          <w:rFonts w:hint="eastAsia"/>
          <w:szCs w:val="28"/>
        </w:rPr>
        <w:t>9</w:t>
      </w:r>
      <w:r w:rsidRPr="00660121">
        <w:rPr>
          <w:szCs w:val="28"/>
        </w:rPr>
        <w:t>年</w:t>
      </w:r>
      <w:r w:rsidRPr="00660121">
        <w:rPr>
          <w:rFonts w:hint="eastAsia"/>
          <w:szCs w:val="28"/>
        </w:rPr>
        <w:t>4</w:t>
      </w:r>
      <w:r w:rsidRPr="00660121">
        <w:rPr>
          <w:szCs w:val="28"/>
        </w:rPr>
        <w:t>月</w:t>
      </w:r>
      <w:r w:rsidR="00C62C77">
        <w:rPr>
          <w:szCs w:val="28"/>
        </w:rPr>
        <w:t>19</w:t>
      </w:r>
      <w:r w:rsidRPr="00660121">
        <w:rPr>
          <w:szCs w:val="28"/>
        </w:rPr>
        <w:t>日</w:t>
      </w:r>
      <w:r w:rsidR="00D00956" w:rsidRPr="00660121">
        <w:rPr>
          <w:rFonts w:hint="eastAsia"/>
          <w:szCs w:val="28"/>
        </w:rPr>
        <w:t xml:space="preserve"> </w:t>
      </w:r>
      <w:r w:rsidR="00D00956" w:rsidRPr="00660121">
        <w:rPr>
          <w:szCs w:val="28"/>
        </w:rPr>
        <w:t xml:space="preserve"> </w:t>
      </w:r>
    </w:p>
    <w:p w14:paraId="58FB4E92" w14:textId="77777777" w:rsidR="00A647A7" w:rsidRPr="00660121" w:rsidRDefault="00A647A7">
      <w:pPr>
        <w:spacing w:line="240" w:lineRule="auto"/>
        <w:ind w:firstLineChars="0" w:firstLine="0"/>
        <w:rPr>
          <w:b/>
          <w:sz w:val="22"/>
        </w:rPr>
        <w:sectPr w:rsidR="00A647A7" w:rsidRPr="00660121" w:rsidSect="00101566">
          <w:footerReference w:type="even" r:id="rId26"/>
          <w:pgSz w:w="11906" w:h="16838"/>
          <w:pgMar w:top="1418" w:right="1418" w:bottom="1418" w:left="1418" w:header="851" w:footer="992" w:gutter="0"/>
          <w:cols w:space="720"/>
          <w:docGrid w:type="lines" w:linePitch="381"/>
        </w:sectPr>
      </w:pPr>
    </w:p>
    <w:p w14:paraId="3C0222A3" w14:textId="77777777" w:rsidR="00A647A7" w:rsidRPr="00660121" w:rsidRDefault="00880162" w:rsidP="00A647A7">
      <w:pPr>
        <w:spacing w:line="240" w:lineRule="auto"/>
        <w:ind w:firstLineChars="0" w:firstLine="0"/>
        <w:rPr>
          <w:b/>
        </w:rPr>
      </w:pPr>
      <w:r>
        <w:rPr>
          <w:rFonts w:hint="eastAsia"/>
          <w:b/>
        </w:rPr>
        <w:lastRenderedPageBreak/>
        <w:t>表</w:t>
      </w:r>
      <w:r>
        <w:rPr>
          <w:rFonts w:hint="eastAsia"/>
          <w:b/>
        </w:rPr>
        <w:t>2</w:t>
      </w:r>
      <w:r w:rsidR="00A647A7" w:rsidRPr="00660121">
        <w:rPr>
          <w:b/>
        </w:rPr>
        <w:t>：</w:t>
      </w:r>
    </w:p>
    <w:tbl>
      <w:tblPr>
        <w:tblW w:w="5250" w:type="pct"/>
        <w:jc w:val="center"/>
        <w:shd w:val="clear" w:color="auto" w:fill="FFFFFF"/>
        <w:tblLayout w:type="fixed"/>
        <w:tblLook w:val="04A0" w:firstRow="1" w:lastRow="0" w:firstColumn="1" w:lastColumn="0" w:noHBand="0" w:noVBand="1"/>
      </w:tblPr>
      <w:tblGrid>
        <w:gridCol w:w="1212"/>
        <w:gridCol w:w="1250"/>
        <w:gridCol w:w="1392"/>
        <w:gridCol w:w="973"/>
        <w:gridCol w:w="703"/>
        <w:gridCol w:w="971"/>
        <w:gridCol w:w="587"/>
        <w:gridCol w:w="1425"/>
        <w:gridCol w:w="1011"/>
      </w:tblGrid>
      <w:tr w:rsidR="00A647A7" w:rsidRPr="00660121" w14:paraId="0DF8F2A0" w14:textId="77777777" w:rsidTr="00A647A7">
        <w:trPr>
          <w:trHeight w:val="275"/>
          <w:jc w:val="center"/>
        </w:trPr>
        <w:tc>
          <w:tcPr>
            <w:tcW w:w="5000" w:type="pct"/>
            <w:gridSpan w:val="9"/>
            <w:tcBorders>
              <w:top w:val="nil"/>
              <w:left w:val="nil"/>
              <w:bottom w:val="nil"/>
              <w:right w:val="nil"/>
            </w:tcBorders>
            <w:shd w:val="clear" w:color="auto" w:fill="FFFFFF"/>
            <w:vAlign w:val="center"/>
          </w:tcPr>
          <w:p w14:paraId="38F79AC3" w14:textId="77777777" w:rsidR="00A647A7" w:rsidRPr="00660121" w:rsidRDefault="00A647A7" w:rsidP="00A647A7">
            <w:pPr>
              <w:widowControl/>
              <w:topLinePunct w:val="0"/>
              <w:adjustRightInd w:val="0"/>
              <w:snapToGrid w:val="0"/>
              <w:spacing w:line="240" w:lineRule="auto"/>
              <w:ind w:firstLineChars="0" w:firstLine="643"/>
              <w:jc w:val="center"/>
              <w:rPr>
                <w:rFonts w:ascii="方正小标宋简体" w:eastAsia="方正小标宋简体" w:cs="宋体"/>
                <w:kern w:val="0"/>
                <w:sz w:val="32"/>
                <w:szCs w:val="22"/>
              </w:rPr>
            </w:pPr>
            <w:r w:rsidRPr="00660121">
              <w:rPr>
                <w:rFonts w:ascii="方正小标宋简体" w:eastAsia="方正小标宋简体" w:cs="宋体" w:hint="eastAsia"/>
                <w:b/>
                <w:bCs/>
                <w:kern w:val="0"/>
                <w:sz w:val="32"/>
                <w:szCs w:val="22"/>
              </w:rPr>
              <w:t>项目绩效自评表</w:t>
            </w:r>
          </w:p>
        </w:tc>
      </w:tr>
      <w:tr w:rsidR="00A647A7" w:rsidRPr="00660121" w14:paraId="3A55FFD8" w14:textId="77777777" w:rsidTr="00A647A7">
        <w:trPr>
          <w:trHeight w:val="407"/>
          <w:jc w:val="center"/>
        </w:trPr>
        <w:tc>
          <w:tcPr>
            <w:tcW w:w="5000" w:type="pct"/>
            <w:gridSpan w:val="9"/>
            <w:tcBorders>
              <w:top w:val="nil"/>
              <w:left w:val="nil"/>
              <w:bottom w:val="single" w:sz="4" w:space="0" w:color="auto"/>
              <w:right w:val="nil"/>
            </w:tcBorders>
            <w:shd w:val="clear" w:color="auto" w:fill="FFFFFF"/>
            <w:vAlign w:val="center"/>
          </w:tcPr>
          <w:p w14:paraId="2280980D" w14:textId="77777777" w:rsidR="00A647A7" w:rsidRPr="00660121" w:rsidRDefault="00A647A7" w:rsidP="00A647A7">
            <w:pPr>
              <w:widowControl/>
              <w:topLinePunct w:val="0"/>
              <w:adjustRightInd w:val="0"/>
              <w:snapToGrid w:val="0"/>
              <w:spacing w:line="240" w:lineRule="auto"/>
              <w:ind w:firstLineChars="0" w:firstLine="0"/>
              <w:jc w:val="left"/>
              <w:rPr>
                <w:kern w:val="0"/>
                <w:sz w:val="22"/>
                <w:szCs w:val="22"/>
              </w:rPr>
            </w:pPr>
            <w:r w:rsidRPr="00660121">
              <w:rPr>
                <w:rFonts w:hint="eastAsia"/>
                <w:kern w:val="0"/>
                <w:sz w:val="22"/>
                <w:szCs w:val="22"/>
              </w:rPr>
              <w:t>填报日期：</w:t>
            </w:r>
            <w:r w:rsidRPr="00660121">
              <w:rPr>
                <w:rFonts w:hint="eastAsia"/>
                <w:kern w:val="0"/>
                <w:sz w:val="22"/>
                <w:szCs w:val="22"/>
              </w:rPr>
              <w:t>2019</w:t>
            </w:r>
            <w:r w:rsidRPr="00660121">
              <w:rPr>
                <w:rFonts w:hint="eastAsia"/>
                <w:kern w:val="0"/>
                <w:sz w:val="22"/>
                <w:szCs w:val="22"/>
              </w:rPr>
              <w:t>年</w:t>
            </w:r>
            <w:r w:rsidRPr="00660121">
              <w:rPr>
                <w:rFonts w:hint="eastAsia"/>
                <w:kern w:val="0"/>
                <w:sz w:val="22"/>
                <w:szCs w:val="22"/>
              </w:rPr>
              <w:t>4</w:t>
            </w:r>
            <w:r w:rsidRPr="00660121">
              <w:rPr>
                <w:rFonts w:hint="eastAsia"/>
                <w:kern w:val="0"/>
                <w:sz w:val="22"/>
                <w:szCs w:val="22"/>
              </w:rPr>
              <w:t>月</w:t>
            </w:r>
            <w:r w:rsidR="00C62C77">
              <w:rPr>
                <w:kern w:val="0"/>
                <w:sz w:val="22"/>
                <w:szCs w:val="22"/>
              </w:rPr>
              <w:t>19</w:t>
            </w:r>
            <w:r w:rsidRPr="00660121">
              <w:rPr>
                <w:rFonts w:hint="eastAsia"/>
                <w:kern w:val="0"/>
                <w:sz w:val="22"/>
                <w:szCs w:val="22"/>
              </w:rPr>
              <w:t>日</w:t>
            </w:r>
            <w:r w:rsidRPr="00660121">
              <w:rPr>
                <w:rFonts w:hint="eastAsia"/>
                <w:kern w:val="0"/>
                <w:sz w:val="22"/>
                <w:szCs w:val="22"/>
              </w:rPr>
              <w:t xml:space="preserve">                                   </w:t>
            </w:r>
            <w:r w:rsidR="00C46FC9" w:rsidRPr="00660121">
              <w:rPr>
                <w:kern w:val="0"/>
                <w:sz w:val="22"/>
                <w:szCs w:val="22"/>
              </w:rPr>
              <w:t xml:space="preserve">       </w:t>
            </w:r>
            <w:r w:rsidRPr="00660121">
              <w:rPr>
                <w:kern w:val="0"/>
                <w:sz w:val="22"/>
                <w:szCs w:val="22"/>
              </w:rPr>
              <w:t xml:space="preserve">    </w:t>
            </w:r>
            <w:r w:rsidRPr="00660121">
              <w:rPr>
                <w:rFonts w:hint="eastAsia"/>
                <w:kern w:val="0"/>
                <w:sz w:val="22"/>
                <w:szCs w:val="22"/>
              </w:rPr>
              <w:t xml:space="preserve">  </w:t>
            </w:r>
            <w:r w:rsidRPr="00660121">
              <w:rPr>
                <w:rFonts w:hint="eastAsia"/>
                <w:kern w:val="0"/>
                <w:sz w:val="22"/>
                <w:szCs w:val="22"/>
              </w:rPr>
              <w:t>总分：</w:t>
            </w:r>
            <w:r w:rsidRPr="00660121">
              <w:rPr>
                <w:kern w:val="0"/>
                <w:sz w:val="22"/>
                <w:szCs w:val="22"/>
              </w:rPr>
              <w:t>9</w:t>
            </w:r>
            <w:r w:rsidR="00880162">
              <w:rPr>
                <w:kern w:val="0"/>
                <w:sz w:val="22"/>
                <w:szCs w:val="22"/>
              </w:rPr>
              <w:t>7.</w:t>
            </w:r>
            <w:r w:rsidR="001245E3">
              <w:rPr>
                <w:kern w:val="0"/>
                <w:sz w:val="22"/>
                <w:szCs w:val="22"/>
              </w:rPr>
              <w:t>43</w:t>
            </w:r>
          </w:p>
        </w:tc>
      </w:tr>
      <w:tr w:rsidR="00A647A7" w:rsidRPr="00660121" w14:paraId="605415A3" w14:textId="77777777" w:rsidTr="00C46FC9">
        <w:trPr>
          <w:trHeight w:val="397"/>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044C223" w14:textId="77777777" w:rsidR="00A647A7" w:rsidRPr="00660121" w:rsidRDefault="00A647A7" w:rsidP="00A647A7">
            <w:pPr>
              <w:widowControl/>
              <w:topLinePunct w:val="0"/>
              <w:adjustRightInd w:val="0"/>
              <w:snapToGrid w:val="0"/>
              <w:spacing w:line="240" w:lineRule="auto"/>
              <w:ind w:firstLineChars="0" w:firstLine="0"/>
              <w:rPr>
                <w:kern w:val="0"/>
                <w:sz w:val="22"/>
                <w:szCs w:val="22"/>
              </w:rPr>
            </w:pPr>
            <w:r w:rsidRPr="00660121">
              <w:rPr>
                <w:kern w:val="0"/>
                <w:sz w:val="22"/>
                <w:szCs w:val="22"/>
              </w:rPr>
              <w:t>项目名称</w:t>
            </w:r>
          </w:p>
        </w:tc>
        <w:tc>
          <w:tcPr>
            <w:tcW w:w="4364" w:type="pct"/>
            <w:gridSpan w:val="8"/>
            <w:tcBorders>
              <w:top w:val="single" w:sz="4" w:space="0" w:color="auto"/>
              <w:left w:val="nil"/>
              <w:bottom w:val="single" w:sz="4" w:space="0" w:color="auto"/>
              <w:right w:val="single" w:sz="4" w:space="0" w:color="auto"/>
            </w:tcBorders>
            <w:shd w:val="clear" w:color="auto" w:fill="FFFFFF"/>
            <w:vAlign w:val="center"/>
          </w:tcPr>
          <w:p w14:paraId="38D862D3" w14:textId="77777777" w:rsidR="00A647A7" w:rsidRPr="00660121" w:rsidRDefault="00C474D0" w:rsidP="00BB12BE">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2018</w:t>
            </w:r>
            <w:r w:rsidRPr="00660121">
              <w:rPr>
                <w:rFonts w:hint="eastAsia"/>
                <w:kern w:val="0"/>
                <w:sz w:val="22"/>
                <w:szCs w:val="22"/>
              </w:rPr>
              <w:t>年高校资助专项</w:t>
            </w:r>
          </w:p>
        </w:tc>
      </w:tr>
      <w:tr w:rsidR="00A647A7" w:rsidRPr="00660121" w14:paraId="393095B9" w14:textId="77777777" w:rsidTr="00C46FC9">
        <w:trPr>
          <w:trHeight w:val="397"/>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4CEF804" w14:textId="77777777" w:rsidR="00A647A7" w:rsidRPr="00660121" w:rsidRDefault="00A647A7" w:rsidP="00A647A7">
            <w:pPr>
              <w:widowControl/>
              <w:topLinePunct w:val="0"/>
              <w:adjustRightInd w:val="0"/>
              <w:snapToGrid w:val="0"/>
              <w:spacing w:line="240" w:lineRule="auto"/>
              <w:ind w:firstLineChars="0" w:firstLine="0"/>
              <w:rPr>
                <w:kern w:val="0"/>
                <w:sz w:val="22"/>
                <w:szCs w:val="22"/>
              </w:rPr>
            </w:pPr>
            <w:r w:rsidRPr="00660121">
              <w:rPr>
                <w:kern w:val="0"/>
                <w:sz w:val="22"/>
                <w:szCs w:val="22"/>
              </w:rPr>
              <w:t>主管部门</w:t>
            </w:r>
          </w:p>
        </w:tc>
        <w:tc>
          <w:tcPr>
            <w:tcW w:w="1898"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30D7736" w14:textId="77777777" w:rsidR="00A647A7" w:rsidRPr="00660121" w:rsidRDefault="00852D90" w:rsidP="00A647A7">
            <w:pPr>
              <w:widowControl/>
              <w:topLinePunct w:val="0"/>
              <w:adjustRightInd w:val="0"/>
              <w:snapToGrid w:val="0"/>
              <w:spacing w:line="240" w:lineRule="auto"/>
              <w:ind w:firstLineChars="0" w:firstLine="0"/>
              <w:rPr>
                <w:kern w:val="0"/>
                <w:sz w:val="22"/>
                <w:szCs w:val="22"/>
              </w:rPr>
            </w:pPr>
            <w:r w:rsidRPr="00660121">
              <w:rPr>
                <w:rFonts w:hint="eastAsia"/>
                <w:kern w:val="0"/>
                <w:sz w:val="22"/>
                <w:szCs w:val="22"/>
              </w:rPr>
              <w:t>湖北省教育厅</w:t>
            </w:r>
          </w:p>
        </w:tc>
        <w:tc>
          <w:tcPr>
            <w:tcW w:w="879" w:type="pct"/>
            <w:gridSpan w:val="2"/>
            <w:tcBorders>
              <w:top w:val="nil"/>
              <w:left w:val="nil"/>
              <w:bottom w:val="single" w:sz="4" w:space="0" w:color="auto"/>
              <w:right w:val="single" w:sz="4" w:space="0" w:color="auto"/>
            </w:tcBorders>
            <w:shd w:val="clear" w:color="auto" w:fill="FFFFFF"/>
            <w:tcMar>
              <w:left w:w="57" w:type="dxa"/>
              <w:right w:w="57" w:type="dxa"/>
            </w:tcMar>
            <w:vAlign w:val="center"/>
            <w:hideMark/>
          </w:tcPr>
          <w:p w14:paraId="16A33095" w14:textId="77777777" w:rsidR="00A647A7" w:rsidRPr="00660121" w:rsidRDefault="00A647A7" w:rsidP="00A647A7">
            <w:pPr>
              <w:widowControl/>
              <w:topLinePunct w:val="0"/>
              <w:adjustRightInd w:val="0"/>
              <w:snapToGrid w:val="0"/>
              <w:spacing w:line="240" w:lineRule="auto"/>
              <w:ind w:firstLineChars="0" w:firstLine="0"/>
              <w:rPr>
                <w:kern w:val="0"/>
                <w:sz w:val="22"/>
                <w:szCs w:val="22"/>
              </w:rPr>
            </w:pPr>
            <w:r w:rsidRPr="00660121">
              <w:rPr>
                <w:rFonts w:hint="eastAsia"/>
                <w:kern w:val="0"/>
                <w:sz w:val="22"/>
                <w:szCs w:val="22"/>
              </w:rPr>
              <w:t>项目</w:t>
            </w:r>
            <w:r w:rsidRPr="00660121">
              <w:rPr>
                <w:kern w:val="0"/>
                <w:sz w:val="22"/>
                <w:szCs w:val="22"/>
              </w:rPr>
              <w:t>实施单位</w:t>
            </w:r>
          </w:p>
        </w:tc>
        <w:tc>
          <w:tcPr>
            <w:tcW w:w="1587" w:type="pct"/>
            <w:gridSpan w:val="3"/>
            <w:tcBorders>
              <w:top w:val="single" w:sz="4" w:space="0" w:color="auto"/>
              <w:left w:val="nil"/>
              <w:bottom w:val="single" w:sz="4" w:space="0" w:color="auto"/>
              <w:right w:val="single" w:sz="4" w:space="0" w:color="auto"/>
            </w:tcBorders>
            <w:shd w:val="clear" w:color="auto" w:fill="FFFFFF"/>
            <w:vAlign w:val="center"/>
          </w:tcPr>
          <w:p w14:paraId="0D8B6F11" w14:textId="77777777" w:rsidR="00A647A7" w:rsidRPr="00660121" w:rsidRDefault="00852D90" w:rsidP="00A647A7">
            <w:pPr>
              <w:widowControl/>
              <w:topLinePunct w:val="0"/>
              <w:adjustRightInd w:val="0"/>
              <w:snapToGrid w:val="0"/>
              <w:spacing w:line="240" w:lineRule="auto"/>
              <w:ind w:firstLineChars="0" w:firstLine="0"/>
              <w:rPr>
                <w:kern w:val="0"/>
                <w:sz w:val="22"/>
                <w:szCs w:val="22"/>
              </w:rPr>
            </w:pPr>
            <w:r w:rsidRPr="00660121">
              <w:rPr>
                <w:rFonts w:hint="eastAsia"/>
                <w:kern w:val="0"/>
                <w:sz w:val="22"/>
                <w:szCs w:val="22"/>
              </w:rPr>
              <w:t>武汉轻工大学</w:t>
            </w:r>
          </w:p>
        </w:tc>
      </w:tr>
      <w:tr w:rsidR="00A647A7" w:rsidRPr="00660121" w14:paraId="2190692D" w14:textId="77777777" w:rsidTr="00C46FC9">
        <w:trPr>
          <w:trHeight w:val="397"/>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7ECBD0A" w14:textId="77777777" w:rsidR="00A647A7" w:rsidRPr="00660121" w:rsidRDefault="00A647A7" w:rsidP="00A647A7">
            <w:pPr>
              <w:widowControl/>
              <w:topLinePunct w:val="0"/>
              <w:adjustRightInd w:val="0"/>
              <w:snapToGrid w:val="0"/>
              <w:spacing w:line="240" w:lineRule="auto"/>
              <w:ind w:firstLineChars="0" w:firstLine="0"/>
              <w:rPr>
                <w:kern w:val="0"/>
                <w:sz w:val="22"/>
                <w:szCs w:val="22"/>
              </w:rPr>
            </w:pPr>
            <w:r w:rsidRPr="00660121">
              <w:rPr>
                <w:rFonts w:hint="eastAsia"/>
                <w:kern w:val="0"/>
                <w:sz w:val="22"/>
                <w:szCs w:val="22"/>
              </w:rPr>
              <w:t>项目类别</w:t>
            </w:r>
          </w:p>
        </w:tc>
        <w:tc>
          <w:tcPr>
            <w:tcW w:w="4364" w:type="pct"/>
            <w:gridSpan w:val="8"/>
            <w:tcBorders>
              <w:top w:val="nil"/>
              <w:left w:val="nil"/>
              <w:bottom w:val="single" w:sz="4" w:space="0" w:color="auto"/>
              <w:right w:val="single" w:sz="4" w:space="0" w:color="auto"/>
            </w:tcBorders>
            <w:shd w:val="clear" w:color="auto" w:fill="FFFFFF"/>
            <w:vAlign w:val="center"/>
          </w:tcPr>
          <w:p w14:paraId="701CF282" w14:textId="77777777" w:rsidR="00A647A7" w:rsidRPr="00660121" w:rsidRDefault="00A647A7" w:rsidP="00A647A7">
            <w:pPr>
              <w:widowControl/>
              <w:topLinePunct w:val="0"/>
              <w:adjustRightInd w:val="0"/>
              <w:snapToGrid w:val="0"/>
              <w:spacing w:line="240" w:lineRule="auto"/>
              <w:ind w:firstLineChars="0" w:firstLine="0"/>
              <w:jc w:val="left"/>
              <w:rPr>
                <w:kern w:val="0"/>
                <w:sz w:val="22"/>
                <w:szCs w:val="22"/>
              </w:rPr>
            </w:pPr>
            <w:r w:rsidRPr="00660121">
              <w:rPr>
                <w:rFonts w:hint="eastAsia"/>
                <w:kern w:val="0"/>
                <w:sz w:val="22"/>
                <w:szCs w:val="22"/>
              </w:rPr>
              <w:t>1</w:t>
            </w:r>
            <w:r w:rsidRPr="00660121">
              <w:rPr>
                <w:rFonts w:hint="eastAsia"/>
                <w:kern w:val="0"/>
                <w:sz w:val="22"/>
                <w:szCs w:val="22"/>
              </w:rPr>
              <w:t>、部门预算项目</w:t>
            </w:r>
            <w:r w:rsidRPr="00660121">
              <w:rPr>
                <w:rFonts w:hint="eastAsia"/>
                <w:kern w:val="0"/>
                <w:sz w:val="22"/>
                <w:szCs w:val="22"/>
              </w:rPr>
              <w:t xml:space="preserve"> </w:t>
            </w:r>
            <w:r w:rsidRPr="00660121">
              <w:rPr>
                <w:rFonts w:hint="eastAsia"/>
                <w:kern w:val="0"/>
                <w:sz w:val="22"/>
                <w:szCs w:val="22"/>
              </w:rPr>
              <w:sym w:font="Wingdings" w:char="F0FE"/>
            </w:r>
            <w:r w:rsidRPr="00660121">
              <w:rPr>
                <w:rFonts w:hint="eastAsia"/>
                <w:kern w:val="0"/>
                <w:sz w:val="22"/>
                <w:szCs w:val="22"/>
              </w:rPr>
              <w:t xml:space="preserve">   2</w:t>
            </w:r>
            <w:r w:rsidRPr="00660121">
              <w:rPr>
                <w:rFonts w:hint="eastAsia"/>
                <w:kern w:val="0"/>
                <w:sz w:val="22"/>
                <w:szCs w:val="22"/>
              </w:rPr>
              <w:t>、省直专项</w:t>
            </w:r>
            <w:r w:rsidRPr="00660121">
              <w:rPr>
                <w:rFonts w:hint="eastAsia"/>
                <w:kern w:val="0"/>
                <w:sz w:val="22"/>
                <w:szCs w:val="22"/>
              </w:rPr>
              <w:t xml:space="preserve"> </w:t>
            </w:r>
            <w:r w:rsidRPr="00660121">
              <w:rPr>
                <w:rFonts w:hint="eastAsia"/>
                <w:kern w:val="0"/>
                <w:sz w:val="22"/>
                <w:szCs w:val="22"/>
              </w:rPr>
              <w:t>□</w:t>
            </w:r>
            <w:r w:rsidRPr="00660121">
              <w:rPr>
                <w:rFonts w:hint="eastAsia"/>
                <w:kern w:val="0"/>
                <w:sz w:val="22"/>
                <w:szCs w:val="22"/>
              </w:rPr>
              <w:t xml:space="preserve">     3</w:t>
            </w:r>
            <w:r w:rsidRPr="00660121">
              <w:rPr>
                <w:rFonts w:hint="eastAsia"/>
                <w:kern w:val="0"/>
                <w:sz w:val="22"/>
                <w:szCs w:val="22"/>
              </w:rPr>
              <w:t>、省对下转移支付项目</w:t>
            </w:r>
            <w:r w:rsidRPr="00660121">
              <w:rPr>
                <w:rFonts w:hint="eastAsia"/>
                <w:kern w:val="0"/>
                <w:sz w:val="22"/>
                <w:szCs w:val="22"/>
              </w:rPr>
              <w:t xml:space="preserve"> </w:t>
            </w:r>
            <w:r w:rsidRPr="00660121">
              <w:rPr>
                <w:rFonts w:hint="eastAsia"/>
                <w:kern w:val="0"/>
                <w:sz w:val="22"/>
                <w:szCs w:val="22"/>
              </w:rPr>
              <w:t>□</w:t>
            </w:r>
          </w:p>
        </w:tc>
      </w:tr>
      <w:tr w:rsidR="00A647A7" w:rsidRPr="00660121" w14:paraId="22153AC8" w14:textId="77777777" w:rsidTr="00C46FC9">
        <w:trPr>
          <w:trHeight w:val="397"/>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C1FB83E" w14:textId="77777777" w:rsidR="00A647A7" w:rsidRPr="00660121" w:rsidRDefault="00A647A7" w:rsidP="00A647A7">
            <w:pPr>
              <w:widowControl/>
              <w:topLinePunct w:val="0"/>
              <w:adjustRightInd w:val="0"/>
              <w:snapToGrid w:val="0"/>
              <w:spacing w:line="240" w:lineRule="auto"/>
              <w:ind w:firstLineChars="0" w:firstLine="0"/>
              <w:rPr>
                <w:kern w:val="0"/>
                <w:sz w:val="22"/>
                <w:szCs w:val="22"/>
              </w:rPr>
            </w:pPr>
            <w:r w:rsidRPr="00660121">
              <w:rPr>
                <w:rFonts w:hint="eastAsia"/>
                <w:kern w:val="0"/>
                <w:sz w:val="22"/>
                <w:szCs w:val="22"/>
              </w:rPr>
              <w:t>项目属性</w:t>
            </w:r>
          </w:p>
        </w:tc>
        <w:tc>
          <w:tcPr>
            <w:tcW w:w="4364" w:type="pct"/>
            <w:gridSpan w:val="8"/>
            <w:tcBorders>
              <w:top w:val="nil"/>
              <w:left w:val="nil"/>
              <w:bottom w:val="single" w:sz="4" w:space="0" w:color="auto"/>
              <w:right w:val="single" w:sz="4" w:space="0" w:color="auto"/>
            </w:tcBorders>
            <w:shd w:val="clear" w:color="auto" w:fill="FFFFFF"/>
            <w:vAlign w:val="center"/>
          </w:tcPr>
          <w:p w14:paraId="27EBF4A6" w14:textId="77777777" w:rsidR="00A647A7" w:rsidRPr="00660121" w:rsidRDefault="00A647A7" w:rsidP="00A647A7">
            <w:pPr>
              <w:widowControl/>
              <w:topLinePunct w:val="0"/>
              <w:adjustRightInd w:val="0"/>
              <w:snapToGrid w:val="0"/>
              <w:spacing w:line="240" w:lineRule="auto"/>
              <w:ind w:firstLineChars="0" w:firstLine="0"/>
              <w:jc w:val="left"/>
              <w:rPr>
                <w:kern w:val="0"/>
                <w:sz w:val="22"/>
                <w:szCs w:val="22"/>
              </w:rPr>
            </w:pPr>
            <w:r w:rsidRPr="00660121">
              <w:rPr>
                <w:rFonts w:hint="eastAsia"/>
                <w:kern w:val="0"/>
                <w:sz w:val="22"/>
                <w:szCs w:val="22"/>
              </w:rPr>
              <w:t>1</w:t>
            </w:r>
            <w:r w:rsidRPr="00660121">
              <w:rPr>
                <w:rFonts w:hint="eastAsia"/>
                <w:kern w:val="0"/>
                <w:sz w:val="22"/>
                <w:szCs w:val="22"/>
              </w:rPr>
              <w:t>、持续性项目</w:t>
            </w:r>
            <w:r w:rsidRPr="00660121">
              <w:rPr>
                <w:rFonts w:hint="eastAsia"/>
                <w:kern w:val="0"/>
                <w:sz w:val="22"/>
                <w:szCs w:val="22"/>
              </w:rPr>
              <w:t xml:space="preserve"> </w:t>
            </w:r>
            <w:r w:rsidRPr="00660121">
              <w:rPr>
                <w:rFonts w:hint="eastAsia"/>
                <w:kern w:val="0"/>
                <w:sz w:val="22"/>
                <w:szCs w:val="22"/>
              </w:rPr>
              <w:sym w:font="Wingdings" w:char="F0FE"/>
            </w:r>
            <w:r w:rsidRPr="00660121">
              <w:rPr>
                <w:rFonts w:hint="eastAsia"/>
                <w:kern w:val="0"/>
                <w:sz w:val="22"/>
                <w:szCs w:val="22"/>
              </w:rPr>
              <w:t xml:space="preserve">    2</w:t>
            </w:r>
            <w:r w:rsidRPr="00660121">
              <w:rPr>
                <w:rFonts w:hint="eastAsia"/>
                <w:kern w:val="0"/>
                <w:sz w:val="22"/>
                <w:szCs w:val="22"/>
              </w:rPr>
              <w:t>、新增性项目</w:t>
            </w:r>
            <w:r w:rsidRPr="00660121">
              <w:rPr>
                <w:rFonts w:hint="eastAsia"/>
                <w:kern w:val="0"/>
                <w:sz w:val="22"/>
                <w:szCs w:val="22"/>
              </w:rPr>
              <w:t xml:space="preserve"> </w:t>
            </w:r>
            <w:r w:rsidRPr="00660121">
              <w:rPr>
                <w:rFonts w:hint="eastAsia"/>
                <w:kern w:val="0"/>
                <w:sz w:val="22"/>
                <w:szCs w:val="22"/>
              </w:rPr>
              <w:t>□</w:t>
            </w:r>
          </w:p>
        </w:tc>
      </w:tr>
      <w:tr w:rsidR="00A647A7" w:rsidRPr="00660121" w14:paraId="71F01A9D" w14:textId="77777777" w:rsidTr="00C46FC9">
        <w:trPr>
          <w:trHeight w:val="397"/>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37CC028" w14:textId="77777777" w:rsidR="00A647A7" w:rsidRPr="00660121" w:rsidRDefault="00A647A7" w:rsidP="00A647A7">
            <w:pPr>
              <w:widowControl/>
              <w:topLinePunct w:val="0"/>
              <w:adjustRightInd w:val="0"/>
              <w:snapToGrid w:val="0"/>
              <w:spacing w:line="240" w:lineRule="auto"/>
              <w:ind w:firstLineChars="0" w:firstLine="0"/>
              <w:rPr>
                <w:kern w:val="0"/>
                <w:sz w:val="22"/>
                <w:szCs w:val="22"/>
              </w:rPr>
            </w:pPr>
            <w:r w:rsidRPr="00660121">
              <w:rPr>
                <w:rFonts w:hint="eastAsia"/>
                <w:kern w:val="0"/>
                <w:sz w:val="22"/>
                <w:szCs w:val="22"/>
              </w:rPr>
              <w:t>项目类型</w:t>
            </w:r>
          </w:p>
        </w:tc>
        <w:tc>
          <w:tcPr>
            <w:tcW w:w="4364" w:type="pct"/>
            <w:gridSpan w:val="8"/>
            <w:tcBorders>
              <w:top w:val="nil"/>
              <w:left w:val="nil"/>
              <w:bottom w:val="single" w:sz="4" w:space="0" w:color="auto"/>
              <w:right w:val="single" w:sz="4" w:space="0" w:color="auto"/>
            </w:tcBorders>
            <w:shd w:val="clear" w:color="auto" w:fill="FFFFFF"/>
            <w:vAlign w:val="center"/>
          </w:tcPr>
          <w:p w14:paraId="03E48C89" w14:textId="77777777" w:rsidR="00A647A7" w:rsidRPr="00660121" w:rsidRDefault="00A647A7" w:rsidP="00A647A7">
            <w:pPr>
              <w:widowControl/>
              <w:topLinePunct w:val="0"/>
              <w:adjustRightInd w:val="0"/>
              <w:snapToGrid w:val="0"/>
              <w:spacing w:line="240" w:lineRule="auto"/>
              <w:ind w:firstLineChars="0" w:firstLine="0"/>
              <w:jc w:val="left"/>
              <w:rPr>
                <w:kern w:val="0"/>
                <w:sz w:val="22"/>
                <w:szCs w:val="22"/>
              </w:rPr>
            </w:pPr>
            <w:r w:rsidRPr="00660121">
              <w:rPr>
                <w:rFonts w:hint="eastAsia"/>
                <w:kern w:val="0"/>
                <w:sz w:val="22"/>
                <w:szCs w:val="22"/>
              </w:rPr>
              <w:t>1</w:t>
            </w:r>
            <w:r w:rsidRPr="00660121">
              <w:rPr>
                <w:rFonts w:hint="eastAsia"/>
                <w:kern w:val="0"/>
                <w:sz w:val="22"/>
                <w:szCs w:val="22"/>
              </w:rPr>
              <w:t>、常年性项目</w:t>
            </w:r>
            <w:r w:rsidRPr="00660121">
              <w:rPr>
                <w:rFonts w:hint="eastAsia"/>
                <w:kern w:val="0"/>
                <w:sz w:val="22"/>
                <w:szCs w:val="22"/>
              </w:rPr>
              <w:t xml:space="preserve"> </w:t>
            </w:r>
            <w:r w:rsidRPr="00660121">
              <w:rPr>
                <w:rFonts w:hint="eastAsia"/>
                <w:kern w:val="0"/>
                <w:sz w:val="22"/>
                <w:szCs w:val="22"/>
              </w:rPr>
              <w:sym w:font="Wingdings" w:char="F0FE"/>
            </w:r>
            <w:r w:rsidRPr="00660121">
              <w:rPr>
                <w:rFonts w:hint="eastAsia"/>
                <w:kern w:val="0"/>
                <w:sz w:val="22"/>
                <w:szCs w:val="22"/>
              </w:rPr>
              <w:t xml:space="preserve">    2</w:t>
            </w:r>
            <w:r w:rsidRPr="00660121">
              <w:rPr>
                <w:rFonts w:hint="eastAsia"/>
                <w:kern w:val="0"/>
                <w:sz w:val="22"/>
                <w:szCs w:val="22"/>
              </w:rPr>
              <w:t>、延续性项目</w:t>
            </w:r>
            <w:r w:rsidRPr="00660121">
              <w:rPr>
                <w:rFonts w:hint="eastAsia"/>
                <w:kern w:val="0"/>
                <w:sz w:val="22"/>
                <w:szCs w:val="22"/>
              </w:rPr>
              <w:t xml:space="preserve"> </w:t>
            </w:r>
            <w:r w:rsidRPr="00660121">
              <w:rPr>
                <w:rFonts w:hint="eastAsia"/>
                <w:kern w:val="0"/>
                <w:sz w:val="22"/>
                <w:szCs w:val="22"/>
              </w:rPr>
              <w:t>□</w:t>
            </w:r>
            <w:r w:rsidRPr="00660121">
              <w:rPr>
                <w:rFonts w:hint="eastAsia"/>
                <w:kern w:val="0"/>
                <w:sz w:val="22"/>
                <w:szCs w:val="22"/>
              </w:rPr>
              <w:t xml:space="preserve">    3</w:t>
            </w:r>
            <w:r w:rsidRPr="00660121">
              <w:rPr>
                <w:rFonts w:hint="eastAsia"/>
                <w:kern w:val="0"/>
                <w:sz w:val="22"/>
                <w:szCs w:val="22"/>
              </w:rPr>
              <w:t>、一次性项目□</w:t>
            </w:r>
          </w:p>
        </w:tc>
      </w:tr>
      <w:tr w:rsidR="00BB12BE" w:rsidRPr="00660121" w14:paraId="5FB0FB09" w14:textId="77777777" w:rsidTr="00C46FC9">
        <w:trPr>
          <w:trHeight w:val="454"/>
          <w:jc w:val="center"/>
        </w:trPr>
        <w:tc>
          <w:tcPr>
            <w:tcW w:w="636"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339F7BE" w14:textId="77777777" w:rsidR="00A647A7" w:rsidRPr="00660121" w:rsidRDefault="00A647A7" w:rsidP="00C46FC9">
            <w:pPr>
              <w:widowControl/>
              <w:topLinePunct w:val="0"/>
              <w:adjustRightInd w:val="0"/>
              <w:snapToGrid w:val="0"/>
              <w:spacing w:line="240" w:lineRule="exact"/>
              <w:ind w:firstLineChars="0" w:firstLine="0"/>
              <w:jc w:val="center"/>
              <w:rPr>
                <w:kern w:val="0"/>
                <w:sz w:val="22"/>
                <w:szCs w:val="22"/>
              </w:rPr>
            </w:pPr>
            <w:r w:rsidRPr="00660121">
              <w:rPr>
                <w:rFonts w:hint="eastAsia"/>
                <w:kern w:val="0"/>
                <w:sz w:val="22"/>
                <w:szCs w:val="22"/>
              </w:rPr>
              <w:t>预算执行情况</w:t>
            </w:r>
          </w:p>
          <w:p w14:paraId="01E1ED7F" w14:textId="77777777" w:rsidR="00A647A7" w:rsidRPr="00660121" w:rsidRDefault="00A647A7" w:rsidP="00C46FC9">
            <w:pPr>
              <w:widowControl/>
              <w:topLinePunct w:val="0"/>
              <w:adjustRightInd w:val="0"/>
              <w:snapToGrid w:val="0"/>
              <w:spacing w:line="240" w:lineRule="exact"/>
              <w:ind w:firstLineChars="0" w:firstLine="0"/>
              <w:jc w:val="center"/>
              <w:rPr>
                <w:kern w:val="0"/>
                <w:sz w:val="22"/>
                <w:szCs w:val="22"/>
              </w:rPr>
            </w:pPr>
            <w:r w:rsidRPr="00660121">
              <w:rPr>
                <w:kern w:val="0"/>
                <w:sz w:val="22"/>
                <w:szCs w:val="22"/>
              </w:rPr>
              <w:t>（万元）</w:t>
            </w:r>
          </w:p>
          <w:p w14:paraId="5360E0D3" w14:textId="77777777" w:rsidR="00A647A7" w:rsidRPr="00660121" w:rsidRDefault="00A647A7" w:rsidP="00C46FC9">
            <w:pPr>
              <w:widowControl/>
              <w:topLinePunct w:val="0"/>
              <w:adjustRightInd w:val="0"/>
              <w:snapToGrid w:val="0"/>
              <w:spacing w:line="240" w:lineRule="exact"/>
              <w:ind w:firstLineChars="0" w:firstLine="0"/>
              <w:jc w:val="center"/>
              <w:rPr>
                <w:kern w:val="0"/>
                <w:sz w:val="22"/>
                <w:szCs w:val="22"/>
              </w:rPr>
            </w:pPr>
            <w:r w:rsidRPr="00660121">
              <w:rPr>
                <w:rFonts w:hint="eastAsia"/>
                <w:kern w:val="0"/>
                <w:sz w:val="22"/>
                <w:szCs w:val="22"/>
              </w:rPr>
              <w:t>（</w:t>
            </w:r>
            <w:r w:rsidRPr="00660121">
              <w:rPr>
                <w:rFonts w:hint="eastAsia"/>
                <w:kern w:val="0"/>
                <w:sz w:val="22"/>
                <w:szCs w:val="22"/>
              </w:rPr>
              <w:t>20</w:t>
            </w:r>
            <w:r w:rsidRPr="00660121">
              <w:rPr>
                <w:rFonts w:hint="eastAsia"/>
                <w:kern w:val="0"/>
                <w:sz w:val="22"/>
                <w:szCs w:val="22"/>
              </w:rPr>
              <w:t>分）</w:t>
            </w:r>
          </w:p>
        </w:tc>
        <w:tc>
          <w:tcPr>
            <w:tcW w:w="65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69DE7A1" w14:textId="77777777" w:rsidR="00A647A7" w:rsidRPr="00660121" w:rsidRDefault="00A647A7" w:rsidP="00A647A7">
            <w:pPr>
              <w:widowControl/>
              <w:topLinePunct w:val="0"/>
              <w:adjustRightInd w:val="0"/>
              <w:snapToGrid w:val="0"/>
              <w:spacing w:line="240" w:lineRule="auto"/>
              <w:ind w:firstLineChars="0" w:firstLine="480"/>
              <w:jc w:val="center"/>
              <w:rPr>
                <w:kern w:val="0"/>
                <w:sz w:val="22"/>
                <w:szCs w:val="22"/>
              </w:rPr>
            </w:pPr>
          </w:p>
        </w:tc>
        <w:tc>
          <w:tcPr>
            <w:tcW w:w="73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2CBE853"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预算数（</w:t>
            </w:r>
            <w:r w:rsidRPr="00660121">
              <w:rPr>
                <w:kern w:val="0"/>
                <w:sz w:val="22"/>
                <w:szCs w:val="22"/>
              </w:rPr>
              <w:t>A</w:t>
            </w:r>
            <w:r w:rsidRPr="00660121">
              <w:rPr>
                <w:kern w:val="0"/>
                <w:sz w:val="22"/>
                <w:szCs w:val="22"/>
              </w:rPr>
              <w:t>）</w:t>
            </w:r>
          </w:p>
        </w:tc>
        <w:tc>
          <w:tcPr>
            <w:tcW w:w="88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39C9403"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执行数（</w:t>
            </w:r>
            <w:r w:rsidRPr="00660121">
              <w:rPr>
                <w:kern w:val="0"/>
                <w:sz w:val="22"/>
                <w:szCs w:val="22"/>
              </w:rPr>
              <w:t>B</w:t>
            </w:r>
            <w:r w:rsidRPr="00660121">
              <w:rPr>
                <w:kern w:val="0"/>
                <w:sz w:val="22"/>
                <w:szCs w:val="22"/>
              </w:rPr>
              <w:t>）</w:t>
            </w:r>
          </w:p>
        </w:tc>
        <w:tc>
          <w:tcPr>
            <w:tcW w:w="818" w:type="pct"/>
            <w:gridSpan w:val="2"/>
            <w:tcBorders>
              <w:top w:val="single" w:sz="4" w:space="0" w:color="auto"/>
              <w:left w:val="nil"/>
              <w:bottom w:val="single" w:sz="4" w:space="0" w:color="auto"/>
              <w:right w:val="single" w:sz="4" w:space="0" w:color="auto"/>
            </w:tcBorders>
            <w:shd w:val="clear" w:color="auto" w:fill="FFFFFF"/>
            <w:vAlign w:val="center"/>
          </w:tcPr>
          <w:p w14:paraId="38E72B74"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执行率（</w:t>
            </w:r>
            <w:r w:rsidRPr="00660121">
              <w:rPr>
                <w:kern w:val="0"/>
                <w:sz w:val="22"/>
                <w:szCs w:val="22"/>
              </w:rPr>
              <w:t>B/A)</w:t>
            </w: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77ADE5B"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得分（</w:t>
            </w:r>
            <w:r w:rsidRPr="00660121">
              <w:rPr>
                <w:rFonts w:hint="eastAsia"/>
                <w:kern w:val="0"/>
                <w:sz w:val="22"/>
                <w:szCs w:val="22"/>
              </w:rPr>
              <w:t>20</w:t>
            </w:r>
            <w:r w:rsidRPr="00660121">
              <w:rPr>
                <w:rFonts w:hint="eastAsia"/>
                <w:kern w:val="0"/>
                <w:sz w:val="22"/>
                <w:szCs w:val="22"/>
              </w:rPr>
              <w:t>分</w:t>
            </w:r>
            <w:r w:rsidRPr="00660121">
              <w:rPr>
                <w:rFonts w:hint="eastAsia"/>
                <w:kern w:val="0"/>
                <w:sz w:val="22"/>
                <w:szCs w:val="22"/>
              </w:rPr>
              <w:t>*</w:t>
            </w:r>
            <w:r w:rsidRPr="00660121">
              <w:rPr>
                <w:rFonts w:hint="eastAsia"/>
                <w:kern w:val="0"/>
                <w:sz w:val="22"/>
                <w:szCs w:val="22"/>
              </w:rPr>
              <w:t>执行率）</w:t>
            </w:r>
          </w:p>
        </w:tc>
      </w:tr>
      <w:tr w:rsidR="00BB12BE" w:rsidRPr="00660121" w14:paraId="6CCC3AA0" w14:textId="77777777" w:rsidTr="00C46FC9">
        <w:trPr>
          <w:trHeight w:val="510"/>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39B6808" w14:textId="77777777" w:rsidR="00A647A7" w:rsidRPr="00660121" w:rsidRDefault="00A647A7" w:rsidP="00A647A7">
            <w:pPr>
              <w:widowControl/>
              <w:topLinePunct w:val="0"/>
              <w:adjustRightInd w:val="0"/>
              <w:snapToGrid w:val="0"/>
              <w:spacing w:line="240" w:lineRule="auto"/>
              <w:ind w:firstLineChars="0" w:firstLine="480"/>
              <w:jc w:val="center"/>
              <w:rPr>
                <w:kern w:val="0"/>
                <w:sz w:val="22"/>
                <w:szCs w:val="22"/>
              </w:rPr>
            </w:pPr>
          </w:p>
        </w:tc>
        <w:tc>
          <w:tcPr>
            <w:tcW w:w="65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BF2B3A1" w14:textId="77777777" w:rsidR="00A647A7" w:rsidRPr="00660121" w:rsidRDefault="00A647A7" w:rsidP="00A647A7">
            <w:pPr>
              <w:widowControl/>
              <w:topLinePunct w:val="0"/>
              <w:adjustRightInd w:val="0"/>
              <w:snapToGrid w:val="0"/>
              <w:spacing w:line="240" w:lineRule="auto"/>
              <w:ind w:firstLineChars="0" w:firstLine="0"/>
              <w:rPr>
                <w:kern w:val="0"/>
                <w:sz w:val="22"/>
                <w:szCs w:val="22"/>
              </w:rPr>
            </w:pPr>
            <w:r w:rsidRPr="00660121">
              <w:rPr>
                <w:kern w:val="0"/>
                <w:sz w:val="22"/>
                <w:szCs w:val="22"/>
              </w:rPr>
              <w:t>年度</w:t>
            </w:r>
            <w:r w:rsidRPr="00660121">
              <w:rPr>
                <w:rFonts w:hint="eastAsia"/>
                <w:kern w:val="0"/>
                <w:sz w:val="22"/>
                <w:szCs w:val="22"/>
              </w:rPr>
              <w:t>财政</w:t>
            </w:r>
          </w:p>
          <w:p w14:paraId="48E1EE38" w14:textId="77777777" w:rsidR="00A647A7" w:rsidRPr="00660121" w:rsidRDefault="00A647A7" w:rsidP="00A647A7">
            <w:pPr>
              <w:widowControl/>
              <w:topLinePunct w:val="0"/>
              <w:adjustRightInd w:val="0"/>
              <w:snapToGrid w:val="0"/>
              <w:spacing w:line="240" w:lineRule="auto"/>
              <w:ind w:firstLineChars="0" w:firstLine="0"/>
              <w:rPr>
                <w:kern w:val="0"/>
                <w:sz w:val="22"/>
                <w:szCs w:val="22"/>
              </w:rPr>
            </w:pPr>
            <w:r w:rsidRPr="00660121">
              <w:rPr>
                <w:kern w:val="0"/>
                <w:sz w:val="22"/>
                <w:szCs w:val="22"/>
              </w:rPr>
              <w:t>资金总额</w:t>
            </w:r>
          </w:p>
        </w:tc>
        <w:tc>
          <w:tcPr>
            <w:tcW w:w="731"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E7CC62B" w14:textId="77777777" w:rsidR="00A647A7" w:rsidRPr="00660121" w:rsidRDefault="00880162" w:rsidP="00BB12BE">
            <w:pPr>
              <w:widowControl/>
              <w:topLinePunct w:val="0"/>
              <w:adjustRightInd w:val="0"/>
              <w:snapToGrid w:val="0"/>
              <w:spacing w:line="240" w:lineRule="auto"/>
              <w:ind w:firstLineChars="0" w:firstLine="0"/>
              <w:jc w:val="center"/>
              <w:rPr>
                <w:kern w:val="0"/>
                <w:sz w:val="22"/>
                <w:szCs w:val="22"/>
              </w:rPr>
            </w:pPr>
            <w:r w:rsidRPr="00880162">
              <w:rPr>
                <w:kern w:val="0"/>
                <w:sz w:val="22"/>
                <w:szCs w:val="22"/>
              </w:rPr>
              <w:t>3,643.00</w:t>
            </w:r>
          </w:p>
        </w:tc>
        <w:tc>
          <w:tcPr>
            <w:tcW w:w="880"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3CB21B5" w14:textId="77777777" w:rsidR="00A647A7" w:rsidRPr="00660121" w:rsidRDefault="001245E3" w:rsidP="00BB12BE">
            <w:pPr>
              <w:widowControl/>
              <w:topLinePunct w:val="0"/>
              <w:adjustRightInd w:val="0"/>
              <w:snapToGrid w:val="0"/>
              <w:spacing w:line="240" w:lineRule="auto"/>
              <w:ind w:firstLineChars="0" w:firstLine="0"/>
              <w:jc w:val="center"/>
              <w:rPr>
                <w:kern w:val="0"/>
                <w:sz w:val="22"/>
                <w:szCs w:val="22"/>
              </w:rPr>
            </w:pPr>
            <w:r w:rsidRPr="001245E3">
              <w:rPr>
                <w:kern w:val="0"/>
                <w:sz w:val="22"/>
                <w:szCs w:val="22"/>
              </w:rPr>
              <w:t>3,382.32</w:t>
            </w:r>
          </w:p>
        </w:tc>
        <w:tc>
          <w:tcPr>
            <w:tcW w:w="818" w:type="pct"/>
            <w:gridSpan w:val="2"/>
            <w:tcBorders>
              <w:top w:val="single" w:sz="4" w:space="0" w:color="auto"/>
              <w:left w:val="nil"/>
              <w:bottom w:val="single" w:sz="4" w:space="0" w:color="auto"/>
              <w:right w:val="single" w:sz="4" w:space="0" w:color="auto"/>
            </w:tcBorders>
            <w:shd w:val="clear" w:color="auto" w:fill="FFFFFF"/>
            <w:vAlign w:val="center"/>
          </w:tcPr>
          <w:p w14:paraId="12D8FE8A" w14:textId="77777777" w:rsidR="00A647A7" w:rsidRPr="00660121" w:rsidRDefault="001245E3" w:rsidP="00BB12BE">
            <w:pPr>
              <w:widowControl/>
              <w:topLinePunct w:val="0"/>
              <w:adjustRightInd w:val="0"/>
              <w:snapToGrid w:val="0"/>
              <w:spacing w:line="240" w:lineRule="auto"/>
              <w:ind w:firstLineChars="0" w:firstLine="0"/>
              <w:jc w:val="center"/>
              <w:rPr>
                <w:kern w:val="0"/>
                <w:sz w:val="22"/>
                <w:szCs w:val="22"/>
              </w:rPr>
            </w:pPr>
            <w:r w:rsidRPr="001245E3">
              <w:rPr>
                <w:kern w:val="0"/>
                <w:sz w:val="22"/>
                <w:szCs w:val="22"/>
              </w:rPr>
              <w:t>92.84%</w:t>
            </w: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9A9A92F" w14:textId="77777777" w:rsidR="00A647A7" w:rsidRPr="00660121" w:rsidRDefault="00C46FC9" w:rsidP="00BB12BE">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1</w:t>
            </w:r>
            <w:r w:rsidR="00880162">
              <w:rPr>
                <w:kern w:val="0"/>
                <w:sz w:val="22"/>
                <w:szCs w:val="22"/>
              </w:rPr>
              <w:t>8.</w:t>
            </w:r>
            <w:r w:rsidR="001245E3">
              <w:rPr>
                <w:kern w:val="0"/>
                <w:sz w:val="22"/>
                <w:szCs w:val="22"/>
              </w:rPr>
              <w:t>57</w:t>
            </w:r>
          </w:p>
        </w:tc>
      </w:tr>
      <w:tr w:rsidR="00BB12BE" w:rsidRPr="00660121" w14:paraId="16C2C7DC" w14:textId="77777777" w:rsidTr="00C46FC9">
        <w:trPr>
          <w:trHeight w:val="454"/>
          <w:jc w:val="center"/>
        </w:trPr>
        <w:tc>
          <w:tcPr>
            <w:tcW w:w="636"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1F2020F"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一级指标</w:t>
            </w:r>
          </w:p>
        </w:tc>
        <w:tc>
          <w:tcPr>
            <w:tcW w:w="65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6C45F60D"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二级指标</w:t>
            </w: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2FD539F"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三级指标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B7DE130"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年初目标值</w:t>
            </w:r>
          </w:p>
          <w:p w14:paraId="0734D3E5"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w:t>
            </w:r>
            <w:r w:rsidRPr="00660121">
              <w:rPr>
                <w:rFonts w:hint="eastAsia"/>
                <w:kern w:val="0"/>
                <w:sz w:val="22"/>
                <w:szCs w:val="22"/>
              </w:rPr>
              <w:t>A</w:t>
            </w:r>
            <w:r w:rsidRPr="00660121">
              <w:rPr>
                <w:rFonts w:hint="eastAsia"/>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10B1A96C"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实际完成值</w:t>
            </w:r>
          </w:p>
          <w:p w14:paraId="0ABD54AD"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w:t>
            </w:r>
            <w:r w:rsidRPr="00660121">
              <w:rPr>
                <w:rFonts w:hint="eastAsia"/>
                <w:kern w:val="0"/>
                <w:sz w:val="22"/>
                <w:szCs w:val="22"/>
              </w:rPr>
              <w:t>B</w:t>
            </w:r>
            <w:r w:rsidRPr="00660121">
              <w:rPr>
                <w:rFonts w:hint="eastAsia"/>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C662C6B" w14:textId="77777777" w:rsidR="00A647A7" w:rsidRPr="00660121" w:rsidRDefault="00A647A7" w:rsidP="00A647A7">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得分</w:t>
            </w:r>
          </w:p>
        </w:tc>
      </w:tr>
      <w:tr w:rsidR="00C46FC9" w:rsidRPr="00660121" w14:paraId="09610671" w14:textId="77777777" w:rsidTr="00C46FC9">
        <w:trPr>
          <w:trHeight w:val="397"/>
          <w:jc w:val="center"/>
        </w:trPr>
        <w:tc>
          <w:tcPr>
            <w:tcW w:w="636" w:type="pct"/>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97A053C" w14:textId="77777777" w:rsidR="00C46FC9" w:rsidRPr="00660121" w:rsidRDefault="00C46FC9" w:rsidP="00C46FC9">
            <w:pPr>
              <w:widowControl/>
              <w:topLinePunct w:val="0"/>
              <w:adjustRightInd w:val="0"/>
              <w:snapToGrid w:val="0"/>
              <w:spacing w:line="240" w:lineRule="auto"/>
              <w:ind w:firstLineChars="0" w:firstLine="0"/>
              <w:rPr>
                <w:kern w:val="0"/>
                <w:sz w:val="22"/>
                <w:szCs w:val="22"/>
              </w:rPr>
            </w:pPr>
            <w:r w:rsidRPr="00660121">
              <w:rPr>
                <w:kern w:val="0"/>
                <w:sz w:val="22"/>
                <w:szCs w:val="22"/>
              </w:rPr>
              <w:t>产出指标</w:t>
            </w:r>
          </w:p>
          <w:p w14:paraId="69279F1E" w14:textId="77777777" w:rsidR="00C46FC9" w:rsidRPr="00660121" w:rsidRDefault="00C46FC9" w:rsidP="00C46FC9">
            <w:pPr>
              <w:widowControl/>
              <w:topLinePunct w:val="0"/>
              <w:adjustRightInd w:val="0"/>
              <w:snapToGrid w:val="0"/>
              <w:spacing w:line="240" w:lineRule="auto"/>
              <w:ind w:firstLineChars="0" w:firstLine="0"/>
              <w:rPr>
                <w:kern w:val="0"/>
                <w:sz w:val="22"/>
                <w:szCs w:val="22"/>
              </w:rPr>
            </w:pPr>
            <w:r w:rsidRPr="00660121">
              <w:rPr>
                <w:rFonts w:hint="eastAsia"/>
                <w:kern w:val="0"/>
                <w:sz w:val="22"/>
                <w:szCs w:val="22"/>
              </w:rPr>
              <w:t>（</w:t>
            </w:r>
            <w:r w:rsidRPr="00660121">
              <w:rPr>
                <w:rFonts w:hint="eastAsia"/>
                <w:kern w:val="0"/>
                <w:sz w:val="22"/>
                <w:szCs w:val="22"/>
              </w:rPr>
              <w:t>40</w:t>
            </w:r>
            <w:r w:rsidRPr="00660121">
              <w:rPr>
                <w:rFonts w:hint="eastAsia"/>
                <w:kern w:val="0"/>
                <w:sz w:val="22"/>
                <w:szCs w:val="22"/>
              </w:rPr>
              <w:t>分）</w:t>
            </w:r>
          </w:p>
        </w:tc>
        <w:tc>
          <w:tcPr>
            <w:tcW w:w="656"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30103750"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数量指标</w:t>
            </w: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7926C3BD" w14:textId="77777777" w:rsidR="00C46FC9" w:rsidRPr="00660121" w:rsidRDefault="00C46FC9" w:rsidP="00C46FC9">
            <w:pPr>
              <w:widowControl/>
              <w:spacing w:line="280" w:lineRule="exact"/>
              <w:ind w:firstLineChars="0" w:firstLine="0"/>
              <w:jc w:val="left"/>
              <w:rPr>
                <w:rFonts w:eastAsia="宋体"/>
                <w:kern w:val="0"/>
                <w:sz w:val="22"/>
                <w:szCs w:val="22"/>
              </w:rPr>
            </w:pPr>
            <w:r w:rsidRPr="00660121">
              <w:rPr>
                <w:rFonts w:ascii="仿宋_GB2312" w:hAnsi="宋体" w:cs="宋体" w:hint="eastAsia"/>
                <w:color w:val="000000"/>
                <w:kern w:val="0"/>
                <w:sz w:val="22"/>
                <w:szCs w:val="22"/>
              </w:rPr>
              <w:t>本科生国奖学金发放率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F301508"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2A3B8FC"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DFC76A8"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02872268" w14:textId="77777777" w:rsidTr="00C46FC9">
        <w:trPr>
          <w:trHeight w:val="39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A40D6D1" w14:textId="77777777" w:rsidR="00C46FC9" w:rsidRPr="00660121" w:rsidRDefault="00C46FC9" w:rsidP="00C46FC9">
            <w:pPr>
              <w:widowControl/>
              <w:topLinePunct w:val="0"/>
              <w:adjustRightInd w:val="0"/>
              <w:snapToGrid w:val="0"/>
              <w:spacing w:line="240" w:lineRule="auto"/>
              <w:ind w:firstLineChars="0" w:firstLine="480"/>
              <w:jc w:val="center"/>
              <w:rPr>
                <w:kern w:val="0"/>
                <w:sz w:val="22"/>
                <w:szCs w:val="22"/>
              </w:rPr>
            </w:pPr>
          </w:p>
        </w:tc>
        <w:tc>
          <w:tcPr>
            <w:tcW w:w="65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47E11DA" w14:textId="77777777" w:rsidR="00C46FC9" w:rsidRPr="00660121" w:rsidRDefault="00C46FC9" w:rsidP="00C46FC9">
            <w:pPr>
              <w:topLinePunct w:val="0"/>
              <w:adjustRightInd w:val="0"/>
              <w:snapToGrid w:val="0"/>
              <w:spacing w:line="240" w:lineRule="auto"/>
              <w:ind w:firstLineChars="0" w:firstLine="48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37FB0B1" w14:textId="77777777" w:rsidR="00C46FC9" w:rsidRPr="00660121" w:rsidRDefault="00C46FC9" w:rsidP="00C46FC9">
            <w:pPr>
              <w:widowControl/>
              <w:spacing w:line="280" w:lineRule="exact"/>
              <w:ind w:firstLineChars="0" w:firstLine="0"/>
              <w:jc w:val="left"/>
              <w:rPr>
                <w:rFonts w:ascii="仿宋_GB2312"/>
                <w:kern w:val="0"/>
                <w:sz w:val="22"/>
                <w:szCs w:val="22"/>
              </w:rPr>
            </w:pPr>
            <w:r w:rsidRPr="00660121">
              <w:rPr>
                <w:rFonts w:ascii="仿宋_GB2312" w:hAnsi="宋体" w:cs="宋体" w:hint="eastAsia"/>
                <w:color w:val="000000"/>
                <w:kern w:val="0"/>
                <w:sz w:val="22"/>
                <w:szCs w:val="22"/>
              </w:rPr>
              <w:t>本科生国家励志奖学金发放率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4AA1745"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C4B88E9"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8D01A21"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4B95B839" w14:textId="77777777" w:rsidTr="00C46FC9">
        <w:trPr>
          <w:trHeight w:val="39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53FAF06" w14:textId="77777777" w:rsidR="00C46FC9" w:rsidRPr="00660121" w:rsidRDefault="00C46FC9" w:rsidP="00C46FC9">
            <w:pPr>
              <w:widowControl/>
              <w:topLinePunct w:val="0"/>
              <w:adjustRightInd w:val="0"/>
              <w:snapToGrid w:val="0"/>
              <w:spacing w:line="240" w:lineRule="auto"/>
              <w:ind w:firstLineChars="0" w:firstLine="480"/>
              <w:jc w:val="center"/>
              <w:rPr>
                <w:kern w:val="0"/>
                <w:sz w:val="22"/>
                <w:szCs w:val="22"/>
              </w:rPr>
            </w:pPr>
          </w:p>
        </w:tc>
        <w:tc>
          <w:tcPr>
            <w:tcW w:w="65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472A3859" w14:textId="77777777" w:rsidR="00C46FC9" w:rsidRPr="00660121" w:rsidRDefault="00C46FC9" w:rsidP="00C46FC9">
            <w:pPr>
              <w:topLinePunct w:val="0"/>
              <w:adjustRightInd w:val="0"/>
              <w:snapToGrid w:val="0"/>
              <w:spacing w:line="240" w:lineRule="auto"/>
              <w:ind w:firstLineChars="0" w:firstLine="48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9C07D88" w14:textId="77777777" w:rsidR="00C46FC9" w:rsidRPr="00660121" w:rsidRDefault="00C46FC9" w:rsidP="00C46FC9">
            <w:pPr>
              <w:widowControl/>
              <w:spacing w:line="280" w:lineRule="exact"/>
              <w:ind w:firstLineChars="0" w:firstLine="0"/>
              <w:jc w:val="left"/>
              <w:rPr>
                <w:rFonts w:ascii="仿宋_GB2312"/>
                <w:kern w:val="0"/>
                <w:sz w:val="22"/>
                <w:szCs w:val="22"/>
              </w:rPr>
            </w:pPr>
            <w:r w:rsidRPr="00660121">
              <w:rPr>
                <w:rFonts w:ascii="仿宋_GB2312" w:hAnsi="宋体" w:cs="宋体" w:hint="eastAsia"/>
                <w:color w:val="000000"/>
                <w:kern w:val="0"/>
                <w:sz w:val="22"/>
                <w:szCs w:val="22"/>
              </w:rPr>
              <w:t>本科生国家助学金发放率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89CA406"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C4D36F3"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941C7AA"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4FA3931F" w14:textId="77777777" w:rsidTr="00C46FC9">
        <w:trPr>
          <w:trHeight w:val="39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9C93906" w14:textId="77777777" w:rsidR="00C46FC9" w:rsidRPr="00660121" w:rsidRDefault="00C46FC9" w:rsidP="00C46FC9">
            <w:pPr>
              <w:widowControl/>
              <w:topLinePunct w:val="0"/>
              <w:adjustRightInd w:val="0"/>
              <w:snapToGrid w:val="0"/>
              <w:spacing w:line="240" w:lineRule="auto"/>
              <w:ind w:firstLineChars="0" w:firstLine="480"/>
              <w:jc w:val="center"/>
              <w:rPr>
                <w:kern w:val="0"/>
                <w:sz w:val="22"/>
                <w:szCs w:val="22"/>
              </w:rPr>
            </w:pPr>
          </w:p>
        </w:tc>
        <w:tc>
          <w:tcPr>
            <w:tcW w:w="65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479D7E9C" w14:textId="77777777" w:rsidR="00C46FC9" w:rsidRPr="00660121" w:rsidRDefault="00C46FC9" w:rsidP="00C46FC9">
            <w:pPr>
              <w:topLinePunct w:val="0"/>
              <w:adjustRightInd w:val="0"/>
              <w:snapToGrid w:val="0"/>
              <w:spacing w:line="240" w:lineRule="auto"/>
              <w:ind w:firstLineChars="0" w:firstLine="48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00F01F0" w14:textId="77777777" w:rsidR="00C46FC9" w:rsidRPr="00660121" w:rsidRDefault="00C46FC9" w:rsidP="00C46FC9">
            <w:pPr>
              <w:widowControl/>
              <w:spacing w:line="280" w:lineRule="exact"/>
              <w:ind w:firstLineChars="0" w:firstLine="0"/>
              <w:jc w:val="left"/>
              <w:rPr>
                <w:rFonts w:ascii="仿宋_GB2312"/>
                <w:kern w:val="0"/>
                <w:sz w:val="22"/>
                <w:szCs w:val="22"/>
              </w:rPr>
            </w:pPr>
            <w:r w:rsidRPr="00660121">
              <w:rPr>
                <w:rFonts w:ascii="仿宋_GB2312" w:hAnsi="宋体" w:cs="宋体" w:hint="eastAsia"/>
                <w:color w:val="000000"/>
                <w:kern w:val="0"/>
                <w:sz w:val="22"/>
                <w:szCs w:val="22"/>
              </w:rPr>
              <w:t>校级优秀学生奖学金发放率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ACA10CE"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4F386A8"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D8197A6"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0E020D60" w14:textId="77777777" w:rsidTr="00C46FC9">
        <w:trPr>
          <w:trHeight w:val="39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4FE19B" w14:textId="77777777" w:rsidR="00C46FC9" w:rsidRPr="00660121" w:rsidRDefault="00C46FC9" w:rsidP="00C46FC9">
            <w:pPr>
              <w:widowControl/>
              <w:topLinePunct w:val="0"/>
              <w:adjustRightInd w:val="0"/>
              <w:snapToGrid w:val="0"/>
              <w:spacing w:line="240" w:lineRule="auto"/>
              <w:ind w:firstLineChars="0" w:firstLine="480"/>
              <w:jc w:val="center"/>
              <w:rPr>
                <w:kern w:val="0"/>
                <w:sz w:val="22"/>
                <w:szCs w:val="22"/>
              </w:rPr>
            </w:pPr>
          </w:p>
        </w:tc>
        <w:tc>
          <w:tcPr>
            <w:tcW w:w="65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008ECCE2" w14:textId="77777777" w:rsidR="00C46FC9" w:rsidRPr="00660121" w:rsidRDefault="00C46FC9" w:rsidP="00C46FC9">
            <w:pPr>
              <w:topLinePunct w:val="0"/>
              <w:adjustRightInd w:val="0"/>
              <w:snapToGrid w:val="0"/>
              <w:spacing w:line="240" w:lineRule="auto"/>
              <w:ind w:firstLineChars="0" w:firstLine="48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15697DA" w14:textId="77777777" w:rsidR="00C46FC9" w:rsidRPr="00660121" w:rsidRDefault="00C46FC9" w:rsidP="00C46FC9">
            <w:pPr>
              <w:widowControl/>
              <w:spacing w:line="280" w:lineRule="exact"/>
              <w:ind w:firstLineChars="0" w:firstLine="0"/>
              <w:jc w:val="left"/>
              <w:rPr>
                <w:rFonts w:ascii="仿宋_GB2312"/>
                <w:kern w:val="0"/>
                <w:sz w:val="22"/>
                <w:szCs w:val="22"/>
              </w:rPr>
            </w:pPr>
            <w:r w:rsidRPr="00660121">
              <w:rPr>
                <w:rFonts w:ascii="仿宋_GB2312" w:hAnsi="宋体" w:cs="宋体" w:hint="eastAsia"/>
                <w:color w:val="000000"/>
                <w:kern w:val="0"/>
                <w:sz w:val="22"/>
                <w:szCs w:val="22"/>
              </w:rPr>
              <w:t>勤工助学资助率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20C3DF1"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AB13148"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ABC89DF"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400601AD" w14:textId="77777777" w:rsidTr="00C46FC9">
        <w:trPr>
          <w:trHeight w:val="39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FC7DBC9" w14:textId="77777777" w:rsidR="00C46FC9" w:rsidRPr="00660121" w:rsidRDefault="00C46FC9" w:rsidP="00C46FC9">
            <w:pPr>
              <w:widowControl/>
              <w:topLinePunct w:val="0"/>
              <w:adjustRightInd w:val="0"/>
              <w:snapToGrid w:val="0"/>
              <w:spacing w:line="240" w:lineRule="auto"/>
              <w:ind w:firstLineChars="0" w:firstLine="480"/>
              <w:jc w:val="center"/>
              <w:rPr>
                <w:kern w:val="0"/>
                <w:sz w:val="22"/>
                <w:szCs w:val="22"/>
              </w:rPr>
            </w:pPr>
          </w:p>
        </w:tc>
        <w:tc>
          <w:tcPr>
            <w:tcW w:w="65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3147ABE6" w14:textId="77777777" w:rsidR="00C46FC9" w:rsidRPr="00660121" w:rsidRDefault="00C46FC9" w:rsidP="00C46FC9">
            <w:pPr>
              <w:topLinePunct w:val="0"/>
              <w:adjustRightInd w:val="0"/>
              <w:snapToGrid w:val="0"/>
              <w:spacing w:line="240" w:lineRule="auto"/>
              <w:ind w:firstLineChars="0" w:firstLine="48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59A7664" w14:textId="77777777" w:rsidR="00C46FC9" w:rsidRPr="00660121" w:rsidRDefault="00C46FC9" w:rsidP="00C46FC9">
            <w:pPr>
              <w:widowControl/>
              <w:spacing w:line="280" w:lineRule="exact"/>
              <w:ind w:firstLineChars="0" w:firstLine="0"/>
              <w:jc w:val="left"/>
              <w:rPr>
                <w:rFonts w:ascii="仿宋_GB2312"/>
                <w:kern w:val="0"/>
                <w:sz w:val="22"/>
                <w:szCs w:val="22"/>
              </w:rPr>
            </w:pPr>
            <w:r w:rsidRPr="00660121">
              <w:rPr>
                <w:rFonts w:ascii="仿宋_GB2312" w:hAnsi="宋体" w:cs="宋体" w:hint="eastAsia"/>
                <w:color w:val="000000"/>
                <w:kern w:val="0"/>
                <w:sz w:val="22"/>
                <w:szCs w:val="22"/>
              </w:rPr>
              <w:t>研究生国家奖学金发放率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1BC9A05"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B6D746E"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11865CC"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15DC1439" w14:textId="77777777" w:rsidTr="00C46FC9">
        <w:trPr>
          <w:trHeight w:val="39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17B1706" w14:textId="77777777" w:rsidR="00C46FC9" w:rsidRPr="00660121" w:rsidRDefault="00C46FC9" w:rsidP="00C46FC9">
            <w:pPr>
              <w:widowControl/>
              <w:topLinePunct w:val="0"/>
              <w:adjustRightInd w:val="0"/>
              <w:snapToGrid w:val="0"/>
              <w:spacing w:line="240" w:lineRule="auto"/>
              <w:ind w:firstLineChars="0" w:firstLine="480"/>
              <w:jc w:val="center"/>
              <w:rPr>
                <w:kern w:val="0"/>
                <w:sz w:val="22"/>
                <w:szCs w:val="22"/>
              </w:rPr>
            </w:pPr>
          </w:p>
        </w:tc>
        <w:tc>
          <w:tcPr>
            <w:tcW w:w="65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2A2F1E78" w14:textId="77777777" w:rsidR="00C46FC9" w:rsidRPr="00660121" w:rsidRDefault="00C46FC9" w:rsidP="00C46FC9">
            <w:pPr>
              <w:topLinePunct w:val="0"/>
              <w:adjustRightInd w:val="0"/>
              <w:snapToGrid w:val="0"/>
              <w:spacing w:line="240" w:lineRule="auto"/>
              <w:ind w:firstLineChars="0" w:firstLine="48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CB09A89" w14:textId="77777777" w:rsidR="00C46FC9" w:rsidRPr="00660121" w:rsidRDefault="00C46FC9" w:rsidP="00C46FC9">
            <w:pPr>
              <w:widowControl/>
              <w:spacing w:line="280" w:lineRule="exact"/>
              <w:ind w:firstLineChars="0" w:firstLine="0"/>
              <w:jc w:val="left"/>
              <w:rPr>
                <w:rFonts w:ascii="仿宋_GB2312"/>
                <w:kern w:val="0"/>
                <w:sz w:val="22"/>
                <w:szCs w:val="22"/>
              </w:rPr>
            </w:pPr>
            <w:r w:rsidRPr="00660121">
              <w:rPr>
                <w:rFonts w:ascii="仿宋_GB2312" w:hAnsi="宋体" w:cs="宋体" w:hint="eastAsia"/>
                <w:color w:val="000000"/>
                <w:kern w:val="0"/>
                <w:sz w:val="22"/>
                <w:szCs w:val="22"/>
              </w:rPr>
              <w:t>研究生国家助学金发放率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E257BC5"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F0A141A"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0B1F3A1"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384DD197" w14:textId="77777777" w:rsidTr="00C46FC9">
        <w:trPr>
          <w:trHeight w:val="39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700930B" w14:textId="77777777" w:rsidR="00C46FC9" w:rsidRPr="00660121" w:rsidRDefault="00C46FC9" w:rsidP="00C46FC9">
            <w:pPr>
              <w:widowControl/>
              <w:topLinePunct w:val="0"/>
              <w:adjustRightInd w:val="0"/>
              <w:snapToGrid w:val="0"/>
              <w:spacing w:line="240" w:lineRule="auto"/>
              <w:ind w:firstLineChars="0" w:firstLine="480"/>
              <w:jc w:val="center"/>
              <w:rPr>
                <w:kern w:val="0"/>
                <w:sz w:val="22"/>
                <w:szCs w:val="22"/>
              </w:rPr>
            </w:pPr>
          </w:p>
        </w:tc>
        <w:tc>
          <w:tcPr>
            <w:tcW w:w="65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hideMark/>
          </w:tcPr>
          <w:p w14:paraId="2C15D9A6" w14:textId="77777777" w:rsidR="00C46FC9" w:rsidRPr="00660121" w:rsidRDefault="00C46FC9" w:rsidP="00C46FC9">
            <w:pPr>
              <w:topLinePunct w:val="0"/>
              <w:adjustRightInd w:val="0"/>
              <w:snapToGrid w:val="0"/>
              <w:spacing w:line="240" w:lineRule="auto"/>
              <w:ind w:firstLineChars="0" w:firstLine="48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D4B882D" w14:textId="77777777" w:rsidR="00C46FC9" w:rsidRPr="00660121" w:rsidRDefault="00C46FC9" w:rsidP="00C46FC9">
            <w:pPr>
              <w:widowControl/>
              <w:spacing w:line="280" w:lineRule="exact"/>
              <w:ind w:firstLineChars="0" w:firstLine="0"/>
              <w:jc w:val="left"/>
              <w:rPr>
                <w:rFonts w:eastAsia="宋体"/>
                <w:kern w:val="0"/>
                <w:sz w:val="22"/>
                <w:szCs w:val="22"/>
              </w:rPr>
            </w:pPr>
            <w:r w:rsidRPr="00660121">
              <w:rPr>
                <w:rFonts w:ascii="仿宋_GB2312" w:hAnsi="宋体" w:cs="宋体" w:hint="eastAsia"/>
                <w:color w:val="000000"/>
                <w:kern w:val="0"/>
                <w:sz w:val="22"/>
                <w:szCs w:val="22"/>
              </w:rPr>
              <w:t>研究生学业奖学金发放率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35B3FC24"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4DCCA18"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541CC77"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67502831" w14:textId="77777777" w:rsidTr="00C46FC9">
        <w:trPr>
          <w:trHeight w:val="39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C6E57F6" w14:textId="77777777" w:rsidR="00C46FC9" w:rsidRPr="00660121" w:rsidRDefault="00C46FC9" w:rsidP="00C46FC9">
            <w:pPr>
              <w:widowControl/>
              <w:topLinePunct w:val="0"/>
              <w:adjustRightInd w:val="0"/>
              <w:snapToGrid w:val="0"/>
              <w:spacing w:line="240" w:lineRule="auto"/>
              <w:ind w:firstLineChars="0" w:firstLine="480"/>
              <w:jc w:val="center"/>
              <w:rPr>
                <w:kern w:val="0"/>
                <w:sz w:val="22"/>
                <w:szCs w:val="22"/>
              </w:rPr>
            </w:pPr>
          </w:p>
        </w:tc>
        <w:tc>
          <w:tcPr>
            <w:tcW w:w="656" w:type="pct"/>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5031447E" w14:textId="77777777" w:rsidR="00C46FC9" w:rsidRPr="00660121" w:rsidRDefault="00C46FC9" w:rsidP="00C46FC9">
            <w:pPr>
              <w:topLinePunct w:val="0"/>
              <w:adjustRightInd w:val="0"/>
              <w:snapToGrid w:val="0"/>
              <w:spacing w:line="240" w:lineRule="auto"/>
              <w:ind w:firstLineChars="0" w:firstLine="0"/>
              <w:jc w:val="center"/>
              <w:rPr>
                <w:kern w:val="0"/>
                <w:sz w:val="22"/>
                <w:szCs w:val="22"/>
              </w:rPr>
            </w:pPr>
            <w:r w:rsidRPr="00660121">
              <w:rPr>
                <w:kern w:val="0"/>
                <w:sz w:val="22"/>
                <w:szCs w:val="22"/>
              </w:rPr>
              <w:t>质量指标</w:t>
            </w: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0D1D8499" w14:textId="77777777" w:rsidR="00C46FC9" w:rsidRPr="00660121" w:rsidRDefault="00C46FC9" w:rsidP="00C46FC9">
            <w:pPr>
              <w:widowControl/>
              <w:spacing w:line="280" w:lineRule="exact"/>
              <w:ind w:firstLineChars="0" w:firstLine="0"/>
              <w:jc w:val="left"/>
              <w:rPr>
                <w:rFonts w:eastAsia="宋体"/>
                <w:kern w:val="0"/>
                <w:sz w:val="22"/>
                <w:szCs w:val="22"/>
              </w:rPr>
            </w:pPr>
            <w:r w:rsidRPr="00660121">
              <w:rPr>
                <w:rFonts w:ascii="仿宋_GB2312" w:hAnsi="宋体" w:cs="宋体" w:hint="eastAsia"/>
                <w:color w:val="000000"/>
                <w:kern w:val="0"/>
                <w:sz w:val="22"/>
                <w:szCs w:val="22"/>
              </w:rPr>
              <w:t>奖助学金发放合规率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4074877F"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hideMark/>
          </w:tcPr>
          <w:p w14:paraId="517EE987"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CD1CA72"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78917C9E" w14:textId="77777777" w:rsidTr="00C46FC9">
        <w:trPr>
          <w:trHeight w:val="397"/>
          <w:jc w:val="center"/>
        </w:trPr>
        <w:tc>
          <w:tcPr>
            <w:tcW w:w="636" w:type="pct"/>
            <w:vMerge/>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922C329" w14:textId="77777777" w:rsidR="00C46FC9" w:rsidRPr="00660121" w:rsidRDefault="00C46FC9" w:rsidP="00C46FC9">
            <w:pPr>
              <w:widowControl/>
              <w:topLinePunct w:val="0"/>
              <w:adjustRightInd w:val="0"/>
              <w:snapToGrid w:val="0"/>
              <w:spacing w:line="240" w:lineRule="auto"/>
              <w:ind w:firstLineChars="0" w:firstLine="480"/>
              <w:jc w:val="center"/>
              <w:rPr>
                <w:kern w:val="0"/>
                <w:sz w:val="22"/>
                <w:szCs w:val="22"/>
              </w:rPr>
            </w:pPr>
          </w:p>
        </w:tc>
        <w:tc>
          <w:tcPr>
            <w:tcW w:w="656"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5A5A9D4"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时效指标</w:t>
            </w: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F70EAC2" w14:textId="77777777" w:rsidR="00C46FC9" w:rsidRPr="00660121" w:rsidRDefault="00C46FC9" w:rsidP="00C46FC9">
            <w:pPr>
              <w:widowControl/>
              <w:spacing w:line="280" w:lineRule="exact"/>
              <w:ind w:firstLineChars="0" w:firstLine="0"/>
              <w:jc w:val="left"/>
              <w:rPr>
                <w:rFonts w:eastAsia="宋体"/>
                <w:kern w:val="0"/>
                <w:sz w:val="22"/>
                <w:szCs w:val="22"/>
              </w:rPr>
            </w:pPr>
            <w:r w:rsidRPr="00660121">
              <w:rPr>
                <w:rFonts w:ascii="仿宋_GB2312" w:hAnsi="宋体" w:cs="宋体" w:hint="eastAsia"/>
                <w:color w:val="000000"/>
                <w:kern w:val="0"/>
                <w:sz w:val="22"/>
                <w:szCs w:val="22"/>
              </w:rPr>
              <w:t>奖助学金发放及时率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9EAC58D"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EA9B174" w14:textId="77777777" w:rsidR="00C46FC9" w:rsidRPr="00660121" w:rsidRDefault="00C46FC9" w:rsidP="00C46FC9">
            <w:pPr>
              <w:spacing w:line="280" w:lineRule="exact"/>
              <w:ind w:firstLineChars="0" w:firstLine="0"/>
              <w:jc w:val="center"/>
              <w:rPr>
                <w:sz w:val="22"/>
                <w:szCs w:val="22"/>
              </w:rPr>
            </w:pPr>
            <w:r w:rsidRPr="00660121">
              <w:rPr>
                <w:rFonts w:eastAsia="宋体" w:hint="eastAsia"/>
                <w:color w:val="000000"/>
                <w:kern w:val="0"/>
                <w:sz w:val="22"/>
                <w:szCs w:val="22"/>
              </w:rPr>
              <w:t>1</w:t>
            </w:r>
            <w:r w:rsidRPr="00660121">
              <w:rPr>
                <w:rFonts w:eastAsia="宋体"/>
                <w:color w:val="000000"/>
                <w:kern w:val="0"/>
                <w:sz w:val="22"/>
                <w:szCs w:val="22"/>
              </w:rPr>
              <w:t>00</w:t>
            </w:r>
            <w:r w:rsidRPr="00660121">
              <w:rPr>
                <w:rFonts w:eastAsia="宋体" w:hint="eastAsia"/>
                <w:color w:val="000000"/>
                <w:kern w:val="0"/>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F09731B"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3E63B05C" w14:textId="77777777" w:rsidTr="00C46FC9">
        <w:trPr>
          <w:trHeight w:val="397"/>
          <w:jc w:val="center"/>
        </w:trPr>
        <w:tc>
          <w:tcPr>
            <w:tcW w:w="636" w:type="pct"/>
            <w:vMerge w:val="restart"/>
            <w:tcBorders>
              <w:top w:val="single" w:sz="4" w:space="0" w:color="auto"/>
              <w:left w:val="single" w:sz="4" w:space="0" w:color="auto"/>
              <w:right w:val="single" w:sz="4" w:space="0" w:color="auto"/>
            </w:tcBorders>
            <w:shd w:val="clear" w:color="auto" w:fill="FFFFFF"/>
            <w:tcMar>
              <w:left w:w="57" w:type="dxa"/>
              <w:right w:w="57" w:type="dxa"/>
            </w:tcMar>
            <w:vAlign w:val="center"/>
          </w:tcPr>
          <w:p w14:paraId="0066A0E1" w14:textId="77777777" w:rsidR="00C46FC9" w:rsidRPr="00660121" w:rsidRDefault="00C46FC9" w:rsidP="00C46FC9">
            <w:pPr>
              <w:widowControl/>
              <w:topLinePunct w:val="0"/>
              <w:adjustRightInd w:val="0"/>
              <w:snapToGrid w:val="0"/>
              <w:spacing w:line="240" w:lineRule="auto"/>
              <w:ind w:firstLineChars="0" w:firstLine="0"/>
              <w:rPr>
                <w:kern w:val="0"/>
                <w:sz w:val="22"/>
                <w:szCs w:val="22"/>
              </w:rPr>
            </w:pPr>
            <w:r w:rsidRPr="00660121">
              <w:rPr>
                <w:rFonts w:hint="eastAsia"/>
                <w:kern w:val="0"/>
                <w:sz w:val="22"/>
                <w:szCs w:val="22"/>
              </w:rPr>
              <w:t>效益</w:t>
            </w:r>
            <w:r w:rsidRPr="00660121">
              <w:rPr>
                <w:kern w:val="0"/>
                <w:sz w:val="22"/>
                <w:szCs w:val="22"/>
              </w:rPr>
              <w:t>指标</w:t>
            </w:r>
          </w:p>
          <w:p w14:paraId="7C36855E" w14:textId="77777777" w:rsidR="00C46FC9" w:rsidRPr="00660121" w:rsidRDefault="00C46FC9" w:rsidP="00C46FC9">
            <w:pPr>
              <w:widowControl/>
              <w:topLinePunct w:val="0"/>
              <w:adjustRightInd w:val="0"/>
              <w:snapToGrid w:val="0"/>
              <w:spacing w:line="240" w:lineRule="auto"/>
              <w:ind w:firstLineChars="0" w:firstLine="0"/>
              <w:rPr>
                <w:kern w:val="0"/>
                <w:sz w:val="22"/>
                <w:szCs w:val="22"/>
              </w:rPr>
            </w:pPr>
            <w:r w:rsidRPr="00660121">
              <w:rPr>
                <w:rFonts w:hint="eastAsia"/>
                <w:kern w:val="0"/>
                <w:sz w:val="22"/>
                <w:szCs w:val="22"/>
              </w:rPr>
              <w:t>（</w:t>
            </w:r>
            <w:r w:rsidRPr="00660121">
              <w:rPr>
                <w:rFonts w:hint="eastAsia"/>
                <w:kern w:val="0"/>
                <w:sz w:val="22"/>
                <w:szCs w:val="22"/>
              </w:rPr>
              <w:t>40</w:t>
            </w:r>
            <w:r w:rsidRPr="00660121">
              <w:rPr>
                <w:rFonts w:hint="eastAsia"/>
                <w:kern w:val="0"/>
                <w:sz w:val="22"/>
                <w:szCs w:val="22"/>
              </w:rPr>
              <w:t>分）</w:t>
            </w:r>
          </w:p>
        </w:tc>
        <w:tc>
          <w:tcPr>
            <w:tcW w:w="656" w:type="pct"/>
            <w:vMerge w:val="restart"/>
            <w:tcBorders>
              <w:top w:val="single" w:sz="4" w:space="0" w:color="auto"/>
              <w:left w:val="nil"/>
              <w:right w:val="single" w:sz="4" w:space="0" w:color="auto"/>
            </w:tcBorders>
            <w:shd w:val="clear" w:color="auto" w:fill="FFFFFF"/>
            <w:tcMar>
              <w:left w:w="57" w:type="dxa"/>
              <w:right w:w="57" w:type="dxa"/>
            </w:tcMar>
            <w:vAlign w:val="center"/>
          </w:tcPr>
          <w:p w14:paraId="52A758BE"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经济效益</w:t>
            </w:r>
          </w:p>
          <w:p w14:paraId="790440F8"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指标</w:t>
            </w: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33D6307" w14:textId="77777777" w:rsidR="00C46FC9" w:rsidRPr="00660121" w:rsidRDefault="00C46FC9" w:rsidP="00C46FC9">
            <w:pPr>
              <w:spacing w:line="280" w:lineRule="exact"/>
              <w:ind w:firstLineChars="0" w:firstLine="0"/>
              <w:rPr>
                <w:sz w:val="22"/>
                <w:szCs w:val="22"/>
              </w:rPr>
            </w:pPr>
            <w:r w:rsidRPr="00660121">
              <w:rPr>
                <w:rFonts w:ascii="仿宋_GB2312" w:hAnsi="宋体" w:cs="宋体" w:hint="eastAsia"/>
                <w:color w:val="000000"/>
                <w:kern w:val="0"/>
                <w:sz w:val="22"/>
                <w:szCs w:val="22"/>
              </w:rPr>
              <w:t>家庭经济困难学生辍学率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50CE3FA" w14:textId="77777777" w:rsidR="00C46FC9" w:rsidRPr="00660121" w:rsidRDefault="00C46FC9" w:rsidP="00C46FC9">
            <w:pPr>
              <w:spacing w:line="280" w:lineRule="exact"/>
              <w:ind w:firstLineChars="0" w:firstLine="0"/>
              <w:jc w:val="center"/>
              <w:rPr>
                <w:sz w:val="22"/>
                <w:szCs w:val="22"/>
              </w:rPr>
            </w:pPr>
            <w:r w:rsidRPr="00660121">
              <w:rPr>
                <w:rFonts w:hint="eastAsia"/>
                <w:sz w:val="22"/>
                <w:szCs w:val="22"/>
              </w:rPr>
              <w:t>0</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A92BEE4" w14:textId="77777777" w:rsidR="00C46FC9" w:rsidRPr="00660121" w:rsidRDefault="00C46FC9" w:rsidP="00C46FC9">
            <w:pPr>
              <w:spacing w:line="280" w:lineRule="exact"/>
              <w:ind w:firstLineChars="0" w:firstLine="0"/>
              <w:jc w:val="center"/>
              <w:rPr>
                <w:sz w:val="22"/>
                <w:szCs w:val="22"/>
              </w:rPr>
            </w:pPr>
            <w:r w:rsidRPr="00660121">
              <w:rPr>
                <w:sz w:val="22"/>
                <w:szCs w:val="22"/>
              </w:rPr>
              <w:t>0.023%</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AB21F33"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7</w:t>
            </w:r>
          </w:p>
        </w:tc>
      </w:tr>
      <w:tr w:rsidR="00C46FC9" w:rsidRPr="00660121" w14:paraId="6EE79684" w14:textId="77777777" w:rsidTr="00C46FC9">
        <w:trPr>
          <w:trHeight w:val="397"/>
          <w:jc w:val="center"/>
        </w:trPr>
        <w:tc>
          <w:tcPr>
            <w:tcW w:w="636" w:type="pct"/>
            <w:vMerge/>
            <w:tcBorders>
              <w:left w:val="single" w:sz="4" w:space="0" w:color="auto"/>
              <w:right w:val="single" w:sz="4" w:space="0" w:color="auto"/>
            </w:tcBorders>
            <w:shd w:val="clear" w:color="auto" w:fill="FFFFFF"/>
            <w:tcMar>
              <w:left w:w="57" w:type="dxa"/>
              <w:right w:w="57" w:type="dxa"/>
            </w:tcMar>
            <w:vAlign w:val="center"/>
          </w:tcPr>
          <w:p w14:paraId="1171822E" w14:textId="77777777" w:rsidR="00C46FC9" w:rsidRPr="00660121" w:rsidRDefault="00C46FC9" w:rsidP="00C46FC9">
            <w:pPr>
              <w:widowControl/>
              <w:topLinePunct w:val="0"/>
              <w:adjustRightInd w:val="0"/>
              <w:snapToGrid w:val="0"/>
              <w:spacing w:line="240" w:lineRule="auto"/>
              <w:ind w:firstLineChars="0" w:firstLine="0"/>
              <w:rPr>
                <w:kern w:val="0"/>
                <w:sz w:val="22"/>
                <w:szCs w:val="22"/>
              </w:rPr>
            </w:pPr>
          </w:p>
        </w:tc>
        <w:tc>
          <w:tcPr>
            <w:tcW w:w="656" w:type="pct"/>
            <w:vMerge/>
            <w:tcBorders>
              <w:left w:val="nil"/>
              <w:bottom w:val="single" w:sz="4" w:space="0" w:color="auto"/>
              <w:right w:val="single" w:sz="4" w:space="0" w:color="auto"/>
            </w:tcBorders>
            <w:shd w:val="clear" w:color="auto" w:fill="FFFFFF"/>
            <w:tcMar>
              <w:left w:w="57" w:type="dxa"/>
              <w:right w:w="57" w:type="dxa"/>
            </w:tcMar>
            <w:vAlign w:val="center"/>
          </w:tcPr>
          <w:p w14:paraId="4A9BE07F"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59005468" w14:textId="77777777" w:rsidR="00C46FC9" w:rsidRPr="00660121" w:rsidRDefault="00C46FC9" w:rsidP="00C46FC9">
            <w:pPr>
              <w:spacing w:line="280" w:lineRule="exact"/>
              <w:ind w:firstLineChars="0" w:firstLine="0"/>
              <w:rPr>
                <w:sz w:val="22"/>
                <w:szCs w:val="22"/>
              </w:rPr>
            </w:pPr>
            <w:r w:rsidRPr="00660121">
              <w:rPr>
                <w:rFonts w:ascii="仿宋_GB2312" w:hAnsi="宋体" w:cs="宋体" w:hint="eastAsia"/>
                <w:color w:val="000000"/>
                <w:kern w:val="0"/>
                <w:sz w:val="22"/>
                <w:szCs w:val="22"/>
              </w:rPr>
              <w:t>受助毕业生就业率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CB305AD" w14:textId="77777777" w:rsidR="00C46FC9" w:rsidRPr="00660121" w:rsidRDefault="00C46FC9" w:rsidP="00C46FC9">
            <w:pPr>
              <w:spacing w:line="280" w:lineRule="exact"/>
              <w:ind w:firstLineChars="0" w:firstLine="0"/>
              <w:jc w:val="center"/>
              <w:rPr>
                <w:sz w:val="22"/>
                <w:szCs w:val="22"/>
              </w:rPr>
            </w:pPr>
            <w:r w:rsidRPr="00660121">
              <w:rPr>
                <w:rFonts w:hint="eastAsia"/>
                <w:sz w:val="22"/>
                <w:szCs w:val="22"/>
              </w:rPr>
              <w:t>≥</w:t>
            </w:r>
            <w:r w:rsidRPr="00660121">
              <w:rPr>
                <w:rFonts w:hint="eastAsia"/>
                <w:sz w:val="22"/>
                <w:szCs w:val="22"/>
              </w:rPr>
              <w:t>9</w:t>
            </w:r>
            <w:r w:rsidRPr="00660121">
              <w:rPr>
                <w:sz w:val="22"/>
                <w:szCs w:val="22"/>
              </w:rPr>
              <w:t>5</w:t>
            </w:r>
            <w:r w:rsidRPr="00660121">
              <w:rPr>
                <w:rFonts w:hint="eastAsia"/>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7AEDAD43" w14:textId="77777777" w:rsidR="00C46FC9" w:rsidRPr="00660121" w:rsidRDefault="00C46FC9" w:rsidP="00C46FC9">
            <w:pPr>
              <w:spacing w:line="280" w:lineRule="exact"/>
              <w:ind w:firstLineChars="0" w:firstLine="0"/>
              <w:jc w:val="center"/>
              <w:rPr>
                <w:sz w:val="22"/>
                <w:szCs w:val="22"/>
              </w:rPr>
            </w:pPr>
            <w:r w:rsidRPr="00660121">
              <w:rPr>
                <w:rFonts w:hint="eastAsia"/>
                <w:sz w:val="22"/>
                <w:szCs w:val="22"/>
              </w:rPr>
              <w:t>1</w:t>
            </w:r>
            <w:r w:rsidRPr="00660121">
              <w:rPr>
                <w:sz w:val="22"/>
                <w:szCs w:val="22"/>
              </w:rPr>
              <w:t>00</w:t>
            </w:r>
            <w:r w:rsidRPr="00660121">
              <w:rPr>
                <w:rFonts w:hint="eastAsia"/>
                <w:sz w:val="22"/>
                <w:szCs w:val="22"/>
              </w:rPr>
              <w:t>%</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B1CE771"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788770F4" w14:textId="77777777" w:rsidTr="00C46FC9">
        <w:trPr>
          <w:trHeight w:val="397"/>
          <w:jc w:val="center"/>
        </w:trPr>
        <w:tc>
          <w:tcPr>
            <w:tcW w:w="636" w:type="pct"/>
            <w:vMerge/>
            <w:tcBorders>
              <w:left w:val="single" w:sz="4" w:space="0" w:color="auto"/>
              <w:right w:val="single" w:sz="4" w:space="0" w:color="auto"/>
            </w:tcBorders>
            <w:shd w:val="clear" w:color="auto" w:fill="FFFFFF"/>
            <w:tcMar>
              <w:left w:w="57" w:type="dxa"/>
              <w:right w:w="57" w:type="dxa"/>
            </w:tcMar>
            <w:vAlign w:val="center"/>
          </w:tcPr>
          <w:p w14:paraId="45863632" w14:textId="77777777" w:rsidR="00C46FC9" w:rsidRPr="00660121" w:rsidRDefault="00C46FC9" w:rsidP="00C46FC9">
            <w:pPr>
              <w:widowControl/>
              <w:topLinePunct w:val="0"/>
              <w:adjustRightInd w:val="0"/>
              <w:snapToGrid w:val="0"/>
              <w:spacing w:line="240" w:lineRule="auto"/>
              <w:ind w:firstLineChars="0" w:firstLine="0"/>
              <w:rPr>
                <w:kern w:val="0"/>
                <w:sz w:val="22"/>
                <w:szCs w:val="22"/>
              </w:rPr>
            </w:pPr>
          </w:p>
        </w:tc>
        <w:tc>
          <w:tcPr>
            <w:tcW w:w="656" w:type="pct"/>
            <w:vMerge/>
            <w:tcBorders>
              <w:left w:val="nil"/>
              <w:bottom w:val="single" w:sz="4" w:space="0" w:color="auto"/>
              <w:right w:val="single" w:sz="4" w:space="0" w:color="auto"/>
            </w:tcBorders>
            <w:shd w:val="clear" w:color="auto" w:fill="FFFFFF"/>
            <w:tcMar>
              <w:left w:w="57" w:type="dxa"/>
              <w:right w:w="57" w:type="dxa"/>
            </w:tcMar>
            <w:vAlign w:val="center"/>
          </w:tcPr>
          <w:p w14:paraId="48D9F9E6"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D54CF4F" w14:textId="77777777" w:rsidR="00C46FC9" w:rsidRPr="00660121" w:rsidRDefault="00C46FC9" w:rsidP="00C46FC9">
            <w:pPr>
              <w:spacing w:line="280" w:lineRule="exact"/>
              <w:ind w:firstLineChars="0" w:firstLine="0"/>
              <w:rPr>
                <w:sz w:val="22"/>
                <w:szCs w:val="22"/>
              </w:rPr>
            </w:pPr>
            <w:r w:rsidRPr="00660121">
              <w:rPr>
                <w:rFonts w:ascii="仿宋_GB2312" w:hAnsi="宋体" w:cs="宋体" w:hint="eastAsia"/>
                <w:color w:val="000000"/>
                <w:kern w:val="0"/>
                <w:sz w:val="22"/>
                <w:szCs w:val="22"/>
              </w:rPr>
              <w:t>研究生就业率</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69A1F2F9" w14:textId="77777777" w:rsidR="00C46FC9" w:rsidRPr="00660121" w:rsidRDefault="00C46FC9" w:rsidP="00C46FC9">
            <w:pPr>
              <w:spacing w:line="280" w:lineRule="exact"/>
              <w:ind w:firstLineChars="0" w:firstLine="0"/>
              <w:jc w:val="center"/>
              <w:rPr>
                <w:sz w:val="22"/>
                <w:szCs w:val="22"/>
              </w:rPr>
            </w:pPr>
            <w:r w:rsidRPr="00660121">
              <w:rPr>
                <w:rFonts w:hint="eastAsia"/>
                <w:sz w:val="22"/>
                <w:szCs w:val="22"/>
              </w:rPr>
              <w:t>≥</w:t>
            </w:r>
            <w:r w:rsidRPr="00660121">
              <w:rPr>
                <w:rFonts w:hint="eastAsia"/>
                <w:sz w:val="22"/>
                <w:szCs w:val="22"/>
              </w:rPr>
              <w:t>9</w:t>
            </w:r>
            <w:r w:rsidRPr="00660121">
              <w:rPr>
                <w:sz w:val="22"/>
                <w:szCs w:val="22"/>
              </w:rPr>
              <w:t>5</w:t>
            </w:r>
            <w:r w:rsidRPr="00660121">
              <w:rPr>
                <w:rFonts w:hint="eastAsia"/>
                <w:sz w:val="22"/>
                <w:szCs w:val="22"/>
              </w:rPr>
              <w:t>%</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04F31C3E" w14:textId="77777777" w:rsidR="00C46FC9" w:rsidRPr="00660121" w:rsidRDefault="00C46FC9" w:rsidP="00C46FC9">
            <w:pPr>
              <w:spacing w:line="280" w:lineRule="exact"/>
              <w:ind w:firstLineChars="0" w:firstLine="0"/>
              <w:jc w:val="center"/>
              <w:rPr>
                <w:sz w:val="22"/>
                <w:szCs w:val="22"/>
              </w:rPr>
            </w:pPr>
            <w:r w:rsidRPr="00660121">
              <w:rPr>
                <w:sz w:val="22"/>
                <w:szCs w:val="22"/>
              </w:rPr>
              <w:t>95.42%</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D8F2B92"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8</w:t>
            </w:r>
          </w:p>
        </w:tc>
      </w:tr>
      <w:tr w:rsidR="00C46FC9" w:rsidRPr="00660121" w14:paraId="5220ED0C" w14:textId="77777777" w:rsidTr="00C46FC9">
        <w:trPr>
          <w:trHeight w:val="397"/>
          <w:jc w:val="center"/>
        </w:trPr>
        <w:tc>
          <w:tcPr>
            <w:tcW w:w="63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7F0536A6" w14:textId="77777777" w:rsidR="00C46FC9" w:rsidRPr="00660121" w:rsidRDefault="00C46FC9" w:rsidP="00C46FC9">
            <w:pPr>
              <w:widowControl/>
              <w:topLinePunct w:val="0"/>
              <w:adjustRightInd w:val="0"/>
              <w:snapToGrid w:val="0"/>
              <w:spacing w:line="240" w:lineRule="auto"/>
              <w:ind w:firstLineChars="0" w:firstLine="0"/>
              <w:rPr>
                <w:kern w:val="0"/>
                <w:sz w:val="22"/>
                <w:szCs w:val="22"/>
              </w:rPr>
            </w:pPr>
          </w:p>
        </w:tc>
        <w:tc>
          <w:tcPr>
            <w:tcW w:w="656" w:type="pct"/>
            <w:vMerge w:val="restart"/>
            <w:tcBorders>
              <w:top w:val="single" w:sz="4" w:space="0" w:color="auto"/>
              <w:left w:val="nil"/>
              <w:right w:val="single" w:sz="4" w:space="0" w:color="auto"/>
            </w:tcBorders>
            <w:shd w:val="clear" w:color="auto" w:fill="FFFFFF"/>
            <w:tcMar>
              <w:left w:w="57" w:type="dxa"/>
              <w:right w:w="57" w:type="dxa"/>
            </w:tcMar>
            <w:vAlign w:val="center"/>
          </w:tcPr>
          <w:p w14:paraId="060E81CF"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满意度</w:t>
            </w:r>
          </w:p>
          <w:p w14:paraId="75968D48"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指标</w:t>
            </w: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BB6EE01" w14:textId="77777777" w:rsidR="00C46FC9" w:rsidRPr="00660121" w:rsidRDefault="00C46FC9" w:rsidP="00C46FC9">
            <w:pPr>
              <w:spacing w:line="280" w:lineRule="exact"/>
              <w:ind w:firstLineChars="0" w:firstLine="0"/>
              <w:rPr>
                <w:sz w:val="22"/>
                <w:szCs w:val="22"/>
              </w:rPr>
            </w:pPr>
            <w:r w:rsidRPr="00660121">
              <w:rPr>
                <w:rFonts w:ascii="仿宋_GB2312" w:hAnsi="宋体" w:cs="宋体" w:hint="eastAsia"/>
                <w:color w:val="000000"/>
                <w:kern w:val="0"/>
                <w:sz w:val="22"/>
                <w:szCs w:val="22"/>
              </w:rPr>
              <w:t>本科生满意度</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23D5771A" w14:textId="77777777" w:rsidR="00C46FC9" w:rsidRPr="00660121" w:rsidRDefault="00C46FC9" w:rsidP="00C46FC9">
            <w:pPr>
              <w:spacing w:line="280" w:lineRule="exact"/>
              <w:ind w:firstLineChars="0" w:firstLine="0"/>
              <w:jc w:val="center"/>
              <w:rPr>
                <w:sz w:val="22"/>
                <w:szCs w:val="22"/>
              </w:rPr>
            </w:pPr>
            <w:r w:rsidRPr="00660121">
              <w:rPr>
                <w:rFonts w:hint="eastAsia"/>
                <w:sz w:val="22"/>
                <w:szCs w:val="22"/>
              </w:rPr>
              <w:t>≥</w:t>
            </w:r>
            <w:r w:rsidRPr="00660121">
              <w:rPr>
                <w:rFonts w:hint="eastAsia"/>
                <w:sz w:val="22"/>
                <w:szCs w:val="22"/>
              </w:rPr>
              <w:t>98%</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4F46F903" w14:textId="77777777" w:rsidR="00C46FC9" w:rsidRPr="00660121" w:rsidRDefault="00C46FC9" w:rsidP="00C46FC9">
            <w:pPr>
              <w:spacing w:line="280" w:lineRule="exact"/>
              <w:ind w:firstLineChars="0" w:firstLine="0"/>
              <w:jc w:val="center"/>
              <w:rPr>
                <w:sz w:val="22"/>
                <w:szCs w:val="22"/>
              </w:rPr>
            </w:pPr>
            <w:r w:rsidRPr="00660121">
              <w:rPr>
                <w:sz w:val="22"/>
                <w:szCs w:val="22"/>
              </w:rPr>
              <w:t>96.82%</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0CBB663"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rFonts w:hint="eastAsia"/>
                <w:kern w:val="0"/>
                <w:sz w:val="22"/>
                <w:szCs w:val="22"/>
              </w:rPr>
              <w:t>7</w:t>
            </w:r>
            <w:r w:rsidRPr="00660121">
              <w:rPr>
                <w:kern w:val="0"/>
                <w:sz w:val="22"/>
                <w:szCs w:val="22"/>
              </w:rPr>
              <w:t>.90</w:t>
            </w:r>
          </w:p>
        </w:tc>
      </w:tr>
      <w:tr w:rsidR="00C46FC9" w:rsidRPr="00660121" w14:paraId="5FAC4E3D" w14:textId="77777777" w:rsidTr="00C46FC9">
        <w:trPr>
          <w:trHeight w:val="397"/>
          <w:jc w:val="center"/>
        </w:trPr>
        <w:tc>
          <w:tcPr>
            <w:tcW w:w="636" w:type="pct"/>
            <w:vMerge/>
            <w:tcBorders>
              <w:left w:val="single" w:sz="4" w:space="0" w:color="auto"/>
              <w:bottom w:val="single" w:sz="4" w:space="0" w:color="auto"/>
              <w:right w:val="single" w:sz="4" w:space="0" w:color="auto"/>
            </w:tcBorders>
            <w:shd w:val="clear" w:color="auto" w:fill="FFFFFF"/>
            <w:tcMar>
              <w:left w:w="57" w:type="dxa"/>
              <w:right w:w="57" w:type="dxa"/>
            </w:tcMar>
            <w:vAlign w:val="center"/>
          </w:tcPr>
          <w:p w14:paraId="5432D394" w14:textId="77777777" w:rsidR="00C46FC9" w:rsidRPr="00660121" w:rsidRDefault="00C46FC9" w:rsidP="00C46FC9">
            <w:pPr>
              <w:widowControl/>
              <w:topLinePunct w:val="0"/>
              <w:adjustRightInd w:val="0"/>
              <w:snapToGrid w:val="0"/>
              <w:spacing w:line="240" w:lineRule="auto"/>
              <w:ind w:firstLineChars="0" w:firstLine="0"/>
              <w:rPr>
                <w:kern w:val="0"/>
                <w:sz w:val="22"/>
                <w:szCs w:val="22"/>
              </w:rPr>
            </w:pPr>
          </w:p>
        </w:tc>
        <w:tc>
          <w:tcPr>
            <w:tcW w:w="656" w:type="pct"/>
            <w:vMerge/>
            <w:tcBorders>
              <w:left w:val="nil"/>
              <w:bottom w:val="single" w:sz="4" w:space="0" w:color="auto"/>
              <w:right w:val="single" w:sz="4" w:space="0" w:color="auto"/>
            </w:tcBorders>
            <w:shd w:val="clear" w:color="auto" w:fill="FFFFFF"/>
            <w:tcMar>
              <w:left w:w="57" w:type="dxa"/>
              <w:right w:w="57" w:type="dxa"/>
            </w:tcMar>
            <w:vAlign w:val="center"/>
          </w:tcPr>
          <w:p w14:paraId="3CEBB606"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p>
        </w:tc>
        <w:tc>
          <w:tcPr>
            <w:tcW w:w="1611" w:type="pct"/>
            <w:gridSpan w:val="3"/>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39B2D52E" w14:textId="77777777" w:rsidR="00C46FC9" w:rsidRPr="00660121" w:rsidRDefault="00C46FC9" w:rsidP="00C46FC9">
            <w:pPr>
              <w:spacing w:line="280" w:lineRule="exact"/>
              <w:ind w:firstLineChars="0" w:firstLine="0"/>
              <w:rPr>
                <w:sz w:val="22"/>
                <w:szCs w:val="22"/>
              </w:rPr>
            </w:pPr>
            <w:r w:rsidRPr="00660121">
              <w:rPr>
                <w:rFonts w:ascii="仿宋_GB2312" w:hAnsi="宋体" w:cs="宋体" w:hint="eastAsia"/>
                <w:color w:val="000000"/>
                <w:kern w:val="0"/>
                <w:sz w:val="22"/>
                <w:szCs w:val="22"/>
              </w:rPr>
              <w:t>研究生满意度</w:t>
            </w:r>
          </w:p>
        </w:tc>
        <w:tc>
          <w:tcPr>
            <w:tcW w:w="818" w:type="pct"/>
            <w:gridSpan w:val="2"/>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CA906C0" w14:textId="77777777" w:rsidR="00C46FC9" w:rsidRPr="00660121" w:rsidRDefault="00C46FC9" w:rsidP="00C46FC9">
            <w:pPr>
              <w:spacing w:line="280" w:lineRule="exact"/>
              <w:ind w:firstLineChars="0" w:firstLine="0"/>
              <w:jc w:val="center"/>
              <w:rPr>
                <w:sz w:val="22"/>
                <w:szCs w:val="22"/>
              </w:rPr>
            </w:pPr>
            <w:r w:rsidRPr="00660121">
              <w:rPr>
                <w:rFonts w:hint="eastAsia"/>
                <w:sz w:val="22"/>
                <w:szCs w:val="22"/>
              </w:rPr>
              <w:t>≥</w:t>
            </w:r>
            <w:r w:rsidRPr="00660121">
              <w:rPr>
                <w:rFonts w:hint="eastAsia"/>
                <w:sz w:val="22"/>
                <w:szCs w:val="22"/>
              </w:rPr>
              <w:t>98%</w:t>
            </w:r>
          </w:p>
        </w:tc>
        <w:tc>
          <w:tcPr>
            <w:tcW w:w="748" w:type="pct"/>
            <w:tcBorders>
              <w:top w:val="single" w:sz="4" w:space="0" w:color="auto"/>
              <w:left w:val="nil"/>
              <w:bottom w:val="single" w:sz="4" w:space="0" w:color="auto"/>
              <w:right w:val="single" w:sz="4" w:space="0" w:color="auto"/>
            </w:tcBorders>
            <w:shd w:val="clear" w:color="auto" w:fill="FFFFFF"/>
            <w:tcMar>
              <w:left w:w="57" w:type="dxa"/>
              <w:right w:w="57" w:type="dxa"/>
            </w:tcMar>
            <w:vAlign w:val="center"/>
          </w:tcPr>
          <w:p w14:paraId="1B74C0B4" w14:textId="77777777" w:rsidR="00C46FC9" w:rsidRPr="00660121" w:rsidRDefault="00C46FC9" w:rsidP="00C46FC9">
            <w:pPr>
              <w:spacing w:line="280" w:lineRule="exact"/>
              <w:ind w:firstLineChars="0" w:firstLine="0"/>
              <w:jc w:val="center"/>
              <w:rPr>
                <w:sz w:val="22"/>
                <w:szCs w:val="22"/>
              </w:rPr>
            </w:pPr>
            <w:r w:rsidRPr="00660121">
              <w:rPr>
                <w:sz w:val="22"/>
                <w:szCs w:val="22"/>
              </w:rPr>
              <w:t>97.48%</w:t>
            </w:r>
          </w:p>
        </w:tc>
        <w:tc>
          <w:tcPr>
            <w:tcW w:w="531" w:type="pc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91181C5" w14:textId="77777777" w:rsidR="00C46FC9" w:rsidRPr="00660121" w:rsidRDefault="00C46FC9" w:rsidP="00C46FC9">
            <w:pPr>
              <w:widowControl/>
              <w:topLinePunct w:val="0"/>
              <w:adjustRightInd w:val="0"/>
              <w:snapToGrid w:val="0"/>
              <w:spacing w:line="240" w:lineRule="auto"/>
              <w:ind w:firstLineChars="0" w:firstLine="0"/>
              <w:jc w:val="center"/>
              <w:rPr>
                <w:kern w:val="0"/>
                <w:sz w:val="22"/>
                <w:szCs w:val="22"/>
              </w:rPr>
            </w:pPr>
            <w:r w:rsidRPr="00660121">
              <w:rPr>
                <w:kern w:val="0"/>
                <w:sz w:val="22"/>
                <w:szCs w:val="22"/>
              </w:rPr>
              <w:t>7.96</w:t>
            </w:r>
          </w:p>
        </w:tc>
      </w:tr>
      <w:tr w:rsidR="00BB12BE" w:rsidRPr="00660121" w14:paraId="275E231C" w14:textId="77777777" w:rsidTr="00A647A7">
        <w:trPr>
          <w:trHeight w:val="39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04254AC" w14:textId="77777777" w:rsidR="00BB12BE" w:rsidRPr="00660121" w:rsidRDefault="00BB12BE" w:rsidP="00BB12BE">
            <w:pPr>
              <w:widowControl/>
              <w:topLinePunct w:val="0"/>
              <w:adjustRightInd w:val="0"/>
              <w:snapToGrid w:val="0"/>
              <w:spacing w:line="240" w:lineRule="auto"/>
              <w:ind w:firstLineChars="0" w:firstLine="0"/>
              <w:jc w:val="left"/>
              <w:rPr>
                <w:kern w:val="0"/>
                <w:sz w:val="22"/>
                <w:szCs w:val="22"/>
              </w:rPr>
            </w:pPr>
            <w:r w:rsidRPr="00660121">
              <w:rPr>
                <w:rFonts w:hint="eastAsia"/>
                <w:kern w:val="0"/>
                <w:sz w:val="22"/>
                <w:szCs w:val="22"/>
              </w:rPr>
              <w:t>备注</w:t>
            </w:r>
            <w:r w:rsidRPr="00660121">
              <w:rPr>
                <w:rFonts w:hint="eastAsia"/>
                <w:kern w:val="0"/>
                <w:sz w:val="22"/>
                <w:szCs w:val="22"/>
              </w:rPr>
              <w:t>:</w:t>
            </w:r>
          </w:p>
          <w:p w14:paraId="3BB73482" w14:textId="77777777" w:rsidR="00BB12BE" w:rsidRPr="00660121" w:rsidRDefault="00BB12BE" w:rsidP="00BB12BE">
            <w:pPr>
              <w:widowControl/>
              <w:topLinePunct w:val="0"/>
              <w:adjustRightInd w:val="0"/>
              <w:snapToGrid w:val="0"/>
              <w:spacing w:line="240" w:lineRule="auto"/>
              <w:ind w:firstLineChars="0" w:firstLine="480"/>
              <w:jc w:val="left"/>
              <w:rPr>
                <w:kern w:val="0"/>
                <w:sz w:val="22"/>
                <w:szCs w:val="22"/>
              </w:rPr>
            </w:pPr>
            <w:r w:rsidRPr="00660121">
              <w:rPr>
                <w:rFonts w:hint="eastAsia"/>
                <w:kern w:val="0"/>
                <w:sz w:val="22"/>
                <w:szCs w:val="22"/>
              </w:rPr>
              <w:t>1.</w:t>
            </w:r>
            <w:r w:rsidRPr="00660121">
              <w:rPr>
                <w:rFonts w:hint="eastAsia"/>
                <w:kern w:val="0"/>
                <w:sz w:val="22"/>
                <w:szCs w:val="22"/>
              </w:rPr>
              <w:t>预算执行情况口径：预算数为调整后财政资金总额</w:t>
            </w:r>
            <w:r w:rsidRPr="00660121">
              <w:rPr>
                <w:rFonts w:hint="eastAsia"/>
                <w:kern w:val="0"/>
                <w:sz w:val="22"/>
                <w:szCs w:val="22"/>
              </w:rPr>
              <w:t xml:space="preserve"> (</w:t>
            </w:r>
            <w:r w:rsidRPr="00660121">
              <w:rPr>
                <w:rFonts w:hint="eastAsia"/>
                <w:kern w:val="0"/>
                <w:sz w:val="22"/>
                <w:szCs w:val="22"/>
              </w:rPr>
              <w:t>包括上年结余结转</w:t>
            </w:r>
            <w:r w:rsidRPr="00660121">
              <w:rPr>
                <w:rFonts w:hint="eastAsia"/>
                <w:kern w:val="0"/>
                <w:sz w:val="22"/>
                <w:szCs w:val="22"/>
              </w:rPr>
              <w:t>)</w:t>
            </w:r>
            <w:r w:rsidRPr="00660121">
              <w:rPr>
                <w:rFonts w:hint="eastAsia"/>
                <w:kern w:val="0"/>
                <w:sz w:val="22"/>
                <w:szCs w:val="22"/>
              </w:rPr>
              <w:t>，执行数为资金使用单位财政资金实际支出数。</w:t>
            </w:r>
          </w:p>
          <w:p w14:paraId="7E6639F6" w14:textId="77777777" w:rsidR="00BB12BE" w:rsidRPr="00660121" w:rsidRDefault="00BB12BE" w:rsidP="00BB12BE">
            <w:pPr>
              <w:widowControl/>
              <w:topLinePunct w:val="0"/>
              <w:adjustRightInd w:val="0"/>
              <w:snapToGrid w:val="0"/>
              <w:spacing w:line="240" w:lineRule="auto"/>
              <w:ind w:firstLineChars="0" w:firstLine="480"/>
              <w:jc w:val="left"/>
              <w:rPr>
                <w:kern w:val="0"/>
                <w:sz w:val="22"/>
                <w:szCs w:val="22"/>
              </w:rPr>
            </w:pPr>
            <w:r w:rsidRPr="00660121">
              <w:rPr>
                <w:rFonts w:hint="eastAsia"/>
                <w:kern w:val="0"/>
                <w:sz w:val="22"/>
                <w:szCs w:val="22"/>
              </w:rPr>
              <w:t>2.</w:t>
            </w:r>
            <w:r w:rsidRPr="00660121">
              <w:rPr>
                <w:rFonts w:hint="eastAsia"/>
                <w:kern w:val="0"/>
                <w:sz w:val="22"/>
                <w:szCs w:val="22"/>
              </w:rPr>
              <w:t>定量指标完成数汇总原则：绝对值直接累加计算，相对值按照资金额度加权平均计算，定量指标计分原则：正向指标</w:t>
            </w:r>
            <w:r w:rsidRPr="00660121">
              <w:rPr>
                <w:rFonts w:hint="eastAsia"/>
                <w:kern w:val="0"/>
                <w:sz w:val="22"/>
                <w:szCs w:val="22"/>
              </w:rPr>
              <w:t>(</w:t>
            </w:r>
            <w:r w:rsidRPr="00660121">
              <w:rPr>
                <w:rFonts w:hint="eastAsia"/>
                <w:kern w:val="0"/>
                <w:sz w:val="22"/>
                <w:szCs w:val="22"/>
              </w:rPr>
              <w:t>即目标值为≥</w:t>
            </w:r>
            <w:r w:rsidRPr="00660121">
              <w:rPr>
                <w:rFonts w:hint="eastAsia"/>
                <w:kern w:val="0"/>
                <w:sz w:val="22"/>
                <w:szCs w:val="22"/>
              </w:rPr>
              <w:t>X,</w:t>
            </w:r>
            <w:r w:rsidRPr="00660121">
              <w:rPr>
                <w:rFonts w:hint="eastAsia"/>
                <w:kern w:val="0"/>
                <w:sz w:val="22"/>
                <w:szCs w:val="22"/>
              </w:rPr>
              <w:t>得分</w:t>
            </w:r>
            <w:r w:rsidRPr="00660121">
              <w:rPr>
                <w:rFonts w:hint="eastAsia"/>
                <w:kern w:val="0"/>
                <w:sz w:val="22"/>
                <w:szCs w:val="22"/>
              </w:rPr>
              <w:t>=</w:t>
            </w:r>
            <w:r w:rsidRPr="00660121">
              <w:rPr>
                <w:rFonts w:hint="eastAsia"/>
                <w:kern w:val="0"/>
                <w:sz w:val="22"/>
                <w:szCs w:val="22"/>
              </w:rPr>
              <w:t>权重</w:t>
            </w:r>
            <w:r w:rsidRPr="00660121">
              <w:rPr>
                <w:rFonts w:hint="eastAsia"/>
                <w:kern w:val="0"/>
                <w:sz w:val="22"/>
                <w:szCs w:val="22"/>
              </w:rPr>
              <w:t>*B/A)</w:t>
            </w:r>
            <w:r w:rsidRPr="00660121">
              <w:rPr>
                <w:rFonts w:hint="eastAsia"/>
                <w:kern w:val="0"/>
                <w:sz w:val="22"/>
                <w:szCs w:val="22"/>
              </w:rPr>
              <w:t>，反向指标</w:t>
            </w:r>
            <w:r w:rsidRPr="00660121">
              <w:rPr>
                <w:rFonts w:hint="eastAsia"/>
                <w:kern w:val="0"/>
                <w:sz w:val="22"/>
                <w:szCs w:val="22"/>
              </w:rPr>
              <w:t>(</w:t>
            </w:r>
            <w:r w:rsidRPr="00660121">
              <w:rPr>
                <w:rFonts w:hint="eastAsia"/>
                <w:kern w:val="0"/>
                <w:sz w:val="22"/>
                <w:szCs w:val="22"/>
              </w:rPr>
              <w:t>即目标值为≤</w:t>
            </w:r>
            <w:r w:rsidRPr="00660121">
              <w:rPr>
                <w:rFonts w:hint="eastAsia"/>
                <w:kern w:val="0"/>
                <w:sz w:val="22"/>
                <w:szCs w:val="22"/>
              </w:rPr>
              <w:t>X</w:t>
            </w:r>
            <w:r w:rsidRPr="00660121">
              <w:rPr>
                <w:rFonts w:hint="eastAsia"/>
                <w:kern w:val="0"/>
                <w:sz w:val="22"/>
                <w:szCs w:val="22"/>
              </w:rPr>
              <w:t>，得分</w:t>
            </w:r>
            <w:r w:rsidRPr="00660121">
              <w:rPr>
                <w:rFonts w:hint="eastAsia"/>
                <w:kern w:val="0"/>
                <w:sz w:val="22"/>
                <w:szCs w:val="22"/>
              </w:rPr>
              <w:t>=</w:t>
            </w:r>
            <w:r w:rsidRPr="00660121">
              <w:rPr>
                <w:rFonts w:hint="eastAsia"/>
                <w:kern w:val="0"/>
                <w:sz w:val="22"/>
                <w:szCs w:val="22"/>
              </w:rPr>
              <w:t>权重</w:t>
            </w:r>
            <w:r w:rsidRPr="00660121">
              <w:rPr>
                <w:rFonts w:hint="eastAsia"/>
                <w:kern w:val="0"/>
                <w:sz w:val="22"/>
                <w:szCs w:val="22"/>
              </w:rPr>
              <w:t xml:space="preserve">*A/B), </w:t>
            </w:r>
            <w:r w:rsidRPr="00660121">
              <w:rPr>
                <w:rFonts w:hint="eastAsia"/>
                <w:kern w:val="0"/>
                <w:sz w:val="22"/>
                <w:szCs w:val="22"/>
              </w:rPr>
              <w:t>得分不得突破权重总额。定量指标先汇总完成数，再计算得分。</w:t>
            </w:r>
          </w:p>
          <w:p w14:paraId="32CA914C" w14:textId="77777777" w:rsidR="00BB12BE" w:rsidRPr="00660121" w:rsidRDefault="00BB12BE" w:rsidP="00BB12BE">
            <w:pPr>
              <w:widowControl/>
              <w:topLinePunct w:val="0"/>
              <w:adjustRightInd w:val="0"/>
              <w:snapToGrid w:val="0"/>
              <w:spacing w:line="240" w:lineRule="auto"/>
              <w:ind w:firstLineChars="0" w:firstLine="480"/>
              <w:jc w:val="left"/>
              <w:rPr>
                <w:kern w:val="0"/>
                <w:sz w:val="22"/>
                <w:szCs w:val="22"/>
              </w:rPr>
            </w:pPr>
            <w:r w:rsidRPr="00660121">
              <w:rPr>
                <w:rFonts w:hint="eastAsia"/>
                <w:kern w:val="0"/>
                <w:sz w:val="22"/>
                <w:szCs w:val="22"/>
              </w:rPr>
              <w:t>3.</w:t>
            </w:r>
            <w:r w:rsidRPr="00660121">
              <w:rPr>
                <w:rFonts w:hint="eastAsia"/>
                <w:kern w:val="0"/>
                <w:sz w:val="22"/>
                <w:szCs w:val="22"/>
              </w:rPr>
              <w:t>定性指标计分原则：达成预期指标、部分达成预期指标并具有一定效果、未达成预期指标且效果较差三档，分别按照该指标对应分值区间</w:t>
            </w:r>
            <w:r w:rsidRPr="00660121">
              <w:rPr>
                <w:rFonts w:hint="eastAsia"/>
                <w:kern w:val="0"/>
                <w:sz w:val="22"/>
                <w:szCs w:val="22"/>
              </w:rPr>
              <w:t>100-80% (</w:t>
            </w:r>
            <w:r w:rsidRPr="00660121">
              <w:rPr>
                <w:rFonts w:hint="eastAsia"/>
                <w:kern w:val="0"/>
                <w:sz w:val="22"/>
                <w:szCs w:val="22"/>
              </w:rPr>
              <w:t>含</w:t>
            </w:r>
            <w:r w:rsidRPr="00660121">
              <w:rPr>
                <w:rFonts w:hint="eastAsia"/>
                <w:kern w:val="0"/>
                <w:sz w:val="22"/>
                <w:szCs w:val="22"/>
              </w:rPr>
              <w:t>80%)</w:t>
            </w:r>
            <w:r w:rsidRPr="00660121">
              <w:rPr>
                <w:rFonts w:hint="eastAsia"/>
                <w:kern w:val="0"/>
                <w:sz w:val="22"/>
                <w:szCs w:val="22"/>
              </w:rPr>
              <w:t>、</w:t>
            </w:r>
            <w:r w:rsidRPr="00660121">
              <w:rPr>
                <w:rFonts w:hint="eastAsia"/>
                <w:kern w:val="0"/>
                <w:sz w:val="22"/>
                <w:szCs w:val="22"/>
              </w:rPr>
              <w:t>80-50% (</w:t>
            </w:r>
            <w:r w:rsidRPr="00660121">
              <w:rPr>
                <w:rFonts w:hint="eastAsia"/>
                <w:kern w:val="0"/>
                <w:sz w:val="22"/>
                <w:szCs w:val="22"/>
              </w:rPr>
              <w:t>含</w:t>
            </w:r>
            <w:r w:rsidRPr="00660121">
              <w:rPr>
                <w:rFonts w:hint="eastAsia"/>
                <w:kern w:val="0"/>
                <w:sz w:val="22"/>
                <w:szCs w:val="22"/>
              </w:rPr>
              <w:t>50%)</w:t>
            </w:r>
            <w:r w:rsidRPr="00660121">
              <w:rPr>
                <w:rFonts w:hint="eastAsia"/>
                <w:kern w:val="0"/>
                <w:sz w:val="22"/>
                <w:szCs w:val="22"/>
              </w:rPr>
              <w:t>、</w:t>
            </w:r>
            <w:r w:rsidRPr="00660121">
              <w:rPr>
                <w:rFonts w:hint="eastAsia"/>
                <w:kern w:val="0"/>
                <w:sz w:val="22"/>
                <w:szCs w:val="22"/>
              </w:rPr>
              <w:t>50-0%</w:t>
            </w:r>
            <w:r w:rsidRPr="00660121">
              <w:rPr>
                <w:rFonts w:hint="eastAsia"/>
                <w:kern w:val="0"/>
                <w:sz w:val="22"/>
                <w:szCs w:val="22"/>
              </w:rPr>
              <w:t>合理确定分值。汇总时，以资金额度为权重，对分值进行加权平均计算。</w:t>
            </w:r>
          </w:p>
          <w:p w14:paraId="2034DF10" w14:textId="77777777" w:rsidR="00BB12BE" w:rsidRPr="00660121" w:rsidRDefault="00BB12BE" w:rsidP="00BB12BE">
            <w:pPr>
              <w:widowControl/>
              <w:topLinePunct w:val="0"/>
              <w:adjustRightInd w:val="0"/>
              <w:snapToGrid w:val="0"/>
              <w:spacing w:line="240" w:lineRule="auto"/>
              <w:ind w:firstLineChars="0" w:firstLine="480"/>
              <w:jc w:val="left"/>
              <w:rPr>
                <w:kern w:val="0"/>
                <w:sz w:val="22"/>
                <w:szCs w:val="22"/>
              </w:rPr>
            </w:pPr>
            <w:r w:rsidRPr="00660121">
              <w:rPr>
                <w:rFonts w:hint="eastAsia"/>
                <w:kern w:val="0"/>
                <w:sz w:val="22"/>
                <w:szCs w:val="22"/>
              </w:rPr>
              <w:t>4.</w:t>
            </w:r>
            <w:r w:rsidRPr="00660121">
              <w:rPr>
                <w:rFonts w:hint="eastAsia"/>
                <w:kern w:val="0"/>
                <w:sz w:val="22"/>
                <w:szCs w:val="22"/>
              </w:rPr>
              <w:t>基于经济性和必要性等因素考虑，满意度指标暂可不作为必评指标。</w:t>
            </w:r>
          </w:p>
        </w:tc>
      </w:tr>
    </w:tbl>
    <w:p w14:paraId="6175A8C9" w14:textId="77777777" w:rsidR="008D71C3" w:rsidRPr="00660121" w:rsidRDefault="008D71C3">
      <w:pPr>
        <w:spacing w:line="240" w:lineRule="auto"/>
        <w:ind w:firstLineChars="0" w:firstLine="0"/>
        <w:rPr>
          <w:b/>
        </w:rPr>
      </w:pPr>
      <w:r w:rsidRPr="00660121">
        <w:rPr>
          <w:b/>
        </w:rPr>
        <w:lastRenderedPageBreak/>
        <w:t>附件</w:t>
      </w:r>
      <w:r w:rsidRPr="00660121">
        <w:rPr>
          <w:rFonts w:hint="eastAsia"/>
          <w:b/>
        </w:rPr>
        <w:t>5</w:t>
      </w:r>
      <w:r w:rsidRPr="00660121">
        <w:rPr>
          <w:b/>
        </w:rPr>
        <w:t>：</w:t>
      </w:r>
    </w:p>
    <w:p w14:paraId="79D90906" w14:textId="77777777" w:rsidR="008D71C3" w:rsidRPr="00660121" w:rsidRDefault="00AE67B4">
      <w:pPr>
        <w:spacing w:line="240" w:lineRule="auto"/>
        <w:ind w:firstLineChars="0" w:firstLine="0"/>
        <w:jc w:val="center"/>
        <w:rPr>
          <w:rFonts w:ascii="方正小标宋简体" w:eastAsia="方正小标宋简体"/>
          <w:b/>
        </w:rPr>
      </w:pPr>
      <w:r w:rsidRPr="00660121">
        <w:rPr>
          <w:rFonts w:ascii="方正小标宋简体" w:eastAsia="方正小标宋简体" w:hint="eastAsia"/>
          <w:b/>
        </w:rPr>
        <w:t>座谈会记录</w:t>
      </w:r>
    </w:p>
    <w:tbl>
      <w:tblPr>
        <w:tblpPr w:leftFromText="180" w:rightFromText="180" w:vertAnchor="text" w:horzAnchor="margin" w:tblpXSpec="center"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544"/>
        <w:gridCol w:w="992"/>
        <w:gridCol w:w="3395"/>
      </w:tblGrid>
      <w:tr w:rsidR="008D71C3" w:rsidRPr="00660121" w14:paraId="50421DAE" w14:textId="77777777" w:rsidTr="007D0850">
        <w:trPr>
          <w:trHeight w:val="454"/>
          <w:tblHeader/>
        </w:trPr>
        <w:tc>
          <w:tcPr>
            <w:tcW w:w="1129" w:type="dxa"/>
            <w:vAlign w:val="center"/>
          </w:tcPr>
          <w:p w14:paraId="163C1B80" w14:textId="77777777" w:rsidR="008D71C3" w:rsidRPr="00660121" w:rsidRDefault="008D71C3">
            <w:pPr>
              <w:widowControl/>
              <w:topLinePunct w:val="0"/>
              <w:spacing w:line="240" w:lineRule="auto"/>
              <w:ind w:firstLineChars="0" w:firstLine="0"/>
              <w:jc w:val="center"/>
              <w:rPr>
                <w:b/>
                <w:bCs/>
                <w:kern w:val="0"/>
                <w:sz w:val="22"/>
                <w:szCs w:val="22"/>
              </w:rPr>
            </w:pPr>
            <w:r w:rsidRPr="00660121">
              <w:rPr>
                <w:b/>
                <w:bCs/>
                <w:kern w:val="0"/>
                <w:sz w:val="22"/>
                <w:szCs w:val="22"/>
              </w:rPr>
              <w:t>访谈项目</w:t>
            </w:r>
          </w:p>
        </w:tc>
        <w:tc>
          <w:tcPr>
            <w:tcW w:w="3544" w:type="dxa"/>
            <w:vAlign w:val="center"/>
          </w:tcPr>
          <w:p w14:paraId="1AF7BBC5" w14:textId="77777777" w:rsidR="008D71C3" w:rsidRPr="00660121" w:rsidRDefault="009033E9">
            <w:pPr>
              <w:widowControl/>
              <w:topLinePunct w:val="0"/>
              <w:spacing w:line="240" w:lineRule="auto"/>
              <w:ind w:firstLineChars="0" w:firstLine="0"/>
              <w:jc w:val="left"/>
              <w:rPr>
                <w:kern w:val="0"/>
                <w:sz w:val="22"/>
                <w:szCs w:val="22"/>
              </w:rPr>
            </w:pPr>
            <w:r w:rsidRPr="00660121">
              <w:rPr>
                <w:rFonts w:hint="eastAsia"/>
                <w:kern w:val="0"/>
                <w:sz w:val="22"/>
                <w:szCs w:val="22"/>
              </w:rPr>
              <w:t>201</w:t>
            </w:r>
            <w:r w:rsidRPr="00660121">
              <w:rPr>
                <w:kern w:val="0"/>
                <w:sz w:val="22"/>
                <w:szCs w:val="22"/>
              </w:rPr>
              <w:t>8</w:t>
            </w:r>
            <w:r w:rsidRPr="00660121">
              <w:rPr>
                <w:rFonts w:hint="eastAsia"/>
                <w:kern w:val="0"/>
                <w:sz w:val="22"/>
                <w:szCs w:val="22"/>
              </w:rPr>
              <w:t>年高校资助专项</w:t>
            </w:r>
          </w:p>
        </w:tc>
        <w:tc>
          <w:tcPr>
            <w:tcW w:w="992" w:type="dxa"/>
            <w:vAlign w:val="center"/>
          </w:tcPr>
          <w:p w14:paraId="2CEB25DF" w14:textId="77777777" w:rsidR="008D71C3" w:rsidRPr="00660121" w:rsidRDefault="008D71C3">
            <w:pPr>
              <w:widowControl/>
              <w:topLinePunct w:val="0"/>
              <w:spacing w:line="240" w:lineRule="auto"/>
              <w:ind w:firstLineChars="0" w:firstLine="0"/>
              <w:jc w:val="center"/>
              <w:rPr>
                <w:b/>
                <w:bCs/>
                <w:kern w:val="0"/>
                <w:sz w:val="22"/>
                <w:szCs w:val="22"/>
              </w:rPr>
            </w:pPr>
            <w:r w:rsidRPr="00660121">
              <w:rPr>
                <w:b/>
                <w:bCs/>
                <w:kern w:val="0"/>
                <w:sz w:val="22"/>
                <w:szCs w:val="22"/>
              </w:rPr>
              <w:t>访谈人</w:t>
            </w:r>
          </w:p>
        </w:tc>
        <w:tc>
          <w:tcPr>
            <w:tcW w:w="3395" w:type="dxa"/>
            <w:vAlign w:val="center"/>
          </w:tcPr>
          <w:p w14:paraId="5418A36B" w14:textId="77777777" w:rsidR="008D71C3" w:rsidRPr="00660121" w:rsidRDefault="008D71C3">
            <w:pPr>
              <w:widowControl/>
              <w:topLinePunct w:val="0"/>
              <w:spacing w:line="240" w:lineRule="auto"/>
              <w:ind w:firstLineChars="0" w:firstLine="0"/>
              <w:jc w:val="left"/>
              <w:rPr>
                <w:kern w:val="0"/>
                <w:sz w:val="22"/>
                <w:szCs w:val="22"/>
              </w:rPr>
            </w:pPr>
            <w:r w:rsidRPr="00660121">
              <w:rPr>
                <w:kern w:val="0"/>
                <w:sz w:val="22"/>
                <w:szCs w:val="22"/>
              </w:rPr>
              <w:t>湖北汉牛会计师事务有限公司</w:t>
            </w:r>
          </w:p>
        </w:tc>
      </w:tr>
      <w:tr w:rsidR="008D71C3" w:rsidRPr="00660121" w14:paraId="735C86E6" w14:textId="77777777" w:rsidTr="00C63BB5">
        <w:trPr>
          <w:trHeight w:val="454"/>
          <w:tblHeader/>
        </w:trPr>
        <w:tc>
          <w:tcPr>
            <w:tcW w:w="1129" w:type="dxa"/>
            <w:vAlign w:val="center"/>
          </w:tcPr>
          <w:p w14:paraId="137985F0" w14:textId="77777777" w:rsidR="008D71C3" w:rsidRPr="00660121" w:rsidRDefault="008D71C3">
            <w:pPr>
              <w:widowControl/>
              <w:topLinePunct w:val="0"/>
              <w:spacing w:line="240" w:lineRule="auto"/>
              <w:ind w:firstLineChars="0" w:firstLine="0"/>
              <w:jc w:val="center"/>
              <w:rPr>
                <w:b/>
                <w:bCs/>
                <w:kern w:val="0"/>
                <w:sz w:val="22"/>
                <w:szCs w:val="22"/>
              </w:rPr>
            </w:pPr>
            <w:r w:rsidRPr="00660121">
              <w:rPr>
                <w:b/>
                <w:bCs/>
                <w:kern w:val="0"/>
                <w:sz w:val="22"/>
                <w:szCs w:val="22"/>
              </w:rPr>
              <w:t>受访谈人</w:t>
            </w:r>
          </w:p>
        </w:tc>
        <w:tc>
          <w:tcPr>
            <w:tcW w:w="7931" w:type="dxa"/>
            <w:gridSpan w:val="3"/>
            <w:vAlign w:val="center"/>
          </w:tcPr>
          <w:p w14:paraId="381406FA" w14:textId="77777777" w:rsidR="008D71C3" w:rsidRPr="00660121" w:rsidRDefault="009033E9">
            <w:pPr>
              <w:widowControl/>
              <w:topLinePunct w:val="0"/>
              <w:spacing w:line="240" w:lineRule="auto"/>
              <w:ind w:firstLineChars="0" w:firstLine="0"/>
              <w:jc w:val="left"/>
              <w:rPr>
                <w:kern w:val="0"/>
                <w:sz w:val="22"/>
                <w:szCs w:val="22"/>
              </w:rPr>
            </w:pPr>
            <w:r w:rsidRPr="00660121">
              <w:rPr>
                <w:rFonts w:hint="eastAsia"/>
                <w:kern w:val="0"/>
                <w:sz w:val="22"/>
                <w:szCs w:val="22"/>
              </w:rPr>
              <w:t>学工处、研究生处相关工作人员</w:t>
            </w:r>
          </w:p>
        </w:tc>
      </w:tr>
      <w:tr w:rsidR="008D71C3" w:rsidRPr="00660121" w14:paraId="32D0132C" w14:textId="77777777" w:rsidTr="007D0850">
        <w:trPr>
          <w:trHeight w:val="454"/>
          <w:tblHeader/>
        </w:trPr>
        <w:tc>
          <w:tcPr>
            <w:tcW w:w="1129" w:type="dxa"/>
            <w:vAlign w:val="center"/>
          </w:tcPr>
          <w:p w14:paraId="3FB01CD7" w14:textId="77777777" w:rsidR="008D71C3" w:rsidRPr="00660121" w:rsidRDefault="008D71C3">
            <w:pPr>
              <w:widowControl/>
              <w:topLinePunct w:val="0"/>
              <w:spacing w:line="240" w:lineRule="auto"/>
              <w:ind w:firstLineChars="0" w:firstLine="0"/>
              <w:jc w:val="center"/>
              <w:rPr>
                <w:b/>
                <w:bCs/>
                <w:kern w:val="0"/>
                <w:sz w:val="22"/>
                <w:szCs w:val="22"/>
              </w:rPr>
            </w:pPr>
            <w:r w:rsidRPr="00660121">
              <w:rPr>
                <w:b/>
                <w:bCs/>
                <w:kern w:val="0"/>
                <w:sz w:val="22"/>
                <w:szCs w:val="22"/>
              </w:rPr>
              <w:t>访谈时间</w:t>
            </w:r>
          </w:p>
        </w:tc>
        <w:tc>
          <w:tcPr>
            <w:tcW w:w="3544" w:type="dxa"/>
            <w:vAlign w:val="center"/>
          </w:tcPr>
          <w:p w14:paraId="624F4489" w14:textId="77777777" w:rsidR="008D71C3" w:rsidRPr="00660121" w:rsidRDefault="008D71C3" w:rsidP="004E3653">
            <w:pPr>
              <w:widowControl/>
              <w:topLinePunct w:val="0"/>
              <w:spacing w:line="240" w:lineRule="auto"/>
              <w:ind w:firstLineChars="0" w:firstLine="0"/>
              <w:jc w:val="left"/>
              <w:rPr>
                <w:kern w:val="0"/>
                <w:sz w:val="22"/>
                <w:szCs w:val="22"/>
              </w:rPr>
            </w:pPr>
            <w:r w:rsidRPr="00660121">
              <w:rPr>
                <w:kern w:val="0"/>
                <w:sz w:val="22"/>
                <w:szCs w:val="22"/>
              </w:rPr>
              <w:t>201</w:t>
            </w:r>
            <w:r w:rsidR="009203A1" w:rsidRPr="00660121">
              <w:rPr>
                <w:kern w:val="0"/>
                <w:sz w:val="22"/>
                <w:szCs w:val="22"/>
              </w:rPr>
              <w:t>9</w:t>
            </w:r>
            <w:r w:rsidRPr="00660121">
              <w:rPr>
                <w:kern w:val="0"/>
                <w:sz w:val="22"/>
                <w:szCs w:val="22"/>
              </w:rPr>
              <w:t>年</w:t>
            </w:r>
            <w:r w:rsidRPr="00660121">
              <w:rPr>
                <w:rFonts w:hint="eastAsia"/>
                <w:kern w:val="0"/>
                <w:sz w:val="22"/>
                <w:szCs w:val="22"/>
              </w:rPr>
              <w:t>4</w:t>
            </w:r>
            <w:r w:rsidRPr="00660121">
              <w:rPr>
                <w:kern w:val="0"/>
                <w:sz w:val="22"/>
                <w:szCs w:val="22"/>
              </w:rPr>
              <w:t>月</w:t>
            </w:r>
            <w:r w:rsidR="00C63BB5" w:rsidRPr="00660121">
              <w:rPr>
                <w:kern w:val="0"/>
                <w:sz w:val="22"/>
                <w:szCs w:val="22"/>
              </w:rPr>
              <w:t>22</w:t>
            </w:r>
            <w:r w:rsidRPr="00660121">
              <w:rPr>
                <w:kern w:val="0"/>
                <w:sz w:val="22"/>
                <w:szCs w:val="22"/>
              </w:rPr>
              <w:t>日</w:t>
            </w:r>
          </w:p>
        </w:tc>
        <w:tc>
          <w:tcPr>
            <w:tcW w:w="992" w:type="dxa"/>
            <w:vAlign w:val="center"/>
          </w:tcPr>
          <w:p w14:paraId="16053335" w14:textId="77777777" w:rsidR="008D71C3" w:rsidRPr="00660121" w:rsidRDefault="008D71C3">
            <w:pPr>
              <w:widowControl/>
              <w:topLinePunct w:val="0"/>
              <w:spacing w:line="240" w:lineRule="auto"/>
              <w:ind w:firstLineChars="0" w:firstLine="0"/>
              <w:jc w:val="center"/>
              <w:rPr>
                <w:b/>
                <w:bCs/>
                <w:kern w:val="0"/>
                <w:sz w:val="22"/>
                <w:szCs w:val="22"/>
              </w:rPr>
            </w:pPr>
            <w:r w:rsidRPr="00660121">
              <w:rPr>
                <w:b/>
                <w:bCs/>
                <w:kern w:val="0"/>
                <w:sz w:val="22"/>
                <w:szCs w:val="22"/>
              </w:rPr>
              <w:t>地点</w:t>
            </w:r>
          </w:p>
        </w:tc>
        <w:tc>
          <w:tcPr>
            <w:tcW w:w="3395" w:type="dxa"/>
            <w:vAlign w:val="center"/>
          </w:tcPr>
          <w:p w14:paraId="608A4042" w14:textId="77777777" w:rsidR="008D71C3" w:rsidRPr="00660121" w:rsidRDefault="007D0850" w:rsidP="00260C26">
            <w:pPr>
              <w:widowControl/>
              <w:topLinePunct w:val="0"/>
              <w:spacing w:line="240" w:lineRule="auto"/>
              <w:ind w:firstLineChars="0" w:firstLine="0"/>
              <w:jc w:val="left"/>
              <w:rPr>
                <w:kern w:val="0"/>
                <w:sz w:val="22"/>
                <w:szCs w:val="22"/>
              </w:rPr>
            </w:pPr>
            <w:r w:rsidRPr="00660121">
              <w:rPr>
                <w:rFonts w:hint="eastAsia"/>
                <w:kern w:val="0"/>
                <w:sz w:val="22"/>
                <w:szCs w:val="22"/>
              </w:rPr>
              <w:t>武汉轻工大学行政楼</w:t>
            </w:r>
            <w:r w:rsidRPr="00660121">
              <w:rPr>
                <w:rFonts w:hint="eastAsia"/>
                <w:kern w:val="0"/>
                <w:sz w:val="22"/>
                <w:szCs w:val="22"/>
              </w:rPr>
              <w:t>1</w:t>
            </w:r>
            <w:r w:rsidRPr="00660121">
              <w:rPr>
                <w:rFonts w:hint="eastAsia"/>
                <w:kern w:val="0"/>
                <w:sz w:val="22"/>
                <w:szCs w:val="22"/>
              </w:rPr>
              <w:t>楼会议室</w:t>
            </w:r>
          </w:p>
        </w:tc>
      </w:tr>
      <w:tr w:rsidR="008D71C3" w:rsidRPr="00660121" w14:paraId="15B39584" w14:textId="77777777" w:rsidTr="00C63BB5">
        <w:trPr>
          <w:trHeight w:val="10875"/>
        </w:trPr>
        <w:tc>
          <w:tcPr>
            <w:tcW w:w="1129" w:type="dxa"/>
            <w:vAlign w:val="center"/>
          </w:tcPr>
          <w:p w14:paraId="737C47BD" w14:textId="77777777" w:rsidR="008D71C3" w:rsidRPr="00660121" w:rsidRDefault="008D71C3">
            <w:pPr>
              <w:widowControl/>
              <w:topLinePunct w:val="0"/>
              <w:spacing w:line="240" w:lineRule="auto"/>
              <w:ind w:firstLineChars="0" w:firstLine="0"/>
              <w:jc w:val="center"/>
              <w:rPr>
                <w:b/>
                <w:bCs/>
                <w:kern w:val="0"/>
                <w:sz w:val="22"/>
                <w:szCs w:val="22"/>
              </w:rPr>
            </w:pPr>
            <w:r w:rsidRPr="00660121">
              <w:rPr>
                <w:b/>
                <w:bCs/>
                <w:kern w:val="0"/>
                <w:sz w:val="22"/>
                <w:szCs w:val="22"/>
              </w:rPr>
              <w:t>访谈记录</w:t>
            </w:r>
          </w:p>
        </w:tc>
        <w:tc>
          <w:tcPr>
            <w:tcW w:w="7931" w:type="dxa"/>
            <w:gridSpan w:val="3"/>
            <w:vAlign w:val="center"/>
          </w:tcPr>
          <w:p w14:paraId="01D905D1" w14:textId="77777777" w:rsidR="008D71C3" w:rsidRPr="00660121" w:rsidRDefault="008D71C3">
            <w:pPr>
              <w:widowControl/>
              <w:topLinePunct w:val="0"/>
              <w:spacing w:line="240" w:lineRule="auto"/>
              <w:ind w:firstLine="442"/>
              <w:rPr>
                <w:b/>
                <w:kern w:val="0"/>
                <w:sz w:val="22"/>
                <w:szCs w:val="22"/>
              </w:rPr>
            </w:pPr>
            <w:r w:rsidRPr="00660121">
              <w:rPr>
                <w:b/>
                <w:kern w:val="0"/>
                <w:sz w:val="22"/>
                <w:szCs w:val="22"/>
              </w:rPr>
              <w:t>问：请简要介绍下项目的立项背景和目的。</w:t>
            </w:r>
          </w:p>
          <w:p w14:paraId="7DC0C29E" w14:textId="77777777" w:rsidR="009033E9" w:rsidRPr="00660121" w:rsidRDefault="008D71C3" w:rsidP="009033E9">
            <w:pPr>
              <w:widowControl/>
              <w:topLinePunct w:val="0"/>
              <w:spacing w:line="240" w:lineRule="auto"/>
              <w:ind w:firstLine="440"/>
              <w:rPr>
                <w:kern w:val="0"/>
                <w:sz w:val="22"/>
                <w:szCs w:val="22"/>
              </w:rPr>
            </w:pPr>
            <w:r w:rsidRPr="00660121">
              <w:rPr>
                <w:kern w:val="0"/>
                <w:sz w:val="22"/>
                <w:szCs w:val="22"/>
              </w:rPr>
              <w:t>答：</w:t>
            </w:r>
            <w:r w:rsidR="009033E9" w:rsidRPr="00660121">
              <w:rPr>
                <w:rFonts w:hint="eastAsia"/>
                <w:kern w:val="0"/>
                <w:sz w:val="22"/>
                <w:szCs w:val="22"/>
              </w:rPr>
              <w:t>武汉轻工大学是以湖北省管理为主、以轻工食品类学科为特色的普通高等院校，近几年所招收的生源中，农村生源比较多，其中家庭经济困难学生约占</w:t>
            </w:r>
            <w:r w:rsidR="009033E9" w:rsidRPr="00660121">
              <w:rPr>
                <w:rFonts w:hint="eastAsia"/>
                <w:kern w:val="0"/>
                <w:sz w:val="22"/>
                <w:szCs w:val="22"/>
              </w:rPr>
              <w:t>33%</w:t>
            </w:r>
            <w:r w:rsidR="009033E9" w:rsidRPr="00660121">
              <w:rPr>
                <w:rFonts w:hint="eastAsia"/>
                <w:kern w:val="0"/>
                <w:sz w:val="22"/>
                <w:szCs w:val="22"/>
              </w:rPr>
              <w:t>。随着《国务院关于建立健全普通本科高校、高等职业学校和中等职业学校家庭经济困难学生资助政策体系的意见》（国发〔</w:t>
            </w:r>
            <w:r w:rsidR="009033E9" w:rsidRPr="00660121">
              <w:rPr>
                <w:rFonts w:hint="eastAsia"/>
                <w:kern w:val="0"/>
                <w:sz w:val="22"/>
                <w:szCs w:val="22"/>
              </w:rPr>
              <w:t>2007</w:t>
            </w:r>
            <w:r w:rsidR="009033E9" w:rsidRPr="00660121">
              <w:rPr>
                <w:rFonts w:hint="eastAsia"/>
                <w:kern w:val="0"/>
                <w:sz w:val="22"/>
                <w:szCs w:val="22"/>
              </w:rPr>
              <w:t>〕</w:t>
            </w:r>
            <w:r w:rsidR="009033E9" w:rsidRPr="00660121">
              <w:rPr>
                <w:rFonts w:hint="eastAsia"/>
                <w:kern w:val="0"/>
                <w:sz w:val="22"/>
                <w:szCs w:val="22"/>
              </w:rPr>
              <w:t>13</w:t>
            </w:r>
            <w:r w:rsidR="009033E9" w:rsidRPr="00660121">
              <w:rPr>
                <w:rFonts w:hint="eastAsia"/>
                <w:kern w:val="0"/>
                <w:sz w:val="22"/>
                <w:szCs w:val="22"/>
              </w:rPr>
              <w:t>号）、《省教育厅关于进一步做好家庭经济困难学生认定及奖助学金评审发放工作的通知》鄂教助〔</w:t>
            </w:r>
            <w:r w:rsidR="009033E9" w:rsidRPr="00660121">
              <w:rPr>
                <w:rFonts w:hint="eastAsia"/>
                <w:kern w:val="0"/>
                <w:sz w:val="22"/>
                <w:szCs w:val="22"/>
              </w:rPr>
              <w:t>2009</w:t>
            </w:r>
            <w:r w:rsidR="009033E9" w:rsidRPr="00660121">
              <w:rPr>
                <w:rFonts w:hint="eastAsia"/>
                <w:kern w:val="0"/>
                <w:sz w:val="22"/>
                <w:szCs w:val="22"/>
              </w:rPr>
              <w:t>〕</w:t>
            </w:r>
            <w:r w:rsidR="009033E9" w:rsidRPr="00660121">
              <w:rPr>
                <w:rFonts w:hint="eastAsia"/>
                <w:kern w:val="0"/>
                <w:sz w:val="22"/>
                <w:szCs w:val="22"/>
              </w:rPr>
              <w:t>5</w:t>
            </w:r>
            <w:r w:rsidR="009033E9" w:rsidRPr="00660121">
              <w:rPr>
                <w:rFonts w:hint="eastAsia"/>
                <w:kern w:val="0"/>
                <w:sz w:val="22"/>
                <w:szCs w:val="22"/>
              </w:rPr>
              <w:t>号等国家和湖北省相关资助家庭经济困难学生文件的出台，国家和湖北省政府对高等院校家庭经济困难学生资助工作越来越重视，建立起了全方位多渠道的国家奖助学金资助体系。</w:t>
            </w:r>
          </w:p>
          <w:p w14:paraId="66F7213B" w14:textId="77777777" w:rsidR="008D71C3" w:rsidRPr="00660121" w:rsidRDefault="009033E9" w:rsidP="009033E9">
            <w:pPr>
              <w:widowControl/>
              <w:topLinePunct w:val="0"/>
              <w:spacing w:line="240" w:lineRule="auto"/>
              <w:ind w:firstLine="440"/>
              <w:rPr>
                <w:kern w:val="0"/>
                <w:sz w:val="22"/>
                <w:szCs w:val="22"/>
              </w:rPr>
            </w:pPr>
            <w:r w:rsidRPr="00660121">
              <w:rPr>
                <w:rFonts w:hint="eastAsia"/>
                <w:kern w:val="0"/>
                <w:sz w:val="22"/>
                <w:szCs w:val="22"/>
              </w:rPr>
              <w:t>通过国家奖助学金制度的实施，资助高校在校生中的家庭经济困难学生，激励广大高校学生勤奋学习、勇于实践、敢于创新，更好地支持高校学生顺利完成学业，有利于在我国培养一大批服务于社会主义现代化建设的拔尖创新人才，对发展中国特色高等教育，促进奖助学金机制改革，提高高等教育质量，起到积极作用。国家奖助学金项目作为国家资助体系的重要组成部分，对完善国家资助体系建设，推动科教强省，促进教育公平，帮助家庭经济困难学生顺利完成学业具有重要意义。</w:t>
            </w:r>
          </w:p>
          <w:p w14:paraId="31C2D2B0" w14:textId="77777777" w:rsidR="00C63BB5" w:rsidRPr="00660121" w:rsidRDefault="00C63BB5">
            <w:pPr>
              <w:widowControl/>
              <w:topLinePunct w:val="0"/>
              <w:spacing w:line="240" w:lineRule="auto"/>
              <w:ind w:firstLine="442"/>
              <w:rPr>
                <w:b/>
                <w:kern w:val="0"/>
                <w:sz w:val="22"/>
                <w:szCs w:val="22"/>
              </w:rPr>
            </w:pPr>
          </w:p>
          <w:p w14:paraId="1A198640" w14:textId="77777777" w:rsidR="008D71C3" w:rsidRPr="00660121" w:rsidRDefault="008D71C3">
            <w:pPr>
              <w:widowControl/>
              <w:topLinePunct w:val="0"/>
              <w:spacing w:line="240" w:lineRule="auto"/>
              <w:ind w:firstLine="442"/>
              <w:rPr>
                <w:b/>
                <w:kern w:val="0"/>
                <w:sz w:val="22"/>
                <w:szCs w:val="22"/>
              </w:rPr>
            </w:pPr>
            <w:r w:rsidRPr="00660121">
              <w:rPr>
                <w:b/>
                <w:kern w:val="0"/>
                <w:sz w:val="22"/>
                <w:szCs w:val="22"/>
              </w:rPr>
              <w:t>问：请简要介绍</w:t>
            </w:r>
            <w:r w:rsidRPr="00660121">
              <w:rPr>
                <w:b/>
                <w:kern w:val="0"/>
                <w:sz w:val="22"/>
                <w:szCs w:val="22"/>
              </w:rPr>
              <w:t>201</w:t>
            </w:r>
            <w:r w:rsidR="00AE67B4" w:rsidRPr="00660121">
              <w:rPr>
                <w:b/>
                <w:kern w:val="0"/>
                <w:sz w:val="22"/>
                <w:szCs w:val="22"/>
              </w:rPr>
              <w:t>8</w:t>
            </w:r>
            <w:r w:rsidRPr="00660121">
              <w:rPr>
                <w:b/>
                <w:kern w:val="0"/>
                <w:sz w:val="22"/>
                <w:szCs w:val="22"/>
              </w:rPr>
              <w:t>年项目</w:t>
            </w:r>
            <w:r w:rsidR="005B75F4" w:rsidRPr="00660121">
              <w:rPr>
                <w:b/>
                <w:kern w:val="0"/>
                <w:sz w:val="22"/>
                <w:szCs w:val="22"/>
              </w:rPr>
              <w:t>绩效目标的完成</w:t>
            </w:r>
            <w:r w:rsidRPr="00660121">
              <w:rPr>
                <w:b/>
                <w:kern w:val="0"/>
                <w:sz w:val="22"/>
                <w:szCs w:val="22"/>
              </w:rPr>
              <w:t>要情况。</w:t>
            </w:r>
          </w:p>
          <w:p w14:paraId="604016B2" w14:textId="77777777" w:rsidR="005B75F4" w:rsidRPr="00660121" w:rsidRDefault="008D71C3" w:rsidP="00AB321E">
            <w:pPr>
              <w:widowControl/>
              <w:topLinePunct w:val="0"/>
              <w:spacing w:line="240" w:lineRule="auto"/>
              <w:ind w:firstLine="440"/>
              <w:rPr>
                <w:kern w:val="0"/>
                <w:sz w:val="22"/>
                <w:szCs w:val="22"/>
              </w:rPr>
            </w:pPr>
            <w:r w:rsidRPr="00660121">
              <w:rPr>
                <w:kern w:val="0"/>
                <w:sz w:val="22"/>
                <w:szCs w:val="22"/>
              </w:rPr>
              <w:t>答：</w:t>
            </w:r>
            <w:r w:rsidR="00AE67B4" w:rsidRPr="00660121">
              <w:rPr>
                <w:rFonts w:hint="eastAsia"/>
                <w:kern w:val="0"/>
                <w:sz w:val="22"/>
                <w:szCs w:val="22"/>
              </w:rPr>
              <w:t>2018</w:t>
            </w:r>
            <w:r w:rsidR="00AE67B4" w:rsidRPr="00660121">
              <w:rPr>
                <w:rFonts w:hint="eastAsia"/>
                <w:kern w:val="0"/>
                <w:sz w:val="22"/>
                <w:szCs w:val="22"/>
              </w:rPr>
              <w:t>年，</w:t>
            </w:r>
            <w:r w:rsidR="009033E9" w:rsidRPr="00660121">
              <w:rPr>
                <w:rFonts w:hint="eastAsia"/>
                <w:kern w:val="0"/>
                <w:sz w:val="22"/>
                <w:szCs w:val="22"/>
              </w:rPr>
              <w:t>学校共向</w:t>
            </w:r>
            <w:r w:rsidR="009033E9" w:rsidRPr="00660121">
              <w:rPr>
                <w:rFonts w:hint="eastAsia"/>
                <w:kern w:val="0"/>
                <w:sz w:val="22"/>
                <w:szCs w:val="22"/>
              </w:rPr>
              <w:t>40</w:t>
            </w:r>
            <w:r w:rsidR="009033E9" w:rsidRPr="00660121">
              <w:rPr>
                <w:rFonts w:hint="eastAsia"/>
                <w:kern w:val="0"/>
                <w:sz w:val="22"/>
                <w:szCs w:val="22"/>
              </w:rPr>
              <w:t>名</w:t>
            </w:r>
            <w:r w:rsidR="00AB321E" w:rsidRPr="00660121">
              <w:rPr>
                <w:rFonts w:hint="eastAsia"/>
                <w:kern w:val="0"/>
                <w:sz w:val="22"/>
                <w:szCs w:val="22"/>
              </w:rPr>
              <w:t>本科生</w:t>
            </w:r>
            <w:r w:rsidR="009033E9" w:rsidRPr="00660121">
              <w:rPr>
                <w:rFonts w:hint="eastAsia"/>
                <w:kern w:val="0"/>
                <w:sz w:val="22"/>
                <w:szCs w:val="22"/>
              </w:rPr>
              <w:t>生颁发了本科生国家奖学金，合计金额</w:t>
            </w:r>
            <w:r w:rsidR="009033E9" w:rsidRPr="00660121">
              <w:rPr>
                <w:rFonts w:hint="eastAsia"/>
                <w:kern w:val="0"/>
                <w:sz w:val="22"/>
                <w:szCs w:val="22"/>
              </w:rPr>
              <w:t>32</w:t>
            </w:r>
            <w:r w:rsidR="009033E9" w:rsidRPr="00660121">
              <w:rPr>
                <w:rFonts w:hint="eastAsia"/>
                <w:kern w:val="0"/>
                <w:sz w:val="22"/>
                <w:szCs w:val="22"/>
              </w:rPr>
              <w:t>万元；向</w:t>
            </w:r>
            <w:r w:rsidR="009033E9" w:rsidRPr="00660121">
              <w:rPr>
                <w:rFonts w:hint="eastAsia"/>
                <w:kern w:val="0"/>
                <w:sz w:val="22"/>
                <w:szCs w:val="22"/>
              </w:rPr>
              <w:t>608</w:t>
            </w:r>
            <w:r w:rsidR="009033E9" w:rsidRPr="00660121">
              <w:rPr>
                <w:rFonts w:hint="eastAsia"/>
                <w:kern w:val="0"/>
                <w:sz w:val="22"/>
                <w:szCs w:val="22"/>
              </w:rPr>
              <w:t>名成绩优异的家庭经济困难学生颁发了本专科生国家励志奖学金，合计金额</w:t>
            </w:r>
            <w:r w:rsidR="009033E9" w:rsidRPr="00660121">
              <w:rPr>
                <w:rFonts w:hint="eastAsia"/>
                <w:kern w:val="0"/>
                <w:sz w:val="22"/>
                <w:szCs w:val="22"/>
              </w:rPr>
              <w:t>304</w:t>
            </w:r>
            <w:r w:rsidR="009033E9" w:rsidRPr="00660121">
              <w:rPr>
                <w:rFonts w:hint="eastAsia"/>
                <w:kern w:val="0"/>
                <w:sz w:val="22"/>
                <w:szCs w:val="22"/>
              </w:rPr>
              <w:t>万元；本科生国家助学金分春秋</w:t>
            </w:r>
            <w:r w:rsidR="009033E9" w:rsidRPr="00660121">
              <w:rPr>
                <w:rFonts w:hint="eastAsia"/>
                <w:kern w:val="0"/>
                <w:sz w:val="22"/>
                <w:szCs w:val="22"/>
              </w:rPr>
              <w:t>2</w:t>
            </w:r>
            <w:r w:rsidR="009033E9" w:rsidRPr="00660121">
              <w:rPr>
                <w:rFonts w:hint="eastAsia"/>
                <w:kern w:val="0"/>
                <w:sz w:val="22"/>
                <w:szCs w:val="22"/>
              </w:rPr>
              <w:t>季分别资助学生</w:t>
            </w:r>
            <w:r w:rsidR="009033E9" w:rsidRPr="00660121">
              <w:rPr>
                <w:rFonts w:hint="eastAsia"/>
                <w:kern w:val="0"/>
                <w:sz w:val="22"/>
                <w:szCs w:val="22"/>
              </w:rPr>
              <w:t>4,398</w:t>
            </w:r>
            <w:r w:rsidR="009033E9" w:rsidRPr="00660121">
              <w:rPr>
                <w:rFonts w:hint="eastAsia"/>
                <w:kern w:val="0"/>
                <w:sz w:val="22"/>
                <w:szCs w:val="22"/>
              </w:rPr>
              <w:t>人和</w:t>
            </w:r>
            <w:r w:rsidR="009033E9" w:rsidRPr="00660121">
              <w:rPr>
                <w:rFonts w:hint="eastAsia"/>
                <w:kern w:val="0"/>
                <w:sz w:val="22"/>
                <w:szCs w:val="22"/>
              </w:rPr>
              <w:t>4,261</w:t>
            </w:r>
            <w:r w:rsidR="009033E9" w:rsidRPr="00660121">
              <w:rPr>
                <w:rFonts w:hint="eastAsia"/>
                <w:kern w:val="0"/>
                <w:sz w:val="22"/>
                <w:szCs w:val="22"/>
              </w:rPr>
              <w:t>人，合计金额</w:t>
            </w:r>
            <w:r w:rsidR="009033E9" w:rsidRPr="00660121">
              <w:rPr>
                <w:rFonts w:hint="eastAsia"/>
                <w:kern w:val="0"/>
                <w:sz w:val="22"/>
                <w:szCs w:val="22"/>
              </w:rPr>
              <w:t>1,299</w:t>
            </w:r>
            <w:r w:rsidR="009033E9" w:rsidRPr="00660121">
              <w:rPr>
                <w:rFonts w:hint="eastAsia"/>
                <w:kern w:val="0"/>
                <w:sz w:val="22"/>
                <w:szCs w:val="22"/>
              </w:rPr>
              <w:t>万元；</w:t>
            </w:r>
            <w:r w:rsidR="00AB321E" w:rsidRPr="00660121">
              <w:rPr>
                <w:rFonts w:hint="eastAsia"/>
                <w:kern w:val="0"/>
                <w:sz w:val="22"/>
                <w:szCs w:val="22"/>
              </w:rPr>
              <w:t>优秀学生奖学金，一等奖</w:t>
            </w:r>
            <w:r w:rsidR="00AB321E" w:rsidRPr="00660121">
              <w:rPr>
                <w:rFonts w:hint="eastAsia"/>
                <w:kern w:val="0"/>
                <w:sz w:val="22"/>
                <w:szCs w:val="22"/>
              </w:rPr>
              <w:t>381</w:t>
            </w:r>
            <w:r w:rsidR="00AB321E" w:rsidRPr="00660121">
              <w:rPr>
                <w:rFonts w:hint="eastAsia"/>
                <w:kern w:val="0"/>
                <w:sz w:val="22"/>
                <w:szCs w:val="22"/>
              </w:rPr>
              <w:t>名、二等奖</w:t>
            </w:r>
            <w:r w:rsidR="00AB321E" w:rsidRPr="00660121">
              <w:rPr>
                <w:rFonts w:hint="eastAsia"/>
                <w:kern w:val="0"/>
                <w:sz w:val="22"/>
                <w:szCs w:val="22"/>
              </w:rPr>
              <w:t>980</w:t>
            </w:r>
            <w:r w:rsidR="00AB321E" w:rsidRPr="00660121">
              <w:rPr>
                <w:rFonts w:hint="eastAsia"/>
                <w:kern w:val="0"/>
                <w:sz w:val="22"/>
                <w:szCs w:val="22"/>
              </w:rPr>
              <w:t>名、三等奖</w:t>
            </w:r>
            <w:r w:rsidR="00AB321E" w:rsidRPr="00660121">
              <w:rPr>
                <w:rFonts w:hint="eastAsia"/>
                <w:kern w:val="0"/>
                <w:sz w:val="22"/>
                <w:szCs w:val="22"/>
              </w:rPr>
              <w:t>1434</w:t>
            </w:r>
            <w:r w:rsidR="00AB321E" w:rsidRPr="00660121">
              <w:rPr>
                <w:rFonts w:hint="eastAsia"/>
                <w:kern w:val="0"/>
                <w:sz w:val="22"/>
                <w:szCs w:val="22"/>
              </w:rPr>
              <w:t>名、单项奖</w:t>
            </w:r>
            <w:r w:rsidR="00AB321E" w:rsidRPr="00660121">
              <w:rPr>
                <w:rFonts w:hint="eastAsia"/>
                <w:kern w:val="0"/>
                <w:sz w:val="22"/>
                <w:szCs w:val="22"/>
              </w:rPr>
              <w:t>384</w:t>
            </w:r>
            <w:r w:rsidR="00AB321E" w:rsidRPr="00660121">
              <w:rPr>
                <w:rFonts w:hint="eastAsia"/>
                <w:kern w:val="0"/>
                <w:sz w:val="22"/>
                <w:szCs w:val="22"/>
              </w:rPr>
              <w:t>名，共计</w:t>
            </w:r>
            <w:r w:rsidR="00AB321E" w:rsidRPr="00660121">
              <w:rPr>
                <w:rFonts w:hint="eastAsia"/>
                <w:kern w:val="0"/>
                <w:sz w:val="22"/>
                <w:szCs w:val="22"/>
              </w:rPr>
              <w:t>3179</w:t>
            </w:r>
            <w:r w:rsidR="00AB321E" w:rsidRPr="00660121">
              <w:rPr>
                <w:rFonts w:hint="eastAsia"/>
                <w:kern w:val="0"/>
                <w:sz w:val="22"/>
                <w:szCs w:val="22"/>
              </w:rPr>
              <w:t>名，发放奖学金合计</w:t>
            </w:r>
            <w:r w:rsidR="00AB321E" w:rsidRPr="00660121">
              <w:rPr>
                <w:rFonts w:hint="eastAsia"/>
                <w:kern w:val="0"/>
                <w:sz w:val="22"/>
                <w:szCs w:val="22"/>
              </w:rPr>
              <w:t>287.52</w:t>
            </w:r>
            <w:r w:rsidR="00AB321E" w:rsidRPr="00660121">
              <w:rPr>
                <w:rFonts w:hint="eastAsia"/>
                <w:kern w:val="0"/>
                <w:sz w:val="22"/>
                <w:szCs w:val="22"/>
              </w:rPr>
              <w:t>万元；参与勤工助学学生共计</w:t>
            </w:r>
            <w:r w:rsidR="00AB321E" w:rsidRPr="00660121">
              <w:rPr>
                <w:rFonts w:hint="eastAsia"/>
                <w:kern w:val="0"/>
                <w:sz w:val="22"/>
                <w:szCs w:val="22"/>
              </w:rPr>
              <w:t>8,250</w:t>
            </w:r>
            <w:r w:rsidR="00AB321E" w:rsidRPr="00660121">
              <w:rPr>
                <w:rFonts w:hint="eastAsia"/>
                <w:kern w:val="0"/>
                <w:sz w:val="22"/>
                <w:szCs w:val="22"/>
              </w:rPr>
              <w:t>人次，发放勤工助学工资共计</w:t>
            </w:r>
            <w:r w:rsidR="00AB321E" w:rsidRPr="00660121">
              <w:rPr>
                <w:rFonts w:hint="eastAsia"/>
                <w:kern w:val="0"/>
                <w:sz w:val="22"/>
                <w:szCs w:val="22"/>
              </w:rPr>
              <w:t>93.4955</w:t>
            </w:r>
            <w:r w:rsidR="00AB321E" w:rsidRPr="00660121">
              <w:rPr>
                <w:rFonts w:hint="eastAsia"/>
                <w:kern w:val="0"/>
                <w:sz w:val="22"/>
                <w:szCs w:val="22"/>
              </w:rPr>
              <w:t>万元；向</w:t>
            </w:r>
            <w:r w:rsidR="00AB321E" w:rsidRPr="00660121">
              <w:rPr>
                <w:rFonts w:hint="eastAsia"/>
                <w:kern w:val="0"/>
                <w:sz w:val="22"/>
                <w:szCs w:val="22"/>
              </w:rPr>
              <w:t>21</w:t>
            </w:r>
            <w:r w:rsidR="00AB321E" w:rsidRPr="00660121">
              <w:rPr>
                <w:rFonts w:hint="eastAsia"/>
                <w:kern w:val="0"/>
                <w:sz w:val="22"/>
                <w:szCs w:val="22"/>
              </w:rPr>
              <w:t>名学习成绩优秀、科研能力突出的研究生颁发了国家奖学金，奖励标准为</w:t>
            </w:r>
            <w:r w:rsidR="00AB321E" w:rsidRPr="00660121">
              <w:rPr>
                <w:rFonts w:hint="eastAsia"/>
                <w:kern w:val="0"/>
                <w:sz w:val="22"/>
                <w:szCs w:val="22"/>
              </w:rPr>
              <w:t>2</w:t>
            </w:r>
            <w:r w:rsidR="00AB321E" w:rsidRPr="00660121">
              <w:rPr>
                <w:rFonts w:hint="eastAsia"/>
                <w:kern w:val="0"/>
                <w:sz w:val="22"/>
                <w:szCs w:val="22"/>
              </w:rPr>
              <w:t>万元</w:t>
            </w:r>
            <w:r w:rsidR="00AB321E" w:rsidRPr="00660121">
              <w:rPr>
                <w:rFonts w:hint="eastAsia"/>
                <w:kern w:val="0"/>
                <w:sz w:val="22"/>
                <w:szCs w:val="22"/>
              </w:rPr>
              <w:t>/</w:t>
            </w:r>
            <w:r w:rsidR="00AB321E" w:rsidRPr="00660121">
              <w:rPr>
                <w:rFonts w:hint="eastAsia"/>
                <w:kern w:val="0"/>
                <w:sz w:val="22"/>
                <w:szCs w:val="22"/>
              </w:rPr>
              <w:t>人，合计金额</w:t>
            </w:r>
            <w:r w:rsidR="00AB321E" w:rsidRPr="00660121">
              <w:rPr>
                <w:rFonts w:hint="eastAsia"/>
                <w:kern w:val="0"/>
                <w:sz w:val="22"/>
                <w:szCs w:val="22"/>
              </w:rPr>
              <w:t>42</w:t>
            </w:r>
            <w:r w:rsidR="00AB321E" w:rsidRPr="00660121">
              <w:rPr>
                <w:rFonts w:hint="eastAsia"/>
                <w:kern w:val="0"/>
                <w:sz w:val="22"/>
                <w:szCs w:val="22"/>
              </w:rPr>
              <w:t>万元；春季国家助学金共资助</w:t>
            </w:r>
            <w:r w:rsidR="00AB321E" w:rsidRPr="00660121">
              <w:rPr>
                <w:rFonts w:hint="eastAsia"/>
                <w:kern w:val="0"/>
                <w:sz w:val="22"/>
                <w:szCs w:val="22"/>
              </w:rPr>
              <w:t>902</w:t>
            </w:r>
            <w:r w:rsidR="00AB321E" w:rsidRPr="00660121">
              <w:rPr>
                <w:rFonts w:hint="eastAsia"/>
                <w:kern w:val="0"/>
                <w:sz w:val="22"/>
                <w:szCs w:val="22"/>
              </w:rPr>
              <w:t>名研究生，秋季国家助学金共资助</w:t>
            </w:r>
            <w:r w:rsidR="00AB321E" w:rsidRPr="00660121">
              <w:rPr>
                <w:rFonts w:hint="eastAsia"/>
                <w:kern w:val="0"/>
                <w:sz w:val="22"/>
                <w:szCs w:val="22"/>
              </w:rPr>
              <w:t>1,007</w:t>
            </w:r>
            <w:r w:rsidR="00AB321E" w:rsidRPr="00660121">
              <w:rPr>
                <w:rFonts w:hint="eastAsia"/>
                <w:kern w:val="0"/>
                <w:sz w:val="22"/>
                <w:szCs w:val="22"/>
              </w:rPr>
              <w:t>名研究生，合计金额</w:t>
            </w:r>
            <w:r w:rsidR="00AB321E" w:rsidRPr="00660121">
              <w:rPr>
                <w:rFonts w:hint="eastAsia"/>
                <w:kern w:val="0"/>
                <w:sz w:val="22"/>
                <w:szCs w:val="22"/>
              </w:rPr>
              <w:t>527.70</w:t>
            </w:r>
            <w:r w:rsidR="00AB321E" w:rsidRPr="00660121">
              <w:rPr>
                <w:rFonts w:hint="eastAsia"/>
                <w:kern w:val="0"/>
                <w:sz w:val="22"/>
                <w:szCs w:val="22"/>
              </w:rPr>
              <w:t>万元；研究生学业奖学金一等奖</w:t>
            </w:r>
            <w:r w:rsidR="00AB321E" w:rsidRPr="00660121">
              <w:rPr>
                <w:rFonts w:hint="eastAsia"/>
                <w:kern w:val="0"/>
                <w:sz w:val="22"/>
                <w:szCs w:val="22"/>
              </w:rPr>
              <w:t>56</w:t>
            </w:r>
            <w:r w:rsidR="00AB321E" w:rsidRPr="00660121">
              <w:rPr>
                <w:rFonts w:hint="eastAsia"/>
                <w:kern w:val="0"/>
                <w:sz w:val="22"/>
                <w:szCs w:val="22"/>
              </w:rPr>
              <w:t>人、二等奖</w:t>
            </w:r>
            <w:r w:rsidR="00AB321E" w:rsidRPr="00660121">
              <w:rPr>
                <w:rFonts w:hint="eastAsia"/>
                <w:kern w:val="0"/>
                <w:sz w:val="22"/>
                <w:szCs w:val="22"/>
              </w:rPr>
              <w:t>361</w:t>
            </w:r>
            <w:r w:rsidR="00AB321E" w:rsidRPr="00660121">
              <w:rPr>
                <w:rFonts w:hint="eastAsia"/>
                <w:kern w:val="0"/>
                <w:sz w:val="22"/>
                <w:szCs w:val="22"/>
              </w:rPr>
              <w:t>人、三等奖</w:t>
            </w:r>
            <w:r w:rsidR="00AB321E" w:rsidRPr="00660121">
              <w:rPr>
                <w:rFonts w:hint="eastAsia"/>
                <w:kern w:val="0"/>
                <w:sz w:val="22"/>
                <w:szCs w:val="22"/>
              </w:rPr>
              <w:t>572</w:t>
            </w:r>
            <w:r w:rsidR="00AB321E" w:rsidRPr="00660121">
              <w:rPr>
                <w:rFonts w:hint="eastAsia"/>
                <w:kern w:val="0"/>
                <w:sz w:val="22"/>
                <w:szCs w:val="22"/>
              </w:rPr>
              <w:t>人，共向此</w:t>
            </w:r>
            <w:r w:rsidR="00AB321E" w:rsidRPr="00660121">
              <w:rPr>
                <w:rFonts w:hint="eastAsia"/>
                <w:kern w:val="0"/>
                <w:sz w:val="22"/>
                <w:szCs w:val="22"/>
              </w:rPr>
              <w:t>883</w:t>
            </w:r>
            <w:r w:rsidR="00AB321E" w:rsidRPr="00660121">
              <w:rPr>
                <w:rFonts w:hint="eastAsia"/>
                <w:kern w:val="0"/>
                <w:sz w:val="22"/>
                <w:szCs w:val="22"/>
              </w:rPr>
              <w:t>名符合奖励条件的研究生颁发了学业奖学金，合计金额</w:t>
            </w:r>
            <w:r w:rsidR="00AB321E" w:rsidRPr="00660121">
              <w:rPr>
                <w:rFonts w:hint="eastAsia"/>
                <w:kern w:val="0"/>
                <w:sz w:val="22"/>
                <w:szCs w:val="22"/>
              </w:rPr>
              <w:t>688</w:t>
            </w:r>
            <w:r w:rsidR="00AB321E" w:rsidRPr="00660121">
              <w:rPr>
                <w:rFonts w:hint="eastAsia"/>
                <w:kern w:val="0"/>
                <w:sz w:val="22"/>
                <w:szCs w:val="22"/>
              </w:rPr>
              <w:t>万元。</w:t>
            </w:r>
          </w:p>
        </w:tc>
      </w:tr>
      <w:tr w:rsidR="008D71C3" w:rsidRPr="00660121" w14:paraId="0EB71243" w14:textId="77777777" w:rsidTr="00C63BB5">
        <w:trPr>
          <w:trHeight w:val="10203"/>
        </w:trPr>
        <w:tc>
          <w:tcPr>
            <w:tcW w:w="1129" w:type="dxa"/>
            <w:vAlign w:val="center"/>
          </w:tcPr>
          <w:p w14:paraId="257B9D2E" w14:textId="77777777" w:rsidR="008D71C3" w:rsidRPr="00660121" w:rsidRDefault="008D71C3">
            <w:pPr>
              <w:widowControl/>
              <w:topLinePunct w:val="0"/>
              <w:spacing w:line="240" w:lineRule="auto"/>
              <w:ind w:firstLineChars="0" w:firstLine="0"/>
              <w:jc w:val="center"/>
              <w:rPr>
                <w:b/>
                <w:bCs/>
                <w:kern w:val="0"/>
                <w:sz w:val="22"/>
                <w:szCs w:val="22"/>
              </w:rPr>
            </w:pPr>
            <w:r w:rsidRPr="00660121">
              <w:rPr>
                <w:b/>
                <w:bCs/>
                <w:kern w:val="0"/>
                <w:sz w:val="22"/>
                <w:szCs w:val="22"/>
              </w:rPr>
              <w:lastRenderedPageBreak/>
              <w:t>访谈记录</w:t>
            </w:r>
          </w:p>
        </w:tc>
        <w:tc>
          <w:tcPr>
            <w:tcW w:w="7931" w:type="dxa"/>
            <w:gridSpan w:val="3"/>
            <w:vAlign w:val="center"/>
          </w:tcPr>
          <w:p w14:paraId="1249B858" w14:textId="77777777" w:rsidR="008D71C3" w:rsidRPr="00660121" w:rsidRDefault="008D71C3">
            <w:pPr>
              <w:widowControl/>
              <w:topLinePunct w:val="0"/>
              <w:spacing w:line="240" w:lineRule="auto"/>
              <w:ind w:firstLine="442"/>
              <w:rPr>
                <w:kern w:val="0"/>
                <w:sz w:val="22"/>
                <w:szCs w:val="22"/>
              </w:rPr>
            </w:pPr>
            <w:r w:rsidRPr="00660121">
              <w:rPr>
                <w:b/>
                <w:kern w:val="0"/>
                <w:sz w:val="22"/>
                <w:szCs w:val="22"/>
              </w:rPr>
              <w:t>问：请介绍下</w:t>
            </w:r>
            <w:r w:rsidRPr="00660121">
              <w:rPr>
                <w:rFonts w:hint="eastAsia"/>
                <w:b/>
                <w:kern w:val="0"/>
                <w:sz w:val="22"/>
                <w:szCs w:val="22"/>
              </w:rPr>
              <w:t>201</w:t>
            </w:r>
            <w:r w:rsidR="00C63BB5" w:rsidRPr="00660121">
              <w:rPr>
                <w:b/>
                <w:kern w:val="0"/>
                <w:sz w:val="22"/>
                <w:szCs w:val="22"/>
              </w:rPr>
              <w:t>8</w:t>
            </w:r>
            <w:r w:rsidRPr="00660121">
              <w:rPr>
                <w:rFonts w:hint="eastAsia"/>
                <w:b/>
                <w:kern w:val="0"/>
                <w:sz w:val="22"/>
                <w:szCs w:val="22"/>
              </w:rPr>
              <w:t>年</w:t>
            </w:r>
            <w:r w:rsidRPr="00660121">
              <w:rPr>
                <w:b/>
                <w:kern w:val="0"/>
                <w:sz w:val="22"/>
                <w:szCs w:val="22"/>
              </w:rPr>
              <w:t>项目资金</w:t>
            </w:r>
            <w:r w:rsidRPr="00660121">
              <w:rPr>
                <w:b/>
                <w:bCs/>
                <w:kern w:val="0"/>
                <w:sz w:val="22"/>
                <w:szCs w:val="22"/>
              </w:rPr>
              <w:t>预算执行、资金使用和管理情况。</w:t>
            </w:r>
          </w:p>
          <w:p w14:paraId="3131B826" w14:textId="77777777" w:rsidR="00AB321E" w:rsidRPr="00660121" w:rsidRDefault="008D71C3">
            <w:pPr>
              <w:widowControl/>
              <w:topLinePunct w:val="0"/>
              <w:spacing w:line="240" w:lineRule="auto"/>
              <w:ind w:firstLine="440"/>
              <w:rPr>
                <w:kern w:val="0"/>
                <w:sz w:val="22"/>
                <w:szCs w:val="22"/>
              </w:rPr>
            </w:pPr>
            <w:r w:rsidRPr="00660121">
              <w:rPr>
                <w:kern w:val="0"/>
                <w:sz w:val="22"/>
                <w:szCs w:val="22"/>
              </w:rPr>
              <w:t>答：</w:t>
            </w:r>
            <w:r w:rsidR="00C62C77" w:rsidRPr="00C62C77">
              <w:rPr>
                <w:rFonts w:hint="eastAsia"/>
                <w:kern w:val="0"/>
                <w:sz w:val="22"/>
                <w:szCs w:val="22"/>
              </w:rPr>
              <w:t>项目年初预算</w:t>
            </w:r>
            <w:r w:rsidR="00C62C77" w:rsidRPr="00C62C77">
              <w:rPr>
                <w:rFonts w:hint="eastAsia"/>
                <w:kern w:val="0"/>
                <w:sz w:val="22"/>
                <w:szCs w:val="22"/>
              </w:rPr>
              <w:t>3,252.00</w:t>
            </w:r>
            <w:r w:rsidR="00C62C77" w:rsidRPr="00C62C77">
              <w:rPr>
                <w:rFonts w:hint="eastAsia"/>
                <w:kern w:val="0"/>
                <w:sz w:val="22"/>
                <w:szCs w:val="22"/>
              </w:rPr>
              <w:t>万元，调整后预算</w:t>
            </w:r>
            <w:r w:rsidR="00C62C77" w:rsidRPr="00C62C77">
              <w:rPr>
                <w:rFonts w:hint="eastAsia"/>
                <w:kern w:val="0"/>
                <w:sz w:val="22"/>
                <w:szCs w:val="22"/>
              </w:rPr>
              <w:t>3,643.00</w:t>
            </w:r>
            <w:r w:rsidR="00C62C77" w:rsidRPr="00C62C77">
              <w:rPr>
                <w:rFonts w:hint="eastAsia"/>
                <w:kern w:val="0"/>
                <w:sz w:val="22"/>
                <w:szCs w:val="22"/>
              </w:rPr>
              <w:t>万元。其中：中央财政资金拨款</w:t>
            </w:r>
            <w:r w:rsidR="00C62C77" w:rsidRPr="00C62C77">
              <w:rPr>
                <w:rFonts w:hint="eastAsia"/>
                <w:kern w:val="0"/>
                <w:sz w:val="22"/>
                <w:szCs w:val="22"/>
              </w:rPr>
              <w:t>1,494.00</w:t>
            </w:r>
            <w:r w:rsidR="00C62C77" w:rsidRPr="00C62C77">
              <w:rPr>
                <w:rFonts w:hint="eastAsia"/>
                <w:kern w:val="0"/>
                <w:sz w:val="22"/>
                <w:szCs w:val="22"/>
              </w:rPr>
              <w:t>万元，省级财政资金拨款</w:t>
            </w:r>
            <w:r w:rsidR="00C62C77" w:rsidRPr="00C62C77">
              <w:rPr>
                <w:rFonts w:hint="eastAsia"/>
                <w:kern w:val="0"/>
                <w:sz w:val="22"/>
                <w:szCs w:val="22"/>
              </w:rPr>
              <w:t>1,345.80</w:t>
            </w:r>
            <w:r w:rsidR="00C62C77" w:rsidRPr="00C62C77">
              <w:rPr>
                <w:rFonts w:hint="eastAsia"/>
                <w:kern w:val="0"/>
                <w:sz w:val="22"/>
                <w:szCs w:val="22"/>
              </w:rPr>
              <w:t>万元，学校自筹资金</w:t>
            </w:r>
            <w:r w:rsidR="00C62C77" w:rsidRPr="00C62C77">
              <w:rPr>
                <w:rFonts w:hint="eastAsia"/>
                <w:kern w:val="0"/>
                <w:sz w:val="22"/>
                <w:szCs w:val="22"/>
              </w:rPr>
              <w:t>803.20</w:t>
            </w:r>
            <w:r w:rsidR="00C62C77" w:rsidRPr="00C62C77">
              <w:rPr>
                <w:rFonts w:hint="eastAsia"/>
                <w:kern w:val="0"/>
                <w:sz w:val="22"/>
                <w:szCs w:val="22"/>
              </w:rPr>
              <w:t>万元。实际支出</w:t>
            </w:r>
            <w:r w:rsidR="00C62C77" w:rsidRPr="00C62C77">
              <w:rPr>
                <w:rFonts w:hint="eastAsia"/>
                <w:kern w:val="0"/>
                <w:sz w:val="22"/>
                <w:szCs w:val="22"/>
              </w:rPr>
              <w:t>3,382.32</w:t>
            </w:r>
            <w:r w:rsidR="00C62C77" w:rsidRPr="00C62C77">
              <w:rPr>
                <w:rFonts w:hint="eastAsia"/>
                <w:kern w:val="0"/>
                <w:sz w:val="22"/>
                <w:szCs w:val="22"/>
              </w:rPr>
              <w:t>万元，执行率为</w:t>
            </w:r>
            <w:r w:rsidR="00C62C77" w:rsidRPr="00C62C77">
              <w:rPr>
                <w:rFonts w:hint="eastAsia"/>
                <w:kern w:val="0"/>
                <w:sz w:val="22"/>
                <w:szCs w:val="22"/>
              </w:rPr>
              <w:t>92.84%</w:t>
            </w:r>
            <w:r w:rsidR="00C62C77" w:rsidRPr="00C62C77">
              <w:rPr>
                <w:rFonts w:hint="eastAsia"/>
                <w:kern w:val="0"/>
                <w:sz w:val="22"/>
                <w:szCs w:val="22"/>
              </w:rPr>
              <w:t>。</w:t>
            </w:r>
            <w:r w:rsidR="00AB321E" w:rsidRPr="00660121">
              <w:rPr>
                <w:rFonts w:hint="eastAsia"/>
                <w:kern w:val="0"/>
                <w:sz w:val="22"/>
                <w:szCs w:val="22"/>
              </w:rPr>
              <w:t>。</w:t>
            </w:r>
          </w:p>
          <w:p w14:paraId="5B725BC6" w14:textId="77777777" w:rsidR="008D71C3" w:rsidRPr="00660121" w:rsidRDefault="00AB321E">
            <w:pPr>
              <w:widowControl/>
              <w:topLinePunct w:val="0"/>
              <w:spacing w:line="240" w:lineRule="auto"/>
              <w:ind w:firstLine="440"/>
              <w:rPr>
                <w:kern w:val="0"/>
                <w:sz w:val="22"/>
                <w:szCs w:val="22"/>
              </w:rPr>
            </w:pPr>
            <w:r w:rsidRPr="00660121">
              <w:rPr>
                <w:rFonts w:hint="eastAsia"/>
                <w:kern w:val="0"/>
                <w:sz w:val="22"/>
                <w:szCs w:val="22"/>
              </w:rPr>
              <w:t>武汉轻工大学严格按照《事业单位财务规则》、《高等学校财务制度》、《高等学校会计制度》等文件规定，切实加强项目资金使用管理和过程监督，严防违规违纪现象发生，有效确保了项目资金的使用效率和安全。项目资金管理办法符合相关财务会计制度的规定，能够保障资金规范、安全运行。支出有完整的审批程序和手续，符合项目预算批复规定的用途，无虚列支出，无截留、挤占、挪用。</w:t>
            </w:r>
          </w:p>
          <w:p w14:paraId="4D37B031" w14:textId="77777777" w:rsidR="008D71C3" w:rsidRPr="00660121" w:rsidRDefault="008D71C3">
            <w:pPr>
              <w:widowControl/>
              <w:topLinePunct w:val="0"/>
              <w:spacing w:line="240" w:lineRule="auto"/>
              <w:ind w:firstLine="440"/>
              <w:rPr>
                <w:kern w:val="0"/>
                <w:sz w:val="22"/>
                <w:szCs w:val="22"/>
              </w:rPr>
            </w:pPr>
          </w:p>
          <w:p w14:paraId="6C6F2BE7" w14:textId="77777777" w:rsidR="008D71C3" w:rsidRPr="00660121" w:rsidRDefault="008D71C3">
            <w:pPr>
              <w:widowControl/>
              <w:topLinePunct w:val="0"/>
              <w:spacing w:line="240" w:lineRule="auto"/>
              <w:ind w:firstLine="442"/>
              <w:rPr>
                <w:b/>
                <w:kern w:val="0"/>
                <w:sz w:val="22"/>
                <w:szCs w:val="22"/>
              </w:rPr>
            </w:pPr>
            <w:r w:rsidRPr="00660121">
              <w:rPr>
                <w:b/>
                <w:kern w:val="0"/>
                <w:sz w:val="22"/>
                <w:szCs w:val="22"/>
              </w:rPr>
              <w:t>问：为保证项目绩效目标实现采取的措施。</w:t>
            </w:r>
          </w:p>
          <w:p w14:paraId="7FF43087" w14:textId="77777777" w:rsidR="00AB321E" w:rsidRPr="00660121" w:rsidRDefault="008D71C3" w:rsidP="00AB321E">
            <w:pPr>
              <w:spacing w:line="240" w:lineRule="auto"/>
              <w:ind w:firstLine="440"/>
              <w:rPr>
                <w:kern w:val="0"/>
                <w:sz w:val="22"/>
                <w:szCs w:val="22"/>
              </w:rPr>
            </w:pPr>
            <w:r w:rsidRPr="00660121">
              <w:rPr>
                <w:kern w:val="0"/>
                <w:sz w:val="22"/>
                <w:szCs w:val="22"/>
              </w:rPr>
              <w:t>答：</w:t>
            </w:r>
            <w:r w:rsidR="00AB321E" w:rsidRPr="00660121">
              <w:rPr>
                <w:kern w:val="0"/>
                <w:sz w:val="22"/>
                <w:szCs w:val="22"/>
              </w:rPr>
              <w:t>1</w:t>
            </w:r>
            <w:r w:rsidR="00AB321E" w:rsidRPr="00660121">
              <w:rPr>
                <w:kern w:val="0"/>
                <w:sz w:val="22"/>
                <w:szCs w:val="22"/>
              </w:rPr>
              <w:t>、教育跟进，培育精神。为了贯彻国家设立国家奖助学金的精神，更好地激励在校学生克服困难、勤奋学习，及时实施教育跟进，开展了多种多样的感恩、励志教育，如一年一度的全校性</w:t>
            </w:r>
            <w:r w:rsidR="00AB321E" w:rsidRPr="00660121">
              <w:rPr>
                <w:kern w:val="0"/>
                <w:sz w:val="22"/>
                <w:szCs w:val="22"/>
              </w:rPr>
              <w:t>“</w:t>
            </w:r>
            <w:r w:rsidR="00AB321E" w:rsidRPr="00660121">
              <w:rPr>
                <w:kern w:val="0"/>
                <w:sz w:val="22"/>
                <w:szCs w:val="22"/>
              </w:rPr>
              <w:t>励志杯</w:t>
            </w:r>
            <w:r w:rsidR="00AB321E" w:rsidRPr="00660121">
              <w:rPr>
                <w:kern w:val="0"/>
                <w:sz w:val="22"/>
                <w:szCs w:val="22"/>
              </w:rPr>
              <w:t>”</w:t>
            </w:r>
            <w:r w:rsidR="00AB321E" w:rsidRPr="00660121">
              <w:rPr>
                <w:kern w:val="0"/>
                <w:sz w:val="22"/>
                <w:szCs w:val="22"/>
              </w:rPr>
              <w:t>演讲比赛，各学院的</w:t>
            </w:r>
            <w:r w:rsidR="00AB321E" w:rsidRPr="00660121">
              <w:rPr>
                <w:kern w:val="0"/>
                <w:sz w:val="22"/>
                <w:szCs w:val="22"/>
              </w:rPr>
              <w:t>“</w:t>
            </w:r>
            <w:r w:rsidR="00AB321E" w:rsidRPr="00660121">
              <w:rPr>
                <w:kern w:val="0"/>
                <w:sz w:val="22"/>
                <w:szCs w:val="22"/>
              </w:rPr>
              <w:t>感恩</w:t>
            </w:r>
            <w:r w:rsidR="00AB321E" w:rsidRPr="00660121">
              <w:rPr>
                <w:kern w:val="0"/>
                <w:sz w:val="22"/>
                <w:szCs w:val="22"/>
              </w:rPr>
              <w:t>•</w:t>
            </w:r>
            <w:r w:rsidR="00AB321E" w:rsidRPr="00660121">
              <w:rPr>
                <w:kern w:val="0"/>
                <w:sz w:val="22"/>
                <w:szCs w:val="22"/>
              </w:rPr>
              <w:t>励志</w:t>
            </w:r>
            <w:r w:rsidR="00AB321E" w:rsidRPr="00660121">
              <w:rPr>
                <w:kern w:val="0"/>
                <w:sz w:val="22"/>
                <w:szCs w:val="22"/>
              </w:rPr>
              <w:t>”</w:t>
            </w:r>
            <w:r w:rsidR="00AB321E" w:rsidRPr="00660121">
              <w:rPr>
                <w:kern w:val="0"/>
                <w:sz w:val="22"/>
                <w:szCs w:val="22"/>
              </w:rPr>
              <w:t>座谈会以及主题班会等。</w:t>
            </w:r>
          </w:p>
          <w:p w14:paraId="55F6B5BC" w14:textId="77777777" w:rsidR="00AB321E" w:rsidRPr="00660121" w:rsidRDefault="00AB321E" w:rsidP="00AB321E">
            <w:pPr>
              <w:spacing w:line="240" w:lineRule="auto"/>
              <w:ind w:firstLine="440"/>
              <w:rPr>
                <w:kern w:val="0"/>
                <w:sz w:val="22"/>
                <w:szCs w:val="22"/>
              </w:rPr>
            </w:pPr>
            <w:r w:rsidRPr="00660121">
              <w:rPr>
                <w:kern w:val="0"/>
                <w:sz w:val="22"/>
                <w:szCs w:val="22"/>
              </w:rPr>
              <w:t>2</w:t>
            </w:r>
            <w:r w:rsidRPr="00660121">
              <w:rPr>
                <w:kern w:val="0"/>
                <w:sz w:val="22"/>
                <w:szCs w:val="22"/>
              </w:rPr>
              <w:t>、严格程序，过程公开。在国家奖助学金的评审过程中，严格按照有关文件的评审要求，先由学生个人申请、班级评议讨论、班级再向年级评审小组推荐，最后由学院评审小组公开讨论、投票产生初审名单，并提交校学生工作领导小组审核批准，所有评审环节做到了民主、客观、公开、透明。同时面向全体学生公开指标、评审项目、参评条件、评比程序、评审结果和国家奖助学金投诉办法等。</w:t>
            </w:r>
          </w:p>
          <w:p w14:paraId="74A6CF86" w14:textId="77777777" w:rsidR="00AB321E" w:rsidRPr="00660121" w:rsidRDefault="00AB321E" w:rsidP="00AB321E">
            <w:pPr>
              <w:spacing w:line="240" w:lineRule="auto"/>
              <w:ind w:firstLine="440"/>
              <w:rPr>
                <w:kern w:val="0"/>
                <w:sz w:val="22"/>
                <w:szCs w:val="22"/>
              </w:rPr>
            </w:pPr>
            <w:r w:rsidRPr="00660121">
              <w:rPr>
                <w:kern w:val="0"/>
                <w:sz w:val="22"/>
                <w:szCs w:val="22"/>
              </w:rPr>
              <w:t>3</w:t>
            </w:r>
            <w:r w:rsidRPr="00660121">
              <w:rPr>
                <w:kern w:val="0"/>
                <w:sz w:val="22"/>
                <w:szCs w:val="22"/>
              </w:rPr>
              <w:t>、正确导向，良性竞争。国家奖学金、学业奖学金是对本专科生、研究生学习成绩、科研创新、综合素质的肯定与表扬。随着奖励金额的不断提高，学生之间的竞争也越来越激烈。通过导师、辅导员、学院党总支书记开展多方联动教育，引导他们树立正确的价值观，珍重同学间的友情，开展良性竞争。</w:t>
            </w:r>
          </w:p>
          <w:p w14:paraId="3E744CE7" w14:textId="77777777" w:rsidR="008D71C3" w:rsidRPr="00660121" w:rsidRDefault="00AB321E" w:rsidP="00AB321E">
            <w:pPr>
              <w:spacing w:line="240" w:lineRule="auto"/>
              <w:ind w:firstLine="440"/>
            </w:pPr>
            <w:r w:rsidRPr="00660121">
              <w:rPr>
                <w:kern w:val="0"/>
                <w:sz w:val="22"/>
                <w:szCs w:val="22"/>
              </w:rPr>
              <w:t>4</w:t>
            </w:r>
            <w:r w:rsidRPr="00660121">
              <w:rPr>
                <w:kern w:val="0"/>
                <w:sz w:val="22"/>
                <w:szCs w:val="22"/>
              </w:rPr>
              <w:t>、信息反馈，注重管理。各学院分党委在奖助学金发放后对其进行有效的跟踪调查，了解奖助学金使用情况，同时，在校园文化建设中设计有关金钱观、消费观以及感恩、励志教育的专题活动，从而起到持续教育的作用。</w:t>
            </w:r>
          </w:p>
        </w:tc>
      </w:tr>
    </w:tbl>
    <w:p w14:paraId="20444DBD" w14:textId="77777777" w:rsidR="008D71C3" w:rsidRPr="00660121" w:rsidRDefault="008D71C3" w:rsidP="0027678C">
      <w:pPr>
        <w:topLinePunct w:val="0"/>
        <w:spacing w:beforeLines="50" w:before="190" w:line="320" w:lineRule="exact"/>
        <w:ind w:firstLine="482"/>
        <w:rPr>
          <w:b/>
          <w:sz w:val="24"/>
          <w:szCs w:val="22"/>
          <w:shd w:val="clear" w:color="auto" w:fill="FFFFFF"/>
        </w:rPr>
      </w:pPr>
      <w:r w:rsidRPr="00660121">
        <w:rPr>
          <w:b/>
          <w:sz w:val="24"/>
          <w:szCs w:val="22"/>
          <w:shd w:val="clear" w:color="auto" w:fill="FFFFFF"/>
        </w:rPr>
        <w:t>受访人签字：</w:t>
      </w:r>
    </w:p>
    <w:p w14:paraId="77670461" w14:textId="77777777" w:rsidR="008D71C3" w:rsidRPr="00660121" w:rsidRDefault="008D71C3">
      <w:pPr>
        <w:spacing w:after="100" w:afterAutospacing="1" w:line="240" w:lineRule="auto"/>
        <w:ind w:firstLineChars="0" w:firstLine="0"/>
        <w:jc w:val="center"/>
        <w:rPr>
          <w:b/>
        </w:rPr>
        <w:sectPr w:rsidR="008D71C3" w:rsidRPr="00660121" w:rsidSect="00101566">
          <w:pgSz w:w="11906" w:h="16838"/>
          <w:pgMar w:top="1418" w:right="1418" w:bottom="1418" w:left="1418" w:header="851" w:footer="992" w:gutter="0"/>
          <w:cols w:space="720"/>
          <w:docGrid w:type="lines" w:linePitch="381"/>
        </w:sectPr>
      </w:pPr>
    </w:p>
    <w:p w14:paraId="461FEA55" w14:textId="77777777" w:rsidR="008D71C3" w:rsidRPr="00660121" w:rsidRDefault="008D71C3">
      <w:pPr>
        <w:spacing w:line="240" w:lineRule="auto"/>
        <w:ind w:firstLineChars="0" w:firstLine="0"/>
        <w:rPr>
          <w:b/>
        </w:rPr>
      </w:pPr>
      <w:r w:rsidRPr="00660121">
        <w:rPr>
          <w:b/>
        </w:rPr>
        <w:lastRenderedPageBreak/>
        <w:t>附件</w:t>
      </w:r>
      <w:r w:rsidRPr="00660121">
        <w:rPr>
          <w:rFonts w:hint="eastAsia"/>
          <w:b/>
        </w:rPr>
        <w:t>6</w:t>
      </w:r>
      <w:r w:rsidRPr="00660121">
        <w:rPr>
          <w:b/>
        </w:rPr>
        <w:t>-1</w:t>
      </w:r>
      <w:r w:rsidRPr="00660121">
        <w:rPr>
          <w:b/>
        </w:rPr>
        <w:t>：</w:t>
      </w:r>
    </w:p>
    <w:p w14:paraId="516DAAB3" w14:textId="77777777" w:rsidR="00AB321E" w:rsidRPr="00660121" w:rsidRDefault="00AB321E" w:rsidP="0027678C">
      <w:pPr>
        <w:spacing w:beforeLines="50" w:before="190" w:afterLines="50" w:after="190" w:line="460" w:lineRule="exact"/>
        <w:ind w:firstLine="720"/>
        <w:jc w:val="center"/>
        <w:rPr>
          <w:rFonts w:ascii="方正小标宋简体" w:eastAsia="方正小标宋简体"/>
          <w:sz w:val="36"/>
          <w:szCs w:val="28"/>
        </w:rPr>
      </w:pPr>
      <w:r w:rsidRPr="00660121">
        <w:rPr>
          <w:rFonts w:ascii="方正小标宋简体" w:eastAsia="方正小标宋简体" w:hint="eastAsia"/>
          <w:sz w:val="36"/>
          <w:szCs w:val="28"/>
        </w:rPr>
        <w:t>2018年</w:t>
      </w:r>
      <w:r w:rsidR="00C76F54" w:rsidRPr="00660121">
        <w:rPr>
          <w:rFonts w:ascii="方正小标宋简体" w:eastAsia="方正小标宋简体" w:hint="eastAsia"/>
          <w:sz w:val="36"/>
          <w:szCs w:val="28"/>
        </w:rPr>
        <w:t>本科生国家奖助学金项目</w:t>
      </w:r>
      <w:r w:rsidRPr="00660121">
        <w:rPr>
          <w:rFonts w:ascii="方正小标宋简体" w:eastAsia="方正小标宋简体" w:hint="eastAsia"/>
          <w:sz w:val="36"/>
          <w:szCs w:val="28"/>
        </w:rPr>
        <w:t>满意度调查问卷</w:t>
      </w:r>
    </w:p>
    <w:p w14:paraId="773A7D79" w14:textId="77777777" w:rsidR="00AB321E" w:rsidRPr="00660121" w:rsidRDefault="00AB321E" w:rsidP="00AB321E">
      <w:pPr>
        <w:spacing w:line="520" w:lineRule="exact"/>
        <w:ind w:firstLine="560"/>
        <w:rPr>
          <w:rFonts w:ascii="仿宋_GB2312"/>
          <w:szCs w:val="28"/>
        </w:rPr>
      </w:pPr>
      <w:r w:rsidRPr="00660121">
        <w:rPr>
          <w:rFonts w:ascii="仿宋_GB2312" w:hint="eastAsia"/>
          <w:szCs w:val="28"/>
        </w:rPr>
        <w:t>非常感谢您在百忙中抽空填答本调查问卷，大力支持学生资助工作专项项目支出的绩效评价工作。</w:t>
      </w:r>
    </w:p>
    <w:p w14:paraId="19EC931B" w14:textId="77777777" w:rsidR="00AB321E" w:rsidRPr="00660121" w:rsidRDefault="00AB321E" w:rsidP="00AB321E">
      <w:pPr>
        <w:spacing w:line="520" w:lineRule="exact"/>
        <w:ind w:firstLine="560"/>
        <w:rPr>
          <w:rFonts w:ascii="仿宋_GB2312"/>
          <w:szCs w:val="28"/>
        </w:rPr>
      </w:pPr>
      <w:r w:rsidRPr="00660121">
        <w:rPr>
          <w:rFonts w:ascii="仿宋_GB2312" w:hint="eastAsia"/>
          <w:szCs w:val="28"/>
        </w:rPr>
        <w:t>您所提供的以下信息我们将会绝对保密，仅用于综合分析使用。</w:t>
      </w:r>
    </w:p>
    <w:p w14:paraId="23D427EF" w14:textId="77777777" w:rsidR="00AB321E" w:rsidRPr="00660121" w:rsidRDefault="00AB321E" w:rsidP="00AB321E">
      <w:pPr>
        <w:spacing w:line="520" w:lineRule="exact"/>
        <w:ind w:firstLine="562"/>
        <w:rPr>
          <w:rFonts w:ascii="仿宋_GB2312"/>
          <w:szCs w:val="28"/>
        </w:rPr>
      </w:pPr>
      <w:r w:rsidRPr="00660121">
        <w:rPr>
          <w:rFonts w:ascii="仿宋_GB2312" w:hint="eastAsia"/>
          <w:b/>
          <w:szCs w:val="28"/>
        </w:rPr>
        <w:t>一、调查时间</w:t>
      </w:r>
    </w:p>
    <w:p w14:paraId="1D0CCD59" w14:textId="77777777" w:rsidR="00AB321E" w:rsidRPr="00660121" w:rsidRDefault="00AB321E" w:rsidP="00AB321E">
      <w:pPr>
        <w:spacing w:line="520" w:lineRule="exact"/>
        <w:ind w:firstLineChars="400" w:firstLine="1120"/>
        <w:rPr>
          <w:rFonts w:ascii="仿宋_GB2312"/>
          <w:szCs w:val="28"/>
        </w:rPr>
      </w:pPr>
      <w:r w:rsidRPr="00660121">
        <w:rPr>
          <w:rFonts w:ascii="仿宋_GB2312" w:hint="eastAsia"/>
          <w:szCs w:val="28"/>
        </w:rPr>
        <w:t>年   月   日</w:t>
      </w:r>
    </w:p>
    <w:p w14:paraId="0F2E9ACA" w14:textId="77777777" w:rsidR="00AB321E" w:rsidRPr="00660121" w:rsidRDefault="00AB321E" w:rsidP="00AB321E">
      <w:pPr>
        <w:spacing w:line="520" w:lineRule="exact"/>
        <w:ind w:firstLine="562"/>
        <w:rPr>
          <w:rFonts w:ascii="仿宋_GB2312"/>
          <w:b/>
          <w:szCs w:val="28"/>
        </w:rPr>
      </w:pPr>
      <w:r w:rsidRPr="00660121">
        <w:rPr>
          <w:rFonts w:ascii="仿宋_GB2312" w:hint="eastAsia"/>
          <w:b/>
          <w:szCs w:val="28"/>
        </w:rPr>
        <w:t>二、被调查人员基本情况</w:t>
      </w:r>
    </w:p>
    <w:p w14:paraId="09F4E77E" w14:textId="77777777" w:rsidR="00AB321E" w:rsidRPr="00660121" w:rsidRDefault="00AB321E" w:rsidP="0027678C">
      <w:pPr>
        <w:spacing w:beforeLines="50" w:before="190" w:afterLines="50" w:after="190" w:line="520" w:lineRule="exact"/>
        <w:ind w:firstLine="562"/>
        <w:jc w:val="left"/>
        <w:rPr>
          <w:rFonts w:ascii="仿宋_GB2312"/>
          <w:b/>
          <w:szCs w:val="28"/>
        </w:rPr>
      </w:pPr>
      <w:r w:rsidRPr="00660121">
        <w:rPr>
          <w:rFonts w:ascii="仿宋_GB2312" w:hint="eastAsia"/>
          <w:b/>
          <w:szCs w:val="28"/>
        </w:rPr>
        <w:t xml:space="preserve">姓名：       性别：   </w:t>
      </w:r>
      <w:r w:rsidRPr="00660121">
        <w:rPr>
          <w:rFonts w:ascii="仿宋_GB2312"/>
          <w:b/>
          <w:szCs w:val="28"/>
        </w:rPr>
        <w:t xml:space="preserve">    </w:t>
      </w:r>
      <w:r w:rsidRPr="00660121">
        <w:rPr>
          <w:rFonts w:ascii="仿宋_GB2312" w:hint="eastAsia"/>
          <w:b/>
          <w:szCs w:val="28"/>
        </w:rPr>
        <w:t>院系：             年级：</w:t>
      </w:r>
    </w:p>
    <w:p w14:paraId="1361716B" w14:textId="77777777" w:rsidR="00AB321E" w:rsidRPr="00660121" w:rsidRDefault="00AB321E" w:rsidP="0027678C">
      <w:pPr>
        <w:spacing w:beforeLines="50" w:before="190" w:afterLines="50" w:after="190" w:line="520" w:lineRule="exact"/>
        <w:ind w:firstLine="562"/>
        <w:jc w:val="left"/>
        <w:rPr>
          <w:szCs w:val="28"/>
          <w:u w:val="single"/>
        </w:rPr>
      </w:pPr>
      <w:r w:rsidRPr="00660121">
        <w:rPr>
          <w:rFonts w:ascii="仿宋_GB2312" w:hint="eastAsia"/>
          <w:b/>
          <w:szCs w:val="28"/>
        </w:rPr>
        <w:t>是否参加了本年度奖助学金：</w:t>
      </w:r>
      <w:r w:rsidRPr="00660121">
        <w:rPr>
          <w:rFonts w:ascii="仿宋_GB2312" w:hint="eastAsia"/>
          <w:b/>
          <w:szCs w:val="28"/>
          <w:u w:val="single"/>
        </w:rPr>
        <w:t xml:space="preserve">                            </w:t>
      </w:r>
    </w:p>
    <w:p w14:paraId="1C48C288" w14:textId="77777777" w:rsidR="00AB321E" w:rsidRPr="00660121" w:rsidRDefault="00AB321E" w:rsidP="0027678C">
      <w:pPr>
        <w:spacing w:beforeLines="50" w:before="190" w:afterLines="50" w:after="190" w:line="520" w:lineRule="exact"/>
        <w:ind w:firstLine="560"/>
        <w:jc w:val="left"/>
      </w:pPr>
      <w:r w:rsidRPr="00660121">
        <w:rPr>
          <w:rFonts w:hint="eastAsia"/>
        </w:rPr>
        <w:t xml:space="preserve">1. </w:t>
      </w:r>
      <w:r w:rsidRPr="00660121">
        <w:t>您对</w:t>
      </w:r>
      <w:r w:rsidRPr="00660121">
        <w:rPr>
          <w:rFonts w:hint="eastAsia"/>
        </w:rPr>
        <w:t>学校</w:t>
      </w:r>
      <w:r w:rsidRPr="00660121">
        <w:rPr>
          <w:rFonts w:hint="eastAsia"/>
          <w:kern w:val="0"/>
        </w:rPr>
        <w:t>学生资助工作</w:t>
      </w:r>
      <w:r w:rsidRPr="00660121">
        <w:rPr>
          <w:kern w:val="0"/>
        </w:rPr>
        <w:t>的</w:t>
      </w:r>
      <w:r w:rsidRPr="00660121">
        <w:rPr>
          <w:rFonts w:hint="eastAsia"/>
          <w:kern w:val="0"/>
        </w:rPr>
        <w:t>总体评价</w:t>
      </w:r>
    </w:p>
    <w:p w14:paraId="2E5B98C6" w14:textId="77777777" w:rsidR="00AB321E" w:rsidRPr="00660121" w:rsidRDefault="00AB321E" w:rsidP="0027678C">
      <w:pPr>
        <w:spacing w:beforeLines="50" w:before="190" w:afterLines="50" w:after="190" w:line="520" w:lineRule="exact"/>
        <w:ind w:firstLine="560"/>
        <w:jc w:val="left"/>
      </w:pPr>
      <w:r w:rsidRPr="00660121">
        <w:rPr>
          <w:rFonts w:hint="eastAsia"/>
        </w:rPr>
        <w:t>□</w:t>
      </w:r>
      <w:r w:rsidRPr="00660121">
        <w:t>非常满意</w:t>
      </w:r>
      <w:r w:rsidRPr="00660121">
        <w:rPr>
          <w:rFonts w:hint="eastAsia"/>
        </w:rPr>
        <w:t xml:space="preserve">    </w:t>
      </w:r>
      <w:r w:rsidRPr="00660121">
        <w:rPr>
          <w:rFonts w:hint="eastAsia"/>
        </w:rPr>
        <w:t>□满意</w:t>
      </w:r>
      <w:r w:rsidRPr="00660121">
        <w:rPr>
          <w:rFonts w:hint="eastAsia"/>
        </w:rPr>
        <w:t xml:space="preserve">    </w:t>
      </w:r>
      <w:r w:rsidRPr="00660121">
        <w:rPr>
          <w:rFonts w:hint="eastAsia"/>
        </w:rPr>
        <w:t>□一般</w:t>
      </w:r>
      <w:r w:rsidRPr="00660121">
        <w:rPr>
          <w:rFonts w:hint="eastAsia"/>
        </w:rPr>
        <w:t xml:space="preserve">    </w:t>
      </w:r>
      <w:r w:rsidRPr="00660121">
        <w:rPr>
          <w:rFonts w:hint="eastAsia"/>
        </w:rPr>
        <w:t>□不满意</w:t>
      </w:r>
      <w:r w:rsidRPr="00660121">
        <w:rPr>
          <w:rFonts w:hint="eastAsia"/>
        </w:rPr>
        <w:t xml:space="preserve">    </w:t>
      </w:r>
      <w:r w:rsidRPr="00660121">
        <w:rPr>
          <w:rFonts w:hint="eastAsia"/>
        </w:rPr>
        <w:t>□不了解</w:t>
      </w:r>
    </w:p>
    <w:p w14:paraId="0B00B4B5" w14:textId="77777777" w:rsidR="00AB321E" w:rsidRPr="00660121" w:rsidRDefault="00AB321E" w:rsidP="0027678C">
      <w:pPr>
        <w:spacing w:beforeLines="50" w:before="190" w:afterLines="50" w:after="190" w:line="520" w:lineRule="exact"/>
        <w:ind w:firstLine="560"/>
        <w:jc w:val="left"/>
      </w:pPr>
      <w:r w:rsidRPr="00660121">
        <w:t>2</w:t>
      </w:r>
      <w:r w:rsidRPr="00660121">
        <w:rPr>
          <w:rFonts w:hint="eastAsia"/>
        </w:rPr>
        <w:t xml:space="preserve">. </w:t>
      </w:r>
      <w:r w:rsidRPr="00660121">
        <w:rPr>
          <w:rFonts w:hint="eastAsia"/>
        </w:rPr>
        <w:t>您对学校学生资助</w:t>
      </w:r>
      <w:r w:rsidRPr="00660121">
        <w:rPr>
          <w:rFonts w:hint="eastAsia"/>
          <w:color w:val="000000"/>
          <w:kern w:val="0"/>
        </w:rPr>
        <w:t>工作流程及机制</w:t>
      </w:r>
      <w:r w:rsidRPr="00660121">
        <w:rPr>
          <w:color w:val="000000"/>
          <w:kern w:val="0"/>
        </w:rPr>
        <w:t>的满意程度</w:t>
      </w:r>
    </w:p>
    <w:p w14:paraId="35212FE3" w14:textId="77777777" w:rsidR="00AB321E" w:rsidRPr="00660121" w:rsidRDefault="00AB321E" w:rsidP="0027678C">
      <w:pPr>
        <w:spacing w:beforeLines="50" w:before="190" w:afterLines="50" w:after="190" w:line="520" w:lineRule="exact"/>
        <w:ind w:firstLine="560"/>
        <w:jc w:val="left"/>
      </w:pPr>
      <w:r w:rsidRPr="00660121">
        <w:rPr>
          <w:rFonts w:hint="eastAsia"/>
        </w:rPr>
        <w:t>□非常满意</w:t>
      </w:r>
      <w:r w:rsidRPr="00660121">
        <w:rPr>
          <w:rFonts w:hint="eastAsia"/>
        </w:rPr>
        <w:t xml:space="preserve">    </w:t>
      </w:r>
      <w:r w:rsidRPr="00660121">
        <w:rPr>
          <w:rFonts w:hint="eastAsia"/>
        </w:rPr>
        <w:t>□满意</w:t>
      </w:r>
      <w:r w:rsidRPr="00660121">
        <w:rPr>
          <w:rFonts w:hint="eastAsia"/>
        </w:rPr>
        <w:t xml:space="preserve">    </w:t>
      </w:r>
      <w:r w:rsidRPr="00660121">
        <w:rPr>
          <w:rFonts w:hint="eastAsia"/>
        </w:rPr>
        <w:t>□一般</w:t>
      </w:r>
      <w:r w:rsidRPr="00660121">
        <w:rPr>
          <w:rFonts w:hint="eastAsia"/>
        </w:rPr>
        <w:t xml:space="preserve">    </w:t>
      </w:r>
      <w:r w:rsidRPr="00660121">
        <w:rPr>
          <w:rFonts w:hint="eastAsia"/>
        </w:rPr>
        <w:t>□不满意</w:t>
      </w:r>
      <w:r w:rsidRPr="00660121">
        <w:rPr>
          <w:rFonts w:hint="eastAsia"/>
        </w:rPr>
        <w:t xml:space="preserve">    </w:t>
      </w:r>
      <w:r w:rsidRPr="00660121">
        <w:rPr>
          <w:rFonts w:hint="eastAsia"/>
        </w:rPr>
        <w:t>□不了解</w:t>
      </w:r>
    </w:p>
    <w:p w14:paraId="5536F0C7" w14:textId="77777777" w:rsidR="00AB321E" w:rsidRPr="00660121" w:rsidRDefault="00AB321E" w:rsidP="0027678C">
      <w:pPr>
        <w:spacing w:beforeLines="50" w:before="190" w:afterLines="50" w:after="190" w:line="520" w:lineRule="exact"/>
        <w:ind w:firstLine="560"/>
        <w:jc w:val="left"/>
      </w:pPr>
      <w:r w:rsidRPr="00660121">
        <w:rPr>
          <w:rFonts w:hint="eastAsia"/>
        </w:rPr>
        <w:t xml:space="preserve">3. </w:t>
      </w:r>
      <w:r w:rsidRPr="00660121">
        <w:rPr>
          <w:rFonts w:hint="eastAsia"/>
        </w:rPr>
        <w:t>您对</w:t>
      </w:r>
      <w:r w:rsidRPr="00660121">
        <w:rPr>
          <w:rFonts w:hint="eastAsia"/>
          <w:color w:val="000000"/>
          <w:kern w:val="0"/>
        </w:rPr>
        <w:t>学校奖助学金评选、认定的标准以及结果</w:t>
      </w:r>
      <w:r w:rsidRPr="00660121">
        <w:rPr>
          <w:color w:val="000000"/>
          <w:kern w:val="0"/>
        </w:rPr>
        <w:t>的满意程度</w:t>
      </w:r>
    </w:p>
    <w:p w14:paraId="37BFEFEA" w14:textId="77777777" w:rsidR="00AB321E" w:rsidRPr="00660121" w:rsidRDefault="00AB321E" w:rsidP="0027678C">
      <w:pPr>
        <w:spacing w:beforeLines="50" w:before="190" w:afterLines="50" w:after="190" w:line="520" w:lineRule="exact"/>
        <w:ind w:firstLine="560"/>
        <w:jc w:val="left"/>
      </w:pPr>
      <w:r w:rsidRPr="00660121">
        <w:rPr>
          <w:rFonts w:hint="eastAsia"/>
        </w:rPr>
        <w:t>□非常满意</w:t>
      </w:r>
      <w:r w:rsidRPr="00660121">
        <w:rPr>
          <w:rFonts w:hint="eastAsia"/>
        </w:rPr>
        <w:t xml:space="preserve">    </w:t>
      </w:r>
      <w:r w:rsidRPr="00660121">
        <w:rPr>
          <w:rFonts w:hint="eastAsia"/>
        </w:rPr>
        <w:t>□满意</w:t>
      </w:r>
      <w:r w:rsidRPr="00660121">
        <w:rPr>
          <w:rFonts w:hint="eastAsia"/>
        </w:rPr>
        <w:t xml:space="preserve">    </w:t>
      </w:r>
      <w:r w:rsidRPr="00660121">
        <w:rPr>
          <w:rFonts w:hint="eastAsia"/>
        </w:rPr>
        <w:t>□一般</w:t>
      </w:r>
      <w:r w:rsidRPr="00660121">
        <w:rPr>
          <w:rFonts w:hint="eastAsia"/>
        </w:rPr>
        <w:t xml:space="preserve">    </w:t>
      </w:r>
      <w:r w:rsidRPr="00660121">
        <w:rPr>
          <w:rFonts w:hint="eastAsia"/>
        </w:rPr>
        <w:t>□不满意</w:t>
      </w:r>
      <w:r w:rsidRPr="00660121">
        <w:rPr>
          <w:rFonts w:hint="eastAsia"/>
        </w:rPr>
        <w:t xml:space="preserve">    </w:t>
      </w:r>
      <w:r w:rsidRPr="00660121">
        <w:rPr>
          <w:rFonts w:hint="eastAsia"/>
        </w:rPr>
        <w:t>□不了解</w:t>
      </w:r>
    </w:p>
    <w:p w14:paraId="5963B3E1" w14:textId="77777777" w:rsidR="00AB321E" w:rsidRPr="00660121" w:rsidRDefault="00AB321E" w:rsidP="0027678C">
      <w:pPr>
        <w:spacing w:beforeLines="50" w:before="190" w:afterLines="50" w:after="190" w:line="520" w:lineRule="exact"/>
        <w:ind w:firstLine="560"/>
        <w:jc w:val="left"/>
      </w:pPr>
      <w:r w:rsidRPr="00660121">
        <w:rPr>
          <w:rFonts w:hint="eastAsia"/>
        </w:rPr>
        <w:t xml:space="preserve">4. </w:t>
      </w:r>
      <w:r w:rsidRPr="00660121">
        <w:rPr>
          <w:rFonts w:hint="eastAsia"/>
        </w:rPr>
        <w:t>您对</w:t>
      </w:r>
      <w:r w:rsidRPr="00660121">
        <w:rPr>
          <w:rFonts w:hint="eastAsia"/>
          <w:color w:val="000000"/>
          <w:kern w:val="0"/>
        </w:rPr>
        <w:t>学校奖助学金发放的形式、及时性、规范性的</w:t>
      </w:r>
      <w:r w:rsidRPr="00660121">
        <w:rPr>
          <w:color w:val="000000"/>
          <w:kern w:val="0"/>
        </w:rPr>
        <w:t>满意程度</w:t>
      </w:r>
    </w:p>
    <w:p w14:paraId="60F8B0B4" w14:textId="77777777" w:rsidR="00AB321E" w:rsidRPr="00660121" w:rsidRDefault="00AB321E" w:rsidP="0027678C">
      <w:pPr>
        <w:spacing w:beforeLines="50" w:before="190" w:afterLines="50" w:after="190" w:line="520" w:lineRule="exact"/>
        <w:ind w:firstLine="560"/>
        <w:jc w:val="left"/>
      </w:pPr>
      <w:r w:rsidRPr="00660121">
        <w:rPr>
          <w:rFonts w:hint="eastAsia"/>
        </w:rPr>
        <w:t>□非常满意</w:t>
      </w:r>
      <w:r w:rsidRPr="00660121">
        <w:rPr>
          <w:rFonts w:hint="eastAsia"/>
        </w:rPr>
        <w:t xml:space="preserve">    </w:t>
      </w:r>
      <w:r w:rsidRPr="00660121">
        <w:rPr>
          <w:rFonts w:hint="eastAsia"/>
        </w:rPr>
        <w:t>□满意</w:t>
      </w:r>
      <w:r w:rsidRPr="00660121">
        <w:rPr>
          <w:rFonts w:hint="eastAsia"/>
        </w:rPr>
        <w:t xml:space="preserve">    </w:t>
      </w:r>
      <w:r w:rsidRPr="00660121">
        <w:rPr>
          <w:rFonts w:hint="eastAsia"/>
        </w:rPr>
        <w:t>□一般</w:t>
      </w:r>
      <w:r w:rsidRPr="00660121">
        <w:rPr>
          <w:rFonts w:hint="eastAsia"/>
        </w:rPr>
        <w:t xml:space="preserve">    </w:t>
      </w:r>
      <w:r w:rsidRPr="00660121">
        <w:rPr>
          <w:rFonts w:hint="eastAsia"/>
        </w:rPr>
        <w:t>□不满意</w:t>
      </w:r>
      <w:r w:rsidRPr="00660121">
        <w:rPr>
          <w:rFonts w:hint="eastAsia"/>
        </w:rPr>
        <w:t xml:space="preserve">    </w:t>
      </w:r>
      <w:r w:rsidRPr="00660121">
        <w:rPr>
          <w:rFonts w:hint="eastAsia"/>
        </w:rPr>
        <w:t>□不了解</w:t>
      </w:r>
    </w:p>
    <w:p w14:paraId="3F9FCDCB" w14:textId="77777777" w:rsidR="00AB321E" w:rsidRPr="00660121" w:rsidRDefault="00AB321E" w:rsidP="0027678C">
      <w:pPr>
        <w:spacing w:beforeLines="50" w:before="190" w:afterLines="50" w:after="190" w:line="520" w:lineRule="exact"/>
        <w:ind w:firstLine="560"/>
        <w:jc w:val="left"/>
      </w:pPr>
      <w:r w:rsidRPr="00660121">
        <w:rPr>
          <w:rFonts w:hint="eastAsia"/>
        </w:rPr>
        <w:t xml:space="preserve">5. </w:t>
      </w:r>
      <w:r w:rsidRPr="00660121">
        <w:rPr>
          <w:rFonts w:hint="eastAsia"/>
        </w:rPr>
        <w:t>您对</w:t>
      </w:r>
      <w:r w:rsidRPr="00660121">
        <w:rPr>
          <w:rFonts w:hint="eastAsia"/>
          <w:color w:val="000000"/>
          <w:kern w:val="0"/>
        </w:rPr>
        <w:t>学校学生资助工作的激励作用以及助学效果</w:t>
      </w:r>
      <w:r w:rsidRPr="00660121">
        <w:rPr>
          <w:color w:val="000000"/>
          <w:kern w:val="0"/>
        </w:rPr>
        <w:t>的满意程度</w:t>
      </w:r>
    </w:p>
    <w:p w14:paraId="70A6CDDE" w14:textId="77777777" w:rsidR="00AB321E" w:rsidRPr="00660121" w:rsidRDefault="00AB321E" w:rsidP="0027678C">
      <w:pPr>
        <w:spacing w:beforeLines="50" w:before="190" w:afterLines="50" w:after="190" w:line="520" w:lineRule="exact"/>
        <w:ind w:firstLine="560"/>
        <w:jc w:val="left"/>
      </w:pPr>
      <w:r w:rsidRPr="00660121">
        <w:rPr>
          <w:rFonts w:hint="eastAsia"/>
        </w:rPr>
        <w:t>□非常满意</w:t>
      </w:r>
      <w:r w:rsidRPr="00660121">
        <w:rPr>
          <w:rFonts w:hint="eastAsia"/>
        </w:rPr>
        <w:t xml:space="preserve">    </w:t>
      </w:r>
      <w:r w:rsidRPr="00660121">
        <w:rPr>
          <w:rFonts w:hint="eastAsia"/>
        </w:rPr>
        <w:t>□满意</w:t>
      </w:r>
      <w:r w:rsidRPr="00660121">
        <w:rPr>
          <w:rFonts w:hint="eastAsia"/>
        </w:rPr>
        <w:t xml:space="preserve">    </w:t>
      </w:r>
      <w:r w:rsidRPr="00660121">
        <w:rPr>
          <w:rFonts w:hint="eastAsia"/>
        </w:rPr>
        <w:t>□一般</w:t>
      </w:r>
      <w:r w:rsidRPr="00660121">
        <w:rPr>
          <w:rFonts w:hint="eastAsia"/>
        </w:rPr>
        <w:t xml:space="preserve">    </w:t>
      </w:r>
      <w:r w:rsidRPr="00660121">
        <w:rPr>
          <w:rFonts w:hint="eastAsia"/>
        </w:rPr>
        <w:t>□不满意</w:t>
      </w:r>
      <w:r w:rsidRPr="00660121">
        <w:rPr>
          <w:rFonts w:hint="eastAsia"/>
        </w:rPr>
        <w:t xml:space="preserve">    </w:t>
      </w:r>
      <w:r w:rsidRPr="00660121">
        <w:rPr>
          <w:rFonts w:hint="eastAsia"/>
        </w:rPr>
        <w:t>□不了解</w:t>
      </w:r>
    </w:p>
    <w:p w14:paraId="4A34B7C8" w14:textId="77777777" w:rsidR="00AB321E" w:rsidRPr="00660121" w:rsidRDefault="00AB321E" w:rsidP="00AB321E">
      <w:pPr>
        <w:ind w:firstLine="560"/>
        <w:rPr>
          <w:sz w:val="32"/>
        </w:rPr>
      </w:pPr>
      <w:r w:rsidRPr="00660121">
        <w:rPr>
          <w:rFonts w:hint="eastAsia"/>
        </w:rPr>
        <w:t xml:space="preserve">6. </w:t>
      </w:r>
      <w:r w:rsidRPr="00660121">
        <w:rPr>
          <w:rFonts w:hint="eastAsia"/>
        </w:rPr>
        <w:t>您对学校学生资助工作的意见建议：</w:t>
      </w:r>
    </w:p>
    <w:p w14:paraId="637B507E" w14:textId="77777777" w:rsidR="008D71C3" w:rsidRPr="00660121" w:rsidRDefault="008D71C3">
      <w:pPr>
        <w:spacing w:after="100" w:afterAutospacing="1" w:line="240" w:lineRule="auto"/>
        <w:ind w:firstLineChars="0" w:firstLine="0"/>
        <w:rPr>
          <w:b/>
        </w:rPr>
        <w:sectPr w:rsidR="008D71C3" w:rsidRPr="00660121" w:rsidSect="00101566">
          <w:pgSz w:w="11906" w:h="16838"/>
          <w:pgMar w:top="1418" w:right="1418" w:bottom="1418" w:left="1418" w:header="851" w:footer="992" w:gutter="0"/>
          <w:cols w:space="720"/>
          <w:docGrid w:type="lines" w:linePitch="381"/>
        </w:sectPr>
      </w:pPr>
    </w:p>
    <w:p w14:paraId="0CCBCDA4" w14:textId="77777777" w:rsidR="008D71C3" w:rsidRPr="00660121" w:rsidRDefault="008D71C3">
      <w:pPr>
        <w:spacing w:line="240" w:lineRule="auto"/>
        <w:ind w:firstLineChars="0" w:firstLine="0"/>
        <w:rPr>
          <w:b/>
        </w:rPr>
      </w:pPr>
      <w:r w:rsidRPr="00660121">
        <w:rPr>
          <w:b/>
        </w:rPr>
        <w:lastRenderedPageBreak/>
        <w:t>附件</w:t>
      </w:r>
      <w:r w:rsidRPr="00660121">
        <w:rPr>
          <w:rFonts w:hint="eastAsia"/>
          <w:b/>
        </w:rPr>
        <w:t>6</w:t>
      </w:r>
      <w:r w:rsidRPr="00660121">
        <w:rPr>
          <w:b/>
        </w:rPr>
        <w:t>-</w:t>
      </w:r>
      <w:r w:rsidR="00F40337" w:rsidRPr="00660121">
        <w:rPr>
          <w:rFonts w:hint="eastAsia"/>
          <w:b/>
        </w:rPr>
        <w:t>2</w:t>
      </w:r>
      <w:r w:rsidRPr="00660121">
        <w:rPr>
          <w:b/>
        </w:rPr>
        <w:t>：</w:t>
      </w:r>
    </w:p>
    <w:p w14:paraId="019CB438" w14:textId="77777777" w:rsidR="008D71C3" w:rsidRPr="00660121" w:rsidRDefault="008D71C3" w:rsidP="00F40337">
      <w:pPr>
        <w:spacing w:line="240" w:lineRule="auto"/>
        <w:ind w:firstLineChars="0" w:firstLine="0"/>
        <w:jc w:val="center"/>
        <w:rPr>
          <w:rFonts w:ascii="方正小标宋简体" w:eastAsia="方正小标宋简体"/>
          <w:b/>
        </w:rPr>
      </w:pPr>
      <w:r w:rsidRPr="00660121">
        <w:rPr>
          <w:rFonts w:ascii="方正小标宋简体" w:eastAsia="方正小标宋简体" w:hint="eastAsia"/>
          <w:b/>
        </w:rPr>
        <w:t>调查问卷信息汇总表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678"/>
        <w:gridCol w:w="1660"/>
        <w:gridCol w:w="1522"/>
        <w:gridCol w:w="1210"/>
      </w:tblGrid>
      <w:tr w:rsidR="00F40337" w:rsidRPr="00660121" w14:paraId="258CDBCD" w14:textId="77777777" w:rsidTr="00BF5057">
        <w:trPr>
          <w:trHeight w:val="465"/>
          <w:tblHeader/>
        </w:trPr>
        <w:tc>
          <w:tcPr>
            <w:tcW w:w="2579" w:type="pct"/>
            <w:tcBorders>
              <w:top w:val="single" w:sz="12" w:space="0" w:color="auto"/>
              <w:bottom w:val="single" w:sz="12" w:space="0" w:color="auto"/>
            </w:tcBorders>
            <w:shd w:val="clear" w:color="auto" w:fill="auto"/>
            <w:noWrap/>
            <w:vAlign w:val="center"/>
            <w:hideMark/>
          </w:tcPr>
          <w:p w14:paraId="73BA7F30" w14:textId="77777777" w:rsidR="00F40337" w:rsidRPr="00660121" w:rsidRDefault="00F40337" w:rsidP="00B837D8">
            <w:pPr>
              <w:widowControl/>
              <w:topLinePunct w:val="0"/>
              <w:spacing w:line="240" w:lineRule="auto"/>
              <w:ind w:firstLineChars="0" w:firstLine="0"/>
              <w:jc w:val="center"/>
              <w:rPr>
                <w:rFonts w:eastAsia="宋体"/>
                <w:b/>
                <w:bCs/>
                <w:color w:val="000000"/>
                <w:kern w:val="0"/>
                <w:sz w:val="24"/>
              </w:rPr>
            </w:pPr>
            <w:r w:rsidRPr="00660121">
              <w:rPr>
                <w:rFonts w:ascii="仿宋_GB2312" w:hint="eastAsia"/>
                <w:b/>
                <w:bCs/>
                <w:color w:val="000000"/>
                <w:kern w:val="0"/>
                <w:sz w:val="24"/>
              </w:rPr>
              <w:t>调查事项</w:t>
            </w:r>
          </w:p>
        </w:tc>
        <w:tc>
          <w:tcPr>
            <w:tcW w:w="915" w:type="pct"/>
            <w:tcBorders>
              <w:top w:val="single" w:sz="12" w:space="0" w:color="auto"/>
              <w:bottom w:val="single" w:sz="12" w:space="0" w:color="auto"/>
            </w:tcBorders>
            <w:shd w:val="clear" w:color="auto" w:fill="auto"/>
            <w:noWrap/>
            <w:vAlign w:val="center"/>
            <w:hideMark/>
          </w:tcPr>
          <w:p w14:paraId="54AE5324" w14:textId="77777777" w:rsidR="00F40337" w:rsidRPr="00660121" w:rsidRDefault="00F40337" w:rsidP="00B837D8">
            <w:pPr>
              <w:widowControl/>
              <w:topLinePunct w:val="0"/>
              <w:spacing w:line="240" w:lineRule="auto"/>
              <w:ind w:firstLineChars="0" w:firstLine="0"/>
              <w:jc w:val="center"/>
              <w:rPr>
                <w:rFonts w:eastAsia="宋体"/>
                <w:b/>
                <w:bCs/>
                <w:color w:val="000000"/>
                <w:kern w:val="0"/>
                <w:sz w:val="24"/>
              </w:rPr>
            </w:pPr>
            <w:r w:rsidRPr="00660121">
              <w:rPr>
                <w:rFonts w:ascii="仿宋_GB2312" w:hint="eastAsia"/>
                <w:b/>
                <w:bCs/>
                <w:color w:val="000000"/>
                <w:kern w:val="0"/>
                <w:sz w:val="24"/>
              </w:rPr>
              <w:t>答案类型</w:t>
            </w:r>
          </w:p>
        </w:tc>
        <w:tc>
          <w:tcPr>
            <w:tcW w:w="839" w:type="pct"/>
            <w:tcBorders>
              <w:top w:val="single" w:sz="12" w:space="0" w:color="auto"/>
              <w:bottom w:val="single" w:sz="12" w:space="0" w:color="auto"/>
            </w:tcBorders>
            <w:shd w:val="clear" w:color="auto" w:fill="auto"/>
            <w:noWrap/>
            <w:vAlign w:val="center"/>
            <w:hideMark/>
          </w:tcPr>
          <w:p w14:paraId="3EB87773" w14:textId="77777777" w:rsidR="00F40337" w:rsidRPr="00660121" w:rsidRDefault="00F40337" w:rsidP="00B837D8">
            <w:pPr>
              <w:widowControl/>
              <w:topLinePunct w:val="0"/>
              <w:spacing w:line="240" w:lineRule="auto"/>
              <w:ind w:firstLineChars="0" w:firstLine="0"/>
              <w:jc w:val="center"/>
              <w:rPr>
                <w:rFonts w:eastAsia="宋体"/>
                <w:b/>
                <w:bCs/>
                <w:color w:val="000000"/>
                <w:kern w:val="0"/>
                <w:sz w:val="24"/>
              </w:rPr>
            </w:pPr>
            <w:r w:rsidRPr="00660121">
              <w:rPr>
                <w:rFonts w:ascii="仿宋_GB2312" w:hint="eastAsia"/>
                <w:b/>
                <w:bCs/>
                <w:color w:val="000000"/>
                <w:kern w:val="0"/>
                <w:sz w:val="24"/>
              </w:rPr>
              <w:t>答案汇总</w:t>
            </w:r>
          </w:p>
        </w:tc>
        <w:tc>
          <w:tcPr>
            <w:tcW w:w="667" w:type="pct"/>
            <w:tcBorders>
              <w:top w:val="single" w:sz="12" w:space="0" w:color="auto"/>
              <w:bottom w:val="single" w:sz="12" w:space="0" w:color="auto"/>
            </w:tcBorders>
            <w:shd w:val="clear" w:color="auto" w:fill="auto"/>
            <w:noWrap/>
            <w:vAlign w:val="center"/>
            <w:hideMark/>
          </w:tcPr>
          <w:p w14:paraId="45CB5BC8" w14:textId="77777777" w:rsidR="00F40337" w:rsidRPr="00660121" w:rsidRDefault="00F40337" w:rsidP="00B837D8">
            <w:pPr>
              <w:widowControl/>
              <w:topLinePunct w:val="0"/>
              <w:spacing w:line="240" w:lineRule="auto"/>
              <w:ind w:firstLineChars="0" w:firstLine="0"/>
              <w:jc w:val="center"/>
              <w:rPr>
                <w:rFonts w:eastAsia="宋体"/>
                <w:b/>
                <w:bCs/>
                <w:color w:val="000000"/>
                <w:kern w:val="0"/>
                <w:sz w:val="24"/>
              </w:rPr>
            </w:pPr>
            <w:r w:rsidRPr="00660121">
              <w:rPr>
                <w:rFonts w:ascii="仿宋_GB2312" w:hint="eastAsia"/>
                <w:b/>
                <w:bCs/>
                <w:color w:val="000000"/>
                <w:kern w:val="0"/>
                <w:sz w:val="24"/>
              </w:rPr>
              <w:t>答案占比</w:t>
            </w:r>
          </w:p>
        </w:tc>
      </w:tr>
      <w:tr w:rsidR="00AB321E" w:rsidRPr="00660121" w14:paraId="1B581EC4" w14:textId="77777777" w:rsidTr="00AB321E">
        <w:trPr>
          <w:trHeight w:val="425"/>
        </w:trPr>
        <w:tc>
          <w:tcPr>
            <w:tcW w:w="2579" w:type="pct"/>
            <w:vMerge w:val="restart"/>
            <w:tcBorders>
              <w:top w:val="single" w:sz="12" w:space="0" w:color="auto"/>
            </w:tcBorders>
            <w:shd w:val="clear" w:color="auto" w:fill="auto"/>
            <w:vAlign w:val="center"/>
            <w:hideMark/>
          </w:tcPr>
          <w:p w14:paraId="27D920A4"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r w:rsidRPr="00660121">
              <w:rPr>
                <w:rFonts w:eastAsia="宋体"/>
                <w:color w:val="000000"/>
                <w:kern w:val="0"/>
                <w:sz w:val="24"/>
              </w:rPr>
              <w:t xml:space="preserve">1. </w:t>
            </w:r>
            <w:r w:rsidRPr="00660121">
              <w:rPr>
                <w:rFonts w:ascii="仿宋_GB2312" w:hint="eastAsia"/>
                <w:color w:val="000000"/>
                <w:kern w:val="0"/>
                <w:sz w:val="24"/>
              </w:rPr>
              <w:t>您对学校学生资助工作的总体评价</w:t>
            </w:r>
          </w:p>
        </w:tc>
        <w:tc>
          <w:tcPr>
            <w:tcW w:w="915" w:type="pct"/>
            <w:tcBorders>
              <w:top w:val="single" w:sz="12" w:space="0" w:color="auto"/>
            </w:tcBorders>
            <w:shd w:val="clear" w:color="auto" w:fill="auto"/>
            <w:noWrap/>
            <w:vAlign w:val="center"/>
            <w:hideMark/>
          </w:tcPr>
          <w:p w14:paraId="4FC5ECE6"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非常满意</w:t>
            </w:r>
          </w:p>
        </w:tc>
        <w:tc>
          <w:tcPr>
            <w:tcW w:w="839" w:type="pct"/>
            <w:tcBorders>
              <w:top w:val="single" w:sz="12" w:space="0" w:color="auto"/>
            </w:tcBorders>
            <w:shd w:val="clear" w:color="auto" w:fill="auto"/>
            <w:noWrap/>
            <w:vAlign w:val="center"/>
            <w:hideMark/>
          </w:tcPr>
          <w:p w14:paraId="771E0BAB"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103</w:t>
            </w:r>
          </w:p>
        </w:tc>
        <w:tc>
          <w:tcPr>
            <w:tcW w:w="667" w:type="pct"/>
            <w:tcBorders>
              <w:top w:val="single" w:sz="12" w:space="0" w:color="auto"/>
            </w:tcBorders>
            <w:shd w:val="clear" w:color="auto" w:fill="auto"/>
            <w:noWrap/>
            <w:vAlign w:val="center"/>
            <w:hideMark/>
          </w:tcPr>
          <w:p w14:paraId="56B29056"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84.43</w:t>
            </w:r>
            <w:r w:rsidRPr="00660121">
              <w:rPr>
                <w:kern w:val="0"/>
                <w:sz w:val="24"/>
              </w:rPr>
              <w:t>%</w:t>
            </w:r>
          </w:p>
        </w:tc>
      </w:tr>
      <w:tr w:rsidR="00AB321E" w:rsidRPr="00660121" w14:paraId="4F072B71" w14:textId="77777777" w:rsidTr="00AB321E">
        <w:trPr>
          <w:trHeight w:val="425"/>
        </w:trPr>
        <w:tc>
          <w:tcPr>
            <w:tcW w:w="2579" w:type="pct"/>
            <w:vMerge/>
            <w:vAlign w:val="center"/>
            <w:hideMark/>
          </w:tcPr>
          <w:p w14:paraId="1EA111C8"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2433F190"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满意</w:t>
            </w:r>
          </w:p>
        </w:tc>
        <w:tc>
          <w:tcPr>
            <w:tcW w:w="839" w:type="pct"/>
            <w:shd w:val="clear" w:color="auto" w:fill="auto"/>
            <w:noWrap/>
            <w:vAlign w:val="center"/>
            <w:hideMark/>
          </w:tcPr>
          <w:p w14:paraId="77C6D4DC"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19</w:t>
            </w:r>
          </w:p>
        </w:tc>
        <w:tc>
          <w:tcPr>
            <w:tcW w:w="667" w:type="pct"/>
            <w:shd w:val="clear" w:color="auto" w:fill="auto"/>
            <w:noWrap/>
            <w:vAlign w:val="center"/>
            <w:hideMark/>
          </w:tcPr>
          <w:p w14:paraId="21E0FAED"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15.57</w:t>
            </w:r>
            <w:r w:rsidRPr="00660121">
              <w:rPr>
                <w:kern w:val="0"/>
                <w:sz w:val="24"/>
              </w:rPr>
              <w:t>%</w:t>
            </w:r>
          </w:p>
        </w:tc>
      </w:tr>
      <w:tr w:rsidR="00F40337" w:rsidRPr="00660121" w14:paraId="5B5FE7E1" w14:textId="77777777" w:rsidTr="00AB321E">
        <w:trPr>
          <w:trHeight w:val="425"/>
        </w:trPr>
        <w:tc>
          <w:tcPr>
            <w:tcW w:w="2579" w:type="pct"/>
            <w:vMerge/>
            <w:vAlign w:val="center"/>
            <w:hideMark/>
          </w:tcPr>
          <w:p w14:paraId="611A639E"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4C6C8EDF"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一般</w:t>
            </w:r>
          </w:p>
        </w:tc>
        <w:tc>
          <w:tcPr>
            <w:tcW w:w="839" w:type="pct"/>
            <w:shd w:val="clear" w:color="auto" w:fill="auto"/>
            <w:noWrap/>
            <w:vAlign w:val="center"/>
            <w:hideMark/>
          </w:tcPr>
          <w:p w14:paraId="7BB1DF1E"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71C9877E"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F40337" w:rsidRPr="00660121" w14:paraId="3E95022E" w14:textId="77777777" w:rsidTr="00AB321E">
        <w:trPr>
          <w:trHeight w:val="425"/>
        </w:trPr>
        <w:tc>
          <w:tcPr>
            <w:tcW w:w="2579" w:type="pct"/>
            <w:vMerge/>
            <w:vAlign w:val="center"/>
            <w:hideMark/>
          </w:tcPr>
          <w:p w14:paraId="094F8D5D"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4BEEEE78"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不满意</w:t>
            </w:r>
          </w:p>
        </w:tc>
        <w:tc>
          <w:tcPr>
            <w:tcW w:w="839" w:type="pct"/>
            <w:shd w:val="clear" w:color="auto" w:fill="auto"/>
            <w:noWrap/>
            <w:vAlign w:val="center"/>
            <w:hideMark/>
          </w:tcPr>
          <w:p w14:paraId="283F4896"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1ED077EA"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F40337" w:rsidRPr="00660121" w14:paraId="77DB5D52" w14:textId="77777777" w:rsidTr="00AB321E">
        <w:trPr>
          <w:trHeight w:val="425"/>
        </w:trPr>
        <w:tc>
          <w:tcPr>
            <w:tcW w:w="2579" w:type="pct"/>
            <w:vMerge/>
            <w:vAlign w:val="center"/>
            <w:hideMark/>
          </w:tcPr>
          <w:p w14:paraId="7581850F"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04DA954D" w14:textId="77777777" w:rsidR="00F40337" w:rsidRPr="00660121" w:rsidRDefault="00AB321E"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不了解</w:t>
            </w:r>
          </w:p>
        </w:tc>
        <w:tc>
          <w:tcPr>
            <w:tcW w:w="839" w:type="pct"/>
            <w:shd w:val="clear" w:color="auto" w:fill="auto"/>
            <w:noWrap/>
            <w:vAlign w:val="center"/>
            <w:hideMark/>
          </w:tcPr>
          <w:p w14:paraId="509E6065"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66E4F016"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AB321E" w:rsidRPr="00660121" w14:paraId="20C39A3F" w14:textId="77777777" w:rsidTr="00AB321E">
        <w:trPr>
          <w:trHeight w:val="425"/>
        </w:trPr>
        <w:tc>
          <w:tcPr>
            <w:tcW w:w="2579" w:type="pct"/>
            <w:vMerge w:val="restart"/>
            <w:shd w:val="clear" w:color="auto" w:fill="auto"/>
            <w:vAlign w:val="center"/>
            <w:hideMark/>
          </w:tcPr>
          <w:p w14:paraId="3598111E"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r w:rsidRPr="00660121">
              <w:rPr>
                <w:rFonts w:eastAsia="宋体"/>
                <w:color w:val="000000"/>
                <w:kern w:val="0"/>
                <w:sz w:val="24"/>
              </w:rPr>
              <w:t xml:space="preserve">2. </w:t>
            </w:r>
            <w:r w:rsidRPr="00660121">
              <w:rPr>
                <w:rFonts w:ascii="仿宋_GB2312" w:hint="eastAsia"/>
                <w:color w:val="000000"/>
                <w:kern w:val="0"/>
                <w:sz w:val="24"/>
              </w:rPr>
              <w:t>您对学校学生资助工作流程及机制的满意程度</w:t>
            </w:r>
          </w:p>
        </w:tc>
        <w:tc>
          <w:tcPr>
            <w:tcW w:w="915" w:type="pct"/>
            <w:shd w:val="clear" w:color="auto" w:fill="auto"/>
            <w:noWrap/>
            <w:vAlign w:val="center"/>
            <w:hideMark/>
          </w:tcPr>
          <w:p w14:paraId="25D58F55"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非常满意</w:t>
            </w:r>
          </w:p>
        </w:tc>
        <w:tc>
          <w:tcPr>
            <w:tcW w:w="839" w:type="pct"/>
            <w:shd w:val="clear" w:color="auto" w:fill="auto"/>
            <w:noWrap/>
            <w:vAlign w:val="center"/>
            <w:hideMark/>
          </w:tcPr>
          <w:p w14:paraId="0CE864C8"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100</w:t>
            </w:r>
          </w:p>
        </w:tc>
        <w:tc>
          <w:tcPr>
            <w:tcW w:w="667" w:type="pct"/>
            <w:shd w:val="clear" w:color="auto" w:fill="auto"/>
            <w:noWrap/>
            <w:vAlign w:val="center"/>
            <w:hideMark/>
          </w:tcPr>
          <w:p w14:paraId="4A6F0946"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81.97%</w:t>
            </w:r>
          </w:p>
        </w:tc>
      </w:tr>
      <w:tr w:rsidR="00AB321E" w:rsidRPr="00660121" w14:paraId="72533E68" w14:textId="77777777" w:rsidTr="00AB321E">
        <w:trPr>
          <w:trHeight w:val="425"/>
        </w:trPr>
        <w:tc>
          <w:tcPr>
            <w:tcW w:w="2579" w:type="pct"/>
            <w:vMerge/>
            <w:vAlign w:val="center"/>
            <w:hideMark/>
          </w:tcPr>
          <w:p w14:paraId="0B01383C"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48D70500"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满意</w:t>
            </w:r>
          </w:p>
        </w:tc>
        <w:tc>
          <w:tcPr>
            <w:tcW w:w="839" w:type="pct"/>
            <w:shd w:val="clear" w:color="auto" w:fill="auto"/>
            <w:noWrap/>
            <w:vAlign w:val="center"/>
            <w:hideMark/>
          </w:tcPr>
          <w:p w14:paraId="7BE7BB78"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22</w:t>
            </w:r>
          </w:p>
        </w:tc>
        <w:tc>
          <w:tcPr>
            <w:tcW w:w="667" w:type="pct"/>
            <w:shd w:val="clear" w:color="auto" w:fill="auto"/>
            <w:noWrap/>
            <w:vAlign w:val="center"/>
            <w:hideMark/>
          </w:tcPr>
          <w:p w14:paraId="040FEF12"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18.03%</w:t>
            </w:r>
          </w:p>
        </w:tc>
      </w:tr>
      <w:tr w:rsidR="00F40337" w:rsidRPr="00660121" w14:paraId="68A08944" w14:textId="77777777" w:rsidTr="00AB321E">
        <w:trPr>
          <w:trHeight w:val="425"/>
        </w:trPr>
        <w:tc>
          <w:tcPr>
            <w:tcW w:w="2579" w:type="pct"/>
            <w:vMerge/>
            <w:vAlign w:val="center"/>
            <w:hideMark/>
          </w:tcPr>
          <w:p w14:paraId="7E8E16CF"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2C0E0D4B"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一般</w:t>
            </w:r>
          </w:p>
        </w:tc>
        <w:tc>
          <w:tcPr>
            <w:tcW w:w="839" w:type="pct"/>
            <w:shd w:val="clear" w:color="auto" w:fill="auto"/>
            <w:noWrap/>
            <w:vAlign w:val="center"/>
            <w:hideMark/>
          </w:tcPr>
          <w:p w14:paraId="3220C718"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2E82BD2F"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F40337" w:rsidRPr="00660121" w14:paraId="66C5647A" w14:textId="77777777" w:rsidTr="00AB321E">
        <w:trPr>
          <w:trHeight w:val="425"/>
        </w:trPr>
        <w:tc>
          <w:tcPr>
            <w:tcW w:w="2579" w:type="pct"/>
            <w:vMerge/>
            <w:vAlign w:val="center"/>
            <w:hideMark/>
          </w:tcPr>
          <w:p w14:paraId="71BEE3B2"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43321661"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不满意</w:t>
            </w:r>
          </w:p>
        </w:tc>
        <w:tc>
          <w:tcPr>
            <w:tcW w:w="839" w:type="pct"/>
            <w:shd w:val="clear" w:color="auto" w:fill="auto"/>
            <w:noWrap/>
            <w:vAlign w:val="center"/>
            <w:hideMark/>
          </w:tcPr>
          <w:p w14:paraId="739164AC"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2BD007BB"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F40337" w:rsidRPr="00660121" w14:paraId="138F422C" w14:textId="77777777" w:rsidTr="00AB321E">
        <w:trPr>
          <w:trHeight w:val="425"/>
        </w:trPr>
        <w:tc>
          <w:tcPr>
            <w:tcW w:w="2579" w:type="pct"/>
            <w:vMerge/>
            <w:vAlign w:val="center"/>
            <w:hideMark/>
          </w:tcPr>
          <w:p w14:paraId="3DAC8A77"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1F48D185" w14:textId="77777777" w:rsidR="00F40337" w:rsidRPr="00660121" w:rsidRDefault="00AB321E"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不了解</w:t>
            </w:r>
          </w:p>
        </w:tc>
        <w:tc>
          <w:tcPr>
            <w:tcW w:w="839" w:type="pct"/>
            <w:shd w:val="clear" w:color="auto" w:fill="auto"/>
            <w:noWrap/>
            <w:vAlign w:val="center"/>
            <w:hideMark/>
          </w:tcPr>
          <w:p w14:paraId="479AB06F"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146F795B"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AB321E" w:rsidRPr="00660121" w14:paraId="7AACD387" w14:textId="77777777" w:rsidTr="00AB321E">
        <w:trPr>
          <w:trHeight w:val="425"/>
        </w:trPr>
        <w:tc>
          <w:tcPr>
            <w:tcW w:w="2579" w:type="pct"/>
            <w:vMerge w:val="restart"/>
            <w:shd w:val="clear" w:color="auto" w:fill="auto"/>
            <w:vAlign w:val="center"/>
            <w:hideMark/>
          </w:tcPr>
          <w:p w14:paraId="79EA489B"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r w:rsidRPr="00660121">
              <w:rPr>
                <w:rFonts w:eastAsia="宋体"/>
                <w:color w:val="000000"/>
                <w:kern w:val="0"/>
                <w:sz w:val="24"/>
              </w:rPr>
              <w:t xml:space="preserve">3. </w:t>
            </w:r>
            <w:r w:rsidRPr="00660121">
              <w:rPr>
                <w:rFonts w:ascii="仿宋_GB2312" w:hint="eastAsia"/>
                <w:color w:val="000000"/>
                <w:kern w:val="0"/>
                <w:sz w:val="24"/>
              </w:rPr>
              <w:t>您对学校奖助学金评选、认定的标准以及结果的满意程度</w:t>
            </w:r>
          </w:p>
        </w:tc>
        <w:tc>
          <w:tcPr>
            <w:tcW w:w="915" w:type="pct"/>
            <w:shd w:val="clear" w:color="auto" w:fill="auto"/>
            <w:noWrap/>
            <w:vAlign w:val="center"/>
            <w:hideMark/>
          </w:tcPr>
          <w:p w14:paraId="2BF04C1C"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非常满意</w:t>
            </w:r>
          </w:p>
        </w:tc>
        <w:tc>
          <w:tcPr>
            <w:tcW w:w="839" w:type="pct"/>
            <w:shd w:val="clear" w:color="auto" w:fill="auto"/>
            <w:noWrap/>
            <w:vAlign w:val="center"/>
            <w:hideMark/>
          </w:tcPr>
          <w:p w14:paraId="3CA493EE"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105</w:t>
            </w:r>
          </w:p>
        </w:tc>
        <w:tc>
          <w:tcPr>
            <w:tcW w:w="667" w:type="pct"/>
            <w:shd w:val="clear" w:color="auto" w:fill="auto"/>
            <w:noWrap/>
            <w:vAlign w:val="center"/>
            <w:hideMark/>
          </w:tcPr>
          <w:p w14:paraId="10CBEF6D"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86.07%</w:t>
            </w:r>
          </w:p>
        </w:tc>
      </w:tr>
      <w:tr w:rsidR="00AB321E" w:rsidRPr="00660121" w14:paraId="0B61DB44" w14:textId="77777777" w:rsidTr="00AB321E">
        <w:trPr>
          <w:trHeight w:val="425"/>
        </w:trPr>
        <w:tc>
          <w:tcPr>
            <w:tcW w:w="2579" w:type="pct"/>
            <w:vMerge/>
            <w:vAlign w:val="center"/>
            <w:hideMark/>
          </w:tcPr>
          <w:p w14:paraId="533BE551"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3BD93742"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满意</w:t>
            </w:r>
          </w:p>
        </w:tc>
        <w:tc>
          <w:tcPr>
            <w:tcW w:w="839" w:type="pct"/>
            <w:shd w:val="clear" w:color="auto" w:fill="auto"/>
            <w:noWrap/>
            <w:vAlign w:val="center"/>
            <w:hideMark/>
          </w:tcPr>
          <w:p w14:paraId="1729A8DC"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16</w:t>
            </w:r>
          </w:p>
        </w:tc>
        <w:tc>
          <w:tcPr>
            <w:tcW w:w="667" w:type="pct"/>
            <w:shd w:val="clear" w:color="auto" w:fill="auto"/>
            <w:noWrap/>
            <w:vAlign w:val="center"/>
            <w:hideMark/>
          </w:tcPr>
          <w:p w14:paraId="343FB725"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13.11%</w:t>
            </w:r>
          </w:p>
        </w:tc>
      </w:tr>
      <w:tr w:rsidR="00AB321E" w:rsidRPr="00660121" w14:paraId="0DD9F4EF" w14:textId="77777777" w:rsidTr="00AB321E">
        <w:trPr>
          <w:trHeight w:val="425"/>
        </w:trPr>
        <w:tc>
          <w:tcPr>
            <w:tcW w:w="2579" w:type="pct"/>
            <w:vMerge/>
            <w:vAlign w:val="center"/>
            <w:hideMark/>
          </w:tcPr>
          <w:p w14:paraId="4425647E"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698D16BA"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一般</w:t>
            </w:r>
          </w:p>
        </w:tc>
        <w:tc>
          <w:tcPr>
            <w:tcW w:w="839" w:type="pct"/>
            <w:shd w:val="clear" w:color="auto" w:fill="auto"/>
            <w:noWrap/>
            <w:vAlign w:val="center"/>
            <w:hideMark/>
          </w:tcPr>
          <w:p w14:paraId="64ADDF6B"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w:t>
            </w:r>
          </w:p>
        </w:tc>
        <w:tc>
          <w:tcPr>
            <w:tcW w:w="667" w:type="pct"/>
            <w:shd w:val="clear" w:color="auto" w:fill="auto"/>
            <w:noWrap/>
            <w:vAlign w:val="center"/>
            <w:hideMark/>
          </w:tcPr>
          <w:p w14:paraId="7D6103C1"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0.82%</w:t>
            </w:r>
          </w:p>
        </w:tc>
      </w:tr>
      <w:tr w:rsidR="00F40337" w:rsidRPr="00660121" w14:paraId="332A0042" w14:textId="77777777" w:rsidTr="00AB321E">
        <w:trPr>
          <w:trHeight w:val="425"/>
        </w:trPr>
        <w:tc>
          <w:tcPr>
            <w:tcW w:w="2579" w:type="pct"/>
            <w:vMerge/>
            <w:vAlign w:val="center"/>
            <w:hideMark/>
          </w:tcPr>
          <w:p w14:paraId="7D962500"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04166957"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不满意</w:t>
            </w:r>
          </w:p>
        </w:tc>
        <w:tc>
          <w:tcPr>
            <w:tcW w:w="839" w:type="pct"/>
            <w:shd w:val="clear" w:color="auto" w:fill="auto"/>
            <w:noWrap/>
            <w:vAlign w:val="center"/>
            <w:hideMark/>
          </w:tcPr>
          <w:p w14:paraId="6AD3D74A"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5BF723EC"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F40337" w:rsidRPr="00660121" w14:paraId="2DDABEC7" w14:textId="77777777" w:rsidTr="00AB321E">
        <w:trPr>
          <w:trHeight w:val="425"/>
        </w:trPr>
        <w:tc>
          <w:tcPr>
            <w:tcW w:w="2579" w:type="pct"/>
            <w:vMerge/>
            <w:vAlign w:val="center"/>
            <w:hideMark/>
          </w:tcPr>
          <w:p w14:paraId="6D58B08D"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7E7A037C" w14:textId="77777777" w:rsidR="00F40337" w:rsidRPr="00660121" w:rsidRDefault="00AB321E"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不了解</w:t>
            </w:r>
          </w:p>
        </w:tc>
        <w:tc>
          <w:tcPr>
            <w:tcW w:w="839" w:type="pct"/>
            <w:shd w:val="clear" w:color="auto" w:fill="auto"/>
            <w:noWrap/>
            <w:vAlign w:val="center"/>
            <w:hideMark/>
          </w:tcPr>
          <w:p w14:paraId="29E4AC67"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44B6A4BD"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AB321E" w:rsidRPr="00660121" w14:paraId="4C0E28A8" w14:textId="77777777" w:rsidTr="00AB321E">
        <w:trPr>
          <w:trHeight w:val="425"/>
        </w:trPr>
        <w:tc>
          <w:tcPr>
            <w:tcW w:w="2579" w:type="pct"/>
            <w:vMerge w:val="restart"/>
            <w:shd w:val="clear" w:color="auto" w:fill="auto"/>
            <w:vAlign w:val="center"/>
            <w:hideMark/>
          </w:tcPr>
          <w:p w14:paraId="3BD5A326"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r w:rsidRPr="00660121">
              <w:rPr>
                <w:rFonts w:eastAsia="宋体"/>
                <w:color w:val="000000"/>
                <w:kern w:val="0"/>
                <w:sz w:val="24"/>
              </w:rPr>
              <w:t xml:space="preserve">4. </w:t>
            </w:r>
            <w:r w:rsidRPr="00660121">
              <w:rPr>
                <w:rFonts w:ascii="仿宋_GB2312" w:hint="eastAsia"/>
                <w:color w:val="000000"/>
                <w:kern w:val="0"/>
                <w:sz w:val="24"/>
              </w:rPr>
              <w:t>您对学校奖助学金发放的形式、及时性、规范性的满意程度</w:t>
            </w:r>
          </w:p>
        </w:tc>
        <w:tc>
          <w:tcPr>
            <w:tcW w:w="915" w:type="pct"/>
            <w:shd w:val="clear" w:color="auto" w:fill="auto"/>
            <w:noWrap/>
            <w:vAlign w:val="center"/>
            <w:hideMark/>
          </w:tcPr>
          <w:p w14:paraId="0DE0ADE4"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非常满意</w:t>
            </w:r>
          </w:p>
        </w:tc>
        <w:tc>
          <w:tcPr>
            <w:tcW w:w="839" w:type="pct"/>
            <w:shd w:val="clear" w:color="auto" w:fill="auto"/>
            <w:noWrap/>
            <w:vAlign w:val="center"/>
            <w:hideMark/>
          </w:tcPr>
          <w:p w14:paraId="7F7BC96F"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102</w:t>
            </w:r>
          </w:p>
        </w:tc>
        <w:tc>
          <w:tcPr>
            <w:tcW w:w="667" w:type="pct"/>
            <w:shd w:val="clear" w:color="auto" w:fill="auto"/>
            <w:noWrap/>
            <w:vAlign w:val="center"/>
            <w:hideMark/>
          </w:tcPr>
          <w:p w14:paraId="4AEB9DB6"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83.6%</w:t>
            </w:r>
          </w:p>
        </w:tc>
      </w:tr>
      <w:tr w:rsidR="00AB321E" w:rsidRPr="00660121" w14:paraId="1678C033" w14:textId="77777777" w:rsidTr="00AB321E">
        <w:trPr>
          <w:trHeight w:val="425"/>
        </w:trPr>
        <w:tc>
          <w:tcPr>
            <w:tcW w:w="2579" w:type="pct"/>
            <w:vMerge/>
            <w:vAlign w:val="center"/>
            <w:hideMark/>
          </w:tcPr>
          <w:p w14:paraId="563A9131"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1FE0EEAD"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满意</w:t>
            </w:r>
          </w:p>
        </w:tc>
        <w:tc>
          <w:tcPr>
            <w:tcW w:w="839" w:type="pct"/>
            <w:shd w:val="clear" w:color="auto" w:fill="auto"/>
            <w:noWrap/>
            <w:vAlign w:val="center"/>
            <w:hideMark/>
          </w:tcPr>
          <w:p w14:paraId="13312F94"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20</w:t>
            </w:r>
          </w:p>
        </w:tc>
        <w:tc>
          <w:tcPr>
            <w:tcW w:w="667" w:type="pct"/>
            <w:shd w:val="clear" w:color="auto" w:fill="auto"/>
            <w:noWrap/>
            <w:vAlign w:val="center"/>
            <w:hideMark/>
          </w:tcPr>
          <w:p w14:paraId="60FAF43D"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16.39%</w:t>
            </w:r>
          </w:p>
        </w:tc>
      </w:tr>
      <w:tr w:rsidR="00F40337" w:rsidRPr="00660121" w14:paraId="56FD4DC3" w14:textId="77777777" w:rsidTr="00AB321E">
        <w:trPr>
          <w:trHeight w:val="425"/>
        </w:trPr>
        <w:tc>
          <w:tcPr>
            <w:tcW w:w="2579" w:type="pct"/>
            <w:vMerge/>
            <w:vAlign w:val="center"/>
            <w:hideMark/>
          </w:tcPr>
          <w:p w14:paraId="3172178E"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00FE70D1"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一般</w:t>
            </w:r>
          </w:p>
        </w:tc>
        <w:tc>
          <w:tcPr>
            <w:tcW w:w="839" w:type="pct"/>
            <w:shd w:val="clear" w:color="auto" w:fill="auto"/>
            <w:noWrap/>
            <w:vAlign w:val="center"/>
            <w:hideMark/>
          </w:tcPr>
          <w:p w14:paraId="3C3AA751"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31319A68"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F40337" w:rsidRPr="00660121" w14:paraId="40D9B6F1" w14:textId="77777777" w:rsidTr="00AB321E">
        <w:trPr>
          <w:trHeight w:val="425"/>
        </w:trPr>
        <w:tc>
          <w:tcPr>
            <w:tcW w:w="2579" w:type="pct"/>
            <w:vMerge/>
            <w:vAlign w:val="center"/>
            <w:hideMark/>
          </w:tcPr>
          <w:p w14:paraId="4E9D24B4"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7D95F8AF"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不满意</w:t>
            </w:r>
          </w:p>
        </w:tc>
        <w:tc>
          <w:tcPr>
            <w:tcW w:w="839" w:type="pct"/>
            <w:shd w:val="clear" w:color="auto" w:fill="auto"/>
            <w:noWrap/>
            <w:vAlign w:val="center"/>
            <w:hideMark/>
          </w:tcPr>
          <w:p w14:paraId="7D7255F8"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265909CD"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F40337" w:rsidRPr="00660121" w14:paraId="4B3C8C60" w14:textId="77777777" w:rsidTr="00AB321E">
        <w:trPr>
          <w:trHeight w:val="425"/>
        </w:trPr>
        <w:tc>
          <w:tcPr>
            <w:tcW w:w="2579" w:type="pct"/>
            <w:vMerge/>
            <w:vAlign w:val="center"/>
            <w:hideMark/>
          </w:tcPr>
          <w:p w14:paraId="7B4C219A"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32B1F9EC" w14:textId="77777777" w:rsidR="00F40337" w:rsidRPr="00660121" w:rsidRDefault="00AB321E"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不了解</w:t>
            </w:r>
          </w:p>
        </w:tc>
        <w:tc>
          <w:tcPr>
            <w:tcW w:w="839" w:type="pct"/>
            <w:shd w:val="clear" w:color="auto" w:fill="auto"/>
            <w:noWrap/>
            <w:vAlign w:val="center"/>
            <w:hideMark/>
          </w:tcPr>
          <w:p w14:paraId="70CD98A4"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1A65B77A"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AB321E" w:rsidRPr="00660121" w14:paraId="578D6ECF" w14:textId="77777777" w:rsidTr="00AB321E">
        <w:trPr>
          <w:trHeight w:val="425"/>
        </w:trPr>
        <w:tc>
          <w:tcPr>
            <w:tcW w:w="2579" w:type="pct"/>
            <w:vMerge w:val="restart"/>
            <w:shd w:val="clear" w:color="auto" w:fill="auto"/>
            <w:vAlign w:val="center"/>
            <w:hideMark/>
          </w:tcPr>
          <w:p w14:paraId="6CE21C88"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r w:rsidRPr="00660121">
              <w:rPr>
                <w:rFonts w:eastAsia="宋体"/>
                <w:color w:val="000000"/>
                <w:kern w:val="0"/>
                <w:sz w:val="24"/>
              </w:rPr>
              <w:t xml:space="preserve">5. </w:t>
            </w:r>
            <w:r w:rsidRPr="00660121">
              <w:rPr>
                <w:rFonts w:ascii="仿宋_GB2312" w:hint="eastAsia"/>
                <w:color w:val="000000"/>
                <w:kern w:val="0"/>
                <w:sz w:val="24"/>
              </w:rPr>
              <w:t>您对学校学生资助工作的激励作用以及助学效果的满意程度</w:t>
            </w:r>
          </w:p>
        </w:tc>
        <w:tc>
          <w:tcPr>
            <w:tcW w:w="915" w:type="pct"/>
            <w:shd w:val="clear" w:color="auto" w:fill="auto"/>
            <w:noWrap/>
            <w:vAlign w:val="center"/>
            <w:hideMark/>
          </w:tcPr>
          <w:p w14:paraId="396D8F8F"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非常满意</w:t>
            </w:r>
          </w:p>
        </w:tc>
        <w:tc>
          <w:tcPr>
            <w:tcW w:w="839" w:type="pct"/>
            <w:shd w:val="clear" w:color="auto" w:fill="auto"/>
            <w:noWrap/>
            <w:vAlign w:val="center"/>
            <w:hideMark/>
          </w:tcPr>
          <w:p w14:paraId="3B29280F"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105</w:t>
            </w:r>
          </w:p>
        </w:tc>
        <w:tc>
          <w:tcPr>
            <w:tcW w:w="667" w:type="pct"/>
            <w:shd w:val="clear" w:color="auto" w:fill="auto"/>
            <w:noWrap/>
            <w:vAlign w:val="center"/>
            <w:hideMark/>
          </w:tcPr>
          <w:p w14:paraId="34F28963"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86.07%</w:t>
            </w:r>
          </w:p>
        </w:tc>
      </w:tr>
      <w:tr w:rsidR="00AB321E" w:rsidRPr="00660121" w14:paraId="5F277746" w14:textId="77777777" w:rsidTr="00AB321E">
        <w:trPr>
          <w:trHeight w:val="425"/>
        </w:trPr>
        <w:tc>
          <w:tcPr>
            <w:tcW w:w="2579" w:type="pct"/>
            <w:vMerge/>
            <w:vAlign w:val="center"/>
            <w:hideMark/>
          </w:tcPr>
          <w:p w14:paraId="67E0DEDA"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38D2415D"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满意</w:t>
            </w:r>
          </w:p>
        </w:tc>
        <w:tc>
          <w:tcPr>
            <w:tcW w:w="839" w:type="pct"/>
            <w:shd w:val="clear" w:color="auto" w:fill="auto"/>
            <w:noWrap/>
            <w:vAlign w:val="center"/>
            <w:hideMark/>
          </w:tcPr>
          <w:p w14:paraId="75226366"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16</w:t>
            </w:r>
          </w:p>
        </w:tc>
        <w:tc>
          <w:tcPr>
            <w:tcW w:w="667" w:type="pct"/>
            <w:shd w:val="clear" w:color="auto" w:fill="auto"/>
            <w:noWrap/>
            <w:vAlign w:val="center"/>
            <w:hideMark/>
          </w:tcPr>
          <w:p w14:paraId="434C3F5C"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13.11%</w:t>
            </w:r>
          </w:p>
        </w:tc>
      </w:tr>
      <w:tr w:rsidR="00AB321E" w:rsidRPr="00660121" w14:paraId="30322FBF" w14:textId="77777777" w:rsidTr="00AB321E">
        <w:trPr>
          <w:trHeight w:val="425"/>
        </w:trPr>
        <w:tc>
          <w:tcPr>
            <w:tcW w:w="2579" w:type="pct"/>
            <w:vMerge/>
            <w:vAlign w:val="center"/>
            <w:hideMark/>
          </w:tcPr>
          <w:p w14:paraId="0817A3E1" w14:textId="77777777" w:rsidR="00AB321E" w:rsidRPr="00660121" w:rsidRDefault="00AB321E" w:rsidP="00AB321E">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0DF6B45A"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一般</w:t>
            </w:r>
          </w:p>
        </w:tc>
        <w:tc>
          <w:tcPr>
            <w:tcW w:w="839" w:type="pct"/>
            <w:shd w:val="clear" w:color="auto" w:fill="auto"/>
            <w:noWrap/>
            <w:vAlign w:val="center"/>
            <w:hideMark/>
          </w:tcPr>
          <w:p w14:paraId="4C718A5B"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1</w:t>
            </w:r>
          </w:p>
        </w:tc>
        <w:tc>
          <w:tcPr>
            <w:tcW w:w="667" w:type="pct"/>
            <w:shd w:val="clear" w:color="auto" w:fill="auto"/>
            <w:noWrap/>
            <w:vAlign w:val="center"/>
            <w:hideMark/>
          </w:tcPr>
          <w:p w14:paraId="3AD59E99" w14:textId="77777777" w:rsidR="00AB321E" w:rsidRPr="00660121" w:rsidRDefault="00AB321E" w:rsidP="00AB321E">
            <w:pPr>
              <w:widowControl/>
              <w:topLinePunct w:val="0"/>
              <w:spacing w:line="240" w:lineRule="auto"/>
              <w:ind w:firstLineChars="0" w:firstLine="0"/>
              <w:jc w:val="center"/>
              <w:rPr>
                <w:rFonts w:eastAsia="宋体"/>
                <w:color w:val="000000"/>
                <w:kern w:val="0"/>
                <w:sz w:val="24"/>
              </w:rPr>
            </w:pPr>
            <w:r w:rsidRPr="00660121">
              <w:rPr>
                <w:rFonts w:hint="eastAsia"/>
                <w:kern w:val="0"/>
                <w:sz w:val="24"/>
              </w:rPr>
              <w:t>0.82%</w:t>
            </w:r>
          </w:p>
        </w:tc>
      </w:tr>
      <w:tr w:rsidR="00F40337" w:rsidRPr="00660121" w14:paraId="64F56C16" w14:textId="77777777" w:rsidTr="00AB321E">
        <w:trPr>
          <w:trHeight w:val="425"/>
        </w:trPr>
        <w:tc>
          <w:tcPr>
            <w:tcW w:w="2579" w:type="pct"/>
            <w:vMerge/>
            <w:vAlign w:val="center"/>
            <w:hideMark/>
          </w:tcPr>
          <w:p w14:paraId="105E75E6"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12DDC549"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不满意</w:t>
            </w:r>
          </w:p>
        </w:tc>
        <w:tc>
          <w:tcPr>
            <w:tcW w:w="839" w:type="pct"/>
            <w:shd w:val="clear" w:color="auto" w:fill="auto"/>
            <w:noWrap/>
            <w:vAlign w:val="center"/>
            <w:hideMark/>
          </w:tcPr>
          <w:p w14:paraId="60E634FE"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7A8BEC4E"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F40337" w:rsidRPr="00660121" w14:paraId="344E0EB2" w14:textId="77777777" w:rsidTr="00AB321E">
        <w:trPr>
          <w:trHeight w:val="425"/>
        </w:trPr>
        <w:tc>
          <w:tcPr>
            <w:tcW w:w="2579" w:type="pct"/>
            <w:vMerge/>
            <w:vAlign w:val="center"/>
            <w:hideMark/>
          </w:tcPr>
          <w:p w14:paraId="36407CA8" w14:textId="77777777" w:rsidR="00F40337" w:rsidRPr="00660121" w:rsidRDefault="00F40337" w:rsidP="00B837D8">
            <w:pPr>
              <w:widowControl/>
              <w:topLinePunct w:val="0"/>
              <w:spacing w:line="240" w:lineRule="auto"/>
              <w:ind w:firstLineChars="0" w:firstLine="0"/>
              <w:jc w:val="left"/>
              <w:rPr>
                <w:rFonts w:eastAsia="宋体"/>
                <w:color w:val="000000"/>
                <w:kern w:val="0"/>
                <w:sz w:val="24"/>
              </w:rPr>
            </w:pPr>
          </w:p>
        </w:tc>
        <w:tc>
          <w:tcPr>
            <w:tcW w:w="915" w:type="pct"/>
            <w:shd w:val="clear" w:color="auto" w:fill="auto"/>
            <w:noWrap/>
            <w:vAlign w:val="center"/>
            <w:hideMark/>
          </w:tcPr>
          <w:p w14:paraId="62FB0BC0" w14:textId="77777777" w:rsidR="00F40337" w:rsidRPr="00660121" w:rsidRDefault="00AB321E" w:rsidP="00B837D8">
            <w:pPr>
              <w:widowControl/>
              <w:topLinePunct w:val="0"/>
              <w:spacing w:line="240" w:lineRule="auto"/>
              <w:ind w:firstLineChars="0" w:firstLine="0"/>
              <w:jc w:val="center"/>
              <w:rPr>
                <w:rFonts w:eastAsia="宋体"/>
                <w:color w:val="000000"/>
                <w:kern w:val="0"/>
                <w:sz w:val="24"/>
              </w:rPr>
            </w:pPr>
            <w:r w:rsidRPr="00660121">
              <w:rPr>
                <w:rFonts w:ascii="仿宋_GB2312" w:hint="eastAsia"/>
                <w:color w:val="000000"/>
                <w:kern w:val="0"/>
                <w:sz w:val="24"/>
              </w:rPr>
              <w:t>不了解</w:t>
            </w:r>
          </w:p>
        </w:tc>
        <w:tc>
          <w:tcPr>
            <w:tcW w:w="839" w:type="pct"/>
            <w:shd w:val="clear" w:color="auto" w:fill="auto"/>
            <w:noWrap/>
            <w:vAlign w:val="center"/>
            <w:hideMark/>
          </w:tcPr>
          <w:p w14:paraId="53FEB2F8"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c>
          <w:tcPr>
            <w:tcW w:w="667" w:type="pct"/>
            <w:shd w:val="clear" w:color="auto" w:fill="auto"/>
            <w:noWrap/>
            <w:vAlign w:val="center"/>
            <w:hideMark/>
          </w:tcPr>
          <w:p w14:paraId="6D24B559" w14:textId="77777777" w:rsidR="00F40337" w:rsidRPr="00660121" w:rsidRDefault="00F40337" w:rsidP="00B837D8">
            <w:pPr>
              <w:widowControl/>
              <w:topLinePunct w:val="0"/>
              <w:spacing w:line="240" w:lineRule="auto"/>
              <w:ind w:firstLineChars="0" w:firstLine="0"/>
              <w:jc w:val="center"/>
              <w:rPr>
                <w:rFonts w:eastAsia="宋体"/>
                <w:color w:val="000000"/>
                <w:kern w:val="0"/>
                <w:sz w:val="24"/>
              </w:rPr>
            </w:pPr>
            <w:r w:rsidRPr="00660121">
              <w:rPr>
                <w:rFonts w:eastAsia="宋体"/>
                <w:color w:val="000000"/>
                <w:kern w:val="0"/>
                <w:sz w:val="24"/>
              </w:rPr>
              <w:t>0</w:t>
            </w:r>
          </w:p>
        </w:tc>
      </w:tr>
      <w:tr w:rsidR="00F40337" w:rsidRPr="00660121" w14:paraId="191B2B3E" w14:textId="77777777" w:rsidTr="00BF5057">
        <w:trPr>
          <w:trHeight w:val="465"/>
        </w:trPr>
        <w:tc>
          <w:tcPr>
            <w:tcW w:w="2579" w:type="pct"/>
            <w:shd w:val="clear" w:color="auto" w:fill="auto"/>
            <w:vAlign w:val="center"/>
            <w:hideMark/>
          </w:tcPr>
          <w:p w14:paraId="319683C7" w14:textId="77777777" w:rsidR="00F40337" w:rsidRPr="00660121" w:rsidRDefault="00F40337" w:rsidP="00B837D8">
            <w:pPr>
              <w:widowControl/>
              <w:topLinePunct w:val="0"/>
              <w:spacing w:line="240" w:lineRule="auto"/>
              <w:ind w:firstLineChars="0" w:firstLine="0"/>
              <w:jc w:val="center"/>
              <w:rPr>
                <w:rFonts w:eastAsia="宋体"/>
                <w:b/>
                <w:bCs/>
                <w:color w:val="000000"/>
                <w:kern w:val="0"/>
                <w:sz w:val="24"/>
              </w:rPr>
            </w:pPr>
            <w:r w:rsidRPr="00660121">
              <w:rPr>
                <w:rFonts w:ascii="仿宋_GB2312" w:hint="eastAsia"/>
                <w:b/>
                <w:bCs/>
                <w:color w:val="000000"/>
                <w:kern w:val="0"/>
                <w:sz w:val="24"/>
              </w:rPr>
              <w:t>综合加权满意度</w:t>
            </w:r>
          </w:p>
        </w:tc>
        <w:tc>
          <w:tcPr>
            <w:tcW w:w="2421" w:type="pct"/>
            <w:gridSpan w:val="3"/>
            <w:shd w:val="clear" w:color="auto" w:fill="auto"/>
            <w:noWrap/>
            <w:vAlign w:val="center"/>
            <w:hideMark/>
          </w:tcPr>
          <w:p w14:paraId="764A3D36" w14:textId="77777777" w:rsidR="00F40337" w:rsidRPr="00660121" w:rsidRDefault="00F40337" w:rsidP="00B837D8">
            <w:pPr>
              <w:widowControl/>
              <w:topLinePunct w:val="0"/>
              <w:spacing w:line="240" w:lineRule="auto"/>
              <w:ind w:firstLineChars="0" w:firstLine="0"/>
              <w:jc w:val="center"/>
              <w:rPr>
                <w:rFonts w:eastAsia="宋体"/>
                <w:b/>
                <w:bCs/>
                <w:color w:val="000000"/>
                <w:kern w:val="0"/>
                <w:sz w:val="24"/>
              </w:rPr>
            </w:pPr>
            <w:r w:rsidRPr="00660121">
              <w:rPr>
                <w:rFonts w:eastAsia="宋体"/>
                <w:b/>
                <w:bCs/>
                <w:color w:val="000000"/>
                <w:kern w:val="0"/>
                <w:sz w:val="24"/>
              </w:rPr>
              <w:t>9</w:t>
            </w:r>
            <w:r w:rsidR="00AB321E" w:rsidRPr="00660121">
              <w:rPr>
                <w:rFonts w:eastAsia="宋体"/>
                <w:b/>
                <w:bCs/>
                <w:color w:val="000000"/>
                <w:kern w:val="0"/>
                <w:sz w:val="24"/>
              </w:rPr>
              <w:t>6.82</w:t>
            </w:r>
            <w:r w:rsidRPr="00660121">
              <w:rPr>
                <w:rFonts w:eastAsia="宋体"/>
                <w:b/>
                <w:bCs/>
                <w:color w:val="000000"/>
                <w:kern w:val="0"/>
                <w:sz w:val="24"/>
              </w:rPr>
              <w:t>%</w:t>
            </w:r>
          </w:p>
        </w:tc>
      </w:tr>
    </w:tbl>
    <w:p w14:paraId="4256AF48" w14:textId="77777777" w:rsidR="00F40337" w:rsidRPr="00660121" w:rsidRDefault="00F40337" w:rsidP="00F40337">
      <w:pPr>
        <w:spacing w:line="240" w:lineRule="auto"/>
        <w:ind w:firstLineChars="0" w:firstLine="0"/>
        <w:jc w:val="center"/>
        <w:rPr>
          <w:rFonts w:ascii="方正小标宋简体" w:eastAsia="方正小标宋简体"/>
          <w:b/>
        </w:rPr>
      </w:pPr>
    </w:p>
    <w:p w14:paraId="128F3B1F" w14:textId="77777777" w:rsidR="008D71C3" w:rsidRPr="00660121" w:rsidRDefault="008D71C3">
      <w:pPr>
        <w:spacing w:after="100" w:afterAutospacing="1" w:line="240" w:lineRule="auto"/>
        <w:ind w:firstLineChars="0" w:firstLine="0"/>
        <w:rPr>
          <w:b/>
        </w:rPr>
        <w:sectPr w:rsidR="008D71C3" w:rsidRPr="00660121" w:rsidSect="00101566">
          <w:pgSz w:w="11906" w:h="16838"/>
          <w:pgMar w:top="1418" w:right="1418" w:bottom="1418" w:left="1418" w:header="851" w:footer="992" w:gutter="0"/>
          <w:cols w:space="720"/>
          <w:docGrid w:type="lines" w:linePitch="381"/>
        </w:sectPr>
      </w:pPr>
    </w:p>
    <w:p w14:paraId="1BDBBF33" w14:textId="77777777" w:rsidR="00C76F54" w:rsidRPr="00660121" w:rsidRDefault="00C76F54" w:rsidP="00C76F54">
      <w:pPr>
        <w:spacing w:line="240" w:lineRule="auto"/>
        <w:ind w:firstLineChars="0" w:firstLine="0"/>
        <w:rPr>
          <w:b/>
        </w:rPr>
      </w:pPr>
      <w:r w:rsidRPr="00660121">
        <w:rPr>
          <w:b/>
        </w:rPr>
        <w:lastRenderedPageBreak/>
        <w:t>附件</w:t>
      </w:r>
      <w:r w:rsidRPr="00660121">
        <w:rPr>
          <w:rFonts w:hint="eastAsia"/>
          <w:b/>
        </w:rPr>
        <w:t>6</w:t>
      </w:r>
      <w:r w:rsidRPr="00660121">
        <w:rPr>
          <w:b/>
        </w:rPr>
        <w:t>-2</w:t>
      </w:r>
      <w:r w:rsidRPr="00660121">
        <w:rPr>
          <w:b/>
        </w:rPr>
        <w:t>：</w:t>
      </w:r>
    </w:p>
    <w:p w14:paraId="5842BE13" w14:textId="77777777" w:rsidR="00C76F54" w:rsidRPr="00660121" w:rsidRDefault="00C76F54" w:rsidP="0027678C">
      <w:pPr>
        <w:spacing w:beforeLines="50" w:before="190" w:afterLines="50" w:after="190" w:line="460" w:lineRule="exact"/>
        <w:ind w:firstLine="720"/>
        <w:jc w:val="center"/>
        <w:rPr>
          <w:rFonts w:ascii="方正小标宋简体" w:eastAsia="方正小标宋简体"/>
          <w:sz w:val="36"/>
          <w:szCs w:val="28"/>
        </w:rPr>
      </w:pPr>
      <w:r w:rsidRPr="00660121">
        <w:rPr>
          <w:rFonts w:ascii="方正小标宋简体" w:eastAsia="方正小标宋简体" w:hint="eastAsia"/>
          <w:sz w:val="36"/>
          <w:szCs w:val="28"/>
        </w:rPr>
        <w:t>2018年研究生国家奖助学金项目满意度调查问卷</w:t>
      </w:r>
    </w:p>
    <w:p w14:paraId="1382C1BC" w14:textId="77777777" w:rsidR="00C76F54" w:rsidRPr="00660121" w:rsidRDefault="00C76F54" w:rsidP="00C76F54">
      <w:pPr>
        <w:spacing w:line="240" w:lineRule="auto"/>
        <w:ind w:firstLine="480"/>
        <w:rPr>
          <w:rFonts w:ascii="仿宋_GB2312"/>
          <w:sz w:val="24"/>
        </w:rPr>
      </w:pPr>
      <w:r w:rsidRPr="00660121">
        <w:rPr>
          <w:rFonts w:ascii="仿宋_GB2312" w:hint="eastAsia"/>
          <w:sz w:val="24"/>
        </w:rPr>
        <w:t>非常感谢您在百忙中抽空填答本调查问卷，大力支持学生资助工作专项项目支出的绩效评价工作。</w:t>
      </w:r>
    </w:p>
    <w:p w14:paraId="1A4F132E" w14:textId="77777777" w:rsidR="00C76F54" w:rsidRPr="00660121" w:rsidRDefault="00C76F54" w:rsidP="00C76F54">
      <w:pPr>
        <w:spacing w:line="520" w:lineRule="exact"/>
        <w:ind w:firstLine="480"/>
        <w:rPr>
          <w:rFonts w:ascii="仿宋_GB2312"/>
          <w:sz w:val="24"/>
        </w:rPr>
      </w:pPr>
      <w:r w:rsidRPr="00660121">
        <w:rPr>
          <w:rFonts w:ascii="仿宋_GB2312" w:hint="eastAsia"/>
          <w:sz w:val="24"/>
        </w:rPr>
        <w:t>您所提供的以下信息我们将会绝对保密，仅用于综合分析使用。</w:t>
      </w:r>
    </w:p>
    <w:p w14:paraId="669F82EE" w14:textId="77777777" w:rsidR="00C76F54" w:rsidRPr="00660121" w:rsidRDefault="00C76F54" w:rsidP="00C76F54">
      <w:pPr>
        <w:topLinePunct w:val="0"/>
        <w:spacing w:line="240" w:lineRule="auto"/>
        <w:ind w:firstLineChars="0" w:firstLine="0"/>
        <w:rPr>
          <w:b/>
          <w:sz w:val="24"/>
        </w:rPr>
      </w:pPr>
      <w:r w:rsidRPr="00660121">
        <w:rPr>
          <w:b/>
          <w:sz w:val="24"/>
        </w:rPr>
        <w:t>一、调查时间</w:t>
      </w:r>
    </w:p>
    <w:p w14:paraId="106EDFA5" w14:textId="77777777" w:rsidR="00C76F54" w:rsidRPr="00660121" w:rsidRDefault="00C76F54" w:rsidP="00C76F54">
      <w:pPr>
        <w:topLinePunct w:val="0"/>
        <w:spacing w:line="240" w:lineRule="auto"/>
        <w:ind w:firstLineChars="0" w:firstLine="0"/>
        <w:rPr>
          <w:sz w:val="24"/>
        </w:rPr>
      </w:pPr>
      <w:r w:rsidRPr="00660121">
        <w:rPr>
          <w:sz w:val="24"/>
        </w:rPr>
        <w:t xml:space="preserve">         </w:t>
      </w:r>
      <w:r w:rsidRPr="00660121">
        <w:rPr>
          <w:sz w:val="24"/>
        </w:rPr>
        <w:t>年</w:t>
      </w:r>
      <w:r w:rsidRPr="00660121">
        <w:rPr>
          <w:sz w:val="24"/>
        </w:rPr>
        <w:t xml:space="preserve">    </w:t>
      </w:r>
      <w:r w:rsidRPr="00660121">
        <w:rPr>
          <w:sz w:val="24"/>
        </w:rPr>
        <w:t>月</w:t>
      </w:r>
      <w:r w:rsidRPr="00660121">
        <w:rPr>
          <w:sz w:val="24"/>
        </w:rPr>
        <w:t xml:space="preserve">    </w:t>
      </w:r>
      <w:r w:rsidRPr="00660121">
        <w:rPr>
          <w:sz w:val="24"/>
        </w:rPr>
        <w:t>日</w:t>
      </w:r>
    </w:p>
    <w:p w14:paraId="08868819" w14:textId="77777777" w:rsidR="00C76F54" w:rsidRPr="00660121" w:rsidRDefault="00C76F54" w:rsidP="00C76F54">
      <w:pPr>
        <w:topLinePunct w:val="0"/>
        <w:spacing w:line="240" w:lineRule="auto"/>
        <w:ind w:firstLineChars="0" w:firstLine="0"/>
        <w:rPr>
          <w:b/>
          <w:sz w:val="24"/>
        </w:rPr>
      </w:pPr>
      <w:r w:rsidRPr="00660121">
        <w:rPr>
          <w:b/>
          <w:sz w:val="24"/>
        </w:rPr>
        <w:t>二、被调查人员基本情况</w:t>
      </w:r>
    </w:p>
    <w:p w14:paraId="2C1FE1AD" w14:textId="77777777" w:rsidR="00C76F54" w:rsidRPr="00660121" w:rsidRDefault="00C76F54" w:rsidP="00C76F54">
      <w:pPr>
        <w:topLinePunct w:val="0"/>
        <w:spacing w:line="240" w:lineRule="auto"/>
        <w:ind w:firstLineChars="400" w:firstLine="960"/>
        <w:rPr>
          <w:sz w:val="24"/>
        </w:rPr>
      </w:pPr>
      <w:r w:rsidRPr="00660121">
        <w:rPr>
          <w:sz w:val="24"/>
        </w:rPr>
        <w:t>性别：</w:t>
      </w:r>
      <w:r w:rsidRPr="00660121">
        <w:rPr>
          <w:sz w:val="24"/>
        </w:rPr>
        <w:t xml:space="preserve">            </w:t>
      </w:r>
      <w:r w:rsidRPr="00660121">
        <w:rPr>
          <w:sz w:val="24"/>
        </w:rPr>
        <w:t>年级：</w:t>
      </w:r>
      <w:r w:rsidRPr="00660121">
        <w:rPr>
          <w:sz w:val="24"/>
        </w:rPr>
        <w:t xml:space="preserve">             </w:t>
      </w:r>
      <w:r w:rsidRPr="00660121">
        <w:rPr>
          <w:sz w:val="24"/>
        </w:rPr>
        <w:t>专业：</w:t>
      </w:r>
    </w:p>
    <w:p w14:paraId="5E218555" w14:textId="77777777" w:rsidR="00C76F54" w:rsidRPr="00660121" w:rsidRDefault="00C76F54" w:rsidP="00C76F54">
      <w:pPr>
        <w:topLinePunct w:val="0"/>
        <w:spacing w:line="240" w:lineRule="auto"/>
        <w:ind w:firstLineChars="0" w:firstLine="0"/>
        <w:rPr>
          <w:b/>
          <w:sz w:val="24"/>
        </w:rPr>
      </w:pPr>
      <w:r w:rsidRPr="00660121">
        <w:rPr>
          <w:b/>
          <w:sz w:val="24"/>
        </w:rPr>
        <w:t>三、调查内容</w:t>
      </w:r>
    </w:p>
    <w:p w14:paraId="470505C4"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您对研究生国家奖学金评选流程的满意程度</w:t>
      </w:r>
    </w:p>
    <w:p w14:paraId="26BAFBA8" w14:textId="77777777" w:rsidR="00C76F54" w:rsidRPr="00660121" w:rsidRDefault="00C76F54" w:rsidP="00C76F54">
      <w:pPr>
        <w:topLinePunct w:val="0"/>
        <w:ind w:firstLineChars="400" w:firstLine="96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、不满意</w:t>
      </w:r>
    </w:p>
    <w:p w14:paraId="6E55327F"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您对研究生学业奖学金评选流程的满意程度</w:t>
      </w:r>
    </w:p>
    <w:p w14:paraId="557F2381" w14:textId="77777777" w:rsidR="00C76F54" w:rsidRPr="00660121" w:rsidRDefault="00C76F54" w:rsidP="00C76F54">
      <w:pPr>
        <w:topLinePunct w:val="0"/>
        <w:ind w:firstLineChars="400" w:firstLine="96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、不满意</w:t>
      </w:r>
    </w:p>
    <w:p w14:paraId="0981DEF6"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您对研究生国家助学金评定流程的满意程度</w:t>
      </w:r>
    </w:p>
    <w:p w14:paraId="565347B3" w14:textId="77777777" w:rsidR="00C76F54" w:rsidRPr="00660121" w:rsidRDefault="00C76F54" w:rsidP="00C76F54">
      <w:pPr>
        <w:topLinePunct w:val="0"/>
        <w:ind w:firstLineChars="400" w:firstLine="96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、不满意</w:t>
      </w:r>
    </w:p>
    <w:p w14:paraId="53F2910B"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您对研究生国家奖学金发放工作的满意程度</w:t>
      </w:r>
    </w:p>
    <w:p w14:paraId="1BB325DF" w14:textId="77777777" w:rsidR="00C76F54" w:rsidRPr="00660121" w:rsidRDefault="00C76F54" w:rsidP="00C76F54">
      <w:pPr>
        <w:topLinePunct w:val="0"/>
        <w:ind w:firstLineChars="400" w:firstLine="96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、不满意</w:t>
      </w:r>
    </w:p>
    <w:p w14:paraId="42C08B71"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您对研究生学业奖学金发放工作的满意程度</w:t>
      </w:r>
    </w:p>
    <w:p w14:paraId="6FB24710" w14:textId="77777777" w:rsidR="00C76F54" w:rsidRPr="00660121" w:rsidRDefault="00C76F54" w:rsidP="00C76F54">
      <w:pPr>
        <w:topLinePunct w:val="0"/>
        <w:ind w:firstLineChars="400" w:firstLine="96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、不满意</w:t>
      </w:r>
    </w:p>
    <w:p w14:paraId="255D28ED"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您对研究生国家助学金发放工作的满意程度</w:t>
      </w:r>
    </w:p>
    <w:p w14:paraId="01F7C62C" w14:textId="77777777" w:rsidR="00C76F54" w:rsidRPr="00660121" w:rsidRDefault="00C76F54" w:rsidP="00C76F54">
      <w:pPr>
        <w:topLinePunct w:val="0"/>
        <w:ind w:firstLineChars="400" w:firstLine="96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、不满意</w:t>
      </w:r>
    </w:p>
    <w:p w14:paraId="197A30B2"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您对研究生国家奖学金评选办法的满意程度</w:t>
      </w:r>
    </w:p>
    <w:p w14:paraId="7FAAE4AB" w14:textId="77777777" w:rsidR="00C76F54" w:rsidRPr="00660121" w:rsidRDefault="00C76F54" w:rsidP="00C76F54">
      <w:pPr>
        <w:topLinePunct w:val="0"/>
        <w:ind w:firstLineChars="400" w:firstLine="96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、不满意</w:t>
      </w:r>
    </w:p>
    <w:p w14:paraId="5A137A51"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您对研究生学业奖学金评选办法的满意程度</w:t>
      </w:r>
    </w:p>
    <w:p w14:paraId="38485B8E" w14:textId="77777777" w:rsidR="00C76F54" w:rsidRPr="00660121" w:rsidRDefault="00C76F54" w:rsidP="00C76F54">
      <w:pPr>
        <w:topLinePunct w:val="0"/>
        <w:ind w:firstLineChars="400" w:firstLine="96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、不满意</w:t>
      </w:r>
    </w:p>
    <w:p w14:paraId="4AED202A"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您对研究生奖助学金发放时间的满意程度</w:t>
      </w:r>
    </w:p>
    <w:p w14:paraId="05F7D356" w14:textId="77777777" w:rsidR="00C76F54" w:rsidRPr="00660121" w:rsidRDefault="00C76F54" w:rsidP="00C76F54">
      <w:pPr>
        <w:topLinePunct w:val="0"/>
        <w:ind w:firstLineChars="400" w:firstLine="96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、不满意</w:t>
      </w:r>
    </w:p>
    <w:p w14:paraId="0F73492F" w14:textId="77777777" w:rsidR="00C76F54" w:rsidRPr="00660121" w:rsidRDefault="00C76F54" w:rsidP="00C76F54">
      <w:pPr>
        <w:numPr>
          <w:ilvl w:val="0"/>
          <w:numId w:val="8"/>
        </w:numPr>
        <w:topLinePunct w:val="0"/>
        <w:spacing w:line="240" w:lineRule="auto"/>
        <w:ind w:left="0" w:firstLine="480"/>
        <w:rPr>
          <w:sz w:val="24"/>
        </w:rPr>
      </w:pPr>
      <w:r w:rsidRPr="00660121">
        <w:rPr>
          <w:sz w:val="24"/>
        </w:rPr>
        <w:t>您对研究生奖学金答疑及申诉处理的满意程度</w:t>
      </w:r>
    </w:p>
    <w:p w14:paraId="54CB59BA" w14:textId="77777777" w:rsidR="00C76F54" w:rsidRPr="00660121" w:rsidRDefault="00C76F54" w:rsidP="00C76F54">
      <w:pPr>
        <w:ind w:firstLine="480"/>
        <w:rPr>
          <w:sz w:val="24"/>
        </w:rPr>
      </w:pPr>
      <w:r w:rsidRPr="00660121">
        <w:rPr>
          <w:sz w:val="24"/>
        </w:rPr>
        <w:t>A</w:t>
      </w:r>
      <w:r w:rsidRPr="00660121">
        <w:rPr>
          <w:sz w:val="24"/>
        </w:rPr>
        <w:t>、非常满意</w:t>
      </w:r>
      <w:r w:rsidRPr="00660121">
        <w:rPr>
          <w:sz w:val="24"/>
        </w:rPr>
        <w:t xml:space="preserve">         B</w:t>
      </w:r>
      <w:r w:rsidRPr="00660121">
        <w:rPr>
          <w:sz w:val="24"/>
        </w:rPr>
        <w:t>、满意</w:t>
      </w:r>
      <w:r w:rsidRPr="00660121">
        <w:rPr>
          <w:sz w:val="24"/>
        </w:rPr>
        <w:t xml:space="preserve">         C</w:t>
      </w:r>
      <w:r w:rsidRPr="00660121">
        <w:rPr>
          <w:sz w:val="24"/>
        </w:rPr>
        <w:t>、不满</w:t>
      </w:r>
      <w:r w:rsidRPr="00660121">
        <w:rPr>
          <w:rFonts w:hint="eastAsia"/>
          <w:sz w:val="24"/>
        </w:rPr>
        <w:t>意</w:t>
      </w:r>
    </w:p>
    <w:p w14:paraId="183E239E" w14:textId="77777777" w:rsidR="00C76F54" w:rsidRPr="00660121" w:rsidRDefault="00C76F54" w:rsidP="00C76F54">
      <w:pPr>
        <w:spacing w:after="100" w:afterAutospacing="1" w:line="240" w:lineRule="auto"/>
        <w:ind w:firstLineChars="0" w:firstLine="0"/>
        <w:rPr>
          <w:b/>
        </w:rPr>
        <w:sectPr w:rsidR="00C76F54" w:rsidRPr="00660121" w:rsidSect="00101566">
          <w:pgSz w:w="11906" w:h="16838"/>
          <w:pgMar w:top="1418" w:right="1418" w:bottom="1418" w:left="1418" w:header="851" w:footer="992" w:gutter="0"/>
          <w:cols w:space="720"/>
          <w:docGrid w:type="lines" w:linePitch="381"/>
        </w:sectPr>
      </w:pPr>
    </w:p>
    <w:p w14:paraId="22E91F38" w14:textId="77777777" w:rsidR="00C76F54" w:rsidRPr="00660121" w:rsidRDefault="00C76F54" w:rsidP="00C76F54">
      <w:pPr>
        <w:spacing w:line="240" w:lineRule="auto"/>
        <w:ind w:firstLineChars="0" w:firstLine="0"/>
        <w:rPr>
          <w:b/>
        </w:rPr>
      </w:pPr>
      <w:r w:rsidRPr="00660121">
        <w:rPr>
          <w:b/>
        </w:rPr>
        <w:lastRenderedPageBreak/>
        <w:t>附件</w:t>
      </w:r>
      <w:r w:rsidRPr="00660121">
        <w:rPr>
          <w:rFonts w:hint="eastAsia"/>
          <w:b/>
        </w:rPr>
        <w:t>6</w:t>
      </w:r>
      <w:r w:rsidRPr="00660121">
        <w:rPr>
          <w:b/>
        </w:rPr>
        <w:t>-</w:t>
      </w:r>
      <w:r w:rsidRPr="00660121">
        <w:rPr>
          <w:rFonts w:hint="eastAsia"/>
          <w:b/>
        </w:rPr>
        <w:t>2</w:t>
      </w:r>
      <w:r w:rsidRPr="00660121">
        <w:rPr>
          <w:b/>
        </w:rPr>
        <w:t>：</w:t>
      </w:r>
    </w:p>
    <w:p w14:paraId="645F715F" w14:textId="77777777" w:rsidR="00C76F54" w:rsidRPr="00660121" w:rsidRDefault="00C76F54" w:rsidP="00C76F54">
      <w:pPr>
        <w:spacing w:line="240" w:lineRule="auto"/>
        <w:ind w:firstLineChars="0" w:firstLine="0"/>
        <w:jc w:val="center"/>
        <w:rPr>
          <w:rFonts w:ascii="方正小标宋简体" w:eastAsia="方正小标宋简体"/>
          <w:b/>
        </w:rPr>
      </w:pPr>
      <w:r w:rsidRPr="00660121">
        <w:rPr>
          <w:rFonts w:ascii="方正小标宋简体" w:eastAsia="方正小标宋简体" w:hint="eastAsia"/>
          <w:b/>
        </w:rPr>
        <w:t>调查问卷信息汇总表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678"/>
        <w:gridCol w:w="1660"/>
        <w:gridCol w:w="1522"/>
        <w:gridCol w:w="1210"/>
      </w:tblGrid>
      <w:tr w:rsidR="00C76F54" w:rsidRPr="00660121" w14:paraId="7D4DEC41" w14:textId="77777777" w:rsidTr="0027678C">
        <w:trPr>
          <w:trHeight w:val="465"/>
          <w:tblHeader/>
        </w:trPr>
        <w:tc>
          <w:tcPr>
            <w:tcW w:w="2579" w:type="pct"/>
            <w:tcBorders>
              <w:top w:val="single" w:sz="12" w:space="0" w:color="auto"/>
              <w:bottom w:val="single" w:sz="12" w:space="0" w:color="auto"/>
            </w:tcBorders>
            <w:shd w:val="clear" w:color="auto" w:fill="auto"/>
            <w:noWrap/>
            <w:vAlign w:val="center"/>
            <w:hideMark/>
          </w:tcPr>
          <w:p w14:paraId="3C8D3509" w14:textId="77777777" w:rsidR="00C76F54" w:rsidRPr="00660121" w:rsidRDefault="00C76F54" w:rsidP="0027678C">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调查事项</w:t>
            </w:r>
          </w:p>
        </w:tc>
        <w:tc>
          <w:tcPr>
            <w:tcW w:w="915" w:type="pct"/>
            <w:tcBorders>
              <w:top w:val="single" w:sz="12" w:space="0" w:color="auto"/>
              <w:bottom w:val="single" w:sz="12" w:space="0" w:color="auto"/>
            </w:tcBorders>
            <w:shd w:val="clear" w:color="auto" w:fill="auto"/>
            <w:noWrap/>
            <w:vAlign w:val="center"/>
            <w:hideMark/>
          </w:tcPr>
          <w:p w14:paraId="103866D9" w14:textId="77777777" w:rsidR="00C76F54" w:rsidRPr="00660121" w:rsidRDefault="00C76F54" w:rsidP="0027678C">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答案类型</w:t>
            </w:r>
          </w:p>
        </w:tc>
        <w:tc>
          <w:tcPr>
            <w:tcW w:w="839" w:type="pct"/>
            <w:tcBorders>
              <w:top w:val="single" w:sz="12" w:space="0" w:color="auto"/>
              <w:bottom w:val="single" w:sz="12" w:space="0" w:color="auto"/>
            </w:tcBorders>
            <w:shd w:val="clear" w:color="auto" w:fill="auto"/>
            <w:noWrap/>
            <w:vAlign w:val="center"/>
            <w:hideMark/>
          </w:tcPr>
          <w:p w14:paraId="5ECE5EBC" w14:textId="77777777" w:rsidR="00C76F54" w:rsidRPr="00660121" w:rsidRDefault="00C76F54" w:rsidP="0027678C">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答案汇总</w:t>
            </w:r>
          </w:p>
        </w:tc>
        <w:tc>
          <w:tcPr>
            <w:tcW w:w="667" w:type="pct"/>
            <w:tcBorders>
              <w:top w:val="single" w:sz="12" w:space="0" w:color="auto"/>
              <w:bottom w:val="single" w:sz="12" w:space="0" w:color="auto"/>
            </w:tcBorders>
            <w:shd w:val="clear" w:color="auto" w:fill="auto"/>
            <w:noWrap/>
            <w:vAlign w:val="center"/>
            <w:hideMark/>
          </w:tcPr>
          <w:p w14:paraId="2E152C36" w14:textId="77777777" w:rsidR="00C76F54" w:rsidRPr="00660121" w:rsidRDefault="00C76F54" w:rsidP="0027678C">
            <w:pPr>
              <w:widowControl/>
              <w:topLinePunct w:val="0"/>
              <w:spacing w:line="240" w:lineRule="auto"/>
              <w:ind w:firstLineChars="0" w:firstLine="0"/>
              <w:jc w:val="center"/>
              <w:rPr>
                <w:rFonts w:eastAsia="宋体"/>
                <w:b/>
                <w:bCs/>
                <w:color w:val="000000"/>
                <w:kern w:val="0"/>
                <w:sz w:val="22"/>
                <w:szCs w:val="22"/>
              </w:rPr>
            </w:pPr>
            <w:r w:rsidRPr="00660121">
              <w:rPr>
                <w:rFonts w:ascii="仿宋_GB2312" w:hint="eastAsia"/>
                <w:b/>
                <w:bCs/>
                <w:color w:val="000000"/>
                <w:kern w:val="0"/>
                <w:sz w:val="22"/>
                <w:szCs w:val="22"/>
              </w:rPr>
              <w:t>答案占比</w:t>
            </w:r>
          </w:p>
        </w:tc>
      </w:tr>
      <w:tr w:rsidR="00C76F54" w:rsidRPr="00660121" w14:paraId="339D2839" w14:textId="77777777" w:rsidTr="00C76F54">
        <w:trPr>
          <w:trHeight w:val="340"/>
        </w:trPr>
        <w:tc>
          <w:tcPr>
            <w:tcW w:w="2579" w:type="pct"/>
            <w:vMerge w:val="restart"/>
            <w:tcBorders>
              <w:top w:val="single" w:sz="12" w:space="0" w:color="auto"/>
            </w:tcBorders>
            <w:shd w:val="clear" w:color="auto" w:fill="auto"/>
            <w:vAlign w:val="center"/>
          </w:tcPr>
          <w:p w14:paraId="316D753F"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kern w:val="0"/>
                <w:sz w:val="24"/>
              </w:rPr>
              <w:t>1</w:t>
            </w:r>
            <w:r w:rsidRPr="00660121">
              <w:rPr>
                <w:rFonts w:hint="eastAsia"/>
                <w:kern w:val="0"/>
                <w:sz w:val="24"/>
              </w:rPr>
              <w:t>、您对研究生国家奖学金评选流程的满意程度</w:t>
            </w:r>
          </w:p>
        </w:tc>
        <w:tc>
          <w:tcPr>
            <w:tcW w:w="915" w:type="pct"/>
            <w:tcBorders>
              <w:top w:val="single" w:sz="12" w:space="0" w:color="auto"/>
            </w:tcBorders>
            <w:shd w:val="clear" w:color="auto" w:fill="auto"/>
            <w:noWrap/>
            <w:vAlign w:val="center"/>
            <w:hideMark/>
          </w:tcPr>
          <w:p w14:paraId="4F37C0A3"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非常满意</w:t>
            </w:r>
          </w:p>
        </w:tc>
        <w:tc>
          <w:tcPr>
            <w:tcW w:w="839" w:type="pct"/>
            <w:tcBorders>
              <w:top w:val="single" w:sz="12" w:space="0" w:color="auto"/>
            </w:tcBorders>
            <w:shd w:val="clear" w:color="auto" w:fill="auto"/>
            <w:noWrap/>
            <w:vAlign w:val="center"/>
            <w:hideMark/>
          </w:tcPr>
          <w:p w14:paraId="28E60362"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105</w:t>
            </w:r>
          </w:p>
        </w:tc>
        <w:tc>
          <w:tcPr>
            <w:tcW w:w="667" w:type="pct"/>
            <w:tcBorders>
              <w:top w:val="single" w:sz="12" w:space="0" w:color="auto"/>
            </w:tcBorders>
            <w:shd w:val="clear" w:color="auto" w:fill="auto"/>
            <w:noWrap/>
            <w:vAlign w:val="center"/>
            <w:hideMark/>
          </w:tcPr>
          <w:p w14:paraId="1B1C9C19"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87.5%</w:t>
            </w:r>
          </w:p>
        </w:tc>
      </w:tr>
      <w:tr w:rsidR="00C76F54" w:rsidRPr="00660121" w14:paraId="17FBFA53" w14:textId="77777777" w:rsidTr="00C76F54">
        <w:trPr>
          <w:trHeight w:val="340"/>
        </w:trPr>
        <w:tc>
          <w:tcPr>
            <w:tcW w:w="2579" w:type="pct"/>
            <w:vMerge/>
            <w:shd w:val="clear" w:color="auto" w:fill="auto"/>
            <w:vAlign w:val="center"/>
          </w:tcPr>
          <w:p w14:paraId="2F1CF4F0"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04ED7A0D"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满意</w:t>
            </w:r>
          </w:p>
        </w:tc>
        <w:tc>
          <w:tcPr>
            <w:tcW w:w="839" w:type="pct"/>
            <w:shd w:val="clear" w:color="auto" w:fill="auto"/>
            <w:noWrap/>
            <w:vAlign w:val="center"/>
            <w:hideMark/>
          </w:tcPr>
          <w:p w14:paraId="256FF68D"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15</w:t>
            </w:r>
          </w:p>
        </w:tc>
        <w:tc>
          <w:tcPr>
            <w:tcW w:w="667" w:type="pct"/>
            <w:shd w:val="clear" w:color="auto" w:fill="auto"/>
            <w:noWrap/>
            <w:vAlign w:val="center"/>
            <w:hideMark/>
          </w:tcPr>
          <w:p w14:paraId="5352510B"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12.5%</w:t>
            </w:r>
          </w:p>
        </w:tc>
      </w:tr>
      <w:tr w:rsidR="00C76F54" w:rsidRPr="00660121" w14:paraId="4ADE6A48" w14:textId="77777777" w:rsidTr="00C76F54">
        <w:trPr>
          <w:trHeight w:val="340"/>
        </w:trPr>
        <w:tc>
          <w:tcPr>
            <w:tcW w:w="2579" w:type="pct"/>
            <w:vMerge/>
            <w:shd w:val="clear" w:color="auto" w:fill="auto"/>
            <w:vAlign w:val="center"/>
          </w:tcPr>
          <w:p w14:paraId="38BF0823"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13A7F338"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不满意</w:t>
            </w:r>
          </w:p>
        </w:tc>
        <w:tc>
          <w:tcPr>
            <w:tcW w:w="839" w:type="pct"/>
            <w:shd w:val="clear" w:color="auto" w:fill="auto"/>
            <w:noWrap/>
            <w:vAlign w:val="center"/>
            <w:hideMark/>
          </w:tcPr>
          <w:p w14:paraId="2D2A7047"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c>
          <w:tcPr>
            <w:tcW w:w="667" w:type="pct"/>
            <w:shd w:val="clear" w:color="auto" w:fill="auto"/>
            <w:noWrap/>
            <w:vAlign w:val="center"/>
            <w:hideMark/>
          </w:tcPr>
          <w:p w14:paraId="502231D4"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r>
      <w:tr w:rsidR="00C76F54" w:rsidRPr="00660121" w14:paraId="7DF125DD" w14:textId="77777777" w:rsidTr="00C76F54">
        <w:trPr>
          <w:trHeight w:val="340"/>
        </w:trPr>
        <w:tc>
          <w:tcPr>
            <w:tcW w:w="2579" w:type="pct"/>
            <w:vMerge w:val="restart"/>
            <w:shd w:val="clear" w:color="auto" w:fill="auto"/>
            <w:vAlign w:val="center"/>
          </w:tcPr>
          <w:p w14:paraId="51A024F2"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kern w:val="0"/>
                <w:sz w:val="24"/>
              </w:rPr>
              <w:t>2</w:t>
            </w:r>
            <w:r w:rsidRPr="00660121">
              <w:rPr>
                <w:rFonts w:hint="eastAsia"/>
                <w:kern w:val="0"/>
                <w:sz w:val="24"/>
              </w:rPr>
              <w:t>、您对研究生学业奖学金评选流程的满意程度</w:t>
            </w:r>
          </w:p>
        </w:tc>
        <w:tc>
          <w:tcPr>
            <w:tcW w:w="915" w:type="pct"/>
            <w:shd w:val="clear" w:color="auto" w:fill="auto"/>
            <w:noWrap/>
            <w:vAlign w:val="center"/>
            <w:hideMark/>
          </w:tcPr>
          <w:p w14:paraId="07B63B1F"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非常满意</w:t>
            </w:r>
          </w:p>
        </w:tc>
        <w:tc>
          <w:tcPr>
            <w:tcW w:w="839" w:type="pct"/>
            <w:shd w:val="clear" w:color="auto" w:fill="auto"/>
            <w:noWrap/>
            <w:vAlign w:val="center"/>
            <w:hideMark/>
          </w:tcPr>
          <w:p w14:paraId="7506DA9E"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103</w:t>
            </w:r>
          </w:p>
        </w:tc>
        <w:tc>
          <w:tcPr>
            <w:tcW w:w="667" w:type="pct"/>
            <w:shd w:val="clear" w:color="auto" w:fill="auto"/>
            <w:noWrap/>
            <w:vAlign w:val="center"/>
            <w:hideMark/>
          </w:tcPr>
          <w:p w14:paraId="22FDCEBE"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85.83%</w:t>
            </w:r>
          </w:p>
        </w:tc>
      </w:tr>
      <w:tr w:rsidR="00C76F54" w:rsidRPr="00660121" w14:paraId="297541C0" w14:textId="77777777" w:rsidTr="00C76F54">
        <w:trPr>
          <w:trHeight w:val="340"/>
        </w:trPr>
        <w:tc>
          <w:tcPr>
            <w:tcW w:w="2579" w:type="pct"/>
            <w:vMerge/>
            <w:shd w:val="clear" w:color="auto" w:fill="auto"/>
            <w:vAlign w:val="center"/>
          </w:tcPr>
          <w:p w14:paraId="27467D22"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563B3FEA"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满意</w:t>
            </w:r>
          </w:p>
        </w:tc>
        <w:tc>
          <w:tcPr>
            <w:tcW w:w="839" w:type="pct"/>
            <w:shd w:val="clear" w:color="auto" w:fill="auto"/>
            <w:noWrap/>
            <w:vAlign w:val="center"/>
            <w:hideMark/>
          </w:tcPr>
          <w:p w14:paraId="3A0FE78C"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17</w:t>
            </w:r>
          </w:p>
        </w:tc>
        <w:tc>
          <w:tcPr>
            <w:tcW w:w="667" w:type="pct"/>
            <w:shd w:val="clear" w:color="auto" w:fill="auto"/>
            <w:noWrap/>
            <w:vAlign w:val="center"/>
            <w:hideMark/>
          </w:tcPr>
          <w:p w14:paraId="0F32C326"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14.17%</w:t>
            </w:r>
          </w:p>
        </w:tc>
      </w:tr>
      <w:tr w:rsidR="00C76F54" w:rsidRPr="00660121" w14:paraId="3D42B7D5" w14:textId="77777777" w:rsidTr="00C76F54">
        <w:trPr>
          <w:trHeight w:val="340"/>
        </w:trPr>
        <w:tc>
          <w:tcPr>
            <w:tcW w:w="2579" w:type="pct"/>
            <w:vMerge/>
            <w:shd w:val="clear" w:color="auto" w:fill="auto"/>
            <w:vAlign w:val="center"/>
          </w:tcPr>
          <w:p w14:paraId="12683E64"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442E3B6C"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不满意</w:t>
            </w:r>
          </w:p>
        </w:tc>
        <w:tc>
          <w:tcPr>
            <w:tcW w:w="839" w:type="pct"/>
            <w:shd w:val="clear" w:color="auto" w:fill="auto"/>
            <w:noWrap/>
            <w:vAlign w:val="center"/>
            <w:hideMark/>
          </w:tcPr>
          <w:p w14:paraId="3CAA87CF"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c>
          <w:tcPr>
            <w:tcW w:w="667" w:type="pct"/>
            <w:shd w:val="clear" w:color="auto" w:fill="auto"/>
            <w:noWrap/>
            <w:vAlign w:val="center"/>
            <w:hideMark/>
          </w:tcPr>
          <w:p w14:paraId="7528E76A"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r>
      <w:tr w:rsidR="00C76F54" w:rsidRPr="00660121" w14:paraId="1CF6A0BA" w14:textId="77777777" w:rsidTr="00C76F54">
        <w:trPr>
          <w:trHeight w:val="340"/>
        </w:trPr>
        <w:tc>
          <w:tcPr>
            <w:tcW w:w="2579" w:type="pct"/>
            <w:vMerge w:val="restart"/>
            <w:shd w:val="clear" w:color="auto" w:fill="auto"/>
            <w:vAlign w:val="center"/>
          </w:tcPr>
          <w:p w14:paraId="439336A1"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kern w:val="0"/>
                <w:sz w:val="24"/>
              </w:rPr>
              <w:t>3</w:t>
            </w:r>
            <w:r w:rsidRPr="00660121">
              <w:rPr>
                <w:rFonts w:hint="eastAsia"/>
                <w:kern w:val="0"/>
                <w:sz w:val="24"/>
              </w:rPr>
              <w:t>、您对研究生国家助学金评定流程的满意程度</w:t>
            </w:r>
          </w:p>
        </w:tc>
        <w:tc>
          <w:tcPr>
            <w:tcW w:w="915" w:type="pct"/>
            <w:shd w:val="clear" w:color="auto" w:fill="auto"/>
            <w:noWrap/>
            <w:vAlign w:val="center"/>
            <w:hideMark/>
          </w:tcPr>
          <w:p w14:paraId="01A38693"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非常满意</w:t>
            </w:r>
          </w:p>
        </w:tc>
        <w:tc>
          <w:tcPr>
            <w:tcW w:w="839" w:type="pct"/>
            <w:shd w:val="clear" w:color="auto" w:fill="auto"/>
            <w:noWrap/>
            <w:vAlign w:val="center"/>
            <w:hideMark/>
          </w:tcPr>
          <w:p w14:paraId="796E5ED6"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100</w:t>
            </w:r>
          </w:p>
        </w:tc>
        <w:tc>
          <w:tcPr>
            <w:tcW w:w="667" w:type="pct"/>
            <w:shd w:val="clear" w:color="auto" w:fill="auto"/>
            <w:noWrap/>
            <w:vAlign w:val="center"/>
            <w:hideMark/>
          </w:tcPr>
          <w:p w14:paraId="1A3922BE"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83.3%</w:t>
            </w:r>
          </w:p>
        </w:tc>
      </w:tr>
      <w:tr w:rsidR="00C76F54" w:rsidRPr="00660121" w14:paraId="1F2BF2C3" w14:textId="77777777" w:rsidTr="00C76F54">
        <w:trPr>
          <w:trHeight w:val="340"/>
        </w:trPr>
        <w:tc>
          <w:tcPr>
            <w:tcW w:w="2579" w:type="pct"/>
            <w:vMerge/>
            <w:shd w:val="clear" w:color="auto" w:fill="auto"/>
            <w:vAlign w:val="center"/>
          </w:tcPr>
          <w:p w14:paraId="3C80C0E9"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32756D1B"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满意</w:t>
            </w:r>
          </w:p>
        </w:tc>
        <w:tc>
          <w:tcPr>
            <w:tcW w:w="839" w:type="pct"/>
            <w:shd w:val="clear" w:color="auto" w:fill="auto"/>
            <w:noWrap/>
            <w:vAlign w:val="center"/>
            <w:hideMark/>
          </w:tcPr>
          <w:p w14:paraId="5DE78311"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20</w:t>
            </w:r>
          </w:p>
        </w:tc>
        <w:tc>
          <w:tcPr>
            <w:tcW w:w="667" w:type="pct"/>
            <w:shd w:val="clear" w:color="auto" w:fill="auto"/>
            <w:noWrap/>
            <w:vAlign w:val="center"/>
            <w:hideMark/>
          </w:tcPr>
          <w:p w14:paraId="159C1059"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16.7%</w:t>
            </w:r>
          </w:p>
        </w:tc>
      </w:tr>
      <w:tr w:rsidR="00C76F54" w:rsidRPr="00660121" w14:paraId="102C7945" w14:textId="77777777" w:rsidTr="00C76F54">
        <w:trPr>
          <w:trHeight w:val="340"/>
        </w:trPr>
        <w:tc>
          <w:tcPr>
            <w:tcW w:w="2579" w:type="pct"/>
            <w:vMerge/>
            <w:shd w:val="clear" w:color="auto" w:fill="auto"/>
            <w:vAlign w:val="center"/>
          </w:tcPr>
          <w:p w14:paraId="740CE0CD"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2D1920FE"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不满意</w:t>
            </w:r>
          </w:p>
        </w:tc>
        <w:tc>
          <w:tcPr>
            <w:tcW w:w="839" w:type="pct"/>
            <w:shd w:val="clear" w:color="auto" w:fill="auto"/>
            <w:noWrap/>
            <w:vAlign w:val="center"/>
            <w:hideMark/>
          </w:tcPr>
          <w:p w14:paraId="38138851"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c>
          <w:tcPr>
            <w:tcW w:w="667" w:type="pct"/>
            <w:shd w:val="clear" w:color="auto" w:fill="auto"/>
            <w:noWrap/>
            <w:vAlign w:val="center"/>
            <w:hideMark/>
          </w:tcPr>
          <w:p w14:paraId="60614F4F"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r>
      <w:tr w:rsidR="00C76F54" w:rsidRPr="00660121" w14:paraId="25313EA2" w14:textId="77777777" w:rsidTr="00C76F54">
        <w:trPr>
          <w:trHeight w:val="340"/>
        </w:trPr>
        <w:tc>
          <w:tcPr>
            <w:tcW w:w="2579" w:type="pct"/>
            <w:vMerge w:val="restart"/>
            <w:shd w:val="clear" w:color="auto" w:fill="auto"/>
            <w:vAlign w:val="center"/>
          </w:tcPr>
          <w:p w14:paraId="1535114E"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kern w:val="0"/>
                <w:sz w:val="24"/>
              </w:rPr>
              <w:t>4</w:t>
            </w:r>
            <w:r w:rsidRPr="00660121">
              <w:rPr>
                <w:rFonts w:hint="eastAsia"/>
                <w:kern w:val="0"/>
                <w:sz w:val="24"/>
              </w:rPr>
              <w:t>、您对研究生国家奖学金发放工作的满意程度</w:t>
            </w:r>
          </w:p>
        </w:tc>
        <w:tc>
          <w:tcPr>
            <w:tcW w:w="915" w:type="pct"/>
            <w:shd w:val="clear" w:color="auto" w:fill="auto"/>
            <w:noWrap/>
            <w:vAlign w:val="center"/>
            <w:hideMark/>
          </w:tcPr>
          <w:p w14:paraId="2FE58A85"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非常满意</w:t>
            </w:r>
          </w:p>
        </w:tc>
        <w:tc>
          <w:tcPr>
            <w:tcW w:w="839" w:type="pct"/>
            <w:shd w:val="clear" w:color="auto" w:fill="auto"/>
            <w:noWrap/>
            <w:vAlign w:val="center"/>
            <w:hideMark/>
          </w:tcPr>
          <w:p w14:paraId="13FFD81A"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118</w:t>
            </w:r>
          </w:p>
        </w:tc>
        <w:tc>
          <w:tcPr>
            <w:tcW w:w="667" w:type="pct"/>
            <w:shd w:val="clear" w:color="auto" w:fill="auto"/>
            <w:noWrap/>
            <w:vAlign w:val="center"/>
            <w:hideMark/>
          </w:tcPr>
          <w:p w14:paraId="5912115F"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98.33%</w:t>
            </w:r>
          </w:p>
        </w:tc>
      </w:tr>
      <w:tr w:rsidR="00C76F54" w:rsidRPr="00660121" w14:paraId="25FBC427" w14:textId="77777777" w:rsidTr="00C76F54">
        <w:trPr>
          <w:trHeight w:val="340"/>
        </w:trPr>
        <w:tc>
          <w:tcPr>
            <w:tcW w:w="2579" w:type="pct"/>
            <w:vMerge/>
            <w:shd w:val="clear" w:color="auto" w:fill="auto"/>
            <w:vAlign w:val="center"/>
          </w:tcPr>
          <w:p w14:paraId="6D3C8D83"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470DD16D"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满意</w:t>
            </w:r>
          </w:p>
        </w:tc>
        <w:tc>
          <w:tcPr>
            <w:tcW w:w="839" w:type="pct"/>
            <w:shd w:val="clear" w:color="auto" w:fill="auto"/>
            <w:noWrap/>
            <w:vAlign w:val="center"/>
            <w:hideMark/>
          </w:tcPr>
          <w:p w14:paraId="78281FBB"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2</w:t>
            </w:r>
          </w:p>
        </w:tc>
        <w:tc>
          <w:tcPr>
            <w:tcW w:w="667" w:type="pct"/>
            <w:shd w:val="clear" w:color="auto" w:fill="auto"/>
            <w:noWrap/>
            <w:vAlign w:val="center"/>
            <w:hideMark/>
          </w:tcPr>
          <w:p w14:paraId="365640AC"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1.7%</w:t>
            </w:r>
          </w:p>
        </w:tc>
      </w:tr>
      <w:tr w:rsidR="00C76F54" w:rsidRPr="00660121" w14:paraId="357F5106" w14:textId="77777777" w:rsidTr="00C76F54">
        <w:trPr>
          <w:trHeight w:val="340"/>
        </w:trPr>
        <w:tc>
          <w:tcPr>
            <w:tcW w:w="2579" w:type="pct"/>
            <w:vMerge/>
            <w:shd w:val="clear" w:color="auto" w:fill="auto"/>
            <w:vAlign w:val="center"/>
          </w:tcPr>
          <w:p w14:paraId="46A0D273"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22B66E28"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不满意</w:t>
            </w:r>
          </w:p>
        </w:tc>
        <w:tc>
          <w:tcPr>
            <w:tcW w:w="839" w:type="pct"/>
            <w:shd w:val="clear" w:color="auto" w:fill="auto"/>
            <w:noWrap/>
            <w:vAlign w:val="center"/>
            <w:hideMark/>
          </w:tcPr>
          <w:p w14:paraId="4BACA8FB"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c>
          <w:tcPr>
            <w:tcW w:w="667" w:type="pct"/>
            <w:shd w:val="clear" w:color="auto" w:fill="auto"/>
            <w:noWrap/>
            <w:vAlign w:val="center"/>
            <w:hideMark/>
          </w:tcPr>
          <w:p w14:paraId="39DB84B8"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r>
      <w:tr w:rsidR="00C76F54" w:rsidRPr="00660121" w14:paraId="16CBC922" w14:textId="77777777" w:rsidTr="00C76F54">
        <w:trPr>
          <w:trHeight w:val="340"/>
        </w:trPr>
        <w:tc>
          <w:tcPr>
            <w:tcW w:w="2579" w:type="pct"/>
            <w:vMerge w:val="restart"/>
            <w:shd w:val="clear" w:color="auto" w:fill="auto"/>
            <w:vAlign w:val="center"/>
          </w:tcPr>
          <w:p w14:paraId="70542646" w14:textId="77777777" w:rsidR="00C76F54" w:rsidRPr="00660121" w:rsidRDefault="00C76F54" w:rsidP="00C76F54">
            <w:pPr>
              <w:widowControl/>
              <w:spacing w:line="240" w:lineRule="exact"/>
              <w:ind w:firstLine="480"/>
              <w:jc w:val="left"/>
              <w:textAlignment w:val="center"/>
              <w:rPr>
                <w:sz w:val="24"/>
              </w:rPr>
            </w:pPr>
            <w:r w:rsidRPr="00660121">
              <w:rPr>
                <w:sz w:val="24"/>
              </w:rPr>
              <w:t>5</w:t>
            </w:r>
            <w:r w:rsidRPr="00660121">
              <w:rPr>
                <w:rFonts w:hint="eastAsia"/>
                <w:sz w:val="24"/>
              </w:rPr>
              <w:t>、您对研究生学业奖学金发放工作的满意程度</w:t>
            </w:r>
          </w:p>
          <w:p w14:paraId="674D3620"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rFonts w:hint="eastAsia"/>
                <w:sz w:val="24"/>
              </w:rPr>
              <w:t>的满意程度</w:t>
            </w:r>
          </w:p>
        </w:tc>
        <w:tc>
          <w:tcPr>
            <w:tcW w:w="915" w:type="pct"/>
            <w:shd w:val="clear" w:color="auto" w:fill="auto"/>
            <w:noWrap/>
            <w:vAlign w:val="center"/>
            <w:hideMark/>
          </w:tcPr>
          <w:p w14:paraId="18225CA5"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非常满意</w:t>
            </w:r>
          </w:p>
        </w:tc>
        <w:tc>
          <w:tcPr>
            <w:tcW w:w="839" w:type="pct"/>
            <w:shd w:val="clear" w:color="auto" w:fill="auto"/>
            <w:noWrap/>
            <w:vAlign w:val="center"/>
            <w:hideMark/>
          </w:tcPr>
          <w:p w14:paraId="7948D272"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102</w:t>
            </w:r>
          </w:p>
        </w:tc>
        <w:tc>
          <w:tcPr>
            <w:tcW w:w="667" w:type="pct"/>
            <w:shd w:val="clear" w:color="auto" w:fill="auto"/>
            <w:noWrap/>
            <w:vAlign w:val="center"/>
            <w:hideMark/>
          </w:tcPr>
          <w:p w14:paraId="79BE5B91"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85.0%</w:t>
            </w:r>
          </w:p>
        </w:tc>
      </w:tr>
      <w:tr w:rsidR="00C76F54" w:rsidRPr="00660121" w14:paraId="2AD7509D" w14:textId="77777777" w:rsidTr="00C76F54">
        <w:trPr>
          <w:trHeight w:val="340"/>
        </w:trPr>
        <w:tc>
          <w:tcPr>
            <w:tcW w:w="2579" w:type="pct"/>
            <w:vMerge/>
            <w:shd w:val="clear" w:color="auto" w:fill="auto"/>
            <w:vAlign w:val="center"/>
          </w:tcPr>
          <w:p w14:paraId="22EFCFC8"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6502E87F"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满意</w:t>
            </w:r>
          </w:p>
        </w:tc>
        <w:tc>
          <w:tcPr>
            <w:tcW w:w="839" w:type="pct"/>
            <w:shd w:val="clear" w:color="auto" w:fill="auto"/>
            <w:noWrap/>
            <w:vAlign w:val="center"/>
            <w:hideMark/>
          </w:tcPr>
          <w:p w14:paraId="3B9E3CDC"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18</w:t>
            </w:r>
          </w:p>
        </w:tc>
        <w:tc>
          <w:tcPr>
            <w:tcW w:w="667" w:type="pct"/>
            <w:shd w:val="clear" w:color="auto" w:fill="auto"/>
            <w:noWrap/>
            <w:vAlign w:val="center"/>
            <w:hideMark/>
          </w:tcPr>
          <w:p w14:paraId="40918CE7"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15.0%</w:t>
            </w:r>
          </w:p>
        </w:tc>
      </w:tr>
      <w:tr w:rsidR="00C76F54" w:rsidRPr="00660121" w14:paraId="774BFD9C" w14:textId="77777777" w:rsidTr="00C76F54">
        <w:trPr>
          <w:trHeight w:val="340"/>
        </w:trPr>
        <w:tc>
          <w:tcPr>
            <w:tcW w:w="2579" w:type="pct"/>
            <w:vMerge/>
            <w:shd w:val="clear" w:color="auto" w:fill="auto"/>
            <w:vAlign w:val="center"/>
          </w:tcPr>
          <w:p w14:paraId="213C5095"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21EC2ACA"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不满意</w:t>
            </w:r>
          </w:p>
        </w:tc>
        <w:tc>
          <w:tcPr>
            <w:tcW w:w="839" w:type="pct"/>
            <w:shd w:val="clear" w:color="auto" w:fill="auto"/>
            <w:noWrap/>
            <w:vAlign w:val="center"/>
            <w:hideMark/>
          </w:tcPr>
          <w:p w14:paraId="7C3245DF"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c>
          <w:tcPr>
            <w:tcW w:w="667" w:type="pct"/>
            <w:shd w:val="clear" w:color="auto" w:fill="auto"/>
            <w:noWrap/>
            <w:vAlign w:val="center"/>
            <w:hideMark/>
          </w:tcPr>
          <w:p w14:paraId="2FAF6896"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r>
      <w:tr w:rsidR="00C76F54" w:rsidRPr="00660121" w14:paraId="169F740F" w14:textId="77777777" w:rsidTr="00C76F54">
        <w:trPr>
          <w:trHeight w:val="340"/>
        </w:trPr>
        <w:tc>
          <w:tcPr>
            <w:tcW w:w="2579" w:type="pct"/>
            <w:vMerge w:val="restart"/>
            <w:shd w:val="clear" w:color="auto" w:fill="auto"/>
            <w:vAlign w:val="center"/>
          </w:tcPr>
          <w:p w14:paraId="394D2F93"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sz w:val="24"/>
              </w:rPr>
              <w:t>6</w:t>
            </w:r>
            <w:r w:rsidRPr="00660121">
              <w:rPr>
                <w:rFonts w:hint="eastAsia"/>
                <w:sz w:val="24"/>
              </w:rPr>
              <w:t>、您对研究生国家助学金发放工作的满意程度</w:t>
            </w:r>
          </w:p>
        </w:tc>
        <w:tc>
          <w:tcPr>
            <w:tcW w:w="915" w:type="pct"/>
            <w:shd w:val="clear" w:color="auto" w:fill="auto"/>
            <w:noWrap/>
            <w:vAlign w:val="center"/>
            <w:hideMark/>
          </w:tcPr>
          <w:p w14:paraId="6126F570"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非常满意</w:t>
            </w:r>
          </w:p>
        </w:tc>
        <w:tc>
          <w:tcPr>
            <w:tcW w:w="839" w:type="pct"/>
            <w:shd w:val="clear" w:color="auto" w:fill="auto"/>
            <w:noWrap/>
            <w:vAlign w:val="center"/>
            <w:hideMark/>
          </w:tcPr>
          <w:p w14:paraId="2EA2BE21"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101</w:t>
            </w:r>
          </w:p>
        </w:tc>
        <w:tc>
          <w:tcPr>
            <w:tcW w:w="667" w:type="pct"/>
            <w:shd w:val="clear" w:color="auto" w:fill="auto"/>
            <w:noWrap/>
            <w:vAlign w:val="center"/>
            <w:hideMark/>
          </w:tcPr>
          <w:p w14:paraId="3464B5CE"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84.2%</w:t>
            </w:r>
          </w:p>
        </w:tc>
      </w:tr>
      <w:tr w:rsidR="00C76F54" w:rsidRPr="00660121" w14:paraId="3387DFF7" w14:textId="77777777" w:rsidTr="00C76F54">
        <w:trPr>
          <w:trHeight w:val="340"/>
        </w:trPr>
        <w:tc>
          <w:tcPr>
            <w:tcW w:w="2579" w:type="pct"/>
            <w:vMerge/>
            <w:shd w:val="clear" w:color="auto" w:fill="auto"/>
            <w:vAlign w:val="center"/>
          </w:tcPr>
          <w:p w14:paraId="7E341D37"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3051C8E8"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满意</w:t>
            </w:r>
          </w:p>
        </w:tc>
        <w:tc>
          <w:tcPr>
            <w:tcW w:w="839" w:type="pct"/>
            <w:shd w:val="clear" w:color="auto" w:fill="auto"/>
            <w:noWrap/>
            <w:vAlign w:val="center"/>
            <w:hideMark/>
          </w:tcPr>
          <w:p w14:paraId="4C9544EC"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19</w:t>
            </w:r>
          </w:p>
        </w:tc>
        <w:tc>
          <w:tcPr>
            <w:tcW w:w="667" w:type="pct"/>
            <w:shd w:val="clear" w:color="auto" w:fill="auto"/>
            <w:noWrap/>
            <w:vAlign w:val="center"/>
            <w:hideMark/>
          </w:tcPr>
          <w:p w14:paraId="1581E701"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15.8%</w:t>
            </w:r>
          </w:p>
        </w:tc>
      </w:tr>
      <w:tr w:rsidR="00C76F54" w:rsidRPr="00660121" w14:paraId="769E1A11" w14:textId="77777777" w:rsidTr="00C76F54">
        <w:trPr>
          <w:trHeight w:val="340"/>
        </w:trPr>
        <w:tc>
          <w:tcPr>
            <w:tcW w:w="2579" w:type="pct"/>
            <w:vMerge/>
            <w:shd w:val="clear" w:color="auto" w:fill="auto"/>
            <w:vAlign w:val="center"/>
          </w:tcPr>
          <w:p w14:paraId="7EA7CEF5"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06BB911B"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不满意</w:t>
            </w:r>
          </w:p>
        </w:tc>
        <w:tc>
          <w:tcPr>
            <w:tcW w:w="839" w:type="pct"/>
            <w:shd w:val="clear" w:color="auto" w:fill="auto"/>
            <w:noWrap/>
            <w:vAlign w:val="center"/>
            <w:hideMark/>
          </w:tcPr>
          <w:p w14:paraId="64BA7546"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c>
          <w:tcPr>
            <w:tcW w:w="667" w:type="pct"/>
            <w:shd w:val="clear" w:color="auto" w:fill="auto"/>
            <w:noWrap/>
            <w:vAlign w:val="center"/>
            <w:hideMark/>
          </w:tcPr>
          <w:p w14:paraId="6031EEAC"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r>
      <w:tr w:rsidR="00C76F54" w:rsidRPr="00660121" w14:paraId="298464E9" w14:textId="77777777" w:rsidTr="00C76F54">
        <w:trPr>
          <w:trHeight w:val="340"/>
        </w:trPr>
        <w:tc>
          <w:tcPr>
            <w:tcW w:w="2579" w:type="pct"/>
            <w:vMerge w:val="restart"/>
            <w:shd w:val="clear" w:color="auto" w:fill="auto"/>
            <w:vAlign w:val="center"/>
          </w:tcPr>
          <w:p w14:paraId="2A5AF95C"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sz w:val="24"/>
              </w:rPr>
              <w:t>7</w:t>
            </w:r>
            <w:r w:rsidRPr="00660121">
              <w:rPr>
                <w:rFonts w:hint="eastAsia"/>
                <w:sz w:val="24"/>
              </w:rPr>
              <w:t>、您对研究生国家奖学金评选办法的满意程度</w:t>
            </w:r>
          </w:p>
        </w:tc>
        <w:tc>
          <w:tcPr>
            <w:tcW w:w="915" w:type="pct"/>
            <w:shd w:val="clear" w:color="auto" w:fill="auto"/>
            <w:noWrap/>
            <w:vAlign w:val="center"/>
            <w:hideMark/>
          </w:tcPr>
          <w:p w14:paraId="7F1D0992"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非常满意</w:t>
            </w:r>
          </w:p>
        </w:tc>
        <w:tc>
          <w:tcPr>
            <w:tcW w:w="839" w:type="pct"/>
            <w:shd w:val="clear" w:color="auto" w:fill="auto"/>
            <w:noWrap/>
            <w:vAlign w:val="center"/>
            <w:hideMark/>
          </w:tcPr>
          <w:p w14:paraId="18052D5D"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102</w:t>
            </w:r>
          </w:p>
        </w:tc>
        <w:tc>
          <w:tcPr>
            <w:tcW w:w="667" w:type="pct"/>
            <w:shd w:val="clear" w:color="auto" w:fill="auto"/>
            <w:noWrap/>
            <w:vAlign w:val="center"/>
            <w:hideMark/>
          </w:tcPr>
          <w:p w14:paraId="19A9FE10"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85.0%</w:t>
            </w:r>
          </w:p>
        </w:tc>
      </w:tr>
      <w:tr w:rsidR="00C76F54" w:rsidRPr="00660121" w14:paraId="4724357D" w14:textId="77777777" w:rsidTr="00C76F54">
        <w:trPr>
          <w:trHeight w:val="340"/>
        </w:trPr>
        <w:tc>
          <w:tcPr>
            <w:tcW w:w="2579" w:type="pct"/>
            <w:vMerge/>
            <w:shd w:val="clear" w:color="auto" w:fill="auto"/>
            <w:vAlign w:val="center"/>
          </w:tcPr>
          <w:p w14:paraId="572001DB"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01F405C7"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满意</w:t>
            </w:r>
          </w:p>
        </w:tc>
        <w:tc>
          <w:tcPr>
            <w:tcW w:w="839" w:type="pct"/>
            <w:shd w:val="clear" w:color="auto" w:fill="auto"/>
            <w:noWrap/>
            <w:vAlign w:val="center"/>
            <w:hideMark/>
          </w:tcPr>
          <w:p w14:paraId="098E6742"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18</w:t>
            </w:r>
          </w:p>
        </w:tc>
        <w:tc>
          <w:tcPr>
            <w:tcW w:w="667" w:type="pct"/>
            <w:shd w:val="clear" w:color="auto" w:fill="auto"/>
            <w:noWrap/>
            <w:vAlign w:val="center"/>
            <w:hideMark/>
          </w:tcPr>
          <w:p w14:paraId="371BF8CA"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15.0%</w:t>
            </w:r>
          </w:p>
        </w:tc>
      </w:tr>
      <w:tr w:rsidR="00C76F54" w:rsidRPr="00660121" w14:paraId="0775D4CE" w14:textId="77777777" w:rsidTr="00C76F54">
        <w:trPr>
          <w:trHeight w:val="340"/>
        </w:trPr>
        <w:tc>
          <w:tcPr>
            <w:tcW w:w="2579" w:type="pct"/>
            <w:vMerge/>
            <w:shd w:val="clear" w:color="auto" w:fill="auto"/>
            <w:vAlign w:val="center"/>
          </w:tcPr>
          <w:p w14:paraId="5324DE57"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487298F4"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不满意</w:t>
            </w:r>
          </w:p>
        </w:tc>
        <w:tc>
          <w:tcPr>
            <w:tcW w:w="839" w:type="pct"/>
            <w:shd w:val="clear" w:color="auto" w:fill="auto"/>
            <w:noWrap/>
            <w:vAlign w:val="center"/>
            <w:hideMark/>
          </w:tcPr>
          <w:p w14:paraId="6F62B150"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c>
          <w:tcPr>
            <w:tcW w:w="667" w:type="pct"/>
            <w:shd w:val="clear" w:color="auto" w:fill="auto"/>
            <w:noWrap/>
            <w:vAlign w:val="center"/>
            <w:hideMark/>
          </w:tcPr>
          <w:p w14:paraId="383940C0"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r>
      <w:tr w:rsidR="00C76F54" w:rsidRPr="00660121" w14:paraId="6BCB3545" w14:textId="77777777" w:rsidTr="00C76F54">
        <w:trPr>
          <w:trHeight w:val="340"/>
        </w:trPr>
        <w:tc>
          <w:tcPr>
            <w:tcW w:w="2579" w:type="pct"/>
            <w:vMerge w:val="restart"/>
            <w:shd w:val="clear" w:color="auto" w:fill="auto"/>
            <w:vAlign w:val="center"/>
          </w:tcPr>
          <w:p w14:paraId="4E718826"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sz w:val="24"/>
              </w:rPr>
              <w:t>8</w:t>
            </w:r>
            <w:r w:rsidRPr="00660121">
              <w:rPr>
                <w:rFonts w:hint="eastAsia"/>
                <w:sz w:val="24"/>
              </w:rPr>
              <w:t>、您对研究生学业奖学金评选办法的满意程度</w:t>
            </w:r>
          </w:p>
        </w:tc>
        <w:tc>
          <w:tcPr>
            <w:tcW w:w="915" w:type="pct"/>
            <w:shd w:val="clear" w:color="auto" w:fill="auto"/>
            <w:noWrap/>
            <w:vAlign w:val="center"/>
            <w:hideMark/>
          </w:tcPr>
          <w:p w14:paraId="7481052D"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非常满意</w:t>
            </w:r>
          </w:p>
        </w:tc>
        <w:tc>
          <w:tcPr>
            <w:tcW w:w="839" w:type="pct"/>
            <w:shd w:val="clear" w:color="auto" w:fill="auto"/>
            <w:noWrap/>
            <w:vAlign w:val="center"/>
            <w:hideMark/>
          </w:tcPr>
          <w:p w14:paraId="14B0745B"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105</w:t>
            </w:r>
          </w:p>
        </w:tc>
        <w:tc>
          <w:tcPr>
            <w:tcW w:w="667" w:type="pct"/>
            <w:shd w:val="clear" w:color="auto" w:fill="auto"/>
            <w:noWrap/>
            <w:vAlign w:val="center"/>
            <w:hideMark/>
          </w:tcPr>
          <w:p w14:paraId="506C74D7"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87.5%</w:t>
            </w:r>
          </w:p>
        </w:tc>
      </w:tr>
      <w:tr w:rsidR="00C76F54" w:rsidRPr="00660121" w14:paraId="6690FDFA" w14:textId="77777777" w:rsidTr="00C76F54">
        <w:trPr>
          <w:trHeight w:val="340"/>
        </w:trPr>
        <w:tc>
          <w:tcPr>
            <w:tcW w:w="2579" w:type="pct"/>
            <w:vMerge/>
            <w:shd w:val="clear" w:color="auto" w:fill="auto"/>
            <w:vAlign w:val="center"/>
          </w:tcPr>
          <w:p w14:paraId="6DC777BF"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1849D8F1"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满意</w:t>
            </w:r>
          </w:p>
        </w:tc>
        <w:tc>
          <w:tcPr>
            <w:tcW w:w="839" w:type="pct"/>
            <w:shd w:val="clear" w:color="auto" w:fill="auto"/>
            <w:noWrap/>
            <w:vAlign w:val="center"/>
            <w:hideMark/>
          </w:tcPr>
          <w:p w14:paraId="64146772"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15</w:t>
            </w:r>
          </w:p>
        </w:tc>
        <w:tc>
          <w:tcPr>
            <w:tcW w:w="667" w:type="pct"/>
            <w:shd w:val="clear" w:color="auto" w:fill="auto"/>
            <w:noWrap/>
            <w:vAlign w:val="center"/>
            <w:hideMark/>
          </w:tcPr>
          <w:p w14:paraId="7DD16EB4"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kern w:val="0"/>
                <w:sz w:val="24"/>
              </w:rPr>
              <w:t>12.5%</w:t>
            </w:r>
          </w:p>
        </w:tc>
      </w:tr>
      <w:tr w:rsidR="00C76F54" w:rsidRPr="00660121" w14:paraId="06206A22" w14:textId="77777777" w:rsidTr="00C76F54">
        <w:trPr>
          <w:trHeight w:val="340"/>
        </w:trPr>
        <w:tc>
          <w:tcPr>
            <w:tcW w:w="2579" w:type="pct"/>
            <w:vMerge/>
            <w:shd w:val="clear" w:color="auto" w:fill="auto"/>
            <w:vAlign w:val="center"/>
          </w:tcPr>
          <w:p w14:paraId="636C5322"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hideMark/>
          </w:tcPr>
          <w:p w14:paraId="4DBE2E18"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不满意</w:t>
            </w:r>
          </w:p>
        </w:tc>
        <w:tc>
          <w:tcPr>
            <w:tcW w:w="839" w:type="pct"/>
            <w:shd w:val="clear" w:color="auto" w:fill="auto"/>
            <w:noWrap/>
            <w:vAlign w:val="center"/>
            <w:hideMark/>
          </w:tcPr>
          <w:p w14:paraId="13FB3A65"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c>
          <w:tcPr>
            <w:tcW w:w="667" w:type="pct"/>
            <w:shd w:val="clear" w:color="auto" w:fill="auto"/>
            <w:noWrap/>
            <w:vAlign w:val="center"/>
            <w:hideMark/>
          </w:tcPr>
          <w:p w14:paraId="27FBE8D8"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r>
      <w:tr w:rsidR="00C76F54" w:rsidRPr="00660121" w14:paraId="762165E8" w14:textId="77777777" w:rsidTr="00C76F54">
        <w:trPr>
          <w:trHeight w:val="340"/>
        </w:trPr>
        <w:tc>
          <w:tcPr>
            <w:tcW w:w="2579" w:type="pct"/>
            <w:vMerge w:val="restart"/>
            <w:shd w:val="clear" w:color="auto" w:fill="auto"/>
            <w:vAlign w:val="center"/>
          </w:tcPr>
          <w:p w14:paraId="24944EA7"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sz w:val="24"/>
              </w:rPr>
              <w:t>9</w:t>
            </w:r>
            <w:r w:rsidRPr="00660121">
              <w:rPr>
                <w:rFonts w:hint="eastAsia"/>
                <w:sz w:val="24"/>
              </w:rPr>
              <w:t>、您对研究生奖助学金发放时间的满意程度</w:t>
            </w:r>
          </w:p>
        </w:tc>
        <w:tc>
          <w:tcPr>
            <w:tcW w:w="915" w:type="pct"/>
            <w:shd w:val="clear" w:color="auto" w:fill="auto"/>
            <w:noWrap/>
            <w:vAlign w:val="center"/>
          </w:tcPr>
          <w:p w14:paraId="689A2E43" w14:textId="77777777" w:rsidR="00C76F54" w:rsidRPr="00660121" w:rsidRDefault="00C76F54" w:rsidP="00C76F54">
            <w:pPr>
              <w:widowControl/>
              <w:topLinePunct w:val="0"/>
              <w:spacing w:line="240" w:lineRule="auto"/>
              <w:ind w:firstLineChars="0" w:firstLine="0"/>
              <w:jc w:val="center"/>
              <w:rPr>
                <w:kern w:val="0"/>
                <w:sz w:val="24"/>
              </w:rPr>
            </w:pPr>
            <w:r w:rsidRPr="00660121">
              <w:rPr>
                <w:rFonts w:hint="eastAsia"/>
                <w:kern w:val="0"/>
                <w:sz w:val="24"/>
              </w:rPr>
              <w:t>非常满意</w:t>
            </w:r>
          </w:p>
        </w:tc>
        <w:tc>
          <w:tcPr>
            <w:tcW w:w="839" w:type="pct"/>
            <w:shd w:val="clear" w:color="auto" w:fill="auto"/>
            <w:noWrap/>
            <w:vAlign w:val="center"/>
          </w:tcPr>
          <w:p w14:paraId="7DEDB91F" w14:textId="77777777" w:rsidR="00C76F54" w:rsidRPr="00660121" w:rsidRDefault="00C76F54" w:rsidP="00C76F54">
            <w:pPr>
              <w:widowControl/>
              <w:topLinePunct w:val="0"/>
              <w:spacing w:line="240" w:lineRule="auto"/>
              <w:ind w:firstLineChars="0" w:firstLine="0"/>
              <w:jc w:val="center"/>
              <w:rPr>
                <w:kern w:val="0"/>
                <w:sz w:val="24"/>
              </w:rPr>
            </w:pPr>
            <w:r w:rsidRPr="00660121">
              <w:rPr>
                <w:kern w:val="0"/>
                <w:sz w:val="24"/>
              </w:rPr>
              <w:t>103</w:t>
            </w:r>
          </w:p>
        </w:tc>
        <w:tc>
          <w:tcPr>
            <w:tcW w:w="667" w:type="pct"/>
            <w:shd w:val="clear" w:color="auto" w:fill="auto"/>
            <w:noWrap/>
            <w:vAlign w:val="center"/>
          </w:tcPr>
          <w:p w14:paraId="23E3D2F9" w14:textId="77777777" w:rsidR="00C76F54" w:rsidRPr="00660121" w:rsidRDefault="00C76F54" w:rsidP="00C76F54">
            <w:pPr>
              <w:widowControl/>
              <w:topLinePunct w:val="0"/>
              <w:spacing w:line="240" w:lineRule="auto"/>
              <w:ind w:firstLineChars="0" w:firstLine="0"/>
              <w:jc w:val="center"/>
              <w:rPr>
                <w:kern w:val="0"/>
                <w:sz w:val="24"/>
              </w:rPr>
            </w:pPr>
            <w:r w:rsidRPr="00660121">
              <w:rPr>
                <w:kern w:val="0"/>
                <w:sz w:val="24"/>
              </w:rPr>
              <w:t>85.8%</w:t>
            </w:r>
          </w:p>
        </w:tc>
      </w:tr>
      <w:tr w:rsidR="00C76F54" w:rsidRPr="00660121" w14:paraId="4B914BA0" w14:textId="77777777" w:rsidTr="00C76F54">
        <w:trPr>
          <w:trHeight w:val="340"/>
        </w:trPr>
        <w:tc>
          <w:tcPr>
            <w:tcW w:w="2579" w:type="pct"/>
            <w:vMerge/>
            <w:shd w:val="clear" w:color="auto" w:fill="auto"/>
            <w:vAlign w:val="center"/>
          </w:tcPr>
          <w:p w14:paraId="7A4F721C"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tcPr>
          <w:p w14:paraId="54D98DB0" w14:textId="77777777" w:rsidR="00C76F54" w:rsidRPr="00660121" w:rsidRDefault="00C76F54" w:rsidP="00C76F54">
            <w:pPr>
              <w:widowControl/>
              <w:topLinePunct w:val="0"/>
              <w:spacing w:line="240" w:lineRule="auto"/>
              <w:ind w:firstLineChars="0" w:firstLine="0"/>
              <w:jc w:val="center"/>
              <w:rPr>
                <w:kern w:val="0"/>
                <w:sz w:val="24"/>
              </w:rPr>
            </w:pPr>
            <w:r w:rsidRPr="00660121">
              <w:rPr>
                <w:rFonts w:hint="eastAsia"/>
                <w:kern w:val="0"/>
                <w:sz w:val="24"/>
              </w:rPr>
              <w:t>满意</w:t>
            </w:r>
          </w:p>
        </w:tc>
        <w:tc>
          <w:tcPr>
            <w:tcW w:w="839" w:type="pct"/>
            <w:shd w:val="clear" w:color="auto" w:fill="auto"/>
            <w:noWrap/>
            <w:vAlign w:val="center"/>
          </w:tcPr>
          <w:p w14:paraId="391D79F8" w14:textId="77777777" w:rsidR="00C76F54" w:rsidRPr="00660121" w:rsidRDefault="00C76F54" w:rsidP="00C76F54">
            <w:pPr>
              <w:widowControl/>
              <w:topLinePunct w:val="0"/>
              <w:spacing w:line="240" w:lineRule="auto"/>
              <w:ind w:firstLineChars="0" w:firstLine="0"/>
              <w:jc w:val="center"/>
              <w:rPr>
                <w:kern w:val="0"/>
                <w:sz w:val="24"/>
              </w:rPr>
            </w:pPr>
            <w:r w:rsidRPr="00660121">
              <w:rPr>
                <w:kern w:val="0"/>
                <w:sz w:val="24"/>
              </w:rPr>
              <w:t>17</w:t>
            </w:r>
          </w:p>
        </w:tc>
        <w:tc>
          <w:tcPr>
            <w:tcW w:w="667" w:type="pct"/>
            <w:shd w:val="clear" w:color="auto" w:fill="auto"/>
            <w:noWrap/>
            <w:vAlign w:val="center"/>
          </w:tcPr>
          <w:p w14:paraId="3ADD018D" w14:textId="77777777" w:rsidR="00C76F54" w:rsidRPr="00660121" w:rsidRDefault="00C76F54" w:rsidP="00C76F54">
            <w:pPr>
              <w:widowControl/>
              <w:topLinePunct w:val="0"/>
              <w:spacing w:line="240" w:lineRule="auto"/>
              <w:ind w:firstLineChars="0" w:firstLine="0"/>
              <w:jc w:val="center"/>
              <w:rPr>
                <w:kern w:val="0"/>
                <w:sz w:val="24"/>
              </w:rPr>
            </w:pPr>
            <w:r w:rsidRPr="00660121">
              <w:rPr>
                <w:kern w:val="0"/>
                <w:sz w:val="24"/>
              </w:rPr>
              <w:t>14.2%</w:t>
            </w:r>
          </w:p>
        </w:tc>
      </w:tr>
      <w:tr w:rsidR="00C76F54" w:rsidRPr="00660121" w14:paraId="082C9918" w14:textId="77777777" w:rsidTr="00C76F54">
        <w:trPr>
          <w:trHeight w:val="340"/>
        </w:trPr>
        <w:tc>
          <w:tcPr>
            <w:tcW w:w="2579" w:type="pct"/>
            <w:vMerge/>
            <w:shd w:val="clear" w:color="auto" w:fill="auto"/>
            <w:vAlign w:val="center"/>
          </w:tcPr>
          <w:p w14:paraId="200F04F4"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tcPr>
          <w:p w14:paraId="7B3DD795" w14:textId="77777777" w:rsidR="00C76F54" w:rsidRPr="00660121" w:rsidRDefault="00C76F54" w:rsidP="00C76F54">
            <w:pPr>
              <w:widowControl/>
              <w:topLinePunct w:val="0"/>
              <w:spacing w:line="240" w:lineRule="auto"/>
              <w:ind w:firstLineChars="0" w:firstLine="0"/>
              <w:jc w:val="center"/>
              <w:rPr>
                <w:kern w:val="0"/>
                <w:sz w:val="24"/>
              </w:rPr>
            </w:pPr>
            <w:r w:rsidRPr="00660121">
              <w:rPr>
                <w:rFonts w:hint="eastAsia"/>
                <w:kern w:val="0"/>
                <w:sz w:val="24"/>
              </w:rPr>
              <w:t>不满意</w:t>
            </w:r>
          </w:p>
        </w:tc>
        <w:tc>
          <w:tcPr>
            <w:tcW w:w="839" w:type="pct"/>
            <w:shd w:val="clear" w:color="auto" w:fill="auto"/>
            <w:noWrap/>
            <w:vAlign w:val="center"/>
          </w:tcPr>
          <w:p w14:paraId="0E847242" w14:textId="77777777" w:rsidR="00C76F54" w:rsidRPr="00660121" w:rsidRDefault="00C76F54" w:rsidP="00C76F54">
            <w:pPr>
              <w:widowControl/>
              <w:topLinePunct w:val="0"/>
              <w:spacing w:line="240" w:lineRule="auto"/>
              <w:ind w:firstLineChars="0" w:firstLine="0"/>
              <w:jc w:val="center"/>
              <w:rPr>
                <w:kern w:val="0"/>
                <w:sz w:val="24"/>
              </w:rPr>
            </w:pPr>
          </w:p>
        </w:tc>
        <w:tc>
          <w:tcPr>
            <w:tcW w:w="667" w:type="pct"/>
            <w:shd w:val="clear" w:color="auto" w:fill="auto"/>
            <w:noWrap/>
            <w:vAlign w:val="center"/>
          </w:tcPr>
          <w:p w14:paraId="0A1FFCA9" w14:textId="77777777" w:rsidR="00C76F54" w:rsidRPr="00660121" w:rsidRDefault="00C76F54" w:rsidP="00C76F54">
            <w:pPr>
              <w:widowControl/>
              <w:topLinePunct w:val="0"/>
              <w:spacing w:line="240" w:lineRule="auto"/>
              <w:ind w:firstLineChars="0" w:firstLine="0"/>
              <w:jc w:val="center"/>
              <w:rPr>
                <w:kern w:val="0"/>
                <w:sz w:val="24"/>
              </w:rPr>
            </w:pPr>
          </w:p>
        </w:tc>
      </w:tr>
      <w:tr w:rsidR="00C76F54" w:rsidRPr="00660121" w14:paraId="163562B1" w14:textId="77777777" w:rsidTr="00C76F54">
        <w:trPr>
          <w:trHeight w:val="340"/>
        </w:trPr>
        <w:tc>
          <w:tcPr>
            <w:tcW w:w="2579" w:type="pct"/>
            <w:vMerge w:val="restart"/>
            <w:shd w:val="clear" w:color="auto" w:fill="auto"/>
            <w:vAlign w:val="center"/>
          </w:tcPr>
          <w:p w14:paraId="31F9DBF3"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r w:rsidRPr="00660121">
              <w:rPr>
                <w:kern w:val="0"/>
                <w:sz w:val="24"/>
              </w:rPr>
              <w:t>10</w:t>
            </w:r>
            <w:r w:rsidRPr="00660121">
              <w:rPr>
                <w:rFonts w:hint="eastAsia"/>
                <w:kern w:val="0"/>
                <w:sz w:val="24"/>
              </w:rPr>
              <w:t>、您对研究生奖学金答疑及申诉处理的满意程度</w:t>
            </w:r>
          </w:p>
        </w:tc>
        <w:tc>
          <w:tcPr>
            <w:tcW w:w="915" w:type="pct"/>
            <w:shd w:val="clear" w:color="auto" w:fill="auto"/>
            <w:noWrap/>
            <w:vAlign w:val="center"/>
          </w:tcPr>
          <w:p w14:paraId="5977D5E3" w14:textId="77777777" w:rsidR="00C76F54" w:rsidRPr="00660121" w:rsidRDefault="00C76F54" w:rsidP="00C76F54">
            <w:pPr>
              <w:widowControl/>
              <w:topLinePunct w:val="0"/>
              <w:spacing w:line="240" w:lineRule="auto"/>
              <w:ind w:firstLineChars="0" w:firstLine="0"/>
              <w:jc w:val="center"/>
              <w:rPr>
                <w:kern w:val="0"/>
                <w:sz w:val="24"/>
              </w:rPr>
            </w:pPr>
            <w:r w:rsidRPr="00660121">
              <w:rPr>
                <w:rFonts w:hint="eastAsia"/>
                <w:kern w:val="0"/>
                <w:sz w:val="24"/>
              </w:rPr>
              <w:t>非常满意</w:t>
            </w:r>
          </w:p>
        </w:tc>
        <w:tc>
          <w:tcPr>
            <w:tcW w:w="839" w:type="pct"/>
            <w:shd w:val="clear" w:color="auto" w:fill="auto"/>
            <w:noWrap/>
            <w:vAlign w:val="center"/>
          </w:tcPr>
          <w:p w14:paraId="655552C9" w14:textId="77777777" w:rsidR="00C76F54" w:rsidRPr="00660121" w:rsidRDefault="00C76F54" w:rsidP="00C76F54">
            <w:pPr>
              <w:widowControl/>
              <w:topLinePunct w:val="0"/>
              <w:spacing w:line="240" w:lineRule="auto"/>
              <w:ind w:firstLineChars="0" w:firstLine="0"/>
              <w:jc w:val="center"/>
              <w:rPr>
                <w:kern w:val="0"/>
                <w:sz w:val="24"/>
              </w:rPr>
            </w:pPr>
            <w:r w:rsidRPr="00660121">
              <w:rPr>
                <w:kern w:val="0"/>
                <w:sz w:val="24"/>
              </w:rPr>
              <w:t>110</w:t>
            </w:r>
          </w:p>
        </w:tc>
        <w:tc>
          <w:tcPr>
            <w:tcW w:w="667" w:type="pct"/>
            <w:shd w:val="clear" w:color="auto" w:fill="auto"/>
            <w:noWrap/>
            <w:vAlign w:val="center"/>
          </w:tcPr>
          <w:p w14:paraId="1555C363" w14:textId="77777777" w:rsidR="00C76F54" w:rsidRPr="00660121" w:rsidRDefault="00C76F54" w:rsidP="00C76F54">
            <w:pPr>
              <w:widowControl/>
              <w:topLinePunct w:val="0"/>
              <w:spacing w:line="240" w:lineRule="auto"/>
              <w:ind w:firstLineChars="0" w:firstLine="0"/>
              <w:jc w:val="center"/>
              <w:rPr>
                <w:kern w:val="0"/>
                <w:sz w:val="24"/>
              </w:rPr>
            </w:pPr>
            <w:r w:rsidRPr="00660121">
              <w:rPr>
                <w:kern w:val="0"/>
                <w:sz w:val="24"/>
              </w:rPr>
              <w:t>91.67%</w:t>
            </w:r>
          </w:p>
        </w:tc>
      </w:tr>
      <w:tr w:rsidR="00C76F54" w:rsidRPr="00660121" w14:paraId="596310CF" w14:textId="77777777" w:rsidTr="00C76F54">
        <w:trPr>
          <w:trHeight w:val="340"/>
        </w:trPr>
        <w:tc>
          <w:tcPr>
            <w:tcW w:w="2579" w:type="pct"/>
            <w:vMerge/>
            <w:shd w:val="clear" w:color="auto" w:fill="auto"/>
            <w:vAlign w:val="center"/>
          </w:tcPr>
          <w:p w14:paraId="1917DCD8"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tcPr>
          <w:p w14:paraId="43801B51" w14:textId="77777777" w:rsidR="00C76F54" w:rsidRPr="00660121" w:rsidRDefault="00C76F54" w:rsidP="00C76F54">
            <w:pPr>
              <w:widowControl/>
              <w:topLinePunct w:val="0"/>
              <w:spacing w:line="240" w:lineRule="auto"/>
              <w:ind w:firstLineChars="0" w:firstLine="0"/>
              <w:jc w:val="center"/>
              <w:rPr>
                <w:kern w:val="0"/>
                <w:sz w:val="24"/>
              </w:rPr>
            </w:pPr>
            <w:r w:rsidRPr="00660121">
              <w:rPr>
                <w:rFonts w:hint="eastAsia"/>
                <w:kern w:val="0"/>
                <w:sz w:val="24"/>
              </w:rPr>
              <w:t>满意</w:t>
            </w:r>
          </w:p>
        </w:tc>
        <w:tc>
          <w:tcPr>
            <w:tcW w:w="839" w:type="pct"/>
            <w:shd w:val="clear" w:color="auto" w:fill="auto"/>
            <w:noWrap/>
            <w:vAlign w:val="center"/>
          </w:tcPr>
          <w:p w14:paraId="24A4CBE4" w14:textId="77777777" w:rsidR="00C76F54" w:rsidRPr="00660121" w:rsidRDefault="00C76F54" w:rsidP="00C76F54">
            <w:pPr>
              <w:widowControl/>
              <w:topLinePunct w:val="0"/>
              <w:spacing w:line="240" w:lineRule="auto"/>
              <w:ind w:firstLineChars="0" w:firstLine="0"/>
              <w:jc w:val="center"/>
              <w:rPr>
                <w:kern w:val="0"/>
                <w:sz w:val="24"/>
              </w:rPr>
            </w:pPr>
            <w:r w:rsidRPr="00660121">
              <w:rPr>
                <w:kern w:val="0"/>
                <w:sz w:val="24"/>
              </w:rPr>
              <w:t>10</w:t>
            </w:r>
          </w:p>
        </w:tc>
        <w:tc>
          <w:tcPr>
            <w:tcW w:w="667" w:type="pct"/>
            <w:shd w:val="clear" w:color="auto" w:fill="auto"/>
            <w:noWrap/>
            <w:vAlign w:val="center"/>
          </w:tcPr>
          <w:p w14:paraId="612EBF05" w14:textId="77777777" w:rsidR="00C76F54" w:rsidRPr="00660121" w:rsidRDefault="00C76F54" w:rsidP="00C76F54">
            <w:pPr>
              <w:widowControl/>
              <w:topLinePunct w:val="0"/>
              <w:spacing w:line="240" w:lineRule="auto"/>
              <w:ind w:firstLineChars="0" w:firstLine="0"/>
              <w:jc w:val="center"/>
              <w:rPr>
                <w:kern w:val="0"/>
                <w:sz w:val="24"/>
              </w:rPr>
            </w:pPr>
            <w:r w:rsidRPr="00660121">
              <w:rPr>
                <w:kern w:val="0"/>
                <w:sz w:val="24"/>
              </w:rPr>
              <w:t>8.33%</w:t>
            </w:r>
          </w:p>
        </w:tc>
      </w:tr>
      <w:tr w:rsidR="00C76F54" w:rsidRPr="00660121" w14:paraId="452F8A5F" w14:textId="77777777" w:rsidTr="00C76F54">
        <w:trPr>
          <w:trHeight w:val="340"/>
        </w:trPr>
        <w:tc>
          <w:tcPr>
            <w:tcW w:w="2579" w:type="pct"/>
            <w:vMerge/>
            <w:shd w:val="clear" w:color="auto" w:fill="auto"/>
            <w:vAlign w:val="center"/>
          </w:tcPr>
          <w:p w14:paraId="4888C7EA" w14:textId="77777777" w:rsidR="00C76F54" w:rsidRPr="00660121" w:rsidRDefault="00C76F54" w:rsidP="00C76F54">
            <w:pPr>
              <w:widowControl/>
              <w:topLinePunct w:val="0"/>
              <w:spacing w:line="240" w:lineRule="auto"/>
              <w:ind w:firstLineChars="0" w:firstLine="0"/>
              <w:jc w:val="left"/>
              <w:rPr>
                <w:rFonts w:eastAsia="宋体"/>
                <w:color w:val="000000"/>
                <w:kern w:val="0"/>
                <w:sz w:val="22"/>
                <w:szCs w:val="22"/>
              </w:rPr>
            </w:pPr>
          </w:p>
        </w:tc>
        <w:tc>
          <w:tcPr>
            <w:tcW w:w="915" w:type="pct"/>
            <w:shd w:val="clear" w:color="auto" w:fill="auto"/>
            <w:noWrap/>
            <w:vAlign w:val="center"/>
          </w:tcPr>
          <w:p w14:paraId="426A395E"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r w:rsidRPr="00660121">
              <w:rPr>
                <w:rFonts w:hint="eastAsia"/>
                <w:kern w:val="0"/>
                <w:sz w:val="24"/>
              </w:rPr>
              <w:t>不满意</w:t>
            </w:r>
          </w:p>
        </w:tc>
        <w:tc>
          <w:tcPr>
            <w:tcW w:w="839" w:type="pct"/>
            <w:shd w:val="clear" w:color="auto" w:fill="auto"/>
            <w:noWrap/>
            <w:vAlign w:val="center"/>
          </w:tcPr>
          <w:p w14:paraId="0027B16E"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c>
          <w:tcPr>
            <w:tcW w:w="667" w:type="pct"/>
            <w:shd w:val="clear" w:color="auto" w:fill="auto"/>
            <w:noWrap/>
            <w:vAlign w:val="center"/>
          </w:tcPr>
          <w:p w14:paraId="0DCE7A1E" w14:textId="77777777" w:rsidR="00C76F54" w:rsidRPr="00660121" w:rsidRDefault="00C76F54" w:rsidP="00C76F54">
            <w:pPr>
              <w:widowControl/>
              <w:topLinePunct w:val="0"/>
              <w:spacing w:line="240" w:lineRule="auto"/>
              <w:ind w:firstLineChars="0" w:firstLine="0"/>
              <w:jc w:val="center"/>
              <w:rPr>
                <w:rFonts w:eastAsia="宋体"/>
                <w:color w:val="000000"/>
                <w:kern w:val="0"/>
                <w:sz w:val="22"/>
                <w:szCs w:val="22"/>
              </w:rPr>
            </w:pPr>
          </w:p>
        </w:tc>
      </w:tr>
      <w:tr w:rsidR="00C76F54" w:rsidRPr="00660121" w14:paraId="0BBD6A34" w14:textId="77777777" w:rsidTr="0027678C">
        <w:trPr>
          <w:trHeight w:val="465"/>
        </w:trPr>
        <w:tc>
          <w:tcPr>
            <w:tcW w:w="2579" w:type="pct"/>
            <w:shd w:val="clear" w:color="auto" w:fill="auto"/>
            <w:vAlign w:val="center"/>
            <w:hideMark/>
          </w:tcPr>
          <w:p w14:paraId="4BDC2C91" w14:textId="77777777" w:rsidR="00C76F54" w:rsidRPr="00660121" w:rsidRDefault="00C76F54" w:rsidP="0027678C">
            <w:pPr>
              <w:widowControl/>
              <w:topLinePunct w:val="0"/>
              <w:spacing w:line="240" w:lineRule="auto"/>
              <w:ind w:firstLineChars="0" w:firstLine="0"/>
              <w:jc w:val="center"/>
              <w:rPr>
                <w:rFonts w:eastAsia="宋体"/>
                <w:b/>
                <w:bCs/>
                <w:color w:val="000000"/>
                <w:kern w:val="0"/>
                <w:sz w:val="24"/>
              </w:rPr>
            </w:pPr>
            <w:r w:rsidRPr="00660121">
              <w:rPr>
                <w:rFonts w:ascii="仿宋_GB2312" w:hint="eastAsia"/>
                <w:b/>
                <w:bCs/>
                <w:color w:val="000000"/>
                <w:kern w:val="0"/>
                <w:sz w:val="24"/>
              </w:rPr>
              <w:t>综合加权满意度</w:t>
            </w:r>
          </w:p>
        </w:tc>
        <w:tc>
          <w:tcPr>
            <w:tcW w:w="2421" w:type="pct"/>
            <w:gridSpan w:val="3"/>
            <w:shd w:val="clear" w:color="auto" w:fill="auto"/>
            <w:noWrap/>
            <w:vAlign w:val="center"/>
            <w:hideMark/>
          </w:tcPr>
          <w:p w14:paraId="58A6A2B9" w14:textId="77777777" w:rsidR="00C76F54" w:rsidRPr="00660121" w:rsidRDefault="00C76F54" w:rsidP="0027678C">
            <w:pPr>
              <w:widowControl/>
              <w:topLinePunct w:val="0"/>
              <w:spacing w:line="240" w:lineRule="auto"/>
              <w:ind w:firstLineChars="0" w:firstLine="0"/>
              <w:jc w:val="center"/>
              <w:rPr>
                <w:rFonts w:eastAsia="宋体"/>
                <w:b/>
                <w:bCs/>
                <w:color w:val="000000"/>
                <w:kern w:val="0"/>
                <w:sz w:val="24"/>
              </w:rPr>
            </w:pPr>
            <w:r w:rsidRPr="00660121">
              <w:rPr>
                <w:rFonts w:eastAsia="宋体"/>
                <w:b/>
                <w:bCs/>
                <w:color w:val="000000"/>
                <w:kern w:val="0"/>
                <w:sz w:val="24"/>
              </w:rPr>
              <w:t>97.48%</w:t>
            </w:r>
          </w:p>
        </w:tc>
      </w:tr>
    </w:tbl>
    <w:p w14:paraId="7C9FFBF1" w14:textId="77777777" w:rsidR="008D71C3" w:rsidRPr="00660121" w:rsidRDefault="008D71C3">
      <w:pPr>
        <w:spacing w:line="240" w:lineRule="auto"/>
        <w:ind w:firstLineChars="0" w:firstLine="0"/>
        <w:rPr>
          <w:b/>
          <w:szCs w:val="28"/>
        </w:rPr>
      </w:pPr>
      <w:r w:rsidRPr="00660121">
        <w:rPr>
          <w:rFonts w:hint="eastAsia"/>
          <w:b/>
          <w:szCs w:val="28"/>
        </w:rPr>
        <w:lastRenderedPageBreak/>
        <w:t>附件</w:t>
      </w:r>
      <w:r w:rsidRPr="00660121">
        <w:rPr>
          <w:rFonts w:hint="eastAsia"/>
          <w:b/>
          <w:szCs w:val="28"/>
        </w:rPr>
        <w:t>7</w:t>
      </w:r>
      <w:r w:rsidRPr="00660121">
        <w:rPr>
          <w:rFonts w:hint="eastAsia"/>
          <w:b/>
          <w:szCs w:val="28"/>
        </w:rPr>
        <w:t>：</w:t>
      </w:r>
    </w:p>
    <w:p w14:paraId="20914F74" w14:textId="77777777" w:rsidR="008D71C3" w:rsidRPr="00660121" w:rsidRDefault="008D71C3">
      <w:pPr>
        <w:topLinePunct w:val="0"/>
        <w:spacing w:line="240" w:lineRule="auto"/>
        <w:ind w:firstLineChars="0" w:firstLine="0"/>
        <w:jc w:val="center"/>
        <w:rPr>
          <w:rFonts w:ascii="方正小标宋简体" w:eastAsia="方正小标宋简体"/>
          <w:b/>
          <w:sz w:val="32"/>
          <w:szCs w:val="32"/>
        </w:rPr>
      </w:pPr>
      <w:r w:rsidRPr="00660121">
        <w:rPr>
          <w:rFonts w:ascii="方正小标宋简体" w:eastAsia="方正小标宋简体" w:hint="eastAsia"/>
          <w:b/>
          <w:sz w:val="32"/>
          <w:szCs w:val="32"/>
        </w:rPr>
        <w:t>绩效评价工作开展情况</w:t>
      </w:r>
    </w:p>
    <w:p w14:paraId="01A1D535" w14:textId="77777777" w:rsidR="008D71C3" w:rsidRPr="00660121" w:rsidRDefault="008D71C3">
      <w:pPr>
        <w:ind w:firstLine="560"/>
        <w:rPr>
          <w:b/>
          <w:bCs/>
        </w:rPr>
      </w:pPr>
      <w:r w:rsidRPr="00660121">
        <w:rPr>
          <w:rFonts w:hint="eastAsia"/>
        </w:rPr>
        <w:t>湖北汉牛会计师事务有限公司接受</w:t>
      </w:r>
      <w:r w:rsidR="00C76F54" w:rsidRPr="00660121">
        <w:rPr>
          <w:rFonts w:hint="eastAsia"/>
        </w:rPr>
        <w:t>武汉轻工大学</w:t>
      </w:r>
      <w:r w:rsidRPr="00660121">
        <w:rPr>
          <w:rFonts w:hint="eastAsia"/>
        </w:rPr>
        <w:t>的委托，依照《财政支出绩效评价管理暂行办法》（财预〔</w:t>
      </w:r>
      <w:r w:rsidRPr="00660121">
        <w:rPr>
          <w:rFonts w:hint="eastAsia"/>
        </w:rPr>
        <w:t>2011</w:t>
      </w:r>
      <w:r w:rsidRPr="00660121">
        <w:rPr>
          <w:rFonts w:hint="eastAsia"/>
        </w:rPr>
        <w:t>〕</w:t>
      </w:r>
      <w:r w:rsidRPr="00660121">
        <w:rPr>
          <w:rFonts w:hint="eastAsia"/>
        </w:rPr>
        <w:t>285</w:t>
      </w:r>
      <w:r w:rsidRPr="00660121">
        <w:rPr>
          <w:rFonts w:hint="eastAsia"/>
        </w:rPr>
        <w:t>号）、省财政厅《湖北省省级财政项目资金绩效评价实施暂行办法》（鄂财绩发〔</w:t>
      </w:r>
      <w:r w:rsidRPr="00660121">
        <w:rPr>
          <w:rFonts w:hint="eastAsia"/>
        </w:rPr>
        <w:t>2012</w:t>
      </w:r>
      <w:r w:rsidRPr="00660121">
        <w:rPr>
          <w:rFonts w:hint="eastAsia"/>
        </w:rPr>
        <w:t>〕</w:t>
      </w:r>
      <w:r w:rsidRPr="00660121">
        <w:rPr>
          <w:rFonts w:hint="eastAsia"/>
        </w:rPr>
        <w:t>5</w:t>
      </w:r>
      <w:r w:rsidRPr="00660121">
        <w:rPr>
          <w:rFonts w:hint="eastAsia"/>
        </w:rPr>
        <w:t>号）、《湖北省财政项目资金绩效评价操作指南》（鄂财函〔</w:t>
      </w:r>
      <w:r w:rsidRPr="00660121">
        <w:rPr>
          <w:rFonts w:hint="eastAsia"/>
        </w:rPr>
        <w:t>2014</w:t>
      </w:r>
      <w:r w:rsidRPr="00660121">
        <w:rPr>
          <w:rFonts w:hint="eastAsia"/>
        </w:rPr>
        <w:t>〕</w:t>
      </w:r>
      <w:r w:rsidRPr="00660121">
        <w:rPr>
          <w:rFonts w:hint="eastAsia"/>
        </w:rPr>
        <w:t>376</w:t>
      </w:r>
      <w:r w:rsidRPr="00660121">
        <w:rPr>
          <w:rFonts w:hint="eastAsia"/>
        </w:rPr>
        <w:t>号）和</w:t>
      </w:r>
      <w:r w:rsidR="00977A7A" w:rsidRPr="00660121">
        <w:rPr>
          <w:rFonts w:hint="eastAsia"/>
        </w:rPr>
        <w:t>《省财政厅关于开展</w:t>
      </w:r>
      <w:r w:rsidR="00977A7A" w:rsidRPr="00660121">
        <w:rPr>
          <w:rFonts w:hint="eastAsia"/>
        </w:rPr>
        <w:t>2018</w:t>
      </w:r>
      <w:r w:rsidR="00977A7A" w:rsidRPr="00660121">
        <w:rPr>
          <w:rFonts w:hint="eastAsia"/>
        </w:rPr>
        <w:t>年度省级财政支出绩效自评工作的通知》（鄂财函〔</w:t>
      </w:r>
      <w:r w:rsidR="00977A7A" w:rsidRPr="00660121">
        <w:rPr>
          <w:rFonts w:hint="eastAsia"/>
        </w:rPr>
        <w:t>201</w:t>
      </w:r>
      <w:r w:rsidR="00977A7A" w:rsidRPr="00660121">
        <w:t>9</w:t>
      </w:r>
      <w:r w:rsidR="00977A7A" w:rsidRPr="00660121">
        <w:rPr>
          <w:rFonts w:hint="eastAsia"/>
        </w:rPr>
        <w:t>〕</w:t>
      </w:r>
      <w:r w:rsidR="00977A7A" w:rsidRPr="00660121">
        <w:t>118</w:t>
      </w:r>
      <w:r w:rsidR="00977A7A" w:rsidRPr="00660121">
        <w:rPr>
          <w:rFonts w:hint="eastAsia"/>
        </w:rPr>
        <w:t>号）</w:t>
      </w:r>
      <w:r w:rsidRPr="00660121">
        <w:rPr>
          <w:rFonts w:hint="eastAsia"/>
        </w:rPr>
        <w:t>的规定和要求，秉承第三方评价应遵循的客观、公平、公正原则，对项目运用科学、合理的评价方法，实施了充分、必要的评价程序，进而得出了比较客观、公允的评价结论，最终形成本绩效评价报告。</w:t>
      </w:r>
    </w:p>
    <w:p w14:paraId="387D1158" w14:textId="77777777" w:rsidR="008D71C3" w:rsidRPr="00660121" w:rsidRDefault="008D71C3">
      <w:pPr>
        <w:ind w:firstLine="562"/>
        <w:rPr>
          <w:b/>
        </w:rPr>
      </w:pPr>
      <w:r w:rsidRPr="00660121">
        <w:rPr>
          <w:rFonts w:hint="eastAsia"/>
          <w:b/>
        </w:rPr>
        <w:t>一、评价原则</w:t>
      </w:r>
    </w:p>
    <w:p w14:paraId="310F3490" w14:textId="77777777" w:rsidR="008D71C3" w:rsidRPr="00660121" w:rsidRDefault="008D71C3">
      <w:pPr>
        <w:ind w:firstLine="560"/>
      </w:pPr>
      <w:r w:rsidRPr="00660121">
        <w:rPr>
          <w:rFonts w:hint="eastAsia"/>
        </w:rPr>
        <w:t>科学规范原则、公正公开原则、客观性原则、突出重点原则、绩效相关原则。</w:t>
      </w:r>
    </w:p>
    <w:p w14:paraId="2F604437" w14:textId="77777777" w:rsidR="008D71C3" w:rsidRPr="00660121" w:rsidRDefault="008D71C3">
      <w:pPr>
        <w:tabs>
          <w:tab w:val="left" w:pos="4086"/>
        </w:tabs>
        <w:ind w:firstLine="562"/>
        <w:rPr>
          <w:b/>
        </w:rPr>
      </w:pPr>
      <w:r w:rsidRPr="00660121">
        <w:rPr>
          <w:rFonts w:hint="eastAsia"/>
          <w:b/>
        </w:rPr>
        <w:t>二、证据收集方式</w:t>
      </w:r>
    </w:p>
    <w:p w14:paraId="1B25CBE6" w14:textId="77777777" w:rsidR="008D71C3" w:rsidRPr="00660121" w:rsidRDefault="008D71C3">
      <w:pPr>
        <w:ind w:firstLine="560"/>
      </w:pPr>
      <w:r w:rsidRPr="00660121">
        <w:rPr>
          <w:rFonts w:hint="eastAsia"/>
        </w:rPr>
        <w:t>案卷研析、实地调研、开座谈会、满意度调查、综合分析。</w:t>
      </w:r>
    </w:p>
    <w:p w14:paraId="140BE8D6" w14:textId="77777777" w:rsidR="008D71C3" w:rsidRPr="00660121" w:rsidRDefault="008D71C3">
      <w:pPr>
        <w:ind w:firstLine="562"/>
        <w:rPr>
          <w:b/>
        </w:rPr>
      </w:pPr>
      <w:r w:rsidRPr="00660121">
        <w:rPr>
          <w:rFonts w:hint="eastAsia"/>
          <w:b/>
        </w:rPr>
        <w:t>三、绩效评价工作过程</w:t>
      </w:r>
    </w:p>
    <w:p w14:paraId="27F008A6" w14:textId="77777777" w:rsidR="008D71C3" w:rsidRPr="00660121" w:rsidRDefault="008D71C3">
      <w:pPr>
        <w:ind w:firstLine="560"/>
      </w:pPr>
      <w:r w:rsidRPr="00660121">
        <w:rPr>
          <w:rFonts w:hint="eastAsia"/>
        </w:rPr>
        <w:t>本次项目绩效评价工作分以下四个阶段进行：</w:t>
      </w:r>
    </w:p>
    <w:p w14:paraId="3E8896E8" w14:textId="77777777" w:rsidR="008D71C3" w:rsidRPr="00660121" w:rsidRDefault="008D71C3">
      <w:pPr>
        <w:ind w:firstLine="562"/>
        <w:rPr>
          <w:b/>
        </w:rPr>
      </w:pPr>
      <w:r w:rsidRPr="00660121">
        <w:rPr>
          <w:rFonts w:hint="eastAsia"/>
          <w:b/>
        </w:rPr>
        <w:t>（一）前期准备阶段（</w:t>
      </w:r>
      <w:r w:rsidR="00C63BB5" w:rsidRPr="00660121">
        <w:rPr>
          <w:rFonts w:hint="eastAsia"/>
          <w:b/>
        </w:rPr>
        <w:t>2019</w:t>
      </w:r>
      <w:r w:rsidR="00C63BB5" w:rsidRPr="00660121">
        <w:rPr>
          <w:rFonts w:hint="eastAsia"/>
          <w:b/>
        </w:rPr>
        <w:t>年</w:t>
      </w:r>
      <w:r w:rsidR="00C63BB5" w:rsidRPr="00660121">
        <w:rPr>
          <w:rFonts w:hint="eastAsia"/>
          <w:b/>
        </w:rPr>
        <w:t>4</w:t>
      </w:r>
      <w:r w:rsidR="00C63BB5" w:rsidRPr="00660121">
        <w:rPr>
          <w:rFonts w:hint="eastAsia"/>
          <w:b/>
        </w:rPr>
        <w:t>月</w:t>
      </w:r>
      <w:r w:rsidR="00C63BB5" w:rsidRPr="00660121">
        <w:rPr>
          <w:rFonts w:hint="eastAsia"/>
          <w:b/>
        </w:rPr>
        <w:t>15</w:t>
      </w:r>
      <w:r w:rsidR="00C63BB5" w:rsidRPr="00660121">
        <w:rPr>
          <w:rFonts w:hint="eastAsia"/>
          <w:b/>
        </w:rPr>
        <w:t>日～</w:t>
      </w:r>
      <w:r w:rsidR="00C63BB5" w:rsidRPr="00660121">
        <w:rPr>
          <w:rFonts w:hint="eastAsia"/>
          <w:b/>
        </w:rPr>
        <w:t>21</w:t>
      </w:r>
      <w:r w:rsidR="00C63BB5" w:rsidRPr="00660121">
        <w:rPr>
          <w:rFonts w:hint="eastAsia"/>
          <w:b/>
        </w:rPr>
        <w:t>日</w:t>
      </w:r>
      <w:r w:rsidRPr="00660121">
        <w:rPr>
          <w:rFonts w:hint="eastAsia"/>
          <w:b/>
        </w:rPr>
        <w:t>）</w:t>
      </w:r>
    </w:p>
    <w:p w14:paraId="19120A84" w14:textId="77777777" w:rsidR="008D71C3" w:rsidRPr="00660121" w:rsidRDefault="008D71C3">
      <w:pPr>
        <w:ind w:firstLine="560"/>
      </w:pPr>
      <w:r w:rsidRPr="00660121">
        <w:rPr>
          <w:rFonts w:hint="eastAsia"/>
        </w:rPr>
        <w:t xml:space="preserve">1. </w:t>
      </w:r>
      <w:r w:rsidRPr="00660121">
        <w:rPr>
          <w:rFonts w:hint="eastAsia"/>
        </w:rPr>
        <w:t>组建项目绩效评价工作组，收集、学习</w:t>
      </w:r>
      <w:r w:rsidR="00C76F54" w:rsidRPr="00660121">
        <w:rPr>
          <w:rFonts w:hint="eastAsia"/>
        </w:rPr>
        <w:t>中央、湖北省及武汉轻工大学有关</w:t>
      </w:r>
      <w:r w:rsidR="0085779B" w:rsidRPr="00660121">
        <w:rPr>
          <w:rFonts w:hint="eastAsia"/>
        </w:rPr>
        <w:t>高校资助</w:t>
      </w:r>
      <w:r w:rsidR="00C76F54" w:rsidRPr="00660121">
        <w:rPr>
          <w:rFonts w:hint="eastAsia"/>
        </w:rPr>
        <w:t>的政策文件、管理制度等</w:t>
      </w:r>
      <w:r w:rsidRPr="00660121">
        <w:rPr>
          <w:rFonts w:hint="eastAsia"/>
        </w:rPr>
        <w:t>，拟订绩效评价工作计划。</w:t>
      </w:r>
    </w:p>
    <w:p w14:paraId="642A2153" w14:textId="77777777" w:rsidR="008D71C3" w:rsidRPr="00660121" w:rsidRDefault="008D71C3">
      <w:pPr>
        <w:ind w:firstLine="560"/>
      </w:pPr>
      <w:r w:rsidRPr="00660121">
        <w:rPr>
          <w:rFonts w:hint="eastAsia"/>
        </w:rPr>
        <w:t xml:space="preserve">2. </w:t>
      </w:r>
      <w:r w:rsidRPr="00660121">
        <w:rPr>
          <w:rFonts w:hint="eastAsia"/>
        </w:rPr>
        <w:t>收集、查阅项目基本资料，与项目主管部门相关负责人员进行沟通，了解基本情况，确定绩效评价工作开展的方向和重点。</w:t>
      </w:r>
    </w:p>
    <w:p w14:paraId="3F4D4FE8" w14:textId="77777777" w:rsidR="008D71C3" w:rsidRPr="00660121" w:rsidRDefault="008D71C3">
      <w:pPr>
        <w:ind w:firstLine="560"/>
      </w:pPr>
      <w:r w:rsidRPr="00660121">
        <w:rPr>
          <w:rFonts w:hint="eastAsia"/>
        </w:rPr>
        <w:t xml:space="preserve">3. </w:t>
      </w:r>
      <w:r w:rsidRPr="00660121">
        <w:rPr>
          <w:rFonts w:hint="eastAsia"/>
        </w:rPr>
        <w:t>参照湖北省省级财政项目资金绩效评价指标体系框架和项目申报文本，在相关部门的指导、配合下，设计项目关键评价内容，初步确定绩效评</w:t>
      </w:r>
      <w:r w:rsidRPr="00660121">
        <w:rPr>
          <w:rFonts w:hint="eastAsia"/>
        </w:rPr>
        <w:lastRenderedPageBreak/>
        <w:t>价指标体系框架，形成绩效评价工作方案。</w:t>
      </w:r>
    </w:p>
    <w:p w14:paraId="13FF608F" w14:textId="77777777" w:rsidR="008D71C3" w:rsidRPr="00660121" w:rsidRDefault="008D71C3">
      <w:pPr>
        <w:ind w:firstLine="562"/>
        <w:rPr>
          <w:b/>
        </w:rPr>
      </w:pPr>
      <w:r w:rsidRPr="00660121">
        <w:rPr>
          <w:rFonts w:hint="eastAsia"/>
          <w:b/>
        </w:rPr>
        <w:t>（二）现场实施阶段（</w:t>
      </w:r>
      <w:r w:rsidR="00C63BB5" w:rsidRPr="00660121">
        <w:rPr>
          <w:rFonts w:hint="eastAsia"/>
          <w:b/>
        </w:rPr>
        <w:t>2019</w:t>
      </w:r>
      <w:r w:rsidR="00C63BB5" w:rsidRPr="00660121">
        <w:rPr>
          <w:rFonts w:hint="eastAsia"/>
          <w:b/>
        </w:rPr>
        <w:t>年</w:t>
      </w:r>
      <w:r w:rsidR="00C63BB5" w:rsidRPr="00660121">
        <w:rPr>
          <w:rFonts w:hint="eastAsia"/>
          <w:b/>
        </w:rPr>
        <w:t>4</w:t>
      </w:r>
      <w:r w:rsidR="00C63BB5" w:rsidRPr="00660121">
        <w:rPr>
          <w:rFonts w:hint="eastAsia"/>
          <w:b/>
        </w:rPr>
        <w:t>月</w:t>
      </w:r>
      <w:r w:rsidR="00C63BB5" w:rsidRPr="00660121">
        <w:rPr>
          <w:rFonts w:hint="eastAsia"/>
          <w:b/>
        </w:rPr>
        <w:t>22</w:t>
      </w:r>
      <w:r w:rsidR="00C63BB5" w:rsidRPr="00660121">
        <w:rPr>
          <w:rFonts w:hint="eastAsia"/>
          <w:b/>
        </w:rPr>
        <w:t>日～</w:t>
      </w:r>
      <w:r w:rsidR="00C63BB5" w:rsidRPr="00660121">
        <w:rPr>
          <w:rFonts w:hint="eastAsia"/>
          <w:b/>
        </w:rPr>
        <w:t>24</w:t>
      </w:r>
      <w:r w:rsidR="00C63BB5" w:rsidRPr="00660121">
        <w:rPr>
          <w:rFonts w:hint="eastAsia"/>
          <w:b/>
        </w:rPr>
        <w:t>日</w:t>
      </w:r>
      <w:r w:rsidRPr="00660121">
        <w:rPr>
          <w:rFonts w:hint="eastAsia"/>
          <w:b/>
        </w:rPr>
        <w:t>）</w:t>
      </w:r>
    </w:p>
    <w:p w14:paraId="4728094B" w14:textId="77777777" w:rsidR="008D71C3" w:rsidRPr="00660121" w:rsidRDefault="008D71C3">
      <w:pPr>
        <w:ind w:firstLine="560"/>
      </w:pPr>
      <w:r w:rsidRPr="00660121">
        <w:rPr>
          <w:rFonts w:hint="eastAsia"/>
        </w:rPr>
        <w:t xml:space="preserve">1. </w:t>
      </w:r>
      <w:r w:rsidRPr="00660121">
        <w:rPr>
          <w:rFonts w:hint="eastAsia"/>
        </w:rPr>
        <w:t>绩效评价工作组进驻项目实施单位，现场查看、了解项目实际状况，查阅项目档案，核查财务资料。</w:t>
      </w:r>
    </w:p>
    <w:p w14:paraId="65F956B0" w14:textId="77777777" w:rsidR="008D71C3" w:rsidRPr="00660121" w:rsidRDefault="008D71C3">
      <w:pPr>
        <w:ind w:firstLine="560"/>
      </w:pPr>
      <w:r w:rsidRPr="00660121">
        <w:rPr>
          <w:rFonts w:hint="eastAsia"/>
        </w:rPr>
        <w:t xml:space="preserve">2. </w:t>
      </w:r>
      <w:r w:rsidRPr="00660121">
        <w:rPr>
          <w:rFonts w:hint="eastAsia"/>
        </w:rPr>
        <w:t>与项目管理和实施人员、财务人员进行座谈，开展满意度调查，完成项目评价基础信息表，确定项目绩效评价指标体系框架。</w:t>
      </w:r>
    </w:p>
    <w:p w14:paraId="297F92FA" w14:textId="77777777" w:rsidR="008D71C3" w:rsidRPr="00660121" w:rsidRDefault="008D71C3">
      <w:pPr>
        <w:ind w:firstLine="562"/>
        <w:rPr>
          <w:b/>
        </w:rPr>
      </w:pPr>
      <w:r w:rsidRPr="00660121">
        <w:rPr>
          <w:rFonts w:hint="eastAsia"/>
          <w:b/>
        </w:rPr>
        <w:t>（三）评价分析阶段（</w:t>
      </w:r>
      <w:r w:rsidR="00C63BB5" w:rsidRPr="00660121">
        <w:rPr>
          <w:rFonts w:hint="eastAsia"/>
          <w:b/>
        </w:rPr>
        <w:t>2019</w:t>
      </w:r>
      <w:r w:rsidR="00C63BB5" w:rsidRPr="00660121">
        <w:rPr>
          <w:rFonts w:hint="eastAsia"/>
          <w:b/>
        </w:rPr>
        <w:t>年</w:t>
      </w:r>
      <w:r w:rsidR="00C63BB5" w:rsidRPr="00660121">
        <w:rPr>
          <w:rFonts w:hint="eastAsia"/>
          <w:b/>
        </w:rPr>
        <w:t>4</w:t>
      </w:r>
      <w:r w:rsidR="00C63BB5" w:rsidRPr="00660121">
        <w:rPr>
          <w:rFonts w:hint="eastAsia"/>
          <w:b/>
        </w:rPr>
        <w:t>月</w:t>
      </w:r>
      <w:r w:rsidR="00C63BB5" w:rsidRPr="00660121">
        <w:rPr>
          <w:rFonts w:hint="eastAsia"/>
          <w:b/>
        </w:rPr>
        <w:t>25</w:t>
      </w:r>
      <w:r w:rsidR="00C63BB5" w:rsidRPr="00660121">
        <w:rPr>
          <w:rFonts w:hint="eastAsia"/>
          <w:b/>
        </w:rPr>
        <w:t>日～</w:t>
      </w:r>
      <w:r w:rsidR="00C63BB5" w:rsidRPr="00660121">
        <w:rPr>
          <w:rFonts w:hint="eastAsia"/>
          <w:b/>
        </w:rPr>
        <w:t>30</w:t>
      </w:r>
      <w:r w:rsidR="00C63BB5" w:rsidRPr="00660121">
        <w:rPr>
          <w:rFonts w:hint="eastAsia"/>
          <w:b/>
        </w:rPr>
        <w:t>日</w:t>
      </w:r>
      <w:r w:rsidRPr="00660121">
        <w:rPr>
          <w:rFonts w:hint="eastAsia"/>
          <w:b/>
        </w:rPr>
        <w:t>）</w:t>
      </w:r>
    </w:p>
    <w:p w14:paraId="1E365006" w14:textId="77777777" w:rsidR="008D71C3" w:rsidRPr="00660121" w:rsidRDefault="008D71C3">
      <w:pPr>
        <w:ind w:firstLine="560"/>
      </w:pPr>
      <w:r w:rsidRPr="00660121">
        <w:rPr>
          <w:rFonts w:hint="eastAsia"/>
        </w:rPr>
        <w:t xml:space="preserve">1. </w:t>
      </w:r>
      <w:r w:rsidRPr="00660121">
        <w:rPr>
          <w:rFonts w:hint="eastAsia"/>
        </w:rPr>
        <w:t>综合分析收集到的资料，核定用于继续分析和评价的证据，进一步整理、加工和计算，确认项目绩效指标完成情况。</w:t>
      </w:r>
    </w:p>
    <w:p w14:paraId="24A8A96F" w14:textId="77777777" w:rsidR="008D71C3" w:rsidRPr="00660121" w:rsidRDefault="008D71C3">
      <w:pPr>
        <w:ind w:firstLine="560"/>
      </w:pPr>
      <w:r w:rsidRPr="00660121">
        <w:rPr>
          <w:rFonts w:hint="eastAsia"/>
        </w:rPr>
        <w:t xml:space="preserve">2. </w:t>
      </w:r>
      <w:r w:rsidRPr="00660121">
        <w:rPr>
          <w:rFonts w:hint="eastAsia"/>
        </w:rPr>
        <w:t>按照评分标准对指标逐项评议打分，得出评分结果和评价结论，总结评价中发现的问题，提出相应的处理建议或意见。</w:t>
      </w:r>
    </w:p>
    <w:p w14:paraId="7578C417" w14:textId="77777777" w:rsidR="008D71C3" w:rsidRPr="00660121" w:rsidRDefault="008D71C3">
      <w:pPr>
        <w:ind w:firstLine="562"/>
        <w:rPr>
          <w:b/>
        </w:rPr>
      </w:pPr>
      <w:r w:rsidRPr="00660121">
        <w:rPr>
          <w:rFonts w:hint="eastAsia"/>
          <w:b/>
        </w:rPr>
        <w:t>（四）评价报告阶段（</w:t>
      </w:r>
      <w:r w:rsidR="00C63BB5" w:rsidRPr="00660121">
        <w:rPr>
          <w:rFonts w:hint="eastAsia"/>
          <w:b/>
        </w:rPr>
        <w:t>2019</w:t>
      </w:r>
      <w:r w:rsidR="00C63BB5" w:rsidRPr="00660121">
        <w:rPr>
          <w:rFonts w:hint="eastAsia"/>
          <w:b/>
        </w:rPr>
        <w:t>年</w:t>
      </w:r>
      <w:r w:rsidR="00C63BB5" w:rsidRPr="00660121">
        <w:rPr>
          <w:rFonts w:hint="eastAsia"/>
          <w:b/>
        </w:rPr>
        <w:t>5</w:t>
      </w:r>
      <w:r w:rsidR="00C63BB5" w:rsidRPr="00660121">
        <w:rPr>
          <w:rFonts w:hint="eastAsia"/>
          <w:b/>
        </w:rPr>
        <w:t>月</w:t>
      </w:r>
      <w:r w:rsidR="00C63BB5" w:rsidRPr="00660121">
        <w:rPr>
          <w:rFonts w:hint="eastAsia"/>
          <w:b/>
        </w:rPr>
        <w:t>5</w:t>
      </w:r>
      <w:r w:rsidR="00C63BB5" w:rsidRPr="00660121">
        <w:rPr>
          <w:rFonts w:hint="eastAsia"/>
          <w:b/>
        </w:rPr>
        <w:t>日～</w:t>
      </w:r>
      <w:r w:rsidR="00C63BB5" w:rsidRPr="00660121">
        <w:rPr>
          <w:rFonts w:hint="eastAsia"/>
          <w:b/>
        </w:rPr>
        <w:t>15</w:t>
      </w:r>
      <w:r w:rsidR="00C63BB5" w:rsidRPr="00660121">
        <w:rPr>
          <w:rFonts w:hint="eastAsia"/>
          <w:b/>
        </w:rPr>
        <w:t>日</w:t>
      </w:r>
      <w:r w:rsidRPr="00660121">
        <w:rPr>
          <w:rFonts w:hint="eastAsia"/>
          <w:b/>
        </w:rPr>
        <w:t>）</w:t>
      </w:r>
    </w:p>
    <w:p w14:paraId="35078C1C" w14:textId="77777777" w:rsidR="008D71C3" w:rsidRPr="00660121" w:rsidRDefault="008D71C3">
      <w:pPr>
        <w:ind w:firstLine="560"/>
      </w:pPr>
      <w:r w:rsidRPr="00660121">
        <w:rPr>
          <w:rFonts w:hint="eastAsia"/>
        </w:rPr>
        <w:t xml:space="preserve">1. </w:t>
      </w:r>
      <w:r w:rsidRPr="00660121">
        <w:rPr>
          <w:rFonts w:hint="eastAsia"/>
        </w:rPr>
        <w:t>撰写项目绩效评价报告初稿，进行逐级质量复核。</w:t>
      </w:r>
    </w:p>
    <w:p w14:paraId="7D96DB6B" w14:textId="77777777" w:rsidR="008D71C3" w:rsidRPr="00660121" w:rsidRDefault="008D71C3">
      <w:pPr>
        <w:ind w:firstLine="560"/>
      </w:pPr>
      <w:r w:rsidRPr="00660121">
        <w:rPr>
          <w:rFonts w:hint="eastAsia"/>
        </w:rPr>
        <w:t xml:space="preserve">2. </w:t>
      </w:r>
      <w:r w:rsidRPr="00660121">
        <w:rPr>
          <w:rFonts w:hint="eastAsia"/>
        </w:rPr>
        <w:t>向委托方提交项目绩效评价报告初稿，在同委托方、被评价单位充分交换意见并作必要的修改后，及时提交正式的绩效评价报告。</w:t>
      </w:r>
    </w:p>
    <w:p w14:paraId="1F6CA27E" w14:textId="77777777" w:rsidR="008D71C3" w:rsidRDefault="008D71C3">
      <w:pPr>
        <w:ind w:firstLine="560"/>
        <w:rPr>
          <w:kern w:val="0"/>
          <w:sz w:val="22"/>
          <w:szCs w:val="22"/>
        </w:rPr>
      </w:pPr>
      <w:r w:rsidRPr="00660121">
        <w:rPr>
          <w:rFonts w:hint="eastAsia"/>
        </w:rPr>
        <w:t xml:space="preserve">3. </w:t>
      </w:r>
      <w:r w:rsidRPr="00660121">
        <w:rPr>
          <w:rFonts w:hint="eastAsia"/>
        </w:rPr>
        <w:t>对绩效评价工作资料进行整理，完善绩效评价工作底稿并归档，结束评价工作。</w:t>
      </w:r>
    </w:p>
    <w:sectPr w:rsidR="008D71C3" w:rsidSect="00101566">
      <w:pgSz w:w="11906" w:h="16838"/>
      <w:pgMar w:top="1418" w:right="1418" w:bottom="1418" w:left="1418" w:header="851" w:footer="992"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E965D" w14:textId="77777777" w:rsidR="001B007A" w:rsidRDefault="001B007A" w:rsidP="00E546FB">
      <w:pPr>
        <w:spacing w:line="240" w:lineRule="auto"/>
        <w:ind w:firstLine="560"/>
      </w:pPr>
      <w:r>
        <w:separator/>
      </w:r>
    </w:p>
  </w:endnote>
  <w:endnote w:type="continuationSeparator" w:id="0">
    <w:p w14:paraId="5A9099BB" w14:textId="77777777" w:rsidR="001B007A" w:rsidRDefault="001B007A" w:rsidP="00E546FB">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00000287"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421D" w14:textId="77777777" w:rsidR="00AB1416" w:rsidRDefault="00AB1416">
    <w:pPr>
      <w:pStyle w:val="a4"/>
      <w:ind w:firstLineChars="0" w:firstLine="0"/>
    </w:pPr>
    <w:r>
      <w:fldChar w:fldCharType="begin"/>
    </w:r>
    <w:r>
      <w:instrText>PAGE   \* MERGEFORMAT</w:instrText>
    </w:r>
    <w:r>
      <w:fldChar w:fldCharType="separate"/>
    </w:r>
    <w:r w:rsidRPr="00112F4E">
      <w:rPr>
        <w:noProof/>
        <w:lang w:val="zh-CN"/>
      </w:rPr>
      <w:t>2</w:t>
    </w:r>
    <w:r>
      <w:rPr>
        <w:noProof/>
        <w:lang w:val="zh-C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4712" w14:textId="77777777" w:rsidR="00AB1416" w:rsidRDefault="00AB1416" w:rsidP="00516AF4">
    <w:pPr>
      <w:pStyle w:val="a4"/>
      <w:ind w:firstLineChars="0" w:firstLine="0"/>
    </w:pPr>
    <w:r>
      <w:fldChar w:fldCharType="begin"/>
    </w:r>
    <w:r>
      <w:instrText>PAGE   \* MERGEFORMAT</w:instrText>
    </w:r>
    <w:r>
      <w:fldChar w:fldCharType="separate"/>
    </w:r>
    <w:r w:rsidRPr="00112F4E">
      <w:rPr>
        <w:noProof/>
        <w:lang w:val="zh-CN"/>
      </w:rPr>
      <w:t>2</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71C8" w14:textId="77777777" w:rsidR="00AB1416" w:rsidRDefault="00AB1416">
    <w:pPr>
      <w:pStyle w:val="a4"/>
      <w:ind w:firstLineChars="0" w:firstLine="0"/>
      <w:jc w:val="right"/>
    </w:pPr>
    <w:r>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5EEE" w14:textId="77777777" w:rsidR="00AB1416" w:rsidRDefault="00AB1416">
    <w:pPr>
      <w:pStyle w:val="a4"/>
      <w:ind w:firstLineChars="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A441" w14:textId="77777777" w:rsidR="00AB1416" w:rsidRDefault="00AB1416">
    <w:pPr>
      <w:pStyle w:val="a4"/>
      <w:ind w:firstLine="360"/>
      <w:jc w:val="right"/>
    </w:pPr>
    <w:r>
      <w:fldChar w:fldCharType="begin"/>
    </w:r>
    <w:r>
      <w:instrText>PAGE   \* MERGEFORMAT</w:instrText>
    </w:r>
    <w:r>
      <w:fldChar w:fldCharType="separate"/>
    </w:r>
    <w:r w:rsidRPr="00112F4E">
      <w:rPr>
        <w:noProof/>
        <w:lang w:val="zh-CN"/>
      </w:rPr>
      <w:t>3</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A864" w14:textId="77777777" w:rsidR="00AB1416" w:rsidRDefault="00AB1416">
    <w:pPr>
      <w:pStyle w:val="a4"/>
      <w:ind w:firstLine="360"/>
      <w:jc w:val="right"/>
    </w:pPr>
    <w:r>
      <w:rPr>
        <w:rFonts w:hint="eastAsia"/>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7773" w14:textId="77777777" w:rsidR="00AB1416" w:rsidRDefault="00AB1416" w:rsidP="00516AF4">
    <w:pPr>
      <w:pStyle w:val="a4"/>
      <w:ind w:firstLineChars="0" w:firstLine="0"/>
      <w:jc w:val="right"/>
    </w:pPr>
    <w:r>
      <w:fldChar w:fldCharType="begin"/>
    </w:r>
    <w:r>
      <w:instrText>PAGE   \* MERGEFORMAT</w:instrText>
    </w:r>
    <w:r>
      <w:fldChar w:fldCharType="separate"/>
    </w:r>
    <w:r w:rsidRPr="00112F4E">
      <w:rPr>
        <w:noProof/>
        <w:lang w:val="zh-CN"/>
      </w:rPr>
      <w:t>2</w:t>
    </w:r>
    <w:r>
      <w:rPr>
        <w:noProof/>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9829A" w14:textId="77777777" w:rsidR="00AB1416" w:rsidRDefault="00AB1416" w:rsidP="00516AF4">
    <w:pPr>
      <w:pStyle w:val="a4"/>
      <w:ind w:firstLineChars="0" w:firstLine="0"/>
    </w:pPr>
    <w:r>
      <w:fldChar w:fldCharType="begin"/>
    </w:r>
    <w:r>
      <w:instrText>PAGE   \* MERGEFORMAT</w:instrText>
    </w:r>
    <w:r>
      <w:fldChar w:fldCharType="separate"/>
    </w:r>
    <w:r w:rsidRPr="00112F4E">
      <w:rPr>
        <w:noProof/>
        <w:lang w:val="zh-CN"/>
      </w:rPr>
      <w:t>3</w:t>
    </w:r>
    <w:r>
      <w:rPr>
        <w:noProof/>
        <w:lang w:val="zh-CN"/>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F011" w14:textId="77777777" w:rsidR="00AB1416" w:rsidRDefault="00AB1416" w:rsidP="00516AF4">
    <w:pPr>
      <w:pStyle w:val="a4"/>
      <w:ind w:firstLineChars="0" w:firstLine="0"/>
      <w:jc w:val="right"/>
    </w:pPr>
    <w:r>
      <w:fldChar w:fldCharType="begin"/>
    </w:r>
    <w:r>
      <w:instrText>PAGE   \* MERGEFORMAT</w:instrText>
    </w:r>
    <w:r>
      <w:fldChar w:fldCharType="separate"/>
    </w:r>
    <w:r w:rsidRPr="00112F4E">
      <w:rPr>
        <w:noProof/>
        <w:lang w:val="zh-CN"/>
      </w:rPr>
      <w:t>3</w:t>
    </w:r>
    <w:r>
      <w:rPr>
        <w:noProof/>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085A" w14:textId="77777777" w:rsidR="00AB1416" w:rsidRDefault="00AB1416" w:rsidP="00516AF4">
    <w:pPr>
      <w:pStyle w:val="a4"/>
      <w:ind w:firstLineChars="0" w:firstLine="0"/>
      <w:jc w:val="right"/>
    </w:pPr>
    <w:r>
      <w:fldChar w:fldCharType="begin"/>
    </w:r>
    <w:r>
      <w:instrText>PAGE   \* MERGEFORMAT</w:instrText>
    </w:r>
    <w:r>
      <w:fldChar w:fldCharType="separate"/>
    </w:r>
    <w:r w:rsidRPr="00112F4E">
      <w:rPr>
        <w:noProof/>
        <w:lang w:val="zh-CN"/>
      </w:rPr>
      <w:t>2</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C0BC" w14:textId="77777777" w:rsidR="001B007A" w:rsidRDefault="001B007A" w:rsidP="00E546FB">
      <w:pPr>
        <w:spacing w:line="240" w:lineRule="auto"/>
        <w:ind w:firstLine="560"/>
      </w:pPr>
      <w:r>
        <w:separator/>
      </w:r>
    </w:p>
  </w:footnote>
  <w:footnote w:type="continuationSeparator" w:id="0">
    <w:p w14:paraId="11E8A459" w14:textId="77777777" w:rsidR="001B007A" w:rsidRDefault="001B007A" w:rsidP="00E546FB">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9E0" w14:textId="77777777" w:rsidR="00AB1416" w:rsidRDefault="00AB1416">
    <w:pPr>
      <w:pStyle w:val="a7"/>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88B9" w14:textId="77777777" w:rsidR="00AB1416" w:rsidRDefault="00AB1416">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955E" w14:textId="77777777" w:rsidR="00AB1416" w:rsidRDefault="00AB1416" w:rsidP="00B364F6">
    <w:pPr>
      <w:pStyle w:val="a7"/>
      <w:pBdr>
        <w:bottom w:val="none" w:sz="0" w:space="0" w:color="auto"/>
      </w:pBdr>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27712A"/>
    <w:multiLevelType w:val="singleLevel"/>
    <w:tmpl w:val="8427712A"/>
    <w:lvl w:ilvl="0">
      <w:start w:val="2"/>
      <w:numFmt w:val="decimal"/>
      <w:suff w:val="space"/>
      <w:lvlText w:val="%1."/>
      <w:lvlJc w:val="left"/>
    </w:lvl>
  </w:abstractNum>
  <w:abstractNum w:abstractNumId="1" w15:restartNumberingAfterBreak="0">
    <w:nsid w:val="A0A24694"/>
    <w:multiLevelType w:val="singleLevel"/>
    <w:tmpl w:val="A0A24694"/>
    <w:lvl w:ilvl="0">
      <w:start w:val="1"/>
      <w:numFmt w:val="decimal"/>
      <w:suff w:val="nothing"/>
      <w:lvlText w:val="（%1）"/>
      <w:lvlJc w:val="left"/>
    </w:lvl>
  </w:abstractNum>
  <w:abstractNum w:abstractNumId="2" w15:restartNumberingAfterBreak="0">
    <w:nsid w:val="FD425213"/>
    <w:multiLevelType w:val="singleLevel"/>
    <w:tmpl w:val="FD425213"/>
    <w:lvl w:ilvl="0">
      <w:start w:val="2"/>
      <w:numFmt w:val="decimal"/>
      <w:suff w:val="space"/>
      <w:lvlText w:val="%1."/>
      <w:lvlJc w:val="left"/>
    </w:lvl>
  </w:abstractNum>
  <w:abstractNum w:abstractNumId="3" w15:restartNumberingAfterBreak="0">
    <w:nsid w:val="1A7E13A5"/>
    <w:multiLevelType w:val="hybridMultilevel"/>
    <w:tmpl w:val="15B88CA4"/>
    <w:lvl w:ilvl="0" w:tplc="720E2530">
      <w:start w:val="1"/>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FE55C04"/>
    <w:multiLevelType w:val="singleLevel"/>
    <w:tmpl w:val="2FE55C04"/>
    <w:lvl w:ilvl="0">
      <w:start w:val="4"/>
      <w:numFmt w:val="chineseCounting"/>
      <w:suff w:val="nothing"/>
      <w:lvlText w:val="%1、"/>
      <w:lvlJc w:val="left"/>
      <w:rPr>
        <w:rFonts w:hint="eastAsia"/>
      </w:rPr>
    </w:lvl>
  </w:abstractNum>
  <w:abstractNum w:abstractNumId="5" w15:restartNumberingAfterBreak="0">
    <w:nsid w:val="42D7739C"/>
    <w:multiLevelType w:val="hybridMultilevel"/>
    <w:tmpl w:val="05C22CD6"/>
    <w:lvl w:ilvl="0" w:tplc="5DCCC304">
      <w:start w:val="1"/>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6C5383C"/>
    <w:multiLevelType w:val="hybridMultilevel"/>
    <w:tmpl w:val="A4B894C8"/>
    <w:lvl w:ilvl="0" w:tplc="AE02FBCE">
      <w:start w:val="2"/>
      <w:numFmt w:val="bullet"/>
      <w:lvlText w:val=""/>
      <w:lvlJc w:val="left"/>
      <w:pPr>
        <w:ind w:left="360" w:hanging="360"/>
      </w:pPr>
      <w:rPr>
        <w:rFonts w:ascii="Wingdings" w:eastAsia="仿宋_GB2312"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B4D15F5"/>
    <w:multiLevelType w:val="hybridMultilevel"/>
    <w:tmpl w:val="56905A5C"/>
    <w:lvl w:ilvl="0" w:tplc="5AFE43A0">
      <w:start w:val="1"/>
      <w:numFmt w:val="decimal"/>
      <w:suff w:val="nothing"/>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evenAndOddHeaders/>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D5"/>
    <w:rsid w:val="00000401"/>
    <w:rsid w:val="0000289F"/>
    <w:rsid w:val="00003CBB"/>
    <w:rsid w:val="000040C8"/>
    <w:rsid w:val="00004A2E"/>
    <w:rsid w:val="00005151"/>
    <w:rsid w:val="000059C4"/>
    <w:rsid w:val="00007662"/>
    <w:rsid w:val="00011E96"/>
    <w:rsid w:val="00013373"/>
    <w:rsid w:val="00014040"/>
    <w:rsid w:val="000143BC"/>
    <w:rsid w:val="00015B1B"/>
    <w:rsid w:val="0001704D"/>
    <w:rsid w:val="00017847"/>
    <w:rsid w:val="00017B74"/>
    <w:rsid w:val="0002004C"/>
    <w:rsid w:val="000206A9"/>
    <w:rsid w:val="00021177"/>
    <w:rsid w:val="00024513"/>
    <w:rsid w:val="00025461"/>
    <w:rsid w:val="00025DCE"/>
    <w:rsid w:val="00025DD6"/>
    <w:rsid w:val="00026224"/>
    <w:rsid w:val="00026E8E"/>
    <w:rsid w:val="00027033"/>
    <w:rsid w:val="000273A1"/>
    <w:rsid w:val="000275C1"/>
    <w:rsid w:val="00030252"/>
    <w:rsid w:val="000317DF"/>
    <w:rsid w:val="00031CC9"/>
    <w:rsid w:val="00031E6A"/>
    <w:rsid w:val="000344E3"/>
    <w:rsid w:val="000352F8"/>
    <w:rsid w:val="00041F91"/>
    <w:rsid w:val="000422D3"/>
    <w:rsid w:val="000429DB"/>
    <w:rsid w:val="00042C91"/>
    <w:rsid w:val="0004423F"/>
    <w:rsid w:val="00044ADF"/>
    <w:rsid w:val="00045277"/>
    <w:rsid w:val="00045D01"/>
    <w:rsid w:val="000463D8"/>
    <w:rsid w:val="00050509"/>
    <w:rsid w:val="00052DB2"/>
    <w:rsid w:val="000531F5"/>
    <w:rsid w:val="00053304"/>
    <w:rsid w:val="00053436"/>
    <w:rsid w:val="00053FCF"/>
    <w:rsid w:val="000546A6"/>
    <w:rsid w:val="0005488A"/>
    <w:rsid w:val="0006035E"/>
    <w:rsid w:val="00062C72"/>
    <w:rsid w:val="00062EF5"/>
    <w:rsid w:val="00064771"/>
    <w:rsid w:val="000650E1"/>
    <w:rsid w:val="000664E8"/>
    <w:rsid w:val="0007002D"/>
    <w:rsid w:val="00070529"/>
    <w:rsid w:val="00071792"/>
    <w:rsid w:val="00073130"/>
    <w:rsid w:val="00075239"/>
    <w:rsid w:val="00076CD7"/>
    <w:rsid w:val="00077A68"/>
    <w:rsid w:val="0008055A"/>
    <w:rsid w:val="00081AAD"/>
    <w:rsid w:val="00082503"/>
    <w:rsid w:val="0008310E"/>
    <w:rsid w:val="00083391"/>
    <w:rsid w:val="0008372F"/>
    <w:rsid w:val="00083B46"/>
    <w:rsid w:val="00084C53"/>
    <w:rsid w:val="00085CDC"/>
    <w:rsid w:val="00085F59"/>
    <w:rsid w:val="00093ADB"/>
    <w:rsid w:val="00094BF9"/>
    <w:rsid w:val="000951C4"/>
    <w:rsid w:val="0009738A"/>
    <w:rsid w:val="00097642"/>
    <w:rsid w:val="00097733"/>
    <w:rsid w:val="000A139E"/>
    <w:rsid w:val="000A2255"/>
    <w:rsid w:val="000A5B29"/>
    <w:rsid w:val="000A677E"/>
    <w:rsid w:val="000A6B5B"/>
    <w:rsid w:val="000A71AB"/>
    <w:rsid w:val="000A74DB"/>
    <w:rsid w:val="000B0904"/>
    <w:rsid w:val="000B0AAE"/>
    <w:rsid w:val="000B1C08"/>
    <w:rsid w:val="000B25FA"/>
    <w:rsid w:val="000B3B79"/>
    <w:rsid w:val="000B3D25"/>
    <w:rsid w:val="000B5DE1"/>
    <w:rsid w:val="000B70C9"/>
    <w:rsid w:val="000C04E7"/>
    <w:rsid w:val="000C0D00"/>
    <w:rsid w:val="000C1E7C"/>
    <w:rsid w:val="000C1E9F"/>
    <w:rsid w:val="000C3E3B"/>
    <w:rsid w:val="000C6632"/>
    <w:rsid w:val="000C69D1"/>
    <w:rsid w:val="000D04DD"/>
    <w:rsid w:val="000D0D20"/>
    <w:rsid w:val="000D3853"/>
    <w:rsid w:val="000D425B"/>
    <w:rsid w:val="000D4647"/>
    <w:rsid w:val="000D5456"/>
    <w:rsid w:val="000D54AD"/>
    <w:rsid w:val="000D6897"/>
    <w:rsid w:val="000D6C97"/>
    <w:rsid w:val="000E04F7"/>
    <w:rsid w:val="000E0CC4"/>
    <w:rsid w:val="000E42FF"/>
    <w:rsid w:val="000E4304"/>
    <w:rsid w:val="000E4885"/>
    <w:rsid w:val="000E550E"/>
    <w:rsid w:val="000E577B"/>
    <w:rsid w:val="000E5EF3"/>
    <w:rsid w:val="000E6E07"/>
    <w:rsid w:val="000F03D5"/>
    <w:rsid w:val="000F1C35"/>
    <w:rsid w:val="000F25B3"/>
    <w:rsid w:val="000F2CBF"/>
    <w:rsid w:val="000F6685"/>
    <w:rsid w:val="000F75A0"/>
    <w:rsid w:val="000F7FB0"/>
    <w:rsid w:val="0010013C"/>
    <w:rsid w:val="00101566"/>
    <w:rsid w:val="00102A3F"/>
    <w:rsid w:val="00103C90"/>
    <w:rsid w:val="00103FE2"/>
    <w:rsid w:val="00104166"/>
    <w:rsid w:val="0010594B"/>
    <w:rsid w:val="00110287"/>
    <w:rsid w:val="00112091"/>
    <w:rsid w:val="00112C6F"/>
    <w:rsid w:val="00112F4E"/>
    <w:rsid w:val="001134E3"/>
    <w:rsid w:val="00115323"/>
    <w:rsid w:val="00115798"/>
    <w:rsid w:val="001164E5"/>
    <w:rsid w:val="00120BB6"/>
    <w:rsid w:val="001210FC"/>
    <w:rsid w:val="00122D0D"/>
    <w:rsid w:val="001245E3"/>
    <w:rsid w:val="00125097"/>
    <w:rsid w:val="00125277"/>
    <w:rsid w:val="00126F4D"/>
    <w:rsid w:val="00127DA5"/>
    <w:rsid w:val="0013029A"/>
    <w:rsid w:val="001309F6"/>
    <w:rsid w:val="00131AE1"/>
    <w:rsid w:val="00132589"/>
    <w:rsid w:val="00132909"/>
    <w:rsid w:val="00134A01"/>
    <w:rsid w:val="001353E0"/>
    <w:rsid w:val="001373F4"/>
    <w:rsid w:val="001411B5"/>
    <w:rsid w:val="00141B5E"/>
    <w:rsid w:val="001424FC"/>
    <w:rsid w:val="00142B09"/>
    <w:rsid w:val="00144157"/>
    <w:rsid w:val="0014472C"/>
    <w:rsid w:val="00145565"/>
    <w:rsid w:val="001460BF"/>
    <w:rsid w:val="00146415"/>
    <w:rsid w:val="001464BA"/>
    <w:rsid w:val="0014766E"/>
    <w:rsid w:val="001477C0"/>
    <w:rsid w:val="00147FD6"/>
    <w:rsid w:val="00151AF2"/>
    <w:rsid w:val="00152507"/>
    <w:rsid w:val="001526E5"/>
    <w:rsid w:val="00153C42"/>
    <w:rsid w:val="00154B49"/>
    <w:rsid w:val="00155D12"/>
    <w:rsid w:val="001571DD"/>
    <w:rsid w:val="00157B0A"/>
    <w:rsid w:val="001606CB"/>
    <w:rsid w:val="001617AE"/>
    <w:rsid w:val="0016188A"/>
    <w:rsid w:val="001624BC"/>
    <w:rsid w:val="00163626"/>
    <w:rsid w:val="00163E9D"/>
    <w:rsid w:val="00164F97"/>
    <w:rsid w:val="001651E1"/>
    <w:rsid w:val="00166018"/>
    <w:rsid w:val="0016683C"/>
    <w:rsid w:val="00167068"/>
    <w:rsid w:val="00170703"/>
    <w:rsid w:val="00171393"/>
    <w:rsid w:val="00172A5A"/>
    <w:rsid w:val="00173967"/>
    <w:rsid w:val="00174175"/>
    <w:rsid w:val="0017491C"/>
    <w:rsid w:val="00174996"/>
    <w:rsid w:val="001767D7"/>
    <w:rsid w:val="00176A52"/>
    <w:rsid w:val="00176FDF"/>
    <w:rsid w:val="00177A15"/>
    <w:rsid w:val="00181052"/>
    <w:rsid w:val="00181247"/>
    <w:rsid w:val="0018166C"/>
    <w:rsid w:val="00182122"/>
    <w:rsid w:val="001822D5"/>
    <w:rsid w:val="001844B4"/>
    <w:rsid w:val="0018563F"/>
    <w:rsid w:val="00185653"/>
    <w:rsid w:val="001859AD"/>
    <w:rsid w:val="00186E06"/>
    <w:rsid w:val="00190CB7"/>
    <w:rsid w:val="0019248C"/>
    <w:rsid w:val="001929D4"/>
    <w:rsid w:val="0019439A"/>
    <w:rsid w:val="00194F4D"/>
    <w:rsid w:val="001958BE"/>
    <w:rsid w:val="00195E7C"/>
    <w:rsid w:val="0019660F"/>
    <w:rsid w:val="001969AC"/>
    <w:rsid w:val="001A15CB"/>
    <w:rsid w:val="001A18F1"/>
    <w:rsid w:val="001A2C57"/>
    <w:rsid w:val="001A3E28"/>
    <w:rsid w:val="001A5F13"/>
    <w:rsid w:val="001A67D3"/>
    <w:rsid w:val="001A6C03"/>
    <w:rsid w:val="001B007A"/>
    <w:rsid w:val="001B1166"/>
    <w:rsid w:val="001B1432"/>
    <w:rsid w:val="001B2F1B"/>
    <w:rsid w:val="001B57ED"/>
    <w:rsid w:val="001B7EDE"/>
    <w:rsid w:val="001C0103"/>
    <w:rsid w:val="001C0463"/>
    <w:rsid w:val="001C06B7"/>
    <w:rsid w:val="001C0B75"/>
    <w:rsid w:val="001C2C1C"/>
    <w:rsid w:val="001C3620"/>
    <w:rsid w:val="001C3639"/>
    <w:rsid w:val="001C36C7"/>
    <w:rsid w:val="001C3A63"/>
    <w:rsid w:val="001C648C"/>
    <w:rsid w:val="001C70FE"/>
    <w:rsid w:val="001C767B"/>
    <w:rsid w:val="001D0CCA"/>
    <w:rsid w:val="001D1267"/>
    <w:rsid w:val="001D29B0"/>
    <w:rsid w:val="001D2B35"/>
    <w:rsid w:val="001D45E9"/>
    <w:rsid w:val="001D5930"/>
    <w:rsid w:val="001D6494"/>
    <w:rsid w:val="001D687E"/>
    <w:rsid w:val="001D7D9F"/>
    <w:rsid w:val="001E05F1"/>
    <w:rsid w:val="001E274F"/>
    <w:rsid w:val="001E517D"/>
    <w:rsid w:val="001E57B4"/>
    <w:rsid w:val="001E5E28"/>
    <w:rsid w:val="001E5E59"/>
    <w:rsid w:val="001E6521"/>
    <w:rsid w:val="001E77EC"/>
    <w:rsid w:val="001E780F"/>
    <w:rsid w:val="001F056F"/>
    <w:rsid w:val="001F05C8"/>
    <w:rsid w:val="001F07C3"/>
    <w:rsid w:val="001F0F6C"/>
    <w:rsid w:val="001F161C"/>
    <w:rsid w:val="001F1699"/>
    <w:rsid w:val="001F2C29"/>
    <w:rsid w:val="001F33E9"/>
    <w:rsid w:val="001F3809"/>
    <w:rsid w:val="001F50F1"/>
    <w:rsid w:val="001F591F"/>
    <w:rsid w:val="001F731F"/>
    <w:rsid w:val="001F7654"/>
    <w:rsid w:val="00200B31"/>
    <w:rsid w:val="00202958"/>
    <w:rsid w:val="00202DC3"/>
    <w:rsid w:val="002033DC"/>
    <w:rsid w:val="00203CDE"/>
    <w:rsid w:val="002048BB"/>
    <w:rsid w:val="00204F11"/>
    <w:rsid w:val="00206422"/>
    <w:rsid w:val="00211805"/>
    <w:rsid w:val="00212636"/>
    <w:rsid w:val="002134D2"/>
    <w:rsid w:val="00214309"/>
    <w:rsid w:val="00216642"/>
    <w:rsid w:val="002168CD"/>
    <w:rsid w:val="002176E0"/>
    <w:rsid w:val="002204D5"/>
    <w:rsid w:val="00221C72"/>
    <w:rsid w:val="002220BE"/>
    <w:rsid w:val="00222468"/>
    <w:rsid w:val="00222C1E"/>
    <w:rsid w:val="00222D83"/>
    <w:rsid w:val="00224042"/>
    <w:rsid w:val="002319E0"/>
    <w:rsid w:val="00233516"/>
    <w:rsid w:val="00235ACD"/>
    <w:rsid w:val="00237BB3"/>
    <w:rsid w:val="00240405"/>
    <w:rsid w:val="00240A2A"/>
    <w:rsid w:val="00241472"/>
    <w:rsid w:val="00242E0B"/>
    <w:rsid w:val="00242E7E"/>
    <w:rsid w:val="00243BC9"/>
    <w:rsid w:val="00243D65"/>
    <w:rsid w:val="0024518F"/>
    <w:rsid w:val="002451E2"/>
    <w:rsid w:val="00245B2A"/>
    <w:rsid w:val="00245C42"/>
    <w:rsid w:val="00246050"/>
    <w:rsid w:val="00247495"/>
    <w:rsid w:val="002476E6"/>
    <w:rsid w:val="00247762"/>
    <w:rsid w:val="00247922"/>
    <w:rsid w:val="00250151"/>
    <w:rsid w:val="00250533"/>
    <w:rsid w:val="00250C5F"/>
    <w:rsid w:val="0025117F"/>
    <w:rsid w:val="002532BE"/>
    <w:rsid w:val="002542EF"/>
    <w:rsid w:val="0025496D"/>
    <w:rsid w:val="00254C01"/>
    <w:rsid w:val="002567E3"/>
    <w:rsid w:val="002570A2"/>
    <w:rsid w:val="00257778"/>
    <w:rsid w:val="0026038E"/>
    <w:rsid w:val="00260C26"/>
    <w:rsid w:val="002613AF"/>
    <w:rsid w:val="00262F75"/>
    <w:rsid w:val="00263458"/>
    <w:rsid w:val="00264844"/>
    <w:rsid w:val="0026598B"/>
    <w:rsid w:val="00265B08"/>
    <w:rsid w:val="002662E8"/>
    <w:rsid w:val="00267C0F"/>
    <w:rsid w:val="00270614"/>
    <w:rsid w:val="002712F7"/>
    <w:rsid w:val="00271AEA"/>
    <w:rsid w:val="002729A0"/>
    <w:rsid w:val="0027400C"/>
    <w:rsid w:val="00275BBE"/>
    <w:rsid w:val="0027678C"/>
    <w:rsid w:val="00277036"/>
    <w:rsid w:val="0028238A"/>
    <w:rsid w:val="00285915"/>
    <w:rsid w:val="00286123"/>
    <w:rsid w:val="00286F67"/>
    <w:rsid w:val="00287AF6"/>
    <w:rsid w:val="00290761"/>
    <w:rsid w:val="00290C81"/>
    <w:rsid w:val="00291104"/>
    <w:rsid w:val="00291988"/>
    <w:rsid w:val="00293F35"/>
    <w:rsid w:val="0029412F"/>
    <w:rsid w:val="002950E4"/>
    <w:rsid w:val="0029553A"/>
    <w:rsid w:val="00295737"/>
    <w:rsid w:val="002977E9"/>
    <w:rsid w:val="00297840"/>
    <w:rsid w:val="002A0482"/>
    <w:rsid w:val="002A16EE"/>
    <w:rsid w:val="002A1B8B"/>
    <w:rsid w:val="002A2CC9"/>
    <w:rsid w:val="002A487C"/>
    <w:rsid w:val="002A4937"/>
    <w:rsid w:val="002B142A"/>
    <w:rsid w:val="002B1715"/>
    <w:rsid w:val="002B6473"/>
    <w:rsid w:val="002B6C50"/>
    <w:rsid w:val="002C10A5"/>
    <w:rsid w:val="002C1192"/>
    <w:rsid w:val="002C28EA"/>
    <w:rsid w:val="002C3862"/>
    <w:rsid w:val="002C3D0E"/>
    <w:rsid w:val="002C403C"/>
    <w:rsid w:val="002C55F2"/>
    <w:rsid w:val="002C56A4"/>
    <w:rsid w:val="002C612E"/>
    <w:rsid w:val="002C733C"/>
    <w:rsid w:val="002C7DED"/>
    <w:rsid w:val="002C7E97"/>
    <w:rsid w:val="002D0060"/>
    <w:rsid w:val="002D10C5"/>
    <w:rsid w:val="002D15F3"/>
    <w:rsid w:val="002D2585"/>
    <w:rsid w:val="002D4F81"/>
    <w:rsid w:val="002D543C"/>
    <w:rsid w:val="002D57B3"/>
    <w:rsid w:val="002D60D2"/>
    <w:rsid w:val="002D6D4A"/>
    <w:rsid w:val="002D6F0A"/>
    <w:rsid w:val="002D7228"/>
    <w:rsid w:val="002D7A0A"/>
    <w:rsid w:val="002E0058"/>
    <w:rsid w:val="002E059D"/>
    <w:rsid w:val="002E114D"/>
    <w:rsid w:val="002E3F9E"/>
    <w:rsid w:val="002E42EB"/>
    <w:rsid w:val="002E64C2"/>
    <w:rsid w:val="002F2BBC"/>
    <w:rsid w:val="002F3BE8"/>
    <w:rsid w:val="002F51D9"/>
    <w:rsid w:val="002F672D"/>
    <w:rsid w:val="00301528"/>
    <w:rsid w:val="003026E7"/>
    <w:rsid w:val="003035DF"/>
    <w:rsid w:val="003039F9"/>
    <w:rsid w:val="00303E34"/>
    <w:rsid w:val="00305802"/>
    <w:rsid w:val="00307190"/>
    <w:rsid w:val="00307777"/>
    <w:rsid w:val="00307D99"/>
    <w:rsid w:val="00310A90"/>
    <w:rsid w:val="003114AC"/>
    <w:rsid w:val="00311A5B"/>
    <w:rsid w:val="00311E72"/>
    <w:rsid w:val="003123FA"/>
    <w:rsid w:val="003135B5"/>
    <w:rsid w:val="00313693"/>
    <w:rsid w:val="003138E7"/>
    <w:rsid w:val="00314470"/>
    <w:rsid w:val="003149C0"/>
    <w:rsid w:val="00314DB4"/>
    <w:rsid w:val="00317811"/>
    <w:rsid w:val="003210A4"/>
    <w:rsid w:val="003219A9"/>
    <w:rsid w:val="0032258C"/>
    <w:rsid w:val="00323B72"/>
    <w:rsid w:val="00327417"/>
    <w:rsid w:val="003306B9"/>
    <w:rsid w:val="00330900"/>
    <w:rsid w:val="00333667"/>
    <w:rsid w:val="0034018C"/>
    <w:rsid w:val="0034173B"/>
    <w:rsid w:val="0034196B"/>
    <w:rsid w:val="003420C5"/>
    <w:rsid w:val="00344EA8"/>
    <w:rsid w:val="003453AC"/>
    <w:rsid w:val="003454D4"/>
    <w:rsid w:val="00346674"/>
    <w:rsid w:val="00350565"/>
    <w:rsid w:val="0035151E"/>
    <w:rsid w:val="00352006"/>
    <w:rsid w:val="00353EA7"/>
    <w:rsid w:val="00355A37"/>
    <w:rsid w:val="0036130B"/>
    <w:rsid w:val="003624DA"/>
    <w:rsid w:val="003631C5"/>
    <w:rsid w:val="0036378A"/>
    <w:rsid w:val="00364B9B"/>
    <w:rsid w:val="00365936"/>
    <w:rsid w:val="0037010E"/>
    <w:rsid w:val="003706E8"/>
    <w:rsid w:val="003766F4"/>
    <w:rsid w:val="003768C7"/>
    <w:rsid w:val="00377DE8"/>
    <w:rsid w:val="0038053A"/>
    <w:rsid w:val="00384BEF"/>
    <w:rsid w:val="003863DF"/>
    <w:rsid w:val="003874DD"/>
    <w:rsid w:val="00392075"/>
    <w:rsid w:val="0039210F"/>
    <w:rsid w:val="00394CE7"/>
    <w:rsid w:val="00395CBE"/>
    <w:rsid w:val="003962A6"/>
    <w:rsid w:val="00397C89"/>
    <w:rsid w:val="00397F26"/>
    <w:rsid w:val="003A475F"/>
    <w:rsid w:val="003A5EB7"/>
    <w:rsid w:val="003A675D"/>
    <w:rsid w:val="003A6A1C"/>
    <w:rsid w:val="003B0182"/>
    <w:rsid w:val="003B0266"/>
    <w:rsid w:val="003B07A0"/>
    <w:rsid w:val="003B2E93"/>
    <w:rsid w:val="003B2EB5"/>
    <w:rsid w:val="003B35BA"/>
    <w:rsid w:val="003B4C5F"/>
    <w:rsid w:val="003B5801"/>
    <w:rsid w:val="003B7432"/>
    <w:rsid w:val="003C0073"/>
    <w:rsid w:val="003C1311"/>
    <w:rsid w:val="003C1E7C"/>
    <w:rsid w:val="003C24AC"/>
    <w:rsid w:val="003C397F"/>
    <w:rsid w:val="003C41A7"/>
    <w:rsid w:val="003C43E0"/>
    <w:rsid w:val="003C51AD"/>
    <w:rsid w:val="003C6017"/>
    <w:rsid w:val="003C6452"/>
    <w:rsid w:val="003D0A5D"/>
    <w:rsid w:val="003D0BE7"/>
    <w:rsid w:val="003D0FF4"/>
    <w:rsid w:val="003D4083"/>
    <w:rsid w:val="003D45C3"/>
    <w:rsid w:val="003D56D6"/>
    <w:rsid w:val="003D6911"/>
    <w:rsid w:val="003E0DA8"/>
    <w:rsid w:val="003E17AF"/>
    <w:rsid w:val="003E3211"/>
    <w:rsid w:val="003E3CE6"/>
    <w:rsid w:val="003E785B"/>
    <w:rsid w:val="003F0090"/>
    <w:rsid w:val="003F0ED1"/>
    <w:rsid w:val="003F1B7D"/>
    <w:rsid w:val="003F26C9"/>
    <w:rsid w:val="003F53FF"/>
    <w:rsid w:val="003F5802"/>
    <w:rsid w:val="003F60EE"/>
    <w:rsid w:val="004001ED"/>
    <w:rsid w:val="0040224F"/>
    <w:rsid w:val="0040296C"/>
    <w:rsid w:val="004035E3"/>
    <w:rsid w:val="0040361B"/>
    <w:rsid w:val="004037CB"/>
    <w:rsid w:val="00403AA3"/>
    <w:rsid w:val="00404CA3"/>
    <w:rsid w:val="004050C2"/>
    <w:rsid w:val="0040546C"/>
    <w:rsid w:val="004058FF"/>
    <w:rsid w:val="00407201"/>
    <w:rsid w:val="0040724B"/>
    <w:rsid w:val="00407F19"/>
    <w:rsid w:val="0041011A"/>
    <w:rsid w:val="00411260"/>
    <w:rsid w:val="0041156D"/>
    <w:rsid w:val="004123EC"/>
    <w:rsid w:val="00412428"/>
    <w:rsid w:val="0041304F"/>
    <w:rsid w:val="004148A2"/>
    <w:rsid w:val="00414A3B"/>
    <w:rsid w:val="00415F28"/>
    <w:rsid w:val="00417C2B"/>
    <w:rsid w:val="0042096A"/>
    <w:rsid w:val="00423A2D"/>
    <w:rsid w:val="00425F99"/>
    <w:rsid w:val="00427A51"/>
    <w:rsid w:val="00431676"/>
    <w:rsid w:val="00431703"/>
    <w:rsid w:val="00434B11"/>
    <w:rsid w:val="00436207"/>
    <w:rsid w:val="0043674F"/>
    <w:rsid w:val="00436B8D"/>
    <w:rsid w:val="00441B90"/>
    <w:rsid w:val="004420C1"/>
    <w:rsid w:val="0044434B"/>
    <w:rsid w:val="00446901"/>
    <w:rsid w:val="00447844"/>
    <w:rsid w:val="00447F7A"/>
    <w:rsid w:val="00450324"/>
    <w:rsid w:val="004518F0"/>
    <w:rsid w:val="0045340A"/>
    <w:rsid w:val="004540E7"/>
    <w:rsid w:val="00456661"/>
    <w:rsid w:val="00457B38"/>
    <w:rsid w:val="00461DB5"/>
    <w:rsid w:val="00461E02"/>
    <w:rsid w:val="004638B8"/>
    <w:rsid w:val="00464CE6"/>
    <w:rsid w:val="004662EF"/>
    <w:rsid w:val="00470C11"/>
    <w:rsid w:val="00471E76"/>
    <w:rsid w:val="004732BB"/>
    <w:rsid w:val="00473F07"/>
    <w:rsid w:val="0047428D"/>
    <w:rsid w:val="00475B43"/>
    <w:rsid w:val="00476216"/>
    <w:rsid w:val="004762BD"/>
    <w:rsid w:val="004766E4"/>
    <w:rsid w:val="00477AFE"/>
    <w:rsid w:val="0048294D"/>
    <w:rsid w:val="00482C38"/>
    <w:rsid w:val="004833F2"/>
    <w:rsid w:val="00484DA1"/>
    <w:rsid w:val="00485320"/>
    <w:rsid w:val="00485730"/>
    <w:rsid w:val="0048573B"/>
    <w:rsid w:val="00487D51"/>
    <w:rsid w:val="004916D4"/>
    <w:rsid w:val="00491C0A"/>
    <w:rsid w:val="0049284F"/>
    <w:rsid w:val="0049330C"/>
    <w:rsid w:val="00493816"/>
    <w:rsid w:val="00493B00"/>
    <w:rsid w:val="0049529A"/>
    <w:rsid w:val="00496B62"/>
    <w:rsid w:val="00497297"/>
    <w:rsid w:val="00497589"/>
    <w:rsid w:val="00497A0A"/>
    <w:rsid w:val="004A33A4"/>
    <w:rsid w:val="004A4830"/>
    <w:rsid w:val="004A4881"/>
    <w:rsid w:val="004A5C10"/>
    <w:rsid w:val="004A61FC"/>
    <w:rsid w:val="004A626F"/>
    <w:rsid w:val="004A673B"/>
    <w:rsid w:val="004A6A6E"/>
    <w:rsid w:val="004A727B"/>
    <w:rsid w:val="004B001F"/>
    <w:rsid w:val="004B15F1"/>
    <w:rsid w:val="004B1DCA"/>
    <w:rsid w:val="004B2C05"/>
    <w:rsid w:val="004B4ABC"/>
    <w:rsid w:val="004B51EA"/>
    <w:rsid w:val="004B7C5A"/>
    <w:rsid w:val="004C2458"/>
    <w:rsid w:val="004C3D48"/>
    <w:rsid w:val="004D022F"/>
    <w:rsid w:val="004D0CAC"/>
    <w:rsid w:val="004D3BBE"/>
    <w:rsid w:val="004D444A"/>
    <w:rsid w:val="004D4C54"/>
    <w:rsid w:val="004D5600"/>
    <w:rsid w:val="004D5FCF"/>
    <w:rsid w:val="004D7E97"/>
    <w:rsid w:val="004E161A"/>
    <w:rsid w:val="004E1A1E"/>
    <w:rsid w:val="004E2340"/>
    <w:rsid w:val="004E3653"/>
    <w:rsid w:val="004E50B2"/>
    <w:rsid w:val="004E5F2F"/>
    <w:rsid w:val="004E671C"/>
    <w:rsid w:val="004F029F"/>
    <w:rsid w:val="004F0FB8"/>
    <w:rsid w:val="004F13D4"/>
    <w:rsid w:val="004F24D2"/>
    <w:rsid w:val="004F3BE4"/>
    <w:rsid w:val="004F527B"/>
    <w:rsid w:val="004F7962"/>
    <w:rsid w:val="005007EB"/>
    <w:rsid w:val="00501B86"/>
    <w:rsid w:val="00501BD4"/>
    <w:rsid w:val="00503459"/>
    <w:rsid w:val="00503AA1"/>
    <w:rsid w:val="005048BF"/>
    <w:rsid w:val="00504C5D"/>
    <w:rsid w:val="0050536B"/>
    <w:rsid w:val="005065A4"/>
    <w:rsid w:val="00510FEE"/>
    <w:rsid w:val="00511014"/>
    <w:rsid w:val="00511634"/>
    <w:rsid w:val="00511EAF"/>
    <w:rsid w:val="00511EEB"/>
    <w:rsid w:val="00512652"/>
    <w:rsid w:val="0051299B"/>
    <w:rsid w:val="00512A29"/>
    <w:rsid w:val="00513951"/>
    <w:rsid w:val="00514415"/>
    <w:rsid w:val="00516AF4"/>
    <w:rsid w:val="00520237"/>
    <w:rsid w:val="00521D60"/>
    <w:rsid w:val="0052231E"/>
    <w:rsid w:val="00522632"/>
    <w:rsid w:val="00523335"/>
    <w:rsid w:val="0052487D"/>
    <w:rsid w:val="00524888"/>
    <w:rsid w:val="005260E1"/>
    <w:rsid w:val="005266BD"/>
    <w:rsid w:val="00526B81"/>
    <w:rsid w:val="00526C5A"/>
    <w:rsid w:val="00527A4D"/>
    <w:rsid w:val="00530BEC"/>
    <w:rsid w:val="00531889"/>
    <w:rsid w:val="005319F3"/>
    <w:rsid w:val="0053260A"/>
    <w:rsid w:val="005328AD"/>
    <w:rsid w:val="00532F2A"/>
    <w:rsid w:val="0053357E"/>
    <w:rsid w:val="005335F4"/>
    <w:rsid w:val="00533B96"/>
    <w:rsid w:val="00536404"/>
    <w:rsid w:val="00537559"/>
    <w:rsid w:val="00540D6E"/>
    <w:rsid w:val="00541FA2"/>
    <w:rsid w:val="005437A5"/>
    <w:rsid w:val="00543936"/>
    <w:rsid w:val="00545AEC"/>
    <w:rsid w:val="005470B6"/>
    <w:rsid w:val="0054768D"/>
    <w:rsid w:val="005503B6"/>
    <w:rsid w:val="00554332"/>
    <w:rsid w:val="0055568F"/>
    <w:rsid w:val="005563E2"/>
    <w:rsid w:val="00556DCA"/>
    <w:rsid w:val="005576D5"/>
    <w:rsid w:val="00561619"/>
    <w:rsid w:val="00561C25"/>
    <w:rsid w:val="005626D6"/>
    <w:rsid w:val="00563B96"/>
    <w:rsid w:val="00564087"/>
    <w:rsid w:val="005644AA"/>
    <w:rsid w:val="005659CB"/>
    <w:rsid w:val="00565AED"/>
    <w:rsid w:val="005662EE"/>
    <w:rsid w:val="0057074B"/>
    <w:rsid w:val="00570D52"/>
    <w:rsid w:val="00571771"/>
    <w:rsid w:val="00571E66"/>
    <w:rsid w:val="00571F45"/>
    <w:rsid w:val="00572EFA"/>
    <w:rsid w:val="005740BA"/>
    <w:rsid w:val="0057436E"/>
    <w:rsid w:val="005751ED"/>
    <w:rsid w:val="005752A6"/>
    <w:rsid w:val="00577750"/>
    <w:rsid w:val="005803AE"/>
    <w:rsid w:val="00580A95"/>
    <w:rsid w:val="00580DB0"/>
    <w:rsid w:val="005817F1"/>
    <w:rsid w:val="00581885"/>
    <w:rsid w:val="00582B57"/>
    <w:rsid w:val="00584E22"/>
    <w:rsid w:val="00586043"/>
    <w:rsid w:val="005864DA"/>
    <w:rsid w:val="00586F1F"/>
    <w:rsid w:val="005902FB"/>
    <w:rsid w:val="00591169"/>
    <w:rsid w:val="00592767"/>
    <w:rsid w:val="005944E6"/>
    <w:rsid w:val="00597FC6"/>
    <w:rsid w:val="005A33ED"/>
    <w:rsid w:val="005A4B30"/>
    <w:rsid w:val="005A563B"/>
    <w:rsid w:val="005A5F67"/>
    <w:rsid w:val="005A66C5"/>
    <w:rsid w:val="005A73AC"/>
    <w:rsid w:val="005A7787"/>
    <w:rsid w:val="005B16A4"/>
    <w:rsid w:val="005B200A"/>
    <w:rsid w:val="005B25BB"/>
    <w:rsid w:val="005B3808"/>
    <w:rsid w:val="005B3E9A"/>
    <w:rsid w:val="005B4D50"/>
    <w:rsid w:val="005B6BC2"/>
    <w:rsid w:val="005B75F4"/>
    <w:rsid w:val="005B7672"/>
    <w:rsid w:val="005C01D2"/>
    <w:rsid w:val="005C135E"/>
    <w:rsid w:val="005C1964"/>
    <w:rsid w:val="005C1EE3"/>
    <w:rsid w:val="005C248B"/>
    <w:rsid w:val="005C28CE"/>
    <w:rsid w:val="005C3500"/>
    <w:rsid w:val="005D1EFD"/>
    <w:rsid w:val="005D28C7"/>
    <w:rsid w:val="005D31FE"/>
    <w:rsid w:val="005D3B5C"/>
    <w:rsid w:val="005D3BF1"/>
    <w:rsid w:val="005D4A33"/>
    <w:rsid w:val="005D6D37"/>
    <w:rsid w:val="005E07AD"/>
    <w:rsid w:val="005E08FF"/>
    <w:rsid w:val="005E1CA7"/>
    <w:rsid w:val="005E21DE"/>
    <w:rsid w:val="005E25FE"/>
    <w:rsid w:val="005E2DA9"/>
    <w:rsid w:val="005E745D"/>
    <w:rsid w:val="005F011E"/>
    <w:rsid w:val="005F0508"/>
    <w:rsid w:val="005F120B"/>
    <w:rsid w:val="005F3444"/>
    <w:rsid w:val="005F58B4"/>
    <w:rsid w:val="005F58DD"/>
    <w:rsid w:val="005F5D2F"/>
    <w:rsid w:val="005F68B7"/>
    <w:rsid w:val="005F73E4"/>
    <w:rsid w:val="0060013C"/>
    <w:rsid w:val="00600C95"/>
    <w:rsid w:val="00601723"/>
    <w:rsid w:val="00602556"/>
    <w:rsid w:val="00605403"/>
    <w:rsid w:val="00605BA6"/>
    <w:rsid w:val="00606E34"/>
    <w:rsid w:val="00607F64"/>
    <w:rsid w:val="00615A0B"/>
    <w:rsid w:val="0061610F"/>
    <w:rsid w:val="00623D33"/>
    <w:rsid w:val="00623D8D"/>
    <w:rsid w:val="006274D5"/>
    <w:rsid w:val="006304FB"/>
    <w:rsid w:val="00631426"/>
    <w:rsid w:val="00632547"/>
    <w:rsid w:val="0063432D"/>
    <w:rsid w:val="006357A6"/>
    <w:rsid w:val="00636E61"/>
    <w:rsid w:val="00641BC4"/>
    <w:rsid w:val="00641BE9"/>
    <w:rsid w:val="00642272"/>
    <w:rsid w:val="00643214"/>
    <w:rsid w:val="006453AC"/>
    <w:rsid w:val="00646F16"/>
    <w:rsid w:val="00647A1B"/>
    <w:rsid w:val="00647AE0"/>
    <w:rsid w:val="00647C92"/>
    <w:rsid w:val="00650D82"/>
    <w:rsid w:val="006512EA"/>
    <w:rsid w:val="006513D1"/>
    <w:rsid w:val="00651DD0"/>
    <w:rsid w:val="0065202B"/>
    <w:rsid w:val="006523AF"/>
    <w:rsid w:val="006534E9"/>
    <w:rsid w:val="00654CCC"/>
    <w:rsid w:val="00656551"/>
    <w:rsid w:val="00657460"/>
    <w:rsid w:val="006579C2"/>
    <w:rsid w:val="00657AA8"/>
    <w:rsid w:val="00660121"/>
    <w:rsid w:val="00660AAD"/>
    <w:rsid w:val="00662AE7"/>
    <w:rsid w:val="0066346B"/>
    <w:rsid w:val="006653F5"/>
    <w:rsid w:val="00666520"/>
    <w:rsid w:val="00666ED0"/>
    <w:rsid w:val="0066731A"/>
    <w:rsid w:val="00667CC4"/>
    <w:rsid w:val="00670055"/>
    <w:rsid w:val="006704AC"/>
    <w:rsid w:val="0067107D"/>
    <w:rsid w:val="006718B7"/>
    <w:rsid w:val="00671A52"/>
    <w:rsid w:val="00671C76"/>
    <w:rsid w:val="006725FA"/>
    <w:rsid w:val="006727F7"/>
    <w:rsid w:val="0067622F"/>
    <w:rsid w:val="00677B29"/>
    <w:rsid w:val="0068085A"/>
    <w:rsid w:val="00681FFD"/>
    <w:rsid w:val="006825A1"/>
    <w:rsid w:val="006875E9"/>
    <w:rsid w:val="0069071C"/>
    <w:rsid w:val="00690CBA"/>
    <w:rsid w:val="00694D62"/>
    <w:rsid w:val="006A02ED"/>
    <w:rsid w:val="006A0821"/>
    <w:rsid w:val="006A0917"/>
    <w:rsid w:val="006A16AF"/>
    <w:rsid w:val="006A511F"/>
    <w:rsid w:val="006A52CC"/>
    <w:rsid w:val="006B3D73"/>
    <w:rsid w:val="006B5110"/>
    <w:rsid w:val="006B56E4"/>
    <w:rsid w:val="006B6F48"/>
    <w:rsid w:val="006C1CE6"/>
    <w:rsid w:val="006C23D4"/>
    <w:rsid w:val="006C289B"/>
    <w:rsid w:val="006C2AED"/>
    <w:rsid w:val="006C2D46"/>
    <w:rsid w:val="006C4EDF"/>
    <w:rsid w:val="006C78EB"/>
    <w:rsid w:val="006C7F22"/>
    <w:rsid w:val="006D11A5"/>
    <w:rsid w:val="006D46D1"/>
    <w:rsid w:val="006D6C80"/>
    <w:rsid w:val="006E10F6"/>
    <w:rsid w:val="006E1101"/>
    <w:rsid w:val="006E49BA"/>
    <w:rsid w:val="006E6B43"/>
    <w:rsid w:val="006E6B63"/>
    <w:rsid w:val="006F0846"/>
    <w:rsid w:val="006F0A0E"/>
    <w:rsid w:val="006F0CD9"/>
    <w:rsid w:val="006F2A66"/>
    <w:rsid w:val="006F366C"/>
    <w:rsid w:val="006F5F5E"/>
    <w:rsid w:val="006F69D7"/>
    <w:rsid w:val="006F6EEE"/>
    <w:rsid w:val="006F73BB"/>
    <w:rsid w:val="006F7F5B"/>
    <w:rsid w:val="00700A42"/>
    <w:rsid w:val="007028C0"/>
    <w:rsid w:val="0070339C"/>
    <w:rsid w:val="007044FB"/>
    <w:rsid w:val="00704D26"/>
    <w:rsid w:val="00704DB0"/>
    <w:rsid w:val="00705A04"/>
    <w:rsid w:val="0071089C"/>
    <w:rsid w:val="00713F7E"/>
    <w:rsid w:val="00715471"/>
    <w:rsid w:val="00716438"/>
    <w:rsid w:val="0071646A"/>
    <w:rsid w:val="00717013"/>
    <w:rsid w:val="007205E0"/>
    <w:rsid w:val="00722CD8"/>
    <w:rsid w:val="00723275"/>
    <w:rsid w:val="007243BD"/>
    <w:rsid w:val="00726510"/>
    <w:rsid w:val="007271DC"/>
    <w:rsid w:val="007302F9"/>
    <w:rsid w:val="007316E9"/>
    <w:rsid w:val="00731F2C"/>
    <w:rsid w:val="0073388D"/>
    <w:rsid w:val="00733AD1"/>
    <w:rsid w:val="0073416F"/>
    <w:rsid w:val="00734AFD"/>
    <w:rsid w:val="00735FE0"/>
    <w:rsid w:val="00741904"/>
    <w:rsid w:val="0074374B"/>
    <w:rsid w:val="007443E4"/>
    <w:rsid w:val="00744F4E"/>
    <w:rsid w:val="0074508C"/>
    <w:rsid w:val="00747159"/>
    <w:rsid w:val="00750626"/>
    <w:rsid w:val="007527DE"/>
    <w:rsid w:val="00752BEE"/>
    <w:rsid w:val="00753C58"/>
    <w:rsid w:val="00755075"/>
    <w:rsid w:val="00756172"/>
    <w:rsid w:val="007568FF"/>
    <w:rsid w:val="00756F07"/>
    <w:rsid w:val="00762AC5"/>
    <w:rsid w:val="00762FC2"/>
    <w:rsid w:val="00763E3A"/>
    <w:rsid w:val="00764BE3"/>
    <w:rsid w:val="00764D3A"/>
    <w:rsid w:val="00765097"/>
    <w:rsid w:val="007723F9"/>
    <w:rsid w:val="00772E22"/>
    <w:rsid w:val="0077391B"/>
    <w:rsid w:val="0077456F"/>
    <w:rsid w:val="007745F6"/>
    <w:rsid w:val="00777728"/>
    <w:rsid w:val="007778C1"/>
    <w:rsid w:val="00780B9D"/>
    <w:rsid w:val="00781221"/>
    <w:rsid w:val="007816B9"/>
    <w:rsid w:val="0078286B"/>
    <w:rsid w:val="00782B0D"/>
    <w:rsid w:val="0078359B"/>
    <w:rsid w:val="00784C42"/>
    <w:rsid w:val="00784E43"/>
    <w:rsid w:val="007859D3"/>
    <w:rsid w:val="00786FA4"/>
    <w:rsid w:val="007920CE"/>
    <w:rsid w:val="00792325"/>
    <w:rsid w:val="007929B6"/>
    <w:rsid w:val="00792A4B"/>
    <w:rsid w:val="00792D9B"/>
    <w:rsid w:val="00794F65"/>
    <w:rsid w:val="00795596"/>
    <w:rsid w:val="0079751E"/>
    <w:rsid w:val="007A3F89"/>
    <w:rsid w:val="007A4304"/>
    <w:rsid w:val="007A6C76"/>
    <w:rsid w:val="007A6FFD"/>
    <w:rsid w:val="007B1646"/>
    <w:rsid w:val="007B2292"/>
    <w:rsid w:val="007B330F"/>
    <w:rsid w:val="007B3379"/>
    <w:rsid w:val="007C09AB"/>
    <w:rsid w:val="007C1690"/>
    <w:rsid w:val="007C1B97"/>
    <w:rsid w:val="007C2278"/>
    <w:rsid w:val="007C3731"/>
    <w:rsid w:val="007C4526"/>
    <w:rsid w:val="007C4B55"/>
    <w:rsid w:val="007C5615"/>
    <w:rsid w:val="007C568B"/>
    <w:rsid w:val="007D0850"/>
    <w:rsid w:val="007D085F"/>
    <w:rsid w:val="007D0AF8"/>
    <w:rsid w:val="007D1B3F"/>
    <w:rsid w:val="007D6BFF"/>
    <w:rsid w:val="007E2BA4"/>
    <w:rsid w:val="007E3389"/>
    <w:rsid w:val="007E4475"/>
    <w:rsid w:val="007E5AE2"/>
    <w:rsid w:val="007E5DE0"/>
    <w:rsid w:val="007E65B8"/>
    <w:rsid w:val="007F02EB"/>
    <w:rsid w:val="007F167A"/>
    <w:rsid w:val="007F2CE5"/>
    <w:rsid w:val="007F30C6"/>
    <w:rsid w:val="007F4C9B"/>
    <w:rsid w:val="007F5234"/>
    <w:rsid w:val="007F56E3"/>
    <w:rsid w:val="007F777B"/>
    <w:rsid w:val="007F7C1E"/>
    <w:rsid w:val="007F7CEA"/>
    <w:rsid w:val="0080034E"/>
    <w:rsid w:val="00800AFD"/>
    <w:rsid w:val="00803E21"/>
    <w:rsid w:val="00804C77"/>
    <w:rsid w:val="00806C9A"/>
    <w:rsid w:val="00806DAD"/>
    <w:rsid w:val="00807952"/>
    <w:rsid w:val="00813769"/>
    <w:rsid w:val="00813FB4"/>
    <w:rsid w:val="00813FF1"/>
    <w:rsid w:val="00814540"/>
    <w:rsid w:val="00815D71"/>
    <w:rsid w:val="00817CF4"/>
    <w:rsid w:val="00817F50"/>
    <w:rsid w:val="0082034C"/>
    <w:rsid w:val="008266B1"/>
    <w:rsid w:val="008272D1"/>
    <w:rsid w:val="00830AA3"/>
    <w:rsid w:val="00831D74"/>
    <w:rsid w:val="00833B82"/>
    <w:rsid w:val="00834117"/>
    <w:rsid w:val="00836C5C"/>
    <w:rsid w:val="008379D0"/>
    <w:rsid w:val="00837FF2"/>
    <w:rsid w:val="008404AE"/>
    <w:rsid w:val="0084248A"/>
    <w:rsid w:val="0084302A"/>
    <w:rsid w:val="0084396F"/>
    <w:rsid w:val="00843E37"/>
    <w:rsid w:val="00845295"/>
    <w:rsid w:val="00847006"/>
    <w:rsid w:val="008509A7"/>
    <w:rsid w:val="00852D90"/>
    <w:rsid w:val="00852FAA"/>
    <w:rsid w:val="00853BF4"/>
    <w:rsid w:val="008554FB"/>
    <w:rsid w:val="00856D26"/>
    <w:rsid w:val="00856D92"/>
    <w:rsid w:val="00856FD1"/>
    <w:rsid w:val="008573D5"/>
    <w:rsid w:val="008575A4"/>
    <w:rsid w:val="0085779B"/>
    <w:rsid w:val="008607D3"/>
    <w:rsid w:val="008647CC"/>
    <w:rsid w:val="008656A9"/>
    <w:rsid w:val="00871031"/>
    <w:rsid w:val="00872F72"/>
    <w:rsid w:val="008737C8"/>
    <w:rsid w:val="00873E72"/>
    <w:rsid w:val="008756FB"/>
    <w:rsid w:val="008760C5"/>
    <w:rsid w:val="008761FF"/>
    <w:rsid w:val="00876C85"/>
    <w:rsid w:val="00877343"/>
    <w:rsid w:val="00877AA2"/>
    <w:rsid w:val="00880162"/>
    <w:rsid w:val="00880442"/>
    <w:rsid w:val="008804E4"/>
    <w:rsid w:val="008806C2"/>
    <w:rsid w:val="00883370"/>
    <w:rsid w:val="0088474A"/>
    <w:rsid w:val="00884D75"/>
    <w:rsid w:val="00885185"/>
    <w:rsid w:val="008904FD"/>
    <w:rsid w:val="00892E8F"/>
    <w:rsid w:val="00894334"/>
    <w:rsid w:val="008943B5"/>
    <w:rsid w:val="00894651"/>
    <w:rsid w:val="0089484D"/>
    <w:rsid w:val="00894FA1"/>
    <w:rsid w:val="00895414"/>
    <w:rsid w:val="00895576"/>
    <w:rsid w:val="00895F93"/>
    <w:rsid w:val="008A0664"/>
    <w:rsid w:val="008A388A"/>
    <w:rsid w:val="008A3E75"/>
    <w:rsid w:val="008A5BF6"/>
    <w:rsid w:val="008A5CBC"/>
    <w:rsid w:val="008A5E2D"/>
    <w:rsid w:val="008A6028"/>
    <w:rsid w:val="008B1477"/>
    <w:rsid w:val="008B3778"/>
    <w:rsid w:val="008B3C07"/>
    <w:rsid w:val="008B3EA5"/>
    <w:rsid w:val="008C16E4"/>
    <w:rsid w:val="008C268B"/>
    <w:rsid w:val="008C2ECD"/>
    <w:rsid w:val="008C366D"/>
    <w:rsid w:val="008C4697"/>
    <w:rsid w:val="008C67F2"/>
    <w:rsid w:val="008D2247"/>
    <w:rsid w:val="008D441F"/>
    <w:rsid w:val="008D4829"/>
    <w:rsid w:val="008D56CC"/>
    <w:rsid w:val="008D60DF"/>
    <w:rsid w:val="008D653B"/>
    <w:rsid w:val="008D6949"/>
    <w:rsid w:val="008D6D86"/>
    <w:rsid w:val="008D71C3"/>
    <w:rsid w:val="008D7CED"/>
    <w:rsid w:val="008E0466"/>
    <w:rsid w:val="008E050A"/>
    <w:rsid w:val="008E0767"/>
    <w:rsid w:val="008E0929"/>
    <w:rsid w:val="008E129C"/>
    <w:rsid w:val="008E19A3"/>
    <w:rsid w:val="008E2137"/>
    <w:rsid w:val="008E22F6"/>
    <w:rsid w:val="008E484A"/>
    <w:rsid w:val="008E4E2D"/>
    <w:rsid w:val="008E7847"/>
    <w:rsid w:val="008F0BD0"/>
    <w:rsid w:val="008F24BC"/>
    <w:rsid w:val="008F4AB1"/>
    <w:rsid w:val="008F56B6"/>
    <w:rsid w:val="008F6ED9"/>
    <w:rsid w:val="00901459"/>
    <w:rsid w:val="009019DE"/>
    <w:rsid w:val="00901AB6"/>
    <w:rsid w:val="00901B20"/>
    <w:rsid w:val="00902743"/>
    <w:rsid w:val="00902A7D"/>
    <w:rsid w:val="009032EA"/>
    <w:rsid w:val="009033E9"/>
    <w:rsid w:val="00905666"/>
    <w:rsid w:val="0091104F"/>
    <w:rsid w:val="009118F8"/>
    <w:rsid w:val="00911EB3"/>
    <w:rsid w:val="009120A2"/>
    <w:rsid w:val="00912E3B"/>
    <w:rsid w:val="0091590C"/>
    <w:rsid w:val="009172D0"/>
    <w:rsid w:val="00917791"/>
    <w:rsid w:val="009203A1"/>
    <w:rsid w:val="0092102A"/>
    <w:rsid w:val="00922E84"/>
    <w:rsid w:val="00924335"/>
    <w:rsid w:val="00924F8D"/>
    <w:rsid w:val="00927512"/>
    <w:rsid w:val="0093282D"/>
    <w:rsid w:val="009358E5"/>
    <w:rsid w:val="009365E4"/>
    <w:rsid w:val="00936B8F"/>
    <w:rsid w:val="009373A7"/>
    <w:rsid w:val="0093752D"/>
    <w:rsid w:val="00940476"/>
    <w:rsid w:val="009406C6"/>
    <w:rsid w:val="00941ACF"/>
    <w:rsid w:val="00945FE0"/>
    <w:rsid w:val="0094671B"/>
    <w:rsid w:val="0094700C"/>
    <w:rsid w:val="00951B4E"/>
    <w:rsid w:val="00952206"/>
    <w:rsid w:val="00955F7A"/>
    <w:rsid w:val="009565B4"/>
    <w:rsid w:val="009579AA"/>
    <w:rsid w:val="009609B3"/>
    <w:rsid w:val="00961905"/>
    <w:rsid w:val="00963021"/>
    <w:rsid w:val="0096385A"/>
    <w:rsid w:val="009639CB"/>
    <w:rsid w:val="00963A22"/>
    <w:rsid w:val="00971EE4"/>
    <w:rsid w:val="009731AB"/>
    <w:rsid w:val="009736B1"/>
    <w:rsid w:val="00973E5B"/>
    <w:rsid w:val="0097423D"/>
    <w:rsid w:val="0097425C"/>
    <w:rsid w:val="00974834"/>
    <w:rsid w:val="009766B0"/>
    <w:rsid w:val="009779DE"/>
    <w:rsid w:val="00977A7A"/>
    <w:rsid w:val="00980C10"/>
    <w:rsid w:val="00981C7D"/>
    <w:rsid w:val="009833EE"/>
    <w:rsid w:val="00983E49"/>
    <w:rsid w:val="00983FD9"/>
    <w:rsid w:val="0098428A"/>
    <w:rsid w:val="00986E8E"/>
    <w:rsid w:val="00986F6F"/>
    <w:rsid w:val="0098714D"/>
    <w:rsid w:val="009871D1"/>
    <w:rsid w:val="00987916"/>
    <w:rsid w:val="0099051D"/>
    <w:rsid w:val="00993CFC"/>
    <w:rsid w:val="00995B33"/>
    <w:rsid w:val="00996A68"/>
    <w:rsid w:val="00996B51"/>
    <w:rsid w:val="00997943"/>
    <w:rsid w:val="009979FD"/>
    <w:rsid w:val="009A089E"/>
    <w:rsid w:val="009A0EFC"/>
    <w:rsid w:val="009A4EE6"/>
    <w:rsid w:val="009A623B"/>
    <w:rsid w:val="009A749D"/>
    <w:rsid w:val="009B11B0"/>
    <w:rsid w:val="009B13CB"/>
    <w:rsid w:val="009B52CF"/>
    <w:rsid w:val="009B5C84"/>
    <w:rsid w:val="009B5CB4"/>
    <w:rsid w:val="009B633C"/>
    <w:rsid w:val="009B72C1"/>
    <w:rsid w:val="009B781A"/>
    <w:rsid w:val="009C0087"/>
    <w:rsid w:val="009C21EE"/>
    <w:rsid w:val="009C2800"/>
    <w:rsid w:val="009C39A0"/>
    <w:rsid w:val="009C40D8"/>
    <w:rsid w:val="009C5C76"/>
    <w:rsid w:val="009C75E7"/>
    <w:rsid w:val="009D1F0A"/>
    <w:rsid w:val="009D2D78"/>
    <w:rsid w:val="009D31EC"/>
    <w:rsid w:val="009D33A0"/>
    <w:rsid w:val="009D64D4"/>
    <w:rsid w:val="009D7964"/>
    <w:rsid w:val="009E01CF"/>
    <w:rsid w:val="009E1FD5"/>
    <w:rsid w:val="009E293B"/>
    <w:rsid w:val="009E2D42"/>
    <w:rsid w:val="009E358E"/>
    <w:rsid w:val="009E4045"/>
    <w:rsid w:val="009E4329"/>
    <w:rsid w:val="009F0175"/>
    <w:rsid w:val="009F0550"/>
    <w:rsid w:val="009F0E7B"/>
    <w:rsid w:val="009F353F"/>
    <w:rsid w:val="009F6CE1"/>
    <w:rsid w:val="009F7F32"/>
    <w:rsid w:val="00A03428"/>
    <w:rsid w:val="00A03D67"/>
    <w:rsid w:val="00A04056"/>
    <w:rsid w:val="00A043A0"/>
    <w:rsid w:val="00A04EEC"/>
    <w:rsid w:val="00A05A2C"/>
    <w:rsid w:val="00A063AD"/>
    <w:rsid w:val="00A10220"/>
    <w:rsid w:val="00A1406C"/>
    <w:rsid w:val="00A14BFF"/>
    <w:rsid w:val="00A14D49"/>
    <w:rsid w:val="00A15344"/>
    <w:rsid w:val="00A158D9"/>
    <w:rsid w:val="00A2250B"/>
    <w:rsid w:val="00A24950"/>
    <w:rsid w:val="00A26670"/>
    <w:rsid w:val="00A27C86"/>
    <w:rsid w:val="00A30DB0"/>
    <w:rsid w:val="00A330C4"/>
    <w:rsid w:val="00A334B4"/>
    <w:rsid w:val="00A3577C"/>
    <w:rsid w:val="00A37E0A"/>
    <w:rsid w:val="00A410F7"/>
    <w:rsid w:val="00A4208A"/>
    <w:rsid w:val="00A435A7"/>
    <w:rsid w:val="00A442D7"/>
    <w:rsid w:val="00A442FB"/>
    <w:rsid w:val="00A45A8F"/>
    <w:rsid w:val="00A47FCB"/>
    <w:rsid w:val="00A519DF"/>
    <w:rsid w:val="00A53E84"/>
    <w:rsid w:val="00A54166"/>
    <w:rsid w:val="00A54780"/>
    <w:rsid w:val="00A55344"/>
    <w:rsid w:val="00A55ADD"/>
    <w:rsid w:val="00A56B78"/>
    <w:rsid w:val="00A57E31"/>
    <w:rsid w:val="00A60544"/>
    <w:rsid w:val="00A61831"/>
    <w:rsid w:val="00A64604"/>
    <w:rsid w:val="00A647A7"/>
    <w:rsid w:val="00A659B1"/>
    <w:rsid w:val="00A66118"/>
    <w:rsid w:val="00A67233"/>
    <w:rsid w:val="00A7169E"/>
    <w:rsid w:val="00A7230A"/>
    <w:rsid w:val="00A734C4"/>
    <w:rsid w:val="00A74150"/>
    <w:rsid w:val="00A74373"/>
    <w:rsid w:val="00A764A2"/>
    <w:rsid w:val="00A80C0B"/>
    <w:rsid w:val="00A83055"/>
    <w:rsid w:val="00A83667"/>
    <w:rsid w:val="00A83F97"/>
    <w:rsid w:val="00A84959"/>
    <w:rsid w:val="00A86088"/>
    <w:rsid w:val="00A900EF"/>
    <w:rsid w:val="00A9018A"/>
    <w:rsid w:val="00A919EE"/>
    <w:rsid w:val="00A94C0D"/>
    <w:rsid w:val="00A956EB"/>
    <w:rsid w:val="00A9766A"/>
    <w:rsid w:val="00A97F74"/>
    <w:rsid w:val="00AA0188"/>
    <w:rsid w:val="00AA1A06"/>
    <w:rsid w:val="00AA33AC"/>
    <w:rsid w:val="00AA4236"/>
    <w:rsid w:val="00AA4BD5"/>
    <w:rsid w:val="00AA526E"/>
    <w:rsid w:val="00AA5DBF"/>
    <w:rsid w:val="00AA6A19"/>
    <w:rsid w:val="00AB1416"/>
    <w:rsid w:val="00AB14F4"/>
    <w:rsid w:val="00AB2ED3"/>
    <w:rsid w:val="00AB321E"/>
    <w:rsid w:val="00AB380A"/>
    <w:rsid w:val="00AB38E3"/>
    <w:rsid w:val="00AB4DA8"/>
    <w:rsid w:val="00AB4DBB"/>
    <w:rsid w:val="00AB50AF"/>
    <w:rsid w:val="00AB5405"/>
    <w:rsid w:val="00AB5642"/>
    <w:rsid w:val="00AB5BC5"/>
    <w:rsid w:val="00AB72A1"/>
    <w:rsid w:val="00AC01F1"/>
    <w:rsid w:val="00AC0C56"/>
    <w:rsid w:val="00AC0C9B"/>
    <w:rsid w:val="00AC199F"/>
    <w:rsid w:val="00AC3CEB"/>
    <w:rsid w:val="00AC50D8"/>
    <w:rsid w:val="00AC5511"/>
    <w:rsid w:val="00AC6768"/>
    <w:rsid w:val="00AC73BA"/>
    <w:rsid w:val="00AC74F8"/>
    <w:rsid w:val="00AD05D0"/>
    <w:rsid w:val="00AD1276"/>
    <w:rsid w:val="00AD1D2C"/>
    <w:rsid w:val="00AD32E6"/>
    <w:rsid w:val="00AD4B3E"/>
    <w:rsid w:val="00AD5D20"/>
    <w:rsid w:val="00AD6354"/>
    <w:rsid w:val="00AD6763"/>
    <w:rsid w:val="00AE0CB3"/>
    <w:rsid w:val="00AE283E"/>
    <w:rsid w:val="00AE5141"/>
    <w:rsid w:val="00AE64B8"/>
    <w:rsid w:val="00AE67B4"/>
    <w:rsid w:val="00AE69A9"/>
    <w:rsid w:val="00AF12E9"/>
    <w:rsid w:val="00AF1FC2"/>
    <w:rsid w:val="00AF245D"/>
    <w:rsid w:val="00AF339E"/>
    <w:rsid w:val="00AF3A0D"/>
    <w:rsid w:val="00AF3CE4"/>
    <w:rsid w:val="00AF48CF"/>
    <w:rsid w:val="00AF567F"/>
    <w:rsid w:val="00AF7D72"/>
    <w:rsid w:val="00B000F7"/>
    <w:rsid w:val="00B007C2"/>
    <w:rsid w:val="00B00E42"/>
    <w:rsid w:val="00B028B8"/>
    <w:rsid w:val="00B03671"/>
    <w:rsid w:val="00B03738"/>
    <w:rsid w:val="00B040A9"/>
    <w:rsid w:val="00B04CD6"/>
    <w:rsid w:val="00B05583"/>
    <w:rsid w:val="00B128BF"/>
    <w:rsid w:val="00B1297F"/>
    <w:rsid w:val="00B135C2"/>
    <w:rsid w:val="00B14A0B"/>
    <w:rsid w:val="00B17418"/>
    <w:rsid w:val="00B25820"/>
    <w:rsid w:val="00B25CA5"/>
    <w:rsid w:val="00B31C9F"/>
    <w:rsid w:val="00B322A4"/>
    <w:rsid w:val="00B34870"/>
    <w:rsid w:val="00B34994"/>
    <w:rsid w:val="00B3518E"/>
    <w:rsid w:val="00B364F6"/>
    <w:rsid w:val="00B40331"/>
    <w:rsid w:val="00B4111F"/>
    <w:rsid w:val="00B43FB2"/>
    <w:rsid w:val="00B44603"/>
    <w:rsid w:val="00B448B5"/>
    <w:rsid w:val="00B44AE1"/>
    <w:rsid w:val="00B45527"/>
    <w:rsid w:val="00B45831"/>
    <w:rsid w:val="00B45D52"/>
    <w:rsid w:val="00B4636D"/>
    <w:rsid w:val="00B46C33"/>
    <w:rsid w:val="00B47381"/>
    <w:rsid w:val="00B47E71"/>
    <w:rsid w:val="00B505C6"/>
    <w:rsid w:val="00B50F1E"/>
    <w:rsid w:val="00B5151B"/>
    <w:rsid w:val="00B51FBE"/>
    <w:rsid w:val="00B53A53"/>
    <w:rsid w:val="00B55486"/>
    <w:rsid w:val="00B55A91"/>
    <w:rsid w:val="00B56199"/>
    <w:rsid w:val="00B564CF"/>
    <w:rsid w:val="00B577F3"/>
    <w:rsid w:val="00B57C7B"/>
    <w:rsid w:val="00B6003A"/>
    <w:rsid w:val="00B61A7A"/>
    <w:rsid w:val="00B61EC0"/>
    <w:rsid w:val="00B627A2"/>
    <w:rsid w:val="00B630B7"/>
    <w:rsid w:val="00B63180"/>
    <w:rsid w:val="00B637D3"/>
    <w:rsid w:val="00B63B06"/>
    <w:rsid w:val="00B647D1"/>
    <w:rsid w:val="00B6515F"/>
    <w:rsid w:val="00B65918"/>
    <w:rsid w:val="00B661A0"/>
    <w:rsid w:val="00B677EE"/>
    <w:rsid w:val="00B704F3"/>
    <w:rsid w:val="00B71306"/>
    <w:rsid w:val="00B7196E"/>
    <w:rsid w:val="00B733BE"/>
    <w:rsid w:val="00B775E3"/>
    <w:rsid w:val="00B77C4C"/>
    <w:rsid w:val="00B77F7E"/>
    <w:rsid w:val="00B82A67"/>
    <w:rsid w:val="00B82C42"/>
    <w:rsid w:val="00B82F50"/>
    <w:rsid w:val="00B831F0"/>
    <w:rsid w:val="00B837D8"/>
    <w:rsid w:val="00B84CFE"/>
    <w:rsid w:val="00B84EC4"/>
    <w:rsid w:val="00B8610A"/>
    <w:rsid w:val="00B8762E"/>
    <w:rsid w:val="00B878CD"/>
    <w:rsid w:val="00B9152C"/>
    <w:rsid w:val="00B93B05"/>
    <w:rsid w:val="00B94A4C"/>
    <w:rsid w:val="00B94B6A"/>
    <w:rsid w:val="00B96052"/>
    <w:rsid w:val="00B96C88"/>
    <w:rsid w:val="00B97700"/>
    <w:rsid w:val="00B97870"/>
    <w:rsid w:val="00BA0EDF"/>
    <w:rsid w:val="00BA2248"/>
    <w:rsid w:val="00BA4610"/>
    <w:rsid w:val="00BA48B9"/>
    <w:rsid w:val="00BA56E7"/>
    <w:rsid w:val="00BA5864"/>
    <w:rsid w:val="00BA6215"/>
    <w:rsid w:val="00BA6677"/>
    <w:rsid w:val="00BA7588"/>
    <w:rsid w:val="00BB12BE"/>
    <w:rsid w:val="00BB394B"/>
    <w:rsid w:val="00BB47F2"/>
    <w:rsid w:val="00BB4A55"/>
    <w:rsid w:val="00BB4B4A"/>
    <w:rsid w:val="00BB51C7"/>
    <w:rsid w:val="00BB6247"/>
    <w:rsid w:val="00BB68B1"/>
    <w:rsid w:val="00BC0CF1"/>
    <w:rsid w:val="00BC1DBB"/>
    <w:rsid w:val="00BC3999"/>
    <w:rsid w:val="00BC3E81"/>
    <w:rsid w:val="00BC6134"/>
    <w:rsid w:val="00BD0795"/>
    <w:rsid w:val="00BD13EC"/>
    <w:rsid w:val="00BD39A8"/>
    <w:rsid w:val="00BD4BB9"/>
    <w:rsid w:val="00BD4C60"/>
    <w:rsid w:val="00BD5D59"/>
    <w:rsid w:val="00BD5D75"/>
    <w:rsid w:val="00BE037D"/>
    <w:rsid w:val="00BE2BFE"/>
    <w:rsid w:val="00BE5C9E"/>
    <w:rsid w:val="00BE67A9"/>
    <w:rsid w:val="00BE7D18"/>
    <w:rsid w:val="00BF118D"/>
    <w:rsid w:val="00BF296C"/>
    <w:rsid w:val="00BF331C"/>
    <w:rsid w:val="00BF3830"/>
    <w:rsid w:val="00BF3BFF"/>
    <w:rsid w:val="00BF445E"/>
    <w:rsid w:val="00BF5057"/>
    <w:rsid w:val="00BF7120"/>
    <w:rsid w:val="00BF7EFB"/>
    <w:rsid w:val="00C00DEF"/>
    <w:rsid w:val="00C0323F"/>
    <w:rsid w:val="00C047D8"/>
    <w:rsid w:val="00C04CA1"/>
    <w:rsid w:val="00C057D9"/>
    <w:rsid w:val="00C05A67"/>
    <w:rsid w:val="00C0668D"/>
    <w:rsid w:val="00C077A6"/>
    <w:rsid w:val="00C116C5"/>
    <w:rsid w:val="00C12ABF"/>
    <w:rsid w:val="00C138E0"/>
    <w:rsid w:val="00C15260"/>
    <w:rsid w:val="00C1584B"/>
    <w:rsid w:val="00C15DC7"/>
    <w:rsid w:val="00C15E35"/>
    <w:rsid w:val="00C172C0"/>
    <w:rsid w:val="00C21455"/>
    <w:rsid w:val="00C2178E"/>
    <w:rsid w:val="00C22EE3"/>
    <w:rsid w:val="00C23D00"/>
    <w:rsid w:val="00C244E7"/>
    <w:rsid w:val="00C2475B"/>
    <w:rsid w:val="00C24BA0"/>
    <w:rsid w:val="00C24E62"/>
    <w:rsid w:val="00C25051"/>
    <w:rsid w:val="00C264BF"/>
    <w:rsid w:val="00C265BA"/>
    <w:rsid w:val="00C305C8"/>
    <w:rsid w:val="00C315FB"/>
    <w:rsid w:val="00C31A75"/>
    <w:rsid w:val="00C31E35"/>
    <w:rsid w:val="00C350A4"/>
    <w:rsid w:val="00C402C6"/>
    <w:rsid w:val="00C40D16"/>
    <w:rsid w:val="00C4488E"/>
    <w:rsid w:val="00C45B65"/>
    <w:rsid w:val="00C4614F"/>
    <w:rsid w:val="00C46FC9"/>
    <w:rsid w:val="00C474D0"/>
    <w:rsid w:val="00C52638"/>
    <w:rsid w:val="00C52A95"/>
    <w:rsid w:val="00C542EF"/>
    <w:rsid w:val="00C54561"/>
    <w:rsid w:val="00C54732"/>
    <w:rsid w:val="00C565A3"/>
    <w:rsid w:val="00C62573"/>
    <w:rsid w:val="00C62840"/>
    <w:rsid w:val="00C62C77"/>
    <w:rsid w:val="00C62FA1"/>
    <w:rsid w:val="00C63BB5"/>
    <w:rsid w:val="00C70698"/>
    <w:rsid w:val="00C7286A"/>
    <w:rsid w:val="00C732E0"/>
    <w:rsid w:val="00C74F6D"/>
    <w:rsid w:val="00C75124"/>
    <w:rsid w:val="00C754D1"/>
    <w:rsid w:val="00C76F54"/>
    <w:rsid w:val="00C77109"/>
    <w:rsid w:val="00C80750"/>
    <w:rsid w:val="00C817BF"/>
    <w:rsid w:val="00C833AA"/>
    <w:rsid w:val="00C8558B"/>
    <w:rsid w:val="00C86234"/>
    <w:rsid w:val="00C87218"/>
    <w:rsid w:val="00C8736E"/>
    <w:rsid w:val="00C87525"/>
    <w:rsid w:val="00C90165"/>
    <w:rsid w:val="00C916DA"/>
    <w:rsid w:val="00C92D82"/>
    <w:rsid w:val="00C9348E"/>
    <w:rsid w:val="00C94C4F"/>
    <w:rsid w:val="00C94F20"/>
    <w:rsid w:val="00C95426"/>
    <w:rsid w:val="00C95D79"/>
    <w:rsid w:val="00C95F3D"/>
    <w:rsid w:val="00C96029"/>
    <w:rsid w:val="00C96391"/>
    <w:rsid w:val="00C96C86"/>
    <w:rsid w:val="00CA0C3A"/>
    <w:rsid w:val="00CA10F2"/>
    <w:rsid w:val="00CA1899"/>
    <w:rsid w:val="00CA1CF1"/>
    <w:rsid w:val="00CA1E8F"/>
    <w:rsid w:val="00CA39E2"/>
    <w:rsid w:val="00CA4B67"/>
    <w:rsid w:val="00CA554B"/>
    <w:rsid w:val="00CA5906"/>
    <w:rsid w:val="00CA6581"/>
    <w:rsid w:val="00CB07AE"/>
    <w:rsid w:val="00CB08AB"/>
    <w:rsid w:val="00CB16F8"/>
    <w:rsid w:val="00CB2342"/>
    <w:rsid w:val="00CB4BF5"/>
    <w:rsid w:val="00CB54F8"/>
    <w:rsid w:val="00CB6095"/>
    <w:rsid w:val="00CC1FB8"/>
    <w:rsid w:val="00CC360B"/>
    <w:rsid w:val="00CC4BC9"/>
    <w:rsid w:val="00CC5681"/>
    <w:rsid w:val="00CC6681"/>
    <w:rsid w:val="00CD0307"/>
    <w:rsid w:val="00CD06E7"/>
    <w:rsid w:val="00CD0C04"/>
    <w:rsid w:val="00CD1FE4"/>
    <w:rsid w:val="00CD29BC"/>
    <w:rsid w:val="00CD4ABF"/>
    <w:rsid w:val="00CD4E8C"/>
    <w:rsid w:val="00CD523D"/>
    <w:rsid w:val="00CE128D"/>
    <w:rsid w:val="00CE14B4"/>
    <w:rsid w:val="00CE43DD"/>
    <w:rsid w:val="00CE5452"/>
    <w:rsid w:val="00CE5ADF"/>
    <w:rsid w:val="00CE5B73"/>
    <w:rsid w:val="00CE653D"/>
    <w:rsid w:val="00CE6EE2"/>
    <w:rsid w:val="00CE71EE"/>
    <w:rsid w:val="00CF1247"/>
    <w:rsid w:val="00CF1FDD"/>
    <w:rsid w:val="00CF2748"/>
    <w:rsid w:val="00CF5A12"/>
    <w:rsid w:val="00CF64FC"/>
    <w:rsid w:val="00CF6B97"/>
    <w:rsid w:val="00CF7667"/>
    <w:rsid w:val="00CF7BB9"/>
    <w:rsid w:val="00CF7D76"/>
    <w:rsid w:val="00D005CC"/>
    <w:rsid w:val="00D00956"/>
    <w:rsid w:val="00D00A48"/>
    <w:rsid w:val="00D01251"/>
    <w:rsid w:val="00D01733"/>
    <w:rsid w:val="00D01A92"/>
    <w:rsid w:val="00D02AA5"/>
    <w:rsid w:val="00D02D3A"/>
    <w:rsid w:val="00D04752"/>
    <w:rsid w:val="00D048EC"/>
    <w:rsid w:val="00D05402"/>
    <w:rsid w:val="00D06867"/>
    <w:rsid w:val="00D06894"/>
    <w:rsid w:val="00D110A9"/>
    <w:rsid w:val="00D11129"/>
    <w:rsid w:val="00D12305"/>
    <w:rsid w:val="00D1515A"/>
    <w:rsid w:val="00D15472"/>
    <w:rsid w:val="00D16B8F"/>
    <w:rsid w:val="00D20D55"/>
    <w:rsid w:val="00D2567B"/>
    <w:rsid w:val="00D25A03"/>
    <w:rsid w:val="00D262FD"/>
    <w:rsid w:val="00D26D4A"/>
    <w:rsid w:val="00D26D64"/>
    <w:rsid w:val="00D300AE"/>
    <w:rsid w:val="00D306F6"/>
    <w:rsid w:val="00D31061"/>
    <w:rsid w:val="00D3113F"/>
    <w:rsid w:val="00D3446D"/>
    <w:rsid w:val="00D34532"/>
    <w:rsid w:val="00D35FFC"/>
    <w:rsid w:val="00D36400"/>
    <w:rsid w:val="00D37566"/>
    <w:rsid w:val="00D4347B"/>
    <w:rsid w:val="00D4392B"/>
    <w:rsid w:val="00D43B70"/>
    <w:rsid w:val="00D45B53"/>
    <w:rsid w:val="00D47F9E"/>
    <w:rsid w:val="00D5065D"/>
    <w:rsid w:val="00D51D4A"/>
    <w:rsid w:val="00D52759"/>
    <w:rsid w:val="00D53536"/>
    <w:rsid w:val="00D5366F"/>
    <w:rsid w:val="00D53A6D"/>
    <w:rsid w:val="00D54638"/>
    <w:rsid w:val="00D54CF7"/>
    <w:rsid w:val="00D6004C"/>
    <w:rsid w:val="00D604AC"/>
    <w:rsid w:val="00D608E2"/>
    <w:rsid w:val="00D642F3"/>
    <w:rsid w:val="00D648AF"/>
    <w:rsid w:val="00D64A79"/>
    <w:rsid w:val="00D6750A"/>
    <w:rsid w:val="00D67FB2"/>
    <w:rsid w:val="00D7199C"/>
    <w:rsid w:val="00D721EB"/>
    <w:rsid w:val="00D72CE8"/>
    <w:rsid w:val="00D74179"/>
    <w:rsid w:val="00D749BD"/>
    <w:rsid w:val="00D7773D"/>
    <w:rsid w:val="00D807EF"/>
    <w:rsid w:val="00D8185E"/>
    <w:rsid w:val="00D82C18"/>
    <w:rsid w:val="00D82F93"/>
    <w:rsid w:val="00D836F6"/>
    <w:rsid w:val="00D83B43"/>
    <w:rsid w:val="00D84834"/>
    <w:rsid w:val="00D84888"/>
    <w:rsid w:val="00D8506F"/>
    <w:rsid w:val="00D87640"/>
    <w:rsid w:val="00D87B31"/>
    <w:rsid w:val="00D92396"/>
    <w:rsid w:val="00D931D6"/>
    <w:rsid w:val="00D933B2"/>
    <w:rsid w:val="00D93A02"/>
    <w:rsid w:val="00D9529E"/>
    <w:rsid w:val="00D95F80"/>
    <w:rsid w:val="00D96988"/>
    <w:rsid w:val="00D97674"/>
    <w:rsid w:val="00DA24AC"/>
    <w:rsid w:val="00DA39B0"/>
    <w:rsid w:val="00DA5D47"/>
    <w:rsid w:val="00DA768E"/>
    <w:rsid w:val="00DA76F0"/>
    <w:rsid w:val="00DA77DA"/>
    <w:rsid w:val="00DB0AAA"/>
    <w:rsid w:val="00DB0D87"/>
    <w:rsid w:val="00DB23F3"/>
    <w:rsid w:val="00DB3D35"/>
    <w:rsid w:val="00DB4265"/>
    <w:rsid w:val="00DB55F9"/>
    <w:rsid w:val="00DB58BF"/>
    <w:rsid w:val="00DB5A32"/>
    <w:rsid w:val="00DB5A9B"/>
    <w:rsid w:val="00DB6A92"/>
    <w:rsid w:val="00DC001C"/>
    <w:rsid w:val="00DC18BD"/>
    <w:rsid w:val="00DC1C57"/>
    <w:rsid w:val="00DC1E98"/>
    <w:rsid w:val="00DC1F84"/>
    <w:rsid w:val="00DC2655"/>
    <w:rsid w:val="00DC31AC"/>
    <w:rsid w:val="00DC5DF6"/>
    <w:rsid w:val="00DD0CC8"/>
    <w:rsid w:val="00DD1F4A"/>
    <w:rsid w:val="00DD293E"/>
    <w:rsid w:val="00DD3DA6"/>
    <w:rsid w:val="00DD4FC0"/>
    <w:rsid w:val="00DD6D42"/>
    <w:rsid w:val="00DE06FE"/>
    <w:rsid w:val="00DE1844"/>
    <w:rsid w:val="00DE1AA3"/>
    <w:rsid w:val="00DE1E44"/>
    <w:rsid w:val="00DE2B64"/>
    <w:rsid w:val="00DE715C"/>
    <w:rsid w:val="00DF00FA"/>
    <w:rsid w:val="00DF1649"/>
    <w:rsid w:val="00DF1847"/>
    <w:rsid w:val="00DF2D5D"/>
    <w:rsid w:val="00DF3B7E"/>
    <w:rsid w:val="00DF466F"/>
    <w:rsid w:val="00DF5012"/>
    <w:rsid w:val="00DF5834"/>
    <w:rsid w:val="00DF5AAC"/>
    <w:rsid w:val="00DF6720"/>
    <w:rsid w:val="00DF7C38"/>
    <w:rsid w:val="00DF7D9C"/>
    <w:rsid w:val="00E00076"/>
    <w:rsid w:val="00E00507"/>
    <w:rsid w:val="00E0071A"/>
    <w:rsid w:val="00E00BD2"/>
    <w:rsid w:val="00E02E1A"/>
    <w:rsid w:val="00E03530"/>
    <w:rsid w:val="00E04721"/>
    <w:rsid w:val="00E064AE"/>
    <w:rsid w:val="00E06E6A"/>
    <w:rsid w:val="00E10001"/>
    <w:rsid w:val="00E11527"/>
    <w:rsid w:val="00E11F0F"/>
    <w:rsid w:val="00E12DE8"/>
    <w:rsid w:val="00E13246"/>
    <w:rsid w:val="00E1397D"/>
    <w:rsid w:val="00E15B24"/>
    <w:rsid w:val="00E16168"/>
    <w:rsid w:val="00E16F03"/>
    <w:rsid w:val="00E201CD"/>
    <w:rsid w:val="00E204CA"/>
    <w:rsid w:val="00E21D51"/>
    <w:rsid w:val="00E226D6"/>
    <w:rsid w:val="00E252B1"/>
    <w:rsid w:val="00E30BA3"/>
    <w:rsid w:val="00E328B1"/>
    <w:rsid w:val="00E32C7C"/>
    <w:rsid w:val="00E342E7"/>
    <w:rsid w:val="00E348D7"/>
    <w:rsid w:val="00E41012"/>
    <w:rsid w:val="00E41367"/>
    <w:rsid w:val="00E42681"/>
    <w:rsid w:val="00E42DCD"/>
    <w:rsid w:val="00E42E82"/>
    <w:rsid w:val="00E43CC5"/>
    <w:rsid w:val="00E44153"/>
    <w:rsid w:val="00E468B4"/>
    <w:rsid w:val="00E502EA"/>
    <w:rsid w:val="00E51F23"/>
    <w:rsid w:val="00E53064"/>
    <w:rsid w:val="00E546FB"/>
    <w:rsid w:val="00E557AB"/>
    <w:rsid w:val="00E570FE"/>
    <w:rsid w:val="00E57E75"/>
    <w:rsid w:val="00E63FDC"/>
    <w:rsid w:val="00E64AA8"/>
    <w:rsid w:val="00E65F38"/>
    <w:rsid w:val="00E67A90"/>
    <w:rsid w:val="00E67BF7"/>
    <w:rsid w:val="00E713C6"/>
    <w:rsid w:val="00E72677"/>
    <w:rsid w:val="00E72A9B"/>
    <w:rsid w:val="00E75CA8"/>
    <w:rsid w:val="00E75F7E"/>
    <w:rsid w:val="00E8113E"/>
    <w:rsid w:val="00E81FA4"/>
    <w:rsid w:val="00E82990"/>
    <w:rsid w:val="00E82C33"/>
    <w:rsid w:val="00E83D06"/>
    <w:rsid w:val="00E85AA1"/>
    <w:rsid w:val="00E86505"/>
    <w:rsid w:val="00E87668"/>
    <w:rsid w:val="00E902A9"/>
    <w:rsid w:val="00E907EC"/>
    <w:rsid w:val="00E9256E"/>
    <w:rsid w:val="00E937C6"/>
    <w:rsid w:val="00E97C67"/>
    <w:rsid w:val="00EA13BB"/>
    <w:rsid w:val="00EA23C7"/>
    <w:rsid w:val="00EA2616"/>
    <w:rsid w:val="00EA2798"/>
    <w:rsid w:val="00EA434D"/>
    <w:rsid w:val="00EA48AE"/>
    <w:rsid w:val="00EA51FD"/>
    <w:rsid w:val="00EB32DF"/>
    <w:rsid w:val="00EB5811"/>
    <w:rsid w:val="00EB7A5F"/>
    <w:rsid w:val="00EC204A"/>
    <w:rsid w:val="00EC2DE9"/>
    <w:rsid w:val="00ED240A"/>
    <w:rsid w:val="00ED554A"/>
    <w:rsid w:val="00ED5699"/>
    <w:rsid w:val="00ED65BC"/>
    <w:rsid w:val="00EE1910"/>
    <w:rsid w:val="00EE3287"/>
    <w:rsid w:val="00EE6154"/>
    <w:rsid w:val="00EE7FEB"/>
    <w:rsid w:val="00EF0871"/>
    <w:rsid w:val="00EF26CD"/>
    <w:rsid w:val="00EF28CE"/>
    <w:rsid w:val="00EF4405"/>
    <w:rsid w:val="00EF6928"/>
    <w:rsid w:val="00F00360"/>
    <w:rsid w:val="00F0222F"/>
    <w:rsid w:val="00F0282E"/>
    <w:rsid w:val="00F03130"/>
    <w:rsid w:val="00F06465"/>
    <w:rsid w:val="00F07281"/>
    <w:rsid w:val="00F10FCD"/>
    <w:rsid w:val="00F1139F"/>
    <w:rsid w:val="00F140C5"/>
    <w:rsid w:val="00F15118"/>
    <w:rsid w:val="00F159BC"/>
    <w:rsid w:val="00F21093"/>
    <w:rsid w:val="00F23BF9"/>
    <w:rsid w:val="00F249B4"/>
    <w:rsid w:val="00F24E38"/>
    <w:rsid w:val="00F2560C"/>
    <w:rsid w:val="00F26ADA"/>
    <w:rsid w:val="00F271E6"/>
    <w:rsid w:val="00F3659F"/>
    <w:rsid w:val="00F365AB"/>
    <w:rsid w:val="00F37D0D"/>
    <w:rsid w:val="00F40337"/>
    <w:rsid w:val="00F40E58"/>
    <w:rsid w:val="00F41E46"/>
    <w:rsid w:val="00F43942"/>
    <w:rsid w:val="00F439B1"/>
    <w:rsid w:val="00F43DE3"/>
    <w:rsid w:val="00F445D1"/>
    <w:rsid w:val="00F45397"/>
    <w:rsid w:val="00F45986"/>
    <w:rsid w:val="00F50B10"/>
    <w:rsid w:val="00F54A5B"/>
    <w:rsid w:val="00F55EF6"/>
    <w:rsid w:val="00F57652"/>
    <w:rsid w:val="00F604A1"/>
    <w:rsid w:val="00F67E21"/>
    <w:rsid w:val="00F70C6F"/>
    <w:rsid w:val="00F70F09"/>
    <w:rsid w:val="00F70F88"/>
    <w:rsid w:val="00F71F6D"/>
    <w:rsid w:val="00F72B84"/>
    <w:rsid w:val="00F75B32"/>
    <w:rsid w:val="00F7627A"/>
    <w:rsid w:val="00F76BC0"/>
    <w:rsid w:val="00F77CAD"/>
    <w:rsid w:val="00F80BD1"/>
    <w:rsid w:val="00F81C87"/>
    <w:rsid w:val="00F8466A"/>
    <w:rsid w:val="00F854E9"/>
    <w:rsid w:val="00F86524"/>
    <w:rsid w:val="00F87BF0"/>
    <w:rsid w:val="00F90441"/>
    <w:rsid w:val="00F912C5"/>
    <w:rsid w:val="00F91D95"/>
    <w:rsid w:val="00F91DEA"/>
    <w:rsid w:val="00F922DF"/>
    <w:rsid w:val="00F934DC"/>
    <w:rsid w:val="00F9568D"/>
    <w:rsid w:val="00F96398"/>
    <w:rsid w:val="00FA0126"/>
    <w:rsid w:val="00FA09A8"/>
    <w:rsid w:val="00FA1CF8"/>
    <w:rsid w:val="00FA450F"/>
    <w:rsid w:val="00FA51BA"/>
    <w:rsid w:val="00FB2135"/>
    <w:rsid w:val="00FB2817"/>
    <w:rsid w:val="00FB2F38"/>
    <w:rsid w:val="00FB6B25"/>
    <w:rsid w:val="00FB7D76"/>
    <w:rsid w:val="00FC086C"/>
    <w:rsid w:val="00FC0F5F"/>
    <w:rsid w:val="00FC20C9"/>
    <w:rsid w:val="00FC22E6"/>
    <w:rsid w:val="00FC3B2C"/>
    <w:rsid w:val="00FC456C"/>
    <w:rsid w:val="00FC495A"/>
    <w:rsid w:val="00FC4D60"/>
    <w:rsid w:val="00FC617A"/>
    <w:rsid w:val="00FD15D8"/>
    <w:rsid w:val="00FD219A"/>
    <w:rsid w:val="00FD2804"/>
    <w:rsid w:val="00FD573B"/>
    <w:rsid w:val="00FD5B59"/>
    <w:rsid w:val="00FD5D9F"/>
    <w:rsid w:val="00FD6643"/>
    <w:rsid w:val="00FD6BEB"/>
    <w:rsid w:val="00FD74F7"/>
    <w:rsid w:val="00FD7FA9"/>
    <w:rsid w:val="00FE16D2"/>
    <w:rsid w:val="00FE3289"/>
    <w:rsid w:val="00FE3F98"/>
    <w:rsid w:val="00FE46D2"/>
    <w:rsid w:val="00FE5A1C"/>
    <w:rsid w:val="00FE6639"/>
    <w:rsid w:val="00FE7BC2"/>
    <w:rsid w:val="00FF409C"/>
    <w:rsid w:val="00FF4D6E"/>
    <w:rsid w:val="00FF528B"/>
    <w:rsid w:val="00FF5D3E"/>
    <w:rsid w:val="69CF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670B0"/>
  <w15:docId w15:val="{7B396F44-D566-4FDA-B87D-C9B9DFE0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668"/>
    <w:pPr>
      <w:widowControl w:val="0"/>
      <w:topLinePunct/>
      <w:spacing w:line="360" w:lineRule="auto"/>
      <w:ind w:firstLineChars="200" w:firstLine="200"/>
      <w:jc w:val="both"/>
    </w:pPr>
    <w:rPr>
      <w:rFonts w:ascii="Times New Roman" w:eastAsia="仿宋_GB2312" w:hAnsi="Times New Roman"/>
      <w:kern w:val="2"/>
      <w:sz w:val="28"/>
      <w:szCs w:val="24"/>
    </w:rPr>
  </w:style>
  <w:style w:type="paragraph" w:styleId="1">
    <w:name w:val="heading 1"/>
    <w:basedOn w:val="a"/>
    <w:next w:val="a"/>
    <w:link w:val="10"/>
    <w:uiPriority w:val="9"/>
    <w:qFormat/>
    <w:rsid w:val="00E87668"/>
    <w:pPr>
      <w:keepNext/>
      <w:keepLines/>
      <w:spacing w:before="240" w:after="120"/>
      <w:ind w:firstLineChars="0" w:firstLine="0"/>
      <w:jc w:val="center"/>
      <w:outlineLvl w:val="0"/>
    </w:pPr>
    <w:rPr>
      <w:rFonts w:eastAsia="方正小标宋简体"/>
      <w:b/>
      <w:bCs/>
      <w:kern w:val="44"/>
      <w:sz w:val="44"/>
      <w:szCs w:val="44"/>
    </w:rPr>
  </w:style>
  <w:style w:type="paragraph" w:styleId="2">
    <w:name w:val="heading 2"/>
    <w:basedOn w:val="a"/>
    <w:next w:val="a"/>
    <w:link w:val="20"/>
    <w:uiPriority w:val="9"/>
    <w:qFormat/>
    <w:rsid w:val="00E87668"/>
    <w:pPr>
      <w:keepNext/>
      <w:keepLines/>
      <w:jc w:val="left"/>
      <w:outlineLvl w:val="1"/>
    </w:pPr>
    <w:rPr>
      <w:rFonts w:eastAsia="黑体"/>
      <w:b/>
      <w:bCs/>
      <w:kern w:val="0"/>
      <w:sz w:val="30"/>
      <w:szCs w:val="32"/>
    </w:rPr>
  </w:style>
  <w:style w:type="paragraph" w:styleId="3">
    <w:name w:val="heading 3"/>
    <w:basedOn w:val="a"/>
    <w:next w:val="a"/>
    <w:link w:val="30"/>
    <w:uiPriority w:val="9"/>
    <w:qFormat/>
    <w:rsid w:val="00E87668"/>
    <w:pPr>
      <w:keepNext/>
      <w:keepLines/>
      <w:jc w:val="left"/>
      <w:outlineLvl w:val="2"/>
    </w:pPr>
    <w:rPr>
      <w:b/>
      <w:bCs/>
      <w:kern w:val="0"/>
      <w:szCs w:val="32"/>
    </w:rPr>
  </w:style>
  <w:style w:type="paragraph" w:styleId="4">
    <w:name w:val="heading 4"/>
    <w:basedOn w:val="a"/>
    <w:next w:val="a"/>
    <w:link w:val="41"/>
    <w:uiPriority w:val="9"/>
    <w:qFormat/>
    <w:rsid w:val="00E87668"/>
    <w:pPr>
      <w:keepNext/>
      <w:keepLines/>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E87668"/>
    <w:rPr>
      <w:rFonts w:ascii="Times New Roman" w:eastAsia="仿宋_GB2312" w:hAnsi="Times New Roman"/>
      <w:kern w:val="2"/>
      <w:sz w:val="18"/>
      <w:szCs w:val="18"/>
    </w:rPr>
  </w:style>
  <w:style w:type="character" w:customStyle="1" w:styleId="10">
    <w:name w:val="标题 1 字符"/>
    <w:link w:val="1"/>
    <w:uiPriority w:val="9"/>
    <w:rsid w:val="00E87668"/>
    <w:rPr>
      <w:rFonts w:ascii="Times New Roman" w:eastAsia="方正小标宋简体" w:hAnsi="Times New Roman"/>
      <w:b/>
      <w:bCs/>
      <w:kern w:val="44"/>
      <w:sz w:val="44"/>
      <w:szCs w:val="44"/>
    </w:rPr>
  </w:style>
  <w:style w:type="character" w:styleId="a5">
    <w:name w:val="Hyperlink"/>
    <w:uiPriority w:val="99"/>
    <w:unhideWhenUsed/>
    <w:rsid w:val="00E87668"/>
    <w:rPr>
      <w:color w:val="0000FF"/>
      <w:u w:val="single"/>
    </w:rPr>
  </w:style>
  <w:style w:type="character" w:customStyle="1" w:styleId="a6">
    <w:name w:val="页眉 字符"/>
    <w:link w:val="a7"/>
    <w:uiPriority w:val="99"/>
    <w:rsid w:val="00E87668"/>
    <w:rPr>
      <w:rFonts w:ascii="Times New Roman" w:eastAsia="仿宋_GB2312" w:hAnsi="Times New Roman"/>
      <w:kern w:val="2"/>
      <w:sz w:val="18"/>
      <w:szCs w:val="18"/>
    </w:rPr>
  </w:style>
  <w:style w:type="character" w:customStyle="1" w:styleId="30">
    <w:name w:val="标题 3 字符"/>
    <w:link w:val="3"/>
    <w:uiPriority w:val="9"/>
    <w:rsid w:val="00E87668"/>
    <w:rPr>
      <w:rFonts w:ascii="Times New Roman" w:eastAsia="仿宋_GB2312" w:hAnsi="Times New Roman"/>
      <w:b/>
      <w:bCs/>
      <w:sz w:val="28"/>
      <w:szCs w:val="32"/>
    </w:rPr>
  </w:style>
  <w:style w:type="character" w:styleId="a8">
    <w:name w:val="Strong"/>
    <w:uiPriority w:val="22"/>
    <w:qFormat/>
    <w:rsid w:val="00E87668"/>
    <w:rPr>
      <w:b/>
      <w:bCs/>
    </w:rPr>
  </w:style>
  <w:style w:type="character" w:customStyle="1" w:styleId="20">
    <w:name w:val="标题 2 字符"/>
    <w:link w:val="2"/>
    <w:uiPriority w:val="9"/>
    <w:rsid w:val="00E87668"/>
    <w:rPr>
      <w:rFonts w:ascii="Times New Roman" w:eastAsia="黑体" w:hAnsi="Times New Roman"/>
      <w:b/>
      <w:bCs/>
      <w:sz w:val="30"/>
      <w:szCs w:val="32"/>
    </w:rPr>
  </w:style>
  <w:style w:type="character" w:styleId="a9">
    <w:name w:val="FollowedHyperlink"/>
    <w:uiPriority w:val="99"/>
    <w:unhideWhenUsed/>
    <w:rsid w:val="00E87668"/>
    <w:rPr>
      <w:color w:val="800080"/>
      <w:u w:val="single"/>
    </w:rPr>
  </w:style>
  <w:style w:type="character" w:customStyle="1" w:styleId="41">
    <w:name w:val="标题 4 字符1"/>
    <w:link w:val="4"/>
    <w:uiPriority w:val="9"/>
    <w:rsid w:val="00E87668"/>
    <w:rPr>
      <w:rFonts w:ascii="Times New Roman" w:eastAsia="仿宋_GB2312" w:hAnsi="Times New Roman"/>
      <w:b/>
      <w:bCs/>
      <w:kern w:val="2"/>
      <w:sz w:val="28"/>
      <w:szCs w:val="28"/>
    </w:rPr>
  </w:style>
  <w:style w:type="character" w:customStyle="1" w:styleId="aa">
    <w:name w:val="批注框文本 字符"/>
    <w:link w:val="ab"/>
    <w:uiPriority w:val="99"/>
    <w:semiHidden/>
    <w:rsid w:val="00E87668"/>
    <w:rPr>
      <w:rFonts w:ascii="Times New Roman" w:eastAsia="仿宋_GB2312" w:hAnsi="Times New Roman"/>
      <w:kern w:val="2"/>
      <w:sz w:val="18"/>
      <w:szCs w:val="18"/>
    </w:rPr>
  </w:style>
  <w:style w:type="paragraph" w:styleId="ab">
    <w:name w:val="Balloon Text"/>
    <w:basedOn w:val="a"/>
    <w:link w:val="aa"/>
    <w:uiPriority w:val="99"/>
    <w:unhideWhenUsed/>
    <w:rsid w:val="00E87668"/>
    <w:pPr>
      <w:spacing w:line="240" w:lineRule="auto"/>
    </w:pPr>
    <w:rPr>
      <w:sz w:val="18"/>
      <w:szCs w:val="18"/>
    </w:rPr>
  </w:style>
  <w:style w:type="paragraph" w:customStyle="1" w:styleId="81">
    <w:name w:val="目录 81"/>
    <w:basedOn w:val="a"/>
    <w:next w:val="a"/>
    <w:uiPriority w:val="39"/>
    <w:unhideWhenUsed/>
    <w:rsid w:val="00E87668"/>
    <w:pPr>
      <w:ind w:left="1960"/>
      <w:jc w:val="left"/>
    </w:pPr>
    <w:rPr>
      <w:rFonts w:ascii="Calibri" w:hAnsi="Calibri" w:cs="Calibri"/>
      <w:sz w:val="18"/>
      <w:szCs w:val="18"/>
    </w:rPr>
  </w:style>
  <w:style w:type="paragraph" w:customStyle="1" w:styleId="31">
    <w:name w:val="目录 31"/>
    <w:basedOn w:val="a"/>
    <w:next w:val="a"/>
    <w:uiPriority w:val="39"/>
    <w:unhideWhenUsed/>
    <w:qFormat/>
    <w:rsid w:val="00E87668"/>
    <w:pPr>
      <w:ind w:left="560"/>
      <w:jc w:val="left"/>
    </w:pPr>
    <w:rPr>
      <w:rFonts w:ascii="Calibri" w:hAnsi="Calibri" w:cs="Calibri"/>
      <w:i/>
      <w:iCs/>
      <w:sz w:val="20"/>
      <w:szCs w:val="20"/>
    </w:rPr>
  </w:style>
  <w:style w:type="paragraph" w:customStyle="1" w:styleId="51">
    <w:name w:val="目录 51"/>
    <w:basedOn w:val="a"/>
    <w:next w:val="a"/>
    <w:uiPriority w:val="39"/>
    <w:unhideWhenUsed/>
    <w:rsid w:val="00E87668"/>
    <w:pPr>
      <w:ind w:left="1120"/>
      <w:jc w:val="left"/>
    </w:pPr>
    <w:rPr>
      <w:rFonts w:ascii="Calibri" w:hAnsi="Calibri" w:cs="Calibri"/>
      <w:sz w:val="18"/>
      <w:szCs w:val="18"/>
    </w:rPr>
  </w:style>
  <w:style w:type="paragraph" w:customStyle="1" w:styleId="71">
    <w:name w:val="目录 71"/>
    <w:basedOn w:val="a"/>
    <w:next w:val="a"/>
    <w:uiPriority w:val="39"/>
    <w:unhideWhenUsed/>
    <w:rsid w:val="00E87668"/>
    <w:pPr>
      <w:ind w:left="1680"/>
      <w:jc w:val="left"/>
    </w:pPr>
    <w:rPr>
      <w:rFonts w:ascii="Calibri" w:hAnsi="Calibri" w:cs="Calibri"/>
      <w:sz w:val="18"/>
      <w:szCs w:val="18"/>
    </w:rPr>
  </w:style>
  <w:style w:type="paragraph" w:styleId="a7">
    <w:name w:val="header"/>
    <w:basedOn w:val="a"/>
    <w:link w:val="a6"/>
    <w:uiPriority w:val="99"/>
    <w:unhideWhenUsed/>
    <w:rsid w:val="00E87668"/>
    <w:pPr>
      <w:pBdr>
        <w:bottom w:val="single" w:sz="6" w:space="1" w:color="auto"/>
      </w:pBdr>
      <w:tabs>
        <w:tab w:val="center" w:pos="4153"/>
        <w:tab w:val="right" w:pos="8306"/>
      </w:tabs>
      <w:snapToGrid w:val="0"/>
      <w:spacing w:line="240" w:lineRule="auto"/>
      <w:jc w:val="center"/>
    </w:pPr>
    <w:rPr>
      <w:sz w:val="18"/>
      <w:szCs w:val="18"/>
    </w:rPr>
  </w:style>
  <w:style w:type="paragraph" w:customStyle="1" w:styleId="410">
    <w:name w:val="目录 41"/>
    <w:basedOn w:val="a"/>
    <w:next w:val="a"/>
    <w:uiPriority w:val="39"/>
    <w:unhideWhenUsed/>
    <w:rsid w:val="00E87668"/>
    <w:pPr>
      <w:ind w:left="840"/>
      <w:jc w:val="left"/>
    </w:pPr>
    <w:rPr>
      <w:rFonts w:ascii="Calibri" w:hAnsi="Calibri" w:cs="Calibri"/>
      <w:sz w:val="18"/>
      <w:szCs w:val="18"/>
    </w:rPr>
  </w:style>
  <w:style w:type="paragraph" w:styleId="a4">
    <w:name w:val="footer"/>
    <w:basedOn w:val="a"/>
    <w:link w:val="a3"/>
    <w:uiPriority w:val="99"/>
    <w:unhideWhenUsed/>
    <w:rsid w:val="00E87668"/>
    <w:pPr>
      <w:tabs>
        <w:tab w:val="center" w:pos="4153"/>
        <w:tab w:val="right" w:pos="8306"/>
      </w:tabs>
      <w:snapToGrid w:val="0"/>
      <w:spacing w:line="240" w:lineRule="auto"/>
      <w:jc w:val="left"/>
    </w:pPr>
    <w:rPr>
      <w:sz w:val="18"/>
      <w:szCs w:val="18"/>
    </w:rPr>
  </w:style>
  <w:style w:type="paragraph" w:customStyle="1" w:styleId="11">
    <w:name w:val="目录 11"/>
    <w:basedOn w:val="a"/>
    <w:next w:val="a"/>
    <w:uiPriority w:val="39"/>
    <w:unhideWhenUsed/>
    <w:qFormat/>
    <w:rsid w:val="00E87668"/>
    <w:pPr>
      <w:spacing w:before="120" w:after="120"/>
      <w:jc w:val="left"/>
    </w:pPr>
    <w:rPr>
      <w:rFonts w:ascii="Calibri" w:hAnsi="Calibri" w:cs="Calibri"/>
      <w:b/>
      <w:bCs/>
      <w:caps/>
      <w:sz w:val="20"/>
      <w:szCs w:val="20"/>
    </w:rPr>
  </w:style>
  <w:style w:type="paragraph" w:customStyle="1" w:styleId="61">
    <w:name w:val="目录 61"/>
    <w:basedOn w:val="a"/>
    <w:next w:val="a"/>
    <w:uiPriority w:val="39"/>
    <w:unhideWhenUsed/>
    <w:rsid w:val="00E87668"/>
    <w:pPr>
      <w:ind w:left="1400"/>
      <w:jc w:val="left"/>
    </w:pPr>
    <w:rPr>
      <w:rFonts w:ascii="Calibri" w:hAnsi="Calibri" w:cs="Calibri"/>
      <w:sz w:val="18"/>
      <w:szCs w:val="18"/>
    </w:rPr>
  </w:style>
  <w:style w:type="paragraph" w:styleId="TOC">
    <w:name w:val="TOC Heading"/>
    <w:basedOn w:val="1"/>
    <w:next w:val="a"/>
    <w:uiPriority w:val="39"/>
    <w:qFormat/>
    <w:rsid w:val="00E87668"/>
    <w:pPr>
      <w:widowControl/>
      <w:topLinePunct w:val="0"/>
      <w:spacing w:before="480" w:after="0" w:line="276" w:lineRule="auto"/>
      <w:jc w:val="left"/>
      <w:outlineLvl w:val="9"/>
    </w:pPr>
    <w:rPr>
      <w:rFonts w:ascii="Cambria" w:eastAsia="宋体" w:hAnsi="Cambria"/>
      <w:color w:val="365F91"/>
      <w:kern w:val="0"/>
      <w:sz w:val="28"/>
      <w:szCs w:val="28"/>
    </w:rPr>
  </w:style>
  <w:style w:type="paragraph" w:customStyle="1" w:styleId="21">
    <w:name w:val="目录 21"/>
    <w:basedOn w:val="a"/>
    <w:next w:val="a"/>
    <w:uiPriority w:val="39"/>
    <w:unhideWhenUsed/>
    <w:qFormat/>
    <w:rsid w:val="00E87668"/>
    <w:pPr>
      <w:ind w:left="280"/>
      <w:jc w:val="left"/>
    </w:pPr>
    <w:rPr>
      <w:rFonts w:ascii="Calibri" w:hAnsi="Calibri" w:cs="Calibri"/>
      <w:smallCaps/>
      <w:sz w:val="20"/>
      <w:szCs w:val="20"/>
    </w:rPr>
  </w:style>
  <w:style w:type="paragraph" w:customStyle="1" w:styleId="91">
    <w:name w:val="目录 91"/>
    <w:basedOn w:val="a"/>
    <w:next w:val="a"/>
    <w:uiPriority w:val="39"/>
    <w:unhideWhenUsed/>
    <w:rsid w:val="00E87668"/>
    <w:pPr>
      <w:ind w:left="2240"/>
      <w:jc w:val="left"/>
    </w:pPr>
    <w:rPr>
      <w:rFonts w:ascii="Calibri" w:hAnsi="Calibri" w:cs="Calibri"/>
      <w:sz w:val="18"/>
      <w:szCs w:val="18"/>
    </w:rPr>
  </w:style>
  <w:style w:type="paragraph" w:styleId="ac">
    <w:name w:val="No Spacing"/>
    <w:uiPriority w:val="1"/>
    <w:qFormat/>
    <w:rsid w:val="00E87668"/>
    <w:pPr>
      <w:widowControl w:val="0"/>
      <w:topLinePunct/>
      <w:ind w:firstLineChars="200" w:firstLine="200"/>
      <w:jc w:val="both"/>
    </w:pPr>
    <w:rPr>
      <w:rFonts w:ascii="Times New Roman" w:eastAsia="仿宋_GB2312" w:hAnsi="Times New Roman"/>
      <w:kern w:val="2"/>
      <w:sz w:val="28"/>
      <w:szCs w:val="24"/>
    </w:rPr>
  </w:style>
  <w:style w:type="table" w:styleId="ad">
    <w:name w:val="Table Grid"/>
    <w:basedOn w:val="a1"/>
    <w:uiPriority w:val="59"/>
    <w:rsid w:val="00E87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uiPriority w:val="9"/>
    <w:rsid w:val="00073130"/>
    <w:rPr>
      <w:rFonts w:ascii="Times New Roman" w:eastAsia="仿宋_GB2312" w:hAnsi="Times New Roman"/>
      <w:b/>
      <w:bCs/>
      <w:kern w:val="2"/>
      <w:sz w:val="28"/>
      <w:szCs w:val="28"/>
    </w:rPr>
  </w:style>
  <w:style w:type="paragraph" w:styleId="ae">
    <w:name w:val="List Paragraph"/>
    <w:basedOn w:val="a"/>
    <w:uiPriority w:val="99"/>
    <w:qFormat/>
    <w:rsid w:val="007E2BA4"/>
    <w:pPr>
      <w:ind w:firstLine="420"/>
    </w:pPr>
  </w:style>
  <w:style w:type="character" w:styleId="af">
    <w:name w:val="annotation reference"/>
    <w:uiPriority w:val="99"/>
    <w:unhideWhenUsed/>
    <w:qFormat/>
    <w:rsid w:val="008F6ED9"/>
    <w:rPr>
      <w:sz w:val="21"/>
      <w:szCs w:val="21"/>
    </w:rPr>
  </w:style>
  <w:style w:type="character" w:customStyle="1" w:styleId="af0">
    <w:name w:val="批注文字 字符"/>
    <w:link w:val="af1"/>
    <w:uiPriority w:val="99"/>
    <w:qFormat/>
    <w:rsid w:val="008F6ED9"/>
    <w:rPr>
      <w:rFonts w:ascii="Times New Roman" w:eastAsia="仿宋_GB2312" w:hAnsi="Times New Roman"/>
      <w:kern w:val="2"/>
      <w:sz w:val="28"/>
      <w:szCs w:val="24"/>
    </w:rPr>
  </w:style>
  <w:style w:type="paragraph" w:styleId="af1">
    <w:name w:val="annotation text"/>
    <w:basedOn w:val="a"/>
    <w:link w:val="af0"/>
    <w:uiPriority w:val="99"/>
    <w:unhideWhenUsed/>
    <w:qFormat/>
    <w:rsid w:val="008F6ED9"/>
    <w:pPr>
      <w:jc w:val="left"/>
    </w:pPr>
  </w:style>
  <w:style w:type="character" w:customStyle="1" w:styleId="12">
    <w:name w:val="批注文字 字符1"/>
    <w:basedOn w:val="a0"/>
    <w:uiPriority w:val="99"/>
    <w:semiHidden/>
    <w:rsid w:val="008F6ED9"/>
    <w:rPr>
      <w:rFonts w:ascii="Times New Roman" w:eastAsia="仿宋_GB2312" w:hAnsi="Times New Roman"/>
      <w:kern w:val="2"/>
      <w:sz w:val="28"/>
      <w:szCs w:val="24"/>
    </w:rPr>
  </w:style>
  <w:style w:type="paragraph" w:styleId="TOC1">
    <w:name w:val="toc 1"/>
    <w:basedOn w:val="a"/>
    <w:next w:val="a"/>
    <w:autoRedefine/>
    <w:uiPriority w:val="39"/>
    <w:unhideWhenUsed/>
    <w:qFormat/>
    <w:rsid w:val="006B6F48"/>
    <w:pPr>
      <w:tabs>
        <w:tab w:val="right" w:leader="dot" w:pos="9060"/>
      </w:tabs>
      <w:spacing w:line="440" w:lineRule="exact"/>
      <w:ind w:firstLineChars="0" w:firstLine="0"/>
    </w:pPr>
    <w:rPr>
      <w:rFonts w:eastAsia="黑体"/>
      <w:b/>
      <w:noProof/>
      <w:sz w:val="24"/>
    </w:rPr>
  </w:style>
  <w:style w:type="paragraph" w:styleId="TOC2">
    <w:name w:val="toc 2"/>
    <w:basedOn w:val="a"/>
    <w:next w:val="a"/>
    <w:autoRedefine/>
    <w:uiPriority w:val="39"/>
    <w:unhideWhenUsed/>
    <w:qFormat/>
    <w:rsid w:val="0028238A"/>
    <w:pPr>
      <w:ind w:leftChars="200" w:left="420"/>
    </w:pPr>
  </w:style>
  <w:style w:type="paragraph" w:styleId="TOC3">
    <w:name w:val="toc 3"/>
    <w:basedOn w:val="a"/>
    <w:next w:val="a"/>
    <w:autoRedefine/>
    <w:uiPriority w:val="39"/>
    <w:unhideWhenUsed/>
    <w:qFormat/>
    <w:rsid w:val="0028238A"/>
    <w:pPr>
      <w:ind w:leftChars="400" w:left="840"/>
    </w:pPr>
  </w:style>
  <w:style w:type="paragraph" w:styleId="af2">
    <w:name w:val="annotation subject"/>
    <w:basedOn w:val="af1"/>
    <w:next w:val="af1"/>
    <w:link w:val="af3"/>
    <w:uiPriority w:val="99"/>
    <w:semiHidden/>
    <w:unhideWhenUsed/>
    <w:rsid w:val="008D56CC"/>
    <w:rPr>
      <w:b/>
      <w:bCs/>
    </w:rPr>
  </w:style>
  <w:style w:type="character" w:customStyle="1" w:styleId="af3">
    <w:name w:val="批注主题 字符"/>
    <w:basedOn w:val="af0"/>
    <w:link w:val="af2"/>
    <w:uiPriority w:val="99"/>
    <w:semiHidden/>
    <w:rsid w:val="008D56CC"/>
    <w:rPr>
      <w:rFonts w:ascii="Times New Roman" w:eastAsia="仿宋_GB2312" w:hAnsi="Times New Roman"/>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5052">
      <w:bodyDiv w:val="1"/>
      <w:marLeft w:val="0"/>
      <w:marRight w:val="0"/>
      <w:marTop w:val="0"/>
      <w:marBottom w:val="0"/>
      <w:divBdr>
        <w:top w:val="none" w:sz="0" w:space="0" w:color="auto"/>
        <w:left w:val="none" w:sz="0" w:space="0" w:color="auto"/>
        <w:bottom w:val="none" w:sz="0" w:space="0" w:color="auto"/>
        <w:right w:val="none" w:sz="0" w:space="0" w:color="auto"/>
      </w:divBdr>
    </w:div>
    <w:div w:id="212617337">
      <w:bodyDiv w:val="1"/>
      <w:marLeft w:val="0"/>
      <w:marRight w:val="0"/>
      <w:marTop w:val="0"/>
      <w:marBottom w:val="0"/>
      <w:divBdr>
        <w:top w:val="none" w:sz="0" w:space="0" w:color="auto"/>
        <w:left w:val="none" w:sz="0" w:space="0" w:color="auto"/>
        <w:bottom w:val="none" w:sz="0" w:space="0" w:color="auto"/>
        <w:right w:val="none" w:sz="0" w:space="0" w:color="auto"/>
      </w:divBdr>
    </w:div>
    <w:div w:id="356854896">
      <w:bodyDiv w:val="1"/>
      <w:marLeft w:val="0"/>
      <w:marRight w:val="0"/>
      <w:marTop w:val="0"/>
      <w:marBottom w:val="0"/>
      <w:divBdr>
        <w:top w:val="none" w:sz="0" w:space="0" w:color="auto"/>
        <w:left w:val="none" w:sz="0" w:space="0" w:color="auto"/>
        <w:bottom w:val="none" w:sz="0" w:space="0" w:color="auto"/>
        <w:right w:val="none" w:sz="0" w:space="0" w:color="auto"/>
      </w:divBdr>
    </w:div>
    <w:div w:id="493302186">
      <w:bodyDiv w:val="1"/>
      <w:marLeft w:val="0"/>
      <w:marRight w:val="0"/>
      <w:marTop w:val="0"/>
      <w:marBottom w:val="0"/>
      <w:divBdr>
        <w:top w:val="none" w:sz="0" w:space="0" w:color="auto"/>
        <w:left w:val="none" w:sz="0" w:space="0" w:color="auto"/>
        <w:bottom w:val="none" w:sz="0" w:space="0" w:color="auto"/>
        <w:right w:val="none" w:sz="0" w:space="0" w:color="auto"/>
      </w:divBdr>
    </w:div>
    <w:div w:id="683364018">
      <w:bodyDiv w:val="1"/>
      <w:marLeft w:val="0"/>
      <w:marRight w:val="0"/>
      <w:marTop w:val="0"/>
      <w:marBottom w:val="0"/>
      <w:divBdr>
        <w:top w:val="none" w:sz="0" w:space="0" w:color="auto"/>
        <w:left w:val="none" w:sz="0" w:space="0" w:color="auto"/>
        <w:bottom w:val="none" w:sz="0" w:space="0" w:color="auto"/>
        <w:right w:val="none" w:sz="0" w:space="0" w:color="auto"/>
      </w:divBdr>
    </w:div>
    <w:div w:id="756829781">
      <w:bodyDiv w:val="1"/>
      <w:marLeft w:val="0"/>
      <w:marRight w:val="0"/>
      <w:marTop w:val="0"/>
      <w:marBottom w:val="0"/>
      <w:divBdr>
        <w:top w:val="none" w:sz="0" w:space="0" w:color="auto"/>
        <w:left w:val="none" w:sz="0" w:space="0" w:color="auto"/>
        <w:bottom w:val="none" w:sz="0" w:space="0" w:color="auto"/>
        <w:right w:val="none" w:sz="0" w:space="0" w:color="auto"/>
      </w:divBdr>
    </w:div>
    <w:div w:id="794328327">
      <w:bodyDiv w:val="1"/>
      <w:marLeft w:val="0"/>
      <w:marRight w:val="0"/>
      <w:marTop w:val="0"/>
      <w:marBottom w:val="0"/>
      <w:divBdr>
        <w:top w:val="none" w:sz="0" w:space="0" w:color="auto"/>
        <w:left w:val="none" w:sz="0" w:space="0" w:color="auto"/>
        <w:bottom w:val="none" w:sz="0" w:space="0" w:color="auto"/>
        <w:right w:val="none" w:sz="0" w:space="0" w:color="auto"/>
      </w:divBdr>
    </w:div>
    <w:div w:id="814832534">
      <w:bodyDiv w:val="1"/>
      <w:marLeft w:val="0"/>
      <w:marRight w:val="0"/>
      <w:marTop w:val="0"/>
      <w:marBottom w:val="0"/>
      <w:divBdr>
        <w:top w:val="none" w:sz="0" w:space="0" w:color="auto"/>
        <w:left w:val="none" w:sz="0" w:space="0" w:color="auto"/>
        <w:bottom w:val="none" w:sz="0" w:space="0" w:color="auto"/>
        <w:right w:val="none" w:sz="0" w:space="0" w:color="auto"/>
      </w:divBdr>
    </w:div>
    <w:div w:id="955792505">
      <w:bodyDiv w:val="1"/>
      <w:marLeft w:val="0"/>
      <w:marRight w:val="0"/>
      <w:marTop w:val="0"/>
      <w:marBottom w:val="0"/>
      <w:divBdr>
        <w:top w:val="none" w:sz="0" w:space="0" w:color="auto"/>
        <w:left w:val="none" w:sz="0" w:space="0" w:color="auto"/>
        <w:bottom w:val="none" w:sz="0" w:space="0" w:color="auto"/>
        <w:right w:val="none" w:sz="0" w:space="0" w:color="auto"/>
      </w:divBdr>
    </w:div>
    <w:div w:id="1059205061">
      <w:bodyDiv w:val="1"/>
      <w:marLeft w:val="0"/>
      <w:marRight w:val="0"/>
      <w:marTop w:val="0"/>
      <w:marBottom w:val="0"/>
      <w:divBdr>
        <w:top w:val="none" w:sz="0" w:space="0" w:color="auto"/>
        <w:left w:val="none" w:sz="0" w:space="0" w:color="auto"/>
        <w:bottom w:val="none" w:sz="0" w:space="0" w:color="auto"/>
        <w:right w:val="none" w:sz="0" w:space="0" w:color="auto"/>
      </w:divBdr>
    </w:div>
    <w:div w:id="1068726434">
      <w:bodyDiv w:val="1"/>
      <w:marLeft w:val="0"/>
      <w:marRight w:val="0"/>
      <w:marTop w:val="0"/>
      <w:marBottom w:val="0"/>
      <w:divBdr>
        <w:top w:val="none" w:sz="0" w:space="0" w:color="auto"/>
        <w:left w:val="none" w:sz="0" w:space="0" w:color="auto"/>
        <w:bottom w:val="none" w:sz="0" w:space="0" w:color="auto"/>
        <w:right w:val="none" w:sz="0" w:space="0" w:color="auto"/>
      </w:divBdr>
    </w:div>
    <w:div w:id="1146816631">
      <w:bodyDiv w:val="1"/>
      <w:marLeft w:val="0"/>
      <w:marRight w:val="0"/>
      <w:marTop w:val="0"/>
      <w:marBottom w:val="0"/>
      <w:divBdr>
        <w:top w:val="none" w:sz="0" w:space="0" w:color="auto"/>
        <w:left w:val="none" w:sz="0" w:space="0" w:color="auto"/>
        <w:bottom w:val="none" w:sz="0" w:space="0" w:color="auto"/>
        <w:right w:val="none" w:sz="0" w:space="0" w:color="auto"/>
      </w:divBdr>
    </w:div>
    <w:div w:id="1165052832">
      <w:bodyDiv w:val="1"/>
      <w:marLeft w:val="0"/>
      <w:marRight w:val="0"/>
      <w:marTop w:val="0"/>
      <w:marBottom w:val="0"/>
      <w:divBdr>
        <w:top w:val="none" w:sz="0" w:space="0" w:color="auto"/>
        <w:left w:val="none" w:sz="0" w:space="0" w:color="auto"/>
        <w:bottom w:val="none" w:sz="0" w:space="0" w:color="auto"/>
        <w:right w:val="none" w:sz="0" w:space="0" w:color="auto"/>
      </w:divBdr>
    </w:div>
    <w:div w:id="1221818489">
      <w:bodyDiv w:val="1"/>
      <w:marLeft w:val="0"/>
      <w:marRight w:val="0"/>
      <w:marTop w:val="0"/>
      <w:marBottom w:val="0"/>
      <w:divBdr>
        <w:top w:val="none" w:sz="0" w:space="0" w:color="auto"/>
        <w:left w:val="none" w:sz="0" w:space="0" w:color="auto"/>
        <w:bottom w:val="none" w:sz="0" w:space="0" w:color="auto"/>
        <w:right w:val="none" w:sz="0" w:space="0" w:color="auto"/>
      </w:divBdr>
    </w:div>
    <w:div w:id="1321805889">
      <w:bodyDiv w:val="1"/>
      <w:marLeft w:val="0"/>
      <w:marRight w:val="0"/>
      <w:marTop w:val="0"/>
      <w:marBottom w:val="0"/>
      <w:divBdr>
        <w:top w:val="none" w:sz="0" w:space="0" w:color="auto"/>
        <w:left w:val="none" w:sz="0" w:space="0" w:color="auto"/>
        <w:bottom w:val="none" w:sz="0" w:space="0" w:color="auto"/>
        <w:right w:val="none" w:sz="0" w:space="0" w:color="auto"/>
      </w:divBdr>
    </w:div>
    <w:div w:id="1382098025">
      <w:bodyDiv w:val="1"/>
      <w:marLeft w:val="0"/>
      <w:marRight w:val="0"/>
      <w:marTop w:val="0"/>
      <w:marBottom w:val="0"/>
      <w:divBdr>
        <w:top w:val="none" w:sz="0" w:space="0" w:color="auto"/>
        <w:left w:val="none" w:sz="0" w:space="0" w:color="auto"/>
        <w:bottom w:val="none" w:sz="0" w:space="0" w:color="auto"/>
        <w:right w:val="none" w:sz="0" w:space="0" w:color="auto"/>
      </w:divBdr>
    </w:div>
    <w:div w:id="1415470551">
      <w:bodyDiv w:val="1"/>
      <w:marLeft w:val="0"/>
      <w:marRight w:val="0"/>
      <w:marTop w:val="0"/>
      <w:marBottom w:val="0"/>
      <w:divBdr>
        <w:top w:val="none" w:sz="0" w:space="0" w:color="auto"/>
        <w:left w:val="none" w:sz="0" w:space="0" w:color="auto"/>
        <w:bottom w:val="none" w:sz="0" w:space="0" w:color="auto"/>
        <w:right w:val="none" w:sz="0" w:space="0" w:color="auto"/>
      </w:divBdr>
    </w:div>
    <w:div w:id="1532451649">
      <w:bodyDiv w:val="1"/>
      <w:marLeft w:val="0"/>
      <w:marRight w:val="0"/>
      <w:marTop w:val="0"/>
      <w:marBottom w:val="0"/>
      <w:divBdr>
        <w:top w:val="none" w:sz="0" w:space="0" w:color="auto"/>
        <w:left w:val="none" w:sz="0" w:space="0" w:color="auto"/>
        <w:bottom w:val="none" w:sz="0" w:space="0" w:color="auto"/>
        <w:right w:val="none" w:sz="0" w:space="0" w:color="auto"/>
      </w:divBdr>
    </w:div>
    <w:div w:id="1543900480">
      <w:bodyDiv w:val="1"/>
      <w:marLeft w:val="0"/>
      <w:marRight w:val="0"/>
      <w:marTop w:val="0"/>
      <w:marBottom w:val="0"/>
      <w:divBdr>
        <w:top w:val="none" w:sz="0" w:space="0" w:color="auto"/>
        <w:left w:val="none" w:sz="0" w:space="0" w:color="auto"/>
        <w:bottom w:val="none" w:sz="0" w:space="0" w:color="auto"/>
        <w:right w:val="none" w:sz="0" w:space="0" w:color="auto"/>
      </w:divBdr>
    </w:div>
    <w:div w:id="1666739657">
      <w:bodyDiv w:val="1"/>
      <w:marLeft w:val="0"/>
      <w:marRight w:val="0"/>
      <w:marTop w:val="0"/>
      <w:marBottom w:val="0"/>
      <w:divBdr>
        <w:top w:val="none" w:sz="0" w:space="0" w:color="auto"/>
        <w:left w:val="none" w:sz="0" w:space="0" w:color="auto"/>
        <w:bottom w:val="none" w:sz="0" w:space="0" w:color="auto"/>
        <w:right w:val="none" w:sz="0" w:space="0" w:color="auto"/>
      </w:divBdr>
    </w:div>
    <w:div w:id="1788768715">
      <w:bodyDiv w:val="1"/>
      <w:marLeft w:val="0"/>
      <w:marRight w:val="0"/>
      <w:marTop w:val="0"/>
      <w:marBottom w:val="0"/>
      <w:divBdr>
        <w:top w:val="none" w:sz="0" w:space="0" w:color="auto"/>
        <w:left w:val="none" w:sz="0" w:space="0" w:color="auto"/>
        <w:bottom w:val="none" w:sz="0" w:space="0" w:color="auto"/>
        <w:right w:val="none" w:sz="0" w:space="0" w:color="auto"/>
      </w:divBdr>
    </w:div>
    <w:div w:id="1866362926">
      <w:bodyDiv w:val="1"/>
      <w:marLeft w:val="0"/>
      <w:marRight w:val="0"/>
      <w:marTop w:val="0"/>
      <w:marBottom w:val="0"/>
      <w:divBdr>
        <w:top w:val="none" w:sz="0" w:space="0" w:color="auto"/>
        <w:left w:val="none" w:sz="0" w:space="0" w:color="auto"/>
        <w:bottom w:val="none" w:sz="0" w:space="0" w:color="auto"/>
        <w:right w:val="none" w:sz="0" w:space="0" w:color="auto"/>
      </w:divBdr>
    </w:div>
    <w:div w:id="1978564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41371025726462"/>
          <c:y val="3.472956828672278E-2"/>
          <c:w val="0.74285077951002265"/>
          <c:h val="0.67157237236194434"/>
        </c:manualLayout>
      </c:layout>
      <c:barChart>
        <c:barDir val="col"/>
        <c:grouping val="clustered"/>
        <c:varyColors val="0"/>
        <c:ser>
          <c:idx val="0"/>
          <c:order val="0"/>
          <c:tx>
            <c:strRef>
              <c:f>预算执行率图!$C$4</c:f>
              <c:strCache>
                <c:ptCount val="1"/>
                <c:pt idx="0">
                  <c:v>调整后预算数</c:v>
                </c:pt>
              </c:strCache>
            </c:strRef>
          </c:tx>
          <c:spPr>
            <a:pattFill prst="wdDnDiag">
              <a:fgClr>
                <a:srgbClr val="4472C4"/>
              </a:fgClr>
              <a:bgClr>
                <a:sysClr val="window" lastClr="FFFFFF"/>
              </a:bgClr>
            </a:pattFill>
          </c:spPr>
          <c:invertIfNegative val="0"/>
          <c:cat>
            <c:strRef>
              <c:f>预算执行率图!$B$5:$B$13</c:f>
              <c:strCache>
                <c:ptCount val="9"/>
                <c:pt idx="0">
                  <c:v>本专科生国家奖学金</c:v>
                </c:pt>
                <c:pt idx="1">
                  <c:v>本专科生国家励志奖学金</c:v>
                </c:pt>
                <c:pt idx="2">
                  <c:v>本专科生国家助学金</c:v>
                </c:pt>
                <c:pt idx="3">
                  <c:v>优秀本专科学生奖学金</c:v>
                </c:pt>
                <c:pt idx="4">
                  <c:v>勤工助学</c:v>
                </c:pt>
                <c:pt idx="5">
                  <c:v>研究生国家奖学金</c:v>
                </c:pt>
                <c:pt idx="6">
                  <c:v>研究生国家助学金</c:v>
                </c:pt>
                <c:pt idx="7">
                  <c:v>研究生学业奖学金</c:v>
                </c:pt>
                <c:pt idx="8">
                  <c:v>校级“三助一辅”等奖助学金</c:v>
                </c:pt>
              </c:strCache>
            </c:strRef>
          </c:cat>
          <c:val>
            <c:numRef>
              <c:f>预算执行率图!$C$5:$C$13</c:f>
              <c:numCache>
                <c:formatCode>_(* #,##0.00_);_(* \(#,##0.00\);_(* "-"??_);_(@_)</c:formatCode>
                <c:ptCount val="9"/>
                <c:pt idx="0">
                  <c:v>32</c:v>
                </c:pt>
                <c:pt idx="1">
                  <c:v>304</c:v>
                </c:pt>
                <c:pt idx="2">
                  <c:v>1299</c:v>
                </c:pt>
                <c:pt idx="3">
                  <c:v>338</c:v>
                </c:pt>
                <c:pt idx="4">
                  <c:v>90</c:v>
                </c:pt>
                <c:pt idx="5">
                  <c:v>42</c:v>
                </c:pt>
                <c:pt idx="6">
                  <c:v>708</c:v>
                </c:pt>
                <c:pt idx="7">
                  <c:v>798.8</c:v>
                </c:pt>
                <c:pt idx="8">
                  <c:v>31.2</c:v>
                </c:pt>
              </c:numCache>
            </c:numRef>
          </c:val>
          <c:extLst>
            <c:ext xmlns:c16="http://schemas.microsoft.com/office/drawing/2014/chart" uri="{C3380CC4-5D6E-409C-BE32-E72D297353CC}">
              <c16:uniqueId val="{00000000-6935-46A9-BE1E-B898A59C5DBE}"/>
            </c:ext>
          </c:extLst>
        </c:ser>
        <c:ser>
          <c:idx val="1"/>
          <c:order val="1"/>
          <c:tx>
            <c:strRef>
              <c:f>预算执行率图!$D$4</c:f>
              <c:strCache>
                <c:ptCount val="1"/>
                <c:pt idx="0">
                  <c:v>实际支出数</c:v>
                </c:pt>
              </c:strCache>
            </c:strRef>
          </c:tx>
          <c:spPr>
            <a:pattFill prst="pct50">
              <a:fgClr>
                <a:srgbClr val="4472C4"/>
              </a:fgClr>
              <a:bgClr>
                <a:sysClr val="window" lastClr="FFFFFF"/>
              </a:bgClr>
            </a:pattFill>
          </c:spPr>
          <c:invertIfNegative val="0"/>
          <c:cat>
            <c:strRef>
              <c:f>预算执行率图!$B$5:$B$13</c:f>
              <c:strCache>
                <c:ptCount val="9"/>
                <c:pt idx="0">
                  <c:v>本专科生国家奖学金</c:v>
                </c:pt>
                <c:pt idx="1">
                  <c:v>本专科生国家励志奖学金</c:v>
                </c:pt>
                <c:pt idx="2">
                  <c:v>本专科生国家助学金</c:v>
                </c:pt>
                <c:pt idx="3">
                  <c:v>优秀本专科学生奖学金</c:v>
                </c:pt>
                <c:pt idx="4">
                  <c:v>勤工助学</c:v>
                </c:pt>
                <c:pt idx="5">
                  <c:v>研究生国家奖学金</c:v>
                </c:pt>
                <c:pt idx="6">
                  <c:v>研究生国家助学金</c:v>
                </c:pt>
                <c:pt idx="7">
                  <c:v>研究生学业奖学金</c:v>
                </c:pt>
                <c:pt idx="8">
                  <c:v>校级“三助一辅”等奖助学金</c:v>
                </c:pt>
              </c:strCache>
            </c:strRef>
          </c:cat>
          <c:val>
            <c:numRef>
              <c:f>预算执行率图!$D$5:$D$13</c:f>
              <c:numCache>
                <c:formatCode>_(* #,##0.00_);_(* \(#,##0.00\);_(* "-"??_);_(@_)</c:formatCode>
                <c:ptCount val="9"/>
                <c:pt idx="0">
                  <c:v>32</c:v>
                </c:pt>
                <c:pt idx="1">
                  <c:v>304</c:v>
                </c:pt>
                <c:pt idx="2">
                  <c:v>1299</c:v>
                </c:pt>
                <c:pt idx="3">
                  <c:v>324.76</c:v>
                </c:pt>
                <c:pt idx="4">
                  <c:v>93.5</c:v>
                </c:pt>
                <c:pt idx="5">
                  <c:v>42</c:v>
                </c:pt>
                <c:pt idx="6">
                  <c:v>572.70000000000005</c:v>
                </c:pt>
                <c:pt idx="7">
                  <c:v>688</c:v>
                </c:pt>
                <c:pt idx="8">
                  <c:v>26.36</c:v>
                </c:pt>
              </c:numCache>
            </c:numRef>
          </c:val>
          <c:extLst>
            <c:ext xmlns:c16="http://schemas.microsoft.com/office/drawing/2014/chart" uri="{C3380CC4-5D6E-409C-BE32-E72D297353CC}">
              <c16:uniqueId val="{00000001-6935-46A9-BE1E-B898A59C5DBE}"/>
            </c:ext>
          </c:extLst>
        </c:ser>
        <c:dLbls>
          <c:showLegendKey val="0"/>
          <c:showVal val="0"/>
          <c:showCatName val="0"/>
          <c:showSerName val="0"/>
          <c:showPercent val="0"/>
          <c:showBubbleSize val="0"/>
        </c:dLbls>
        <c:gapWidth val="150"/>
        <c:axId val="113126400"/>
        <c:axId val="113157632"/>
      </c:barChart>
      <c:lineChart>
        <c:grouping val="standard"/>
        <c:varyColors val="0"/>
        <c:ser>
          <c:idx val="2"/>
          <c:order val="2"/>
          <c:tx>
            <c:strRef>
              <c:f>预算执行率图!$E$4</c:f>
              <c:strCache>
                <c:ptCount val="1"/>
                <c:pt idx="0">
                  <c:v>执行率</c:v>
                </c:pt>
              </c:strCache>
            </c:strRef>
          </c:tx>
          <c:spPr>
            <a:ln w="19046">
              <a:solidFill>
                <a:schemeClr val="accent3"/>
              </a:solidFill>
            </a:ln>
          </c:spPr>
          <c:marker>
            <c:symbol val="diamond"/>
            <c:size val="2"/>
          </c:marker>
          <c:dLbls>
            <c:dLbl>
              <c:idx val="0"/>
              <c:layout>
                <c:manualLayout>
                  <c:x val="-3.112034531830199E-2"/>
                  <c:y val="1.6880623385111912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35-46A9-BE1E-B898A59C5DBE}"/>
                </c:ext>
              </c:extLst>
            </c:dLbl>
            <c:dLbl>
              <c:idx val="2"/>
              <c:layout>
                <c:manualLayout>
                  <c:x val="-2.1378505604856254E-2"/>
                  <c:y val="-2.4623916173902402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35-46A9-BE1E-B898A59C5DBE}"/>
                </c:ext>
              </c:extLst>
            </c:dLbl>
            <c:dLbl>
              <c:idx val="3"/>
              <c:layout>
                <c:manualLayout>
                  <c:x val="-5.0604024745193404E-2"/>
                  <c:y val="1.4286589662673512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35-46A9-BE1E-B898A59C5DBE}"/>
                </c:ext>
              </c:extLst>
            </c:dLbl>
            <c:dLbl>
              <c:idx val="4"/>
              <c:layout>
                <c:manualLayout>
                  <c:x val="-5.0604024745193404E-2"/>
                  <c:y val="-1.9435848729025609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35-46A9-BE1E-B898A59C5DBE}"/>
                </c:ext>
              </c:extLst>
            </c:dLbl>
            <c:dLbl>
              <c:idx val="11"/>
              <c:layout>
                <c:manualLayout>
                  <c:x val="-2.9171977375612865E-2"/>
                  <c:y val="2.4662724552427039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935-46A9-BE1E-B898A59C5DBE}"/>
                </c:ext>
              </c:extLst>
            </c:dLbl>
            <c:dLbl>
              <c:idx val="13"/>
              <c:layout>
                <c:manualLayout>
                  <c:x val="-3.5017081203680238E-2"/>
                  <c:y val="2.2068690829988663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935-46A9-BE1E-B898A59C5DBE}"/>
                </c:ext>
              </c:extLst>
            </c:dLbl>
            <c:dLbl>
              <c:idx val="16"/>
              <c:layout>
                <c:manualLayout>
                  <c:x val="-1.3209937299504241E-2"/>
                  <c:y val="-3.7045179479147469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935-46A9-BE1E-B898A59C5DBE}"/>
                </c:ext>
              </c:extLst>
            </c:dLbl>
            <c:dLbl>
              <c:idx val="17"/>
              <c:layout>
                <c:manualLayout>
                  <c:x val="-2.2638888888888892E-2"/>
                  <c:y val="-3.4330993435947088E-2"/>
                </c:manualLayout>
              </c:layout>
              <c:spPr/>
              <c:txPr>
                <a:bodyPr/>
                <a:lstStyle/>
                <a:p>
                  <a:pPr>
                    <a:defRPr>
                      <a:latin typeface="Times New Roman" pitchFamily="18" charset="0"/>
                      <a:cs typeface="Times New Roman" pitchFamily="18" charset="0"/>
                    </a:defRPr>
                  </a:pPr>
                  <a:endParaRPr lang="zh-CN"/>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935-46A9-BE1E-B898A59C5DBE}"/>
                </c:ext>
              </c:extLst>
            </c:dLbl>
            <c:spPr>
              <a:noFill/>
              <a:ln>
                <a:noFill/>
              </a:ln>
              <a:effectLst/>
            </c:spPr>
            <c:txPr>
              <a:bodyPr/>
              <a:lstStyle/>
              <a:p>
                <a:pPr>
                  <a:defRPr>
                    <a:latin typeface="Times New Roman" pitchFamily="18" charset="0"/>
                    <a:cs typeface="Times New Roman"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预算执行率图!$B$5:$B$13</c:f>
              <c:strCache>
                <c:ptCount val="9"/>
                <c:pt idx="0">
                  <c:v>本专科生国家奖学金</c:v>
                </c:pt>
                <c:pt idx="1">
                  <c:v>本专科生国家励志奖学金</c:v>
                </c:pt>
                <c:pt idx="2">
                  <c:v>本专科生国家助学金</c:v>
                </c:pt>
                <c:pt idx="3">
                  <c:v>优秀本专科学生奖学金</c:v>
                </c:pt>
                <c:pt idx="4">
                  <c:v>勤工助学</c:v>
                </c:pt>
                <c:pt idx="5">
                  <c:v>研究生国家奖学金</c:v>
                </c:pt>
                <c:pt idx="6">
                  <c:v>研究生国家助学金</c:v>
                </c:pt>
                <c:pt idx="7">
                  <c:v>研究生学业奖学金</c:v>
                </c:pt>
                <c:pt idx="8">
                  <c:v>校级“三助一辅”等奖助学金</c:v>
                </c:pt>
              </c:strCache>
            </c:strRef>
          </c:cat>
          <c:val>
            <c:numRef>
              <c:f>预算执行率图!$E$5:$E$13</c:f>
              <c:numCache>
                <c:formatCode>0%</c:formatCode>
                <c:ptCount val="9"/>
                <c:pt idx="0">
                  <c:v>1</c:v>
                </c:pt>
                <c:pt idx="1">
                  <c:v>1</c:v>
                </c:pt>
                <c:pt idx="2">
                  <c:v>1</c:v>
                </c:pt>
                <c:pt idx="3" formatCode="0.00%">
                  <c:v>0.96082840236686384</c:v>
                </c:pt>
                <c:pt idx="4" formatCode="0.00%">
                  <c:v>1.038888888888889</c:v>
                </c:pt>
                <c:pt idx="5">
                  <c:v>1</c:v>
                </c:pt>
                <c:pt idx="6" formatCode="0.00%">
                  <c:v>0.80889830508474581</c:v>
                </c:pt>
                <c:pt idx="7" formatCode="0.00%">
                  <c:v>0.86129193790686032</c:v>
                </c:pt>
                <c:pt idx="8" formatCode="0.00%">
                  <c:v>0.84487179487179487</c:v>
                </c:pt>
              </c:numCache>
            </c:numRef>
          </c:val>
          <c:smooth val="0"/>
          <c:extLst>
            <c:ext xmlns:c16="http://schemas.microsoft.com/office/drawing/2014/chart" uri="{C3380CC4-5D6E-409C-BE32-E72D297353CC}">
              <c16:uniqueId val="{0000000A-6935-46A9-BE1E-B898A59C5DBE}"/>
            </c:ext>
          </c:extLst>
        </c:ser>
        <c:dLbls>
          <c:showLegendKey val="0"/>
          <c:showVal val="0"/>
          <c:showCatName val="0"/>
          <c:showSerName val="0"/>
          <c:showPercent val="0"/>
          <c:showBubbleSize val="0"/>
        </c:dLbls>
        <c:marker val="1"/>
        <c:smooth val="0"/>
        <c:axId val="113159168"/>
        <c:axId val="121186176"/>
      </c:lineChart>
      <c:catAx>
        <c:axId val="113126400"/>
        <c:scaling>
          <c:orientation val="minMax"/>
        </c:scaling>
        <c:delete val="0"/>
        <c:axPos val="b"/>
        <c:numFmt formatCode="General" sourceLinked="1"/>
        <c:majorTickMark val="out"/>
        <c:minorTickMark val="none"/>
        <c:tickLblPos val="nextTo"/>
        <c:txPr>
          <a:bodyPr/>
          <a:lstStyle/>
          <a:p>
            <a:pPr>
              <a:defRPr sz="900" b="1">
                <a:latin typeface="仿宋_GB2312" pitchFamily="49" charset="-122"/>
                <a:ea typeface="仿宋_GB2312" pitchFamily="49" charset="-122"/>
              </a:defRPr>
            </a:pPr>
            <a:endParaRPr lang="zh-CN"/>
          </a:p>
        </c:txPr>
        <c:crossAx val="113157632"/>
        <c:crosses val="autoZero"/>
        <c:auto val="1"/>
        <c:lblAlgn val="ctr"/>
        <c:lblOffset val="100"/>
        <c:noMultiLvlLbl val="0"/>
      </c:catAx>
      <c:valAx>
        <c:axId val="113157632"/>
        <c:scaling>
          <c:orientation val="minMax"/>
        </c:scaling>
        <c:delete val="0"/>
        <c:axPos val="l"/>
        <c:majorGridlines/>
        <c:numFmt formatCode="#,##0_);[Red]\(#,##0\)"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113126400"/>
        <c:crosses val="autoZero"/>
        <c:crossBetween val="between"/>
      </c:valAx>
      <c:catAx>
        <c:axId val="113159168"/>
        <c:scaling>
          <c:orientation val="minMax"/>
        </c:scaling>
        <c:delete val="1"/>
        <c:axPos val="b"/>
        <c:numFmt formatCode="General" sourceLinked="1"/>
        <c:majorTickMark val="out"/>
        <c:minorTickMark val="none"/>
        <c:tickLblPos val="none"/>
        <c:crossAx val="121186176"/>
        <c:crosses val="autoZero"/>
        <c:auto val="1"/>
        <c:lblAlgn val="ctr"/>
        <c:lblOffset val="100"/>
        <c:noMultiLvlLbl val="0"/>
      </c:catAx>
      <c:valAx>
        <c:axId val="121186176"/>
        <c:scaling>
          <c:orientation val="minMax"/>
        </c:scaling>
        <c:delete val="0"/>
        <c:axPos val="r"/>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zh-CN"/>
          </a:p>
        </c:txPr>
        <c:crossAx val="113159168"/>
        <c:crosses val="max"/>
        <c:crossBetween val="between"/>
      </c:valAx>
    </c:plotArea>
    <c:legend>
      <c:legendPos val="r"/>
      <c:layout>
        <c:manualLayout>
          <c:xMode val="edge"/>
          <c:yMode val="edge"/>
          <c:x val="0.81407669135073668"/>
          <c:y val="0.86019910755367313"/>
          <c:w val="0.18282804781706619"/>
          <c:h val="0.1392757660167131"/>
        </c:manualLayout>
      </c:layout>
      <c:overlay val="0"/>
      <c:txPr>
        <a:bodyPr/>
        <a:lstStyle/>
        <a:p>
          <a:pPr>
            <a:defRPr sz="900" b="1">
              <a:latin typeface="仿宋_GB2312" pitchFamily="49" charset="-122"/>
              <a:ea typeface="仿宋_GB2312" pitchFamily="49" charset="-122"/>
            </a:defRPr>
          </a:pPr>
          <a:endParaRPr lang="zh-CN"/>
        </a:p>
      </c:txPr>
    </c:legend>
    <c:plotVisOnly val="1"/>
    <c:dispBlanksAs val="gap"/>
    <c:showDLblsOverMax val="0"/>
  </c:chart>
  <c:spPr>
    <a:ln>
      <a:noFill/>
    </a:ln>
  </c:spPr>
  <c:txPr>
    <a:bodyPr/>
    <a:lstStyle/>
    <a:p>
      <a:pPr>
        <a:defRPr sz="900"/>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172371682706328"/>
          <c:y val="4.3650793650793669E-2"/>
          <c:w val="0.8628133202099737"/>
          <c:h val="0.5816901012373451"/>
        </c:manualLayout>
      </c:layout>
      <c:bar3DChart>
        <c:barDir val="col"/>
        <c:grouping val="clustered"/>
        <c:varyColors val="0"/>
        <c:ser>
          <c:idx val="0"/>
          <c:order val="0"/>
          <c:tx>
            <c:strRef>
              <c:f>Sheet1!$C$1</c:f>
              <c:strCache>
                <c:ptCount val="1"/>
                <c:pt idx="0">
                  <c:v>就业人数</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食品科学与工程学院</c:v>
                </c:pt>
                <c:pt idx="1">
                  <c:v>生物与制药工程学院</c:v>
                </c:pt>
                <c:pt idx="2">
                  <c:v>化学与环境工程学院</c:v>
                </c:pt>
                <c:pt idx="3">
                  <c:v>机械工程学院</c:v>
                </c:pt>
                <c:pt idx="4">
                  <c:v>动物科学与营养工程学院</c:v>
                </c:pt>
                <c:pt idx="5">
                  <c:v>电气与电子工程学院</c:v>
                </c:pt>
                <c:pt idx="6">
                  <c:v>数学与计算机学院</c:v>
                </c:pt>
                <c:pt idx="7">
                  <c:v>土木工程与建筑学院</c:v>
                </c:pt>
              </c:strCache>
            </c:strRef>
          </c:cat>
          <c:val>
            <c:numRef>
              <c:f>Sheet1!$C$2:$C$9</c:f>
              <c:numCache>
                <c:formatCode>General</c:formatCode>
                <c:ptCount val="8"/>
                <c:pt idx="0">
                  <c:v>64</c:v>
                </c:pt>
                <c:pt idx="1">
                  <c:v>25</c:v>
                </c:pt>
                <c:pt idx="2">
                  <c:v>13</c:v>
                </c:pt>
                <c:pt idx="3">
                  <c:v>14</c:v>
                </c:pt>
                <c:pt idx="4">
                  <c:v>19</c:v>
                </c:pt>
                <c:pt idx="5">
                  <c:v>12</c:v>
                </c:pt>
                <c:pt idx="6">
                  <c:v>24</c:v>
                </c:pt>
                <c:pt idx="7">
                  <c:v>31</c:v>
                </c:pt>
              </c:numCache>
            </c:numRef>
          </c:val>
          <c:extLst>
            <c:ext xmlns:c16="http://schemas.microsoft.com/office/drawing/2014/chart" uri="{C3380CC4-5D6E-409C-BE32-E72D297353CC}">
              <c16:uniqueId val="{00000000-E3CC-475F-9344-A322373BF5B5}"/>
            </c:ext>
          </c:extLst>
        </c:ser>
        <c:ser>
          <c:idx val="1"/>
          <c:order val="1"/>
          <c:tx>
            <c:strRef>
              <c:f>Sheet1!$B$1</c:f>
              <c:strCache>
                <c:ptCount val="1"/>
                <c:pt idx="0">
                  <c:v>毕业人数</c:v>
                </c:pt>
              </c:strCache>
            </c:strRef>
          </c:tx>
          <c:spPr>
            <a:solidFill>
              <a:schemeClr val="accent2"/>
            </a:solidFill>
            <a:ln>
              <a:noFill/>
            </a:ln>
            <a:effectLst/>
            <a:sp3d/>
          </c:spPr>
          <c:invertIfNegative val="0"/>
          <c:dLbls>
            <c:dLbl>
              <c:idx val="0"/>
              <c:layout>
                <c:manualLayout>
                  <c:x val="9.2592592592592483E-3"/>
                  <c:y val="-1.1367262864303585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CC-475F-9344-A322373BF5B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食品科学与工程学院</c:v>
                </c:pt>
                <c:pt idx="1">
                  <c:v>生物与制药工程学院</c:v>
                </c:pt>
                <c:pt idx="2">
                  <c:v>化学与环境工程学院</c:v>
                </c:pt>
                <c:pt idx="3">
                  <c:v>机械工程学院</c:v>
                </c:pt>
                <c:pt idx="4">
                  <c:v>动物科学与营养工程学院</c:v>
                </c:pt>
                <c:pt idx="5">
                  <c:v>电气与电子工程学院</c:v>
                </c:pt>
                <c:pt idx="6">
                  <c:v>数学与计算机学院</c:v>
                </c:pt>
                <c:pt idx="7">
                  <c:v>土木工程与建筑学院</c:v>
                </c:pt>
              </c:strCache>
            </c:strRef>
          </c:cat>
          <c:val>
            <c:numRef>
              <c:f>Sheet1!$B$2:$B$9</c:f>
              <c:numCache>
                <c:formatCode>General</c:formatCode>
                <c:ptCount val="8"/>
                <c:pt idx="0">
                  <c:v>69</c:v>
                </c:pt>
                <c:pt idx="1">
                  <c:v>25</c:v>
                </c:pt>
                <c:pt idx="2">
                  <c:v>15</c:v>
                </c:pt>
                <c:pt idx="3">
                  <c:v>15</c:v>
                </c:pt>
                <c:pt idx="4">
                  <c:v>21</c:v>
                </c:pt>
                <c:pt idx="5">
                  <c:v>12</c:v>
                </c:pt>
                <c:pt idx="6">
                  <c:v>24</c:v>
                </c:pt>
                <c:pt idx="7">
                  <c:v>32</c:v>
                </c:pt>
              </c:numCache>
            </c:numRef>
          </c:val>
          <c:extLst>
            <c:ext xmlns:c16="http://schemas.microsoft.com/office/drawing/2014/chart" uri="{C3380CC4-5D6E-409C-BE32-E72D297353CC}">
              <c16:uniqueId val="{00000001-E3CC-475F-9344-A322373BF5B5}"/>
            </c:ext>
          </c:extLst>
        </c:ser>
        <c:dLbls>
          <c:showLegendKey val="0"/>
          <c:showVal val="0"/>
          <c:showCatName val="0"/>
          <c:showSerName val="0"/>
          <c:showPercent val="0"/>
          <c:showBubbleSize val="0"/>
        </c:dLbls>
        <c:gapWidth val="150"/>
        <c:shape val="box"/>
        <c:axId val="126196736"/>
        <c:axId val="126198912"/>
        <c:axId val="0"/>
      </c:bar3DChart>
      <c:catAx>
        <c:axId val="126196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26198912"/>
        <c:crosses val="autoZero"/>
        <c:auto val="1"/>
        <c:lblAlgn val="ctr"/>
        <c:lblOffset val="100"/>
        <c:noMultiLvlLbl val="0"/>
      </c:catAx>
      <c:valAx>
        <c:axId val="12619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26196736"/>
        <c:crosses val="autoZero"/>
        <c:crossBetween val="between"/>
      </c:valAx>
      <c:spPr>
        <a:noFill/>
        <a:ln>
          <a:noFill/>
        </a:ln>
        <a:effectLst/>
      </c:spPr>
    </c:plotArea>
    <c:legend>
      <c:legendPos val="b"/>
      <c:layout>
        <c:manualLayout>
          <c:xMode val="edge"/>
          <c:yMode val="edge"/>
          <c:x val="0.72231262758821824"/>
          <c:y val="0.9287135983002125"/>
          <c:w val="0.27768737241178176"/>
          <c:h val="6.9479127609048882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4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877515310586182"/>
          <c:y val="4.3650793650793669E-2"/>
          <c:w val="0.67753280839895014"/>
          <c:h val="0.79813304586926614"/>
        </c:manualLayout>
      </c:layout>
      <c:bar3DChart>
        <c:barDir val="bar"/>
        <c:grouping val="clustered"/>
        <c:varyColors val="0"/>
        <c:ser>
          <c:idx val="0"/>
          <c:order val="0"/>
          <c:tx>
            <c:strRef>
              <c:f>Sheet1!$B$1</c:f>
              <c:strCache>
                <c:ptCount val="1"/>
                <c:pt idx="0">
                  <c:v>非常满意</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总体评价</c:v>
                </c:pt>
                <c:pt idx="1">
                  <c:v>工作流程及机制</c:v>
                </c:pt>
                <c:pt idx="2">
                  <c:v>标准以及结果</c:v>
                </c:pt>
                <c:pt idx="3">
                  <c:v>形式、及时性、规范性</c:v>
                </c:pt>
                <c:pt idx="4">
                  <c:v>激励作用以及助学效果</c:v>
                </c:pt>
              </c:strCache>
            </c:strRef>
          </c:cat>
          <c:val>
            <c:numRef>
              <c:f>Sheet1!$B$2:$B$6</c:f>
              <c:numCache>
                <c:formatCode>General</c:formatCode>
                <c:ptCount val="5"/>
                <c:pt idx="0">
                  <c:v>103</c:v>
                </c:pt>
                <c:pt idx="1">
                  <c:v>100</c:v>
                </c:pt>
                <c:pt idx="2">
                  <c:v>105</c:v>
                </c:pt>
                <c:pt idx="3">
                  <c:v>102</c:v>
                </c:pt>
                <c:pt idx="4">
                  <c:v>105</c:v>
                </c:pt>
              </c:numCache>
            </c:numRef>
          </c:val>
          <c:extLst>
            <c:ext xmlns:c16="http://schemas.microsoft.com/office/drawing/2014/chart" uri="{C3380CC4-5D6E-409C-BE32-E72D297353CC}">
              <c16:uniqueId val="{00000000-82BD-4FA0-9AEE-D5B53C6502EB}"/>
            </c:ext>
          </c:extLst>
        </c:ser>
        <c:ser>
          <c:idx val="1"/>
          <c:order val="1"/>
          <c:tx>
            <c:strRef>
              <c:f>Sheet1!$C$1</c:f>
              <c:strCache>
                <c:ptCount val="1"/>
                <c:pt idx="0">
                  <c:v>基本满意</c:v>
                </c:pt>
              </c:strCache>
            </c:strRef>
          </c:tx>
          <c:spPr>
            <a:solidFill>
              <a:schemeClr val="accent2"/>
            </a:solidFill>
            <a:ln>
              <a:noFill/>
            </a:ln>
            <a:effectLst/>
            <a:sp3d/>
          </c:spPr>
          <c:invertIfNegative val="0"/>
          <c:dLbls>
            <c:dLbl>
              <c:idx val="0"/>
              <c:layout>
                <c:manualLayout>
                  <c:x val="-8.1480540211327956E-17"/>
                  <c:y val="-1.9417284611268251E-2"/>
                </c:manualLayout>
              </c:layout>
              <c:showLegendKey val="0"/>
              <c:showVal val="1"/>
              <c:showCatName val="0"/>
              <c:showSerName val="0"/>
              <c:showPercent val="0"/>
              <c:showBubbleSize val="0"/>
              <c:extLst>
                <c:ext xmlns:c15="http://schemas.microsoft.com/office/drawing/2012/chart" uri="{CE6537A1-D6FC-4f65-9D91-7224C49458BB}">
                  <c15:layout>
                    <c:manualLayout>
                      <c:w val="4.5555555555555557E-2"/>
                      <c:h val="7.3155339805825226E-2"/>
                    </c:manualLayout>
                  </c15:layout>
                </c:ext>
                <c:ext xmlns:c16="http://schemas.microsoft.com/office/drawing/2014/chart" uri="{C3380CC4-5D6E-409C-BE32-E72D297353CC}">
                  <c16:uniqueId val="{00000004-1F2A-4396-9A5C-96D647B71786}"/>
                </c:ext>
              </c:extLst>
            </c:dLbl>
            <c:dLbl>
              <c:idx val="1"/>
              <c:layout>
                <c:manualLayout>
                  <c:x val="8.7489063785536079E-8"/>
                  <c:y val="-2.4271653543307174E-2"/>
                </c:manualLayout>
              </c:layout>
              <c:showLegendKey val="0"/>
              <c:showVal val="1"/>
              <c:showCatName val="0"/>
              <c:showSerName val="0"/>
              <c:showPercent val="0"/>
              <c:showBubbleSize val="0"/>
              <c:extLst>
                <c:ext xmlns:c15="http://schemas.microsoft.com/office/drawing/2012/chart" uri="{CE6537A1-D6FC-4f65-9D91-7224C49458BB}">
                  <c15:layout>
                    <c:manualLayout>
                      <c:w val="4.3333333333333328E-2"/>
                      <c:h val="7.3155339805825226E-2"/>
                    </c:manualLayout>
                  </c15:layout>
                </c:ext>
                <c:ext xmlns:c16="http://schemas.microsoft.com/office/drawing/2014/chart" uri="{C3380CC4-5D6E-409C-BE32-E72D297353CC}">
                  <c16:uniqueId val="{00000003-1F2A-4396-9A5C-96D647B71786}"/>
                </c:ext>
              </c:extLst>
            </c:dLbl>
            <c:dLbl>
              <c:idx val="2"/>
              <c:layout>
                <c:manualLayout>
                  <c:x val="0"/>
                  <c:y val="-1.9417284611268251E-2"/>
                </c:manualLayout>
              </c:layout>
              <c:showLegendKey val="0"/>
              <c:showVal val="1"/>
              <c:showCatName val="0"/>
              <c:showSerName val="0"/>
              <c:showPercent val="0"/>
              <c:showBubbleSize val="0"/>
              <c:extLst>
                <c:ext xmlns:c15="http://schemas.microsoft.com/office/drawing/2012/chart" uri="{CE6537A1-D6FC-4f65-9D91-7224C49458BB}">
                  <c15:layout>
                    <c:manualLayout>
                      <c:w val="5.8888888888888886E-2"/>
                      <c:h val="7.3155339805825226E-2"/>
                    </c:manualLayout>
                  </c15:layout>
                </c:ext>
                <c:ext xmlns:c16="http://schemas.microsoft.com/office/drawing/2014/chart" uri="{C3380CC4-5D6E-409C-BE32-E72D297353CC}">
                  <c16:uniqueId val="{00000002-1F2A-4396-9A5C-96D647B71786}"/>
                </c:ext>
              </c:extLst>
            </c:dLbl>
            <c:dLbl>
              <c:idx val="3"/>
              <c:layout>
                <c:manualLayout>
                  <c:x val="-2.2222222222222222E-3"/>
                  <c:y val="-2.912602247534592E-2"/>
                </c:manualLayout>
              </c:layout>
              <c:showLegendKey val="0"/>
              <c:showVal val="1"/>
              <c:showCatName val="0"/>
              <c:showSerName val="0"/>
              <c:showPercent val="0"/>
              <c:showBubbleSize val="0"/>
              <c:extLst>
                <c:ext xmlns:c15="http://schemas.microsoft.com/office/drawing/2012/chart" uri="{CE6537A1-D6FC-4f65-9D91-7224C49458BB}">
                  <c15:layout>
                    <c:manualLayout>
                      <c:w val="0.05"/>
                      <c:h val="7.3155339805825226E-2"/>
                    </c:manualLayout>
                  </c15:layout>
                </c:ext>
                <c:ext xmlns:c16="http://schemas.microsoft.com/office/drawing/2014/chart" uri="{C3380CC4-5D6E-409C-BE32-E72D297353CC}">
                  <c16:uniqueId val="{00000001-1F2A-4396-9A5C-96D647B71786}"/>
                </c:ext>
              </c:extLst>
            </c:dLbl>
            <c:dLbl>
              <c:idx val="4"/>
              <c:layout>
                <c:manualLayout>
                  <c:x val="-1.1110236220472441E-3"/>
                  <c:y val="-3.3980391407384757E-2"/>
                </c:manualLayout>
              </c:layout>
              <c:showLegendKey val="0"/>
              <c:showVal val="1"/>
              <c:showCatName val="0"/>
              <c:showSerName val="0"/>
              <c:showPercent val="0"/>
              <c:showBubbleSize val="0"/>
              <c:extLst>
                <c:ext xmlns:c15="http://schemas.microsoft.com/office/drawing/2012/chart" uri="{CE6537A1-D6FC-4f65-9D91-7224C49458BB}">
                  <c15:layout>
                    <c:manualLayout>
                      <c:w val="4.3333333333333328E-2"/>
                      <c:h val="7.3155339805825226E-2"/>
                    </c:manualLayout>
                  </c15:layout>
                </c:ext>
                <c:ext xmlns:c16="http://schemas.microsoft.com/office/drawing/2014/chart" uri="{C3380CC4-5D6E-409C-BE32-E72D297353CC}">
                  <c16:uniqueId val="{00000000-1F2A-4396-9A5C-96D647B71786}"/>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总体评价</c:v>
                </c:pt>
                <c:pt idx="1">
                  <c:v>工作流程及机制</c:v>
                </c:pt>
                <c:pt idx="2">
                  <c:v>标准以及结果</c:v>
                </c:pt>
                <c:pt idx="3">
                  <c:v>形式、及时性、规范性</c:v>
                </c:pt>
                <c:pt idx="4">
                  <c:v>激励作用以及助学效果</c:v>
                </c:pt>
              </c:strCache>
            </c:strRef>
          </c:cat>
          <c:val>
            <c:numRef>
              <c:f>Sheet1!$C$2:$C$6</c:f>
              <c:numCache>
                <c:formatCode>General</c:formatCode>
                <c:ptCount val="5"/>
                <c:pt idx="0">
                  <c:v>19</c:v>
                </c:pt>
                <c:pt idx="1">
                  <c:v>22</c:v>
                </c:pt>
                <c:pt idx="2">
                  <c:v>16</c:v>
                </c:pt>
                <c:pt idx="3">
                  <c:v>20</c:v>
                </c:pt>
                <c:pt idx="4">
                  <c:v>16</c:v>
                </c:pt>
              </c:numCache>
            </c:numRef>
          </c:val>
          <c:extLst>
            <c:ext xmlns:c16="http://schemas.microsoft.com/office/drawing/2014/chart" uri="{C3380CC4-5D6E-409C-BE32-E72D297353CC}">
              <c16:uniqueId val="{00000001-82BD-4FA0-9AEE-D5B53C6502EB}"/>
            </c:ext>
          </c:extLst>
        </c:ser>
        <c:ser>
          <c:idx val="2"/>
          <c:order val="2"/>
          <c:tx>
            <c:strRef>
              <c:f>Sheet1!$D$1</c:f>
              <c:strCache>
                <c:ptCount val="1"/>
                <c:pt idx="0">
                  <c:v>一般</c:v>
                </c:pt>
              </c:strCache>
            </c:strRef>
          </c:tx>
          <c:spPr>
            <a:solidFill>
              <a:schemeClr val="accent3"/>
            </a:solidFill>
            <a:ln>
              <a:noFill/>
            </a:ln>
            <a:effectLst/>
            <a:sp3d/>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总体评价</c:v>
                </c:pt>
                <c:pt idx="1">
                  <c:v>工作流程及机制</c:v>
                </c:pt>
                <c:pt idx="2">
                  <c:v>标准以及结果</c:v>
                </c:pt>
                <c:pt idx="3">
                  <c:v>形式、及时性、规范性</c:v>
                </c:pt>
                <c:pt idx="4">
                  <c:v>激励作用以及助学效果</c:v>
                </c:pt>
              </c:strCache>
            </c:strRef>
          </c:cat>
          <c:val>
            <c:numRef>
              <c:f>Sheet1!$D$2:$D$6</c:f>
              <c:numCache>
                <c:formatCode>General</c:formatCode>
                <c:ptCount val="5"/>
                <c:pt idx="2">
                  <c:v>1</c:v>
                </c:pt>
                <c:pt idx="4">
                  <c:v>1</c:v>
                </c:pt>
              </c:numCache>
            </c:numRef>
          </c:val>
          <c:extLst>
            <c:ext xmlns:c16="http://schemas.microsoft.com/office/drawing/2014/chart" uri="{C3380CC4-5D6E-409C-BE32-E72D297353CC}">
              <c16:uniqueId val="{00000002-82BD-4FA0-9AEE-D5B53C6502EB}"/>
            </c:ext>
          </c:extLst>
        </c:ser>
        <c:ser>
          <c:idx val="3"/>
          <c:order val="3"/>
          <c:tx>
            <c:strRef>
              <c:f>Sheet1!$E$1</c:f>
              <c:strCache>
                <c:ptCount val="1"/>
                <c:pt idx="0">
                  <c:v>不满意</c:v>
                </c:pt>
              </c:strCache>
            </c:strRef>
          </c:tx>
          <c:spPr>
            <a:solidFill>
              <a:schemeClr val="accent4"/>
            </a:solidFill>
            <a:ln>
              <a:noFill/>
            </a:ln>
            <a:effectLst/>
            <a:sp3d/>
          </c:spPr>
          <c:invertIfNegative val="0"/>
          <c:cat>
            <c:strRef>
              <c:f>Sheet1!$A$2:$A$6</c:f>
              <c:strCache>
                <c:ptCount val="5"/>
                <c:pt idx="0">
                  <c:v>总体评价</c:v>
                </c:pt>
                <c:pt idx="1">
                  <c:v>工作流程及机制</c:v>
                </c:pt>
                <c:pt idx="2">
                  <c:v>标准以及结果</c:v>
                </c:pt>
                <c:pt idx="3">
                  <c:v>形式、及时性、规范性</c:v>
                </c:pt>
                <c:pt idx="4">
                  <c:v>激励作用以及助学效果</c:v>
                </c:pt>
              </c:strCache>
            </c:strRef>
          </c:cat>
          <c:val>
            <c:numRef>
              <c:f>Sheet1!$E$2:$E$6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82BD-4FA0-9AEE-D5B53C6502EB}"/>
            </c:ext>
          </c:extLst>
        </c:ser>
        <c:dLbls>
          <c:showLegendKey val="0"/>
          <c:showVal val="0"/>
          <c:showCatName val="0"/>
          <c:showSerName val="0"/>
          <c:showPercent val="0"/>
          <c:showBubbleSize val="0"/>
        </c:dLbls>
        <c:gapWidth val="150"/>
        <c:shape val="box"/>
        <c:axId val="129489536"/>
        <c:axId val="130199936"/>
        <c:axId val="0"/>
      </c:bar3DChart>
      <c:catAx>
        <c:axId val="1294895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30199936"/>
        <c:crosses val="autoZero"/>
        <c:auto val="1"/>
        <c:lblAlgn val="ctr"/>
        <c:lblOffset val="100"/>
        <c:noMultiLvlLbl val="0"/>
      </c:catAx>
      <c:valAx>
        <c:axId val="130199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29489536"/>
        <c:crosses val="autoZero"/>
        <c:crossBetween val="between"/>
      </c:valAx>
      <c:spPr>
        <a:noFill/>
        <a:ln>
          <a:noFill/>
        </a:ln>
        <a:effectLst/>
      </c:spPr>
    </c:plotArea>
    <c:legend>
      <c:legendPos val="b"/>
      <c:layout>
        <c:manualLayout>
          <c:xMode val="edge"/>
          <c:yMode val="edge"/>
          <c:x val="6.92111402741324E-3"/>
          <c:y val="0.93052087239095138"/>
          <c:w val="0.47560017497812784"/>
          <c:h val="6.9479127609048882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4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非常满意</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国家奖学金评选流程</c:v>
                </c:pt>
                <c:pt idx="1">
                  <c:v>学业奖学金评选流程</c:v>
                </c:pt>
                <c:pt idx="2">
                  <c:v>国家助学金评定流程</c:v>
                </c:pt>
                <c:pt idx="3">
                  <c:v>国家奖学金发放</c:v>
                </c:pt>
                <c:pt idx="4">
                  <c:v>学业奖学金发放</c:v>
                </c:pt>
                <c:pt idx="5">
                  <c:v>国家助学金发放</c:v>
                </c:pt>
                <c:pt idx="6">
                  <c:v>国家奖学金评选办法</c:v>
                </c:pt>
                <c:pt idx="7">
                  <c:v>学业奖学金评选办法</c:v>
                </c:pt>
                <c:pt idx="8">
                  <c:v>奖助学金发放时间</c:v>
                </c:pt>
                <c:pt idx="9">
                  <c:v>奖学金答疑及申诉处理</c:v>
                </c:pt>
              </c:strCache>
            </c:strRef>
          </c:cat>
          <c:val>
            <c:numRef>
              <c:f>Sheet1!$B$2:$B$11</c:f>
              <c:numCache>
                <c:formatCode>General</c:formatCode>
                <c:ptCount val="10"/>
                <c:pt idx="0">
                  <c:v>105</c:v>
                </c:pt>
                <c:pt idx="1">
                  <c:v>103</c:v>
                </c:pt>
                <c:pt idx="2">
                  <c:v>100</c:v>
                </c:pt>
                <c:pt idx="3">
                  <c:v>118</c:v>
                </c:pt>
                <c:pt idx="4">
                  <c:v>102</c:v>
                </c:pt>
                <c:pt idx="5">
                  <c:v>101</c:v>
                </c:pt>
                <c:pt idx="6">
                  <c:v>102</c:v>
                </c:pt>
                <c:pt idx="7">
                  <c:v>105</c:v>
                </c:pt>
                <c:pt idx="8">
                  <c:v>103</c:v>
                </c:pt>
                <c:pt idx="9">
                  <c:v>110</c:v>
                </c:pt>
              </c:numCache>
            </c:numRef>
          </c:val>
          <c:extLst>
            <c:ext xmlns:c16="http://schemas.microsoft.com/office/drawing/2014/chart" uri="{C3380CC4-5D6E-409C-BE32-E72D297353CC}">
              <c16:uniqueId val="{00000000-9A84-4B83-89C8-A547B697BEB7}"/>
            </c:ext>
          </c:extLst>
        </c:ser>
        <c:ser>
          <c:idx val="1"/>
          <c:order val="1"/>
          <c:tx>
            <c:strRef>
              <c:f>Sheet1!$C$1</c:f>
              <c:strCache>
                <c:ptCount val="1"/>
                <c:pt idx="0">
                  <c:v>满意</c:v>
                </c:pt>
              </c:strCache>
            </c:strRef>
          </c:tx>
          <c:spPr>
            <a:solidFill>
              <a:schemeClr val="accent2"/>
            </a:solidFill>
            <a:ln>
              <a:noFill/>
            </a:ln>
            <a:effectLst/>
            <a:sp3d/>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国家奖学金评选流程</c:v>
                </c:pt>
                <c:pt idx="1">
                  <c:v>学业奖学金评选流程</c:v>
                </c:pt>
                <c:pt idx="2">
                  <c:v>国家助学金评定流程</c:v>
                </c:pt>
                <c:pt idx="3">
                  <c:v>国家奖学金发放</c:v>
                </c:pt>
                <c:pt idx="4">
                  <c:v>学业奖学金发放</c:v>
                </c:pt>
                <c:pt idx="5">
                  <c:v>国家助学金发放</c:v>
                </c:pt>
                <c:pt idx="6">
                  <c:v>国家奖学金评选办法</c:v>
                </c:pt>
                <c:pt idx="7">
                  <c:v>学业奖学金评选办法</c:v>
                </c:pt>
                <c:pt idx="8">
                  <c:v>奖助学金发放时间</c:v>
                </c:pt>
                <c:pt idx="9">
                  <c:v>奖学金答疑及申诉处理</c:v>
                </c:pt>
              </c:strCache>
            </c:strRef>
          </c:cat>
          <c:val>
            <c:numRef>
              <c:f>Sheet1!$C$2:$C$11</c:f>
              <c:numCache>
                <c:formatCode>General</c:formatCode>
                <c:ptCount val="10"/>
                <c:pt idx="0">
                  <c:v>15</c:v>
                </c:pt>
                <c:pt idx="1">
                  <c:v>17</c:v>
                </c:pt>
                <c:pt idx="2">
                  <c:v>20</c:v>
                </c:pt>
                <c:pt idx="3">
                  <c:v>2</c:v>
                </c:pt>
                <c:pt idx="4">
                  <c:v>18</c:v>
                </c:pt>
                <c:pt idx="5">
                  <c:v>19</c:v>
                </c:pt>
                <c:pt idx="6">
                  <c:v>18</c:v>
                </c:pt>
                <c:pt idx="7">
                  <c:v>15</c:v>
                </c:pt>
                <c:pt idx="8">
                  <c:v>17</c:v>
                </c:pt>
                <c:pt idx="9">
                  <c:v>10</c:v>
                </c:pt>
              </c:numCache>
            </c:numRef>
          </c:val>
          <c:extLst>
            <c:ext xmlns:c16="http://schemas.microsoft.com/office/drawing/2014/chart" uri="{C3380CC4-5D6E-409C-BE32-E72D297353CC}">
              <c16:uniqueId val="{00000001-9A84-4B83-89C8-A547B697BEB7}"/>
            </c:ext>
          </c:extLst>
        </c:ser>
        <c:ser>
          <c:idx val="2"/>
          <c:order val="2"/>
          <c:tx>
            <c:strRef>
              <c:f>Sheet1!$D$1</c:f>
              <c:strCache>
                <c:ptCount val="1"/>
                <c:pt idx="0">
                  <c:v>不满意</c:v>
                </c:pt>
              </c:strCache>
            </c:strRef>
          </c:tx>
          <c:spPr>
            <a:solidFill>
              <a:schemeClr val="accent3"/>
            </a:solidFill>
            <a:ln>
              <a:noFill/>
            </a:ln>
            <a:effectLst/>
            <a:sp3d/>
          </c:spPr>
          <c:invertIfNegative val="0"/>
          <c:cat>
            <c:strRef>
              <c:f>Sheet1!$A$2:$A$11</c:f>
              <c:strCache>
                <c:ptCount val="10"/>
                <c:pt idx="0">
                  <c:v>国家奖学金评选流程</c:v>
                </c:pt>
                <c:pt idx="1">
                  <c:v>学业奖学金评选流程</c:v>
                </c:pt>
                <c:pt idx="2">
                  <c:v>国家助学金评定流程</c:v>
                </c:pt>
                <c:pt idx="3">
                  <c:v>国家奖学金发放</c:v>
                </c:pt>
                <c:pt idx="4">
                  <c:v>学业奖学金发放</c:v>
                </c:pt>
                <c:pt idx="5">
                  <c:v>国家助学金发放</c:v>
                </c:pt>
                <c:pt idx="6">
                  <c:v>国家奖学金评选办法</c:v>
                </c:pt>
                <c:pt idx="7">
                  <c:v>学业奖学金评选办法</c:v>
                </c:pt>
                <c:pt idx="8">
                  <c:v>奖助学金发放时间</c:v>
                </c:pt>
                <c:pt idx="9">
                  <c:v>奖学金答疑及申诉处理</c:v>
                </c:pt>
              </c:strCache>
            </c:strRef>
          </c:cat>
          <c:val>
            <c:numRef>
              <c:f>Sheet1!$D$2:$D$11</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9A84-4B83-89C8-A547B697BEB7}"/>
            </c:ext>
          </c:extLst>
        </c:ser>
        <c:dLbls>
          <c:showLegendKey val="0"/>
          <c:showVal val="0"/>
          <c:showCatName val="0"/>
          <c:showSerName val="0"/>
          <c:showPercent val="0"/>
          <c:showBubbleSize val="0"/>
        </c:dLbls>
        <c:gapWidth val="150"/>
        <c:shape val="box"/>
        <c:axId val="126214528"/>
        <c:axId val="126216064"/>
        <c:axId val="0"/>
      </c:bar3DChart>
      <c:catAx>
        <c:axId val="126214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26216064"/>
        <c:crosses val="autoZero"/>
        <c:auto val="1"/>
        <c:lblAlgn val="ctr"/>
        <c:lblOffset val="100"/>
        <c:noMultiLvlLbl val="0"/>
      </c:catAx>
      <c:valAx>
        <c:axId val="126216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26214528"/>
        <c:crosses val="autoZero"/>
        <c:crossBetween val="between"/>
      </c:valAx>
      <c:spPr>
        <a:noFill/>
        <a:ln>
          <a:noFill/>
        </a:ln>
        <a:effectLst/>
      </c:spPr>
    </c:plotArea>
    <c:legend>
      <c:legendPos val="b"/>
      <c:layout>
        <c:manualLayout>
          <c:xMode val="edge"/>
          <c:yMode val="edge"/>
          <c:x val="7.4363954505686841E-3"/>
          <c:y val="0.95423021007132469"/>
          <c:w val="0.33570008748906405"/>
          <c:h val="4.3392168915688513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标准分值</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Sheet1!$A$2:$A$5</c:f>
              <c:strCache>
                <c:ptCount val="4"/>
                <c:pt idx="0">
                  <c:v>预算管理</c:v>
                </c:pt>
                <c:pt idx="1">
                  <c:v>产出指标</c:v>
                </c:pt>
                <c:pt idx="2">
                  <c:v>效益指标</c:v>
                </c:pt>
                <c:pt idx="3">
                  <c:v>总分</c:v>
                </c:pt>
              </c:strCache>
            </c:strRef>
          </c:cat>
          <c:val>
            <c:numRef>
              <c:f>Sheet1!$B$2:$B$5</c:f>
              <c:numCache>
                <c:formatCode>General</c:formatCode>
                <c:ptCount val="4"/>
                <c:pt idx="0">
                  <c:v>20</c:v>
                </c:pt>
                <c:pt idx="1">
                  <c:v>40</c:v>
                </c:pt>
                <c:pt idx="2">
                  <c:v>40</c:v>
                </c:pt>
                <c:pt idx="3">
                  <c:v>100</c:v>
                </c:pt>
              </c:numCache>
            </c:numRef>
          </c:val>
          <c:extLst>
            <c:ext xmlns:c16="http://schemas.microsoft.com/office/drawing/2014/chart" uri="{C3380CC4-5D6E-409C-BE32-E72D297353CC}">
              <c16:uniqueId val="{00000000-0EEC-45FF-B818-4C3C8BFBB607}"/>
            </c:ext>
          </c:extLst>
        </c:ser>
        <c:ser>
          <c:idx val="1"/>
          <c:order val="1"/>
          <c:tx>
            <c:strRef>
              <c:f>Sheet1!$C$1</c:f>
              <c:strCache>
                <c:ptCount val="1"/>
                <c:pt idx="0">
                  <c:v>实际得分</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Sheet1!$A$2:$A$5</c:f>
              <c:strCache>
                <c:ptCount val="4"/>
                <c:pt idx="0">
                  <c:v>预算管理</c:v>
                </c:pt>
                <c:pt idx="1">
                  <c:v>产出指标</c:v>
                </c:pt>
                <c:pt idx="2">
                  <c:v>效益指标</c:v>
                </c:pt>
                <c:pt idx="3">
                  <c:v>总分</c:v>
                </c:pt>
              </c:strCache>
            </c:strRef>
          </c:cat>
          <c:val>
            <c:numRef>
              <c:f>Sheet1!$C$2:$C$5</c:f>
              <c:numCache>
                <c:formatCode>General</c:formatCode>
                <c:ptCount val="4"/>
                <c:pt idx="0">
                  <c:v>18.57</c:v>
                </c:pt>
                <c:pt idx="1">
                  <c:v>40</c:v>
                </c:pt>
                <c:pt idx="2">
                  <c:v>38.86</c:v>
                </c:pt>
                <c:pt idx="3">
                  <c:v>97.43</c:v>
                </c:pt>
              </c:numCache>
            </c:numRef>
          </c:val>
          <c:extLst>
            <c:ext xmlns:c16="http://schemas.microsoft.com/office/drawing/2014/chart" uri="{C3380CC4-5D6E-409C-BE32-E72D297353CC}">
              <c16:uniqueId val="{00000001-0EEC-45FF-B818-4C3C8BFBB607}"/>
            </c:ext>
          </c:extLst>
        </c:ser>
        <c:dLbls>
          <c:showLegendKey val="0"/>
          <c:showVal val="0"/>
          <c:showCatName val="0"/>
          <c:showSerName val="0"/>
          <c:showPercent val="0"/>
          <c:showBubbleSize val="0"/>
        </c:dLbls>
        <c:gapWidth val="151"/>
        <c:overlap val="-25"/>
        <c:axId val="138777344"/>
        <c:axId val="138778880"/>
      </c:barChart>
      <c:lineChart>
        <c:grouping val="standard"/>
        <c:varyColors val="0"/>
        <c:ser>
          <c:idx val="2"/>
          <c:order val="2"/>
          <c:tx>
            <c:strRef>
              <c:f>Sheet1!$D$1</c:f>
              <c:strCache>
                <c:ptCount val="1"/>
                <c:pt idx="0">
                  <c:v>得分率</c:v>
                </c:pt>
              </c:strCache>
            </c:strRef>
          </c:tx>
          <c:spPr>
            <a:ln w="28575" cap="rnd">
              <a:solidFill>
                <a:schemeClr val="accent3"/>
              </a:solidFill>
              <a:round/>
            </a:ln>
            <a:effectLst/>
          </c:spPr>
          <c:marker>
            <c:symbol val="circle"/>
            <c:size val="6"/>
            <c:spPr>
              <a:solidFill>
                <a:schemeClr val="accent3"/>
              </a:solidFill>
              <a:ln>
                <a:noFill/>
              </a:ln>
              <a:effectLst/>
            </c:spPr>
          </c:marker>
          <c:dLbls>
            <c:dLbl>
              <c:idx val="0"/>
              <c:layout>
                <c:manualLayout>
                  <c:x val="-7.1030183727034166E-2"/>
                  <c:y val="-5.56942882139732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EC-45FF-B818-4C3C8BFBB607}"/>
                </c:ext>
              </c:extLst>
            </c:dLbl>
            <c:dLbl>
              <c:idx val="3"/>
              <c:layout>
                <c:manualLayout>
                  <c:x val="-5.7141294838145278E-2"/>
                  <c:y val="-7.55355580552431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EC-45FF-B818-4C3C8BFBB607}"/>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预算管理</c:v>
                </c:pt>
                <c:pt idx="1">
                  <c:v>产出指标</c:v>
                </c:pt>
                <c:pt idx="2">
                  <c:v>效益指标</c:v>
                </c:pt>
                <c:pt idx="3">
                  <c:v>总分</c:v>
                </c:pt>
              </c:strCache>
            </c:strRef>
          </c:cat>
          <c:val>
            <c:numRef>
              <c:f>Sheet1!$D$2:$D$5</c:f>
              <c:numCache>
                <c:formatCode>0%</c:formatCode>
                <c:ptCount val="4"/>
                <c:pt idx="0" formatCode="0.00%">
                  <c:v>0.92849999999999999</c:v>
                </c:pt>
                <c:pt idx="1">
                  <c:v>1</c:v>
                </c:pt>
                <c:pt idx="2" formatCode="0.00%">
                  <c:v>0.97150000000000003</c:v>
                </c:pt>
                <c:pt idx="3" formatCode="0.00%">
                  <c:v>0.97430000000000005</c:v>
                </c:pt>
              </c:numCache>
            </c:numRef>
          </c:val>
          <c:smooth val="0"/>
          <c:extLst>
            <c:ext xmlns:c16="http://schemas.microsoft.com/office/drawing/2014/chart" uri="{C3380CC4-5D6E-409C-BE32-E72D297353CC}">
              <c16:uniqueId val="{00000002-0EEC-45FF-B818-4C3C8BFBB607}"/>
            </c:ext>
          </c:extLst>
        </c:ser>
        <c:dLbls>
          <c:showLegendKey val="0"/>
          <c:showVal val="0"/>
          <c:showCatName val="0"/>
          <c:showSerName val="0"/>
          <c:showPercent val="0"/>
          <c:showBubbleSize val="0"/>
        </c:dLbls>
        <c:marker val="1"/>
        <c:smooth val="0"/>
        <c:axId val="138790400"/>
        <c:axId val="138788864"/>
      </c:lineChart>
      <c:catAx>
        <c:axId val="1387773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38778880"/>
        <c:crosses val="autoZero"/>
        <c:auto val="1"/>
        <c:lblAlgn val="ctr"/>
        <c:lblOffset val="100"/>
        <c:noMultiLvlLbl val="0"/>
      </c:catAx>
      <c:valAx>
        <c:axId val="138778880"/>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38777344"/>
        <c:crosses val="autoZero"/>
        <c:crossBetween val="between"/>
      </c:valAx>
      <c:valAx>
        <c:axId val="138788864"/>
        <c:scaling>
          <c:orientation val="minMax"/>
        </c:scaling>
        <c:delete val="0"/>
        <c:axPos val="r"/>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crossAx val="138790400"/>
        <c:crosses val="max"/>
        <c:crossBetween val="between"/>
      </c:valAx>
      <c:catAx>
        <c:axId val="138790400"/>
        <c:scaling>
          <c:orientation val="minMax"/>
        </c:scaling>
        <c:delete val="1"/>
        <c:axPos val="b"/>
        <c:numFmt formatCode="General" sourceLinked="1"/>
        <c:majorTickMark val="none"/>
        <c:minorTickMark val="none"/>
        <c:tickLblPos val="none"/>
        <c:crossAx val="138788864"/>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latin typeface="Times New Roman" panose="02020603050405020304" pitchFamily="18" charset="0"/>
          <a:ea typeface="仿宋_GB2312" panose="02010609030101010101" pitchFamily="49" charset="-122"/>
          <a:cs typeface="Times New Roman" panose="02020603050405020304"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A033-D823-4BC2-890F-4D293398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62</Pages>
  <Words>5945</Words>
  <Characters>33887</Characters>
  <Application>Microsoft Office Word</Application>
  <DocSecurity>0</DocSecurity>
  <Lines>282</Lines>
  <Paragraphs>79</Paragraphs>
  <ScaleCrop>false</ScaleCrop>
  <Company>Hewlett-Packard</Company>
  <LinksUpToDate>false</LinksUpToDate>
  <CharactersWithSpaces>39753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wzq</dc:creator>
  <cp:keywords/>
  <cp:lastModifiedBy>admin</cp:lastModifiedBy>
  <cp:revision>15</cp:revision>
  <cp:lastPrinted>2019-05-30T05:29:00Z</cp:lastPrinted>
  <dcterms:created xsi:type="dcterms:W3CDTF">2019-05-23T08:53:00Z</dcterms:created>
  <dcterms:modified xsi:type="dcterms:W3CDTF">2019-05-30T05:35:00Z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