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540" w:lineRule="atLeast"/>
        <w:ind w:left="0" w:firstLine="0"/>
        <w:jc w:val="center"/>
        <w:rPr>
          <w:rFonts w:ascii="sans-serif" w:hAnsi="sans-serif" w:eastAsia="sans-serif" w:cs="sans-serif"/>
          <w:i w:val="0"/>
          <w:caps w:val="0"/>
          <w:color w:val="000000"/>
          <w:spacing w:val="0"/>
          <w:sz w:val="27"/>
          <w:szCs w:val="27"/>
        </w:rPr>
      </w:pPr>
      <w:r>
        <w:rPr>
          <w:rFonts w:ascii="黑体" w:hAnsi="sans-serif" w:eastAsia="黑体" w:cs="黑体"/>
          <w:i w:val="0"/>
          <w:caps w:val="0"/>
          <w:color w:val="000000"/>
          <w:spacing w:val="0"/>
          <w:sz w:val="36"/>
          <w:szCs w:val="36"/>
        </w:rPr>
        <w:t>目录</w:t>
      </w:r>
    </w:p>
    <w:p>
      <w:pPr>
        <w:pStyle w:val="2"/>
        <w:keepNext w:val="0"/>
        <w:keepLines w:val="0"/>
        <w:widowControl/>
        <w:suppressLineNumbers w:val="0"/>
        <w:spacing w:line="540" w:lineRule="atLeast"/>
        <w:ind w:left="0" w:firstLine="0"/>
        <w:jc w:val="both"/>
        <w:rPr>
          <w:rFonts w:hint="default" w:ascii="sans-serif" w:hAnsi="sans-serif" w:eastAsia="sans-serif" w:cs="sans-serif"/>
          <w:i w:val="0"/>
          <w:caps w:val="0"/>
          <w:color w:val="000000"/>
          <w:spacing w:val="0"/>
          <w:sz w:val="27"/>
          <w:szCs w:val="27"/>
        </w:rPr>
      </w:pPr>
      <w:r>
        <w:rPr>
          <w:rFonts w:hint="eastAsia" w:ascii="黑体" w:hAnsi="sans-serif" w:eastAsia="黑体" w:cs="黑体"/>
          <w:i w:val="0"/>
          <w:caps w:val="0"/>
          <w:color w:val="000000"/>
          <w:spacing w:val="0"/>
          <w:sz w:val="36"/>
          <w:szCs w:val="36"/>
        </w:rPr>
        <w:t> </w:t>
      </w:r>
    </w:p>
    <w:p>
      <w:pPr>
        <w:pStyle w:val="2"/>
        <w:keepNext w:val="0"/>
        <w:keepLines w:val="0"/>
        <w:widowControl/>
        <w:suppressLineNumbers w:val="0"/>
        <w:spacing w:line="540" w:lineRule="atLeast"/>
        <w:ind w:left="0" w:firstLine="0"/>
        <w:rPr>
          <w:rFonts w:hint="default" w:ascii="sans-serif" w:hAnsi="sans-serif" w:eastAsia="sans-serif" w:cs="sans-serif"/>
          <w:i w:val="0"/>
          <w:caps w:val="0"/>
          <w:color w:val="000000"/>
          <w:spacing w:val="0"/>
          <w:sz w:val="27"/>
          <w:szCs w:val="27"/>
        </w:rPr>
      </w:pPr>
      <w:r>
        <w:rPr>
          <w:rFonts w:hint="eastAsia" w:ascii="黑体" w:hAnsi="sans-serif" w:eastAsia="黑体" w:cs="黑体"/>
          <w:i w:val="0"/>
          <w:caps w:val="0"/>
          <w:color w:val="000000"/>
          <w:spacing w:val="0"/>
          <w:sz w:val="30"/>
          <w:szCs w:val="30"/>
        </w:rPr>
        <w:t>　一、主要职责及内设机构</w:t>
      </w:r>
    </w:p>
    <w:p>
      <w:pPr>
        <w:pStyle w:val="2"/>
        <w:keepNext w:val="0"/>
        <w:keepLines w:val="0"/>
        <w:widowControl/>
        <w:suppressLineNumbers w:val="0"/>
        <w:spacing w:line="540" w:lineRule="atLeast"/>
        <w:ind w:left="0" w:firstLine="0"/>
        <w:rPr>
          <w:rFonts w:hint="default" w:ascii="sans-serif" w:hAnsi="sans-serif" w:eastAsia="sans-serif" w:cs="sans-serif"/>
          <w:i w:val="0"/>
          <w:caps w:val="0"/>
          <w:color w:val="000000"/>
          <w:spacing w:val="0"/>
          <w:sz w:val="27"/>
          <w:szCs w:val="27"/>
        </w:rPr>
      </w:pPr>
      <w:r>
        <w:rPr>
          <w:rFonts w:hint="eastAsia" w:ascii="黑体" w:hAnsi="sans-serif" w:eastAsia="黑体" w:cs="黑体"/>
          <w:i w:val="0"/>
          <w:caps w:val="0"/>
          <w:color w:val="000000"/>
          <w:spacing w:val="0"/>
          <w:sz w:val="30"/>
          <w:szCs w:val="30"/>
        </w:rPr>
        <w:t>　二、2020年主要工作任务</w:t>
      </w:r>
    </w:p>
    <w:p>
      <w:pPr>
        <w:pStyle w:val="2"/>
        <w:keepNext w:val="0"/>
        <w:keepLines w:val="0"/>
        <w:widowControl/>
        <w:suppressLineNumbers w:val="0"/>
        <w:spacing w:line="540" w:lineRule="atLeast"/>
        <w:ind w:left="0" w:firstLine="0"/>
        <w:rPr>
          <w:rFonts w:hint="default" w:ascii="sans-serif" w:hAnsi="sans-serif" w:eastAsia="sans-serif" w:cs="sans-serif"/>
          <w:i w:val="0"/>
          <w:caps w:val="0"/>
          <w:color w:val="000000"/>
          <w:spacing w:val="0"/>
          <w:sz w:val="27"/>
          <w:szCs w:val="27"/>
        </w:rPr>
      </w:pPr>
      <w:r>
        <w:rPr>
          <w:rFonts w:hint="eastAsia" w:ascii="黑体" w:hAnsi="sans-serif" w:eastAsia="黑体" w:cs="黑体"/>
          <w:i w:val="0"/>
          <w:caps w:val="0"/>
          <w:color w:val="000000"/>
          <w:spacing w:val="0"/>
          <w:sz w:val="30"/>
          <w:szCs w:val="30"/>
        </w:rPr>
        <w:t>　三、2020年部门预算编制情况及说明</w:t>
      </w:r>
    </w:p>
    <w:p>
      <w:pPr>
        <w:pStyle w:val="2"/>
        <w:keepNext w:val="0"/>
        <w:keepLines w:val="0"/>
        <w:widowControl/>
        <w:suppressLineNumbers w:val="0"/>
        <w:spacing w:line="540" w:lineRule="atLeast"/>
        <w:ind w:left="0" w:firstLine="0"/>
        <w:rPr>
          <w:rFonts w:hint="default" w:ascii="sans-serif" w:hAnsi="sans-serif" w:eastAsia="sans-serif" w:cs="sans-serif"/>
          <w:i w:val="0"/>
          <w:caps w:val="0"/>
          <w:color w:val="000000"/>
          <w:spacing w:val="0"/>
          <w:sz w:val="27"/>
          <w:szCs w:val="27"/>
        </w:rPr>
      </w:pPr>
      <w:r>
        <w:rPr>
          <w:rFonts w:hint="eastAsia" w:ascii="黑体" w:hAnsi="sans-serif" w:eastAsia="黑体" w:cs="黑体"/>
          <w:i w:val="0"/>
          <w:caps w:val="0"/>
          <w:color w:val="000000"/>
          <w:spacing w:val="0"/>
          <w:sz w:val="30"/>
          <w:szCs w:val="30"/>
        </w:rPr>
        <w:t>　　（一）预算收支安排及增减变化情况说明</w:t>
      </w:r>
    </w:p>
    <w:p>
      <w:pPr>
        <w:pStyle w:val="2"/>
        <w:keepNext w:val="0"/>
        <w:keepLines w:val="0"/>
        <w:widowControl/>
        <w:suppressLineNumbers w:val="0"/>
        <w:spacing w:line="540" w:lineRule="atLeast"/>
        <w:ind w:left="0" w:firstLine="0"/>
        <w:rPr>
          <w:rFonts w:hint="default" w:ascii="sans-serif" w:hAnsi="sans-serif" w:eastAsia="sans-serif" w:cs="sans-serif"/>
          <w:i w:val="0"/>
          <w:caps w:val="0"/>
          <w:color w:val="000000"/>
          <w:spacing w:val="0"/>
          <w:sz w:val="27"/>
          <w:szCs w:val="27"/>
        </w:rPr>
      </w:pPr>
      <w:r>
        <w:rPr>
          <w:rFonts w:hint="eastAsia" w:ascii="黑体" w:hAnsi="sans-serif" w:eastAsia="黑体" w:cs="黑体"/>
          <w:i w:val="0"/>
          <w:caps w:val="0"/>
          <w:color w:val="000000"/>
          <w:spacing w:val="0"/>
          <w:sz w:val="30"/>
          <w:szCs w:val="30"/>
        </w:rPr>
        <w:t>　　（二）机关运行经费安排及增减变化情况说明</w:t>
      </w:r>
    </w:p>
    <w:p>
      <w:pPr>
        <w:pStyle w:val="2"/>
        <w:keepNext w:val="0"/>
        <w:keepLines w:val="0"/>
        <w:widowControl/>
        <w:suppressLineNumbers w:val="0"/>
        <w:spacing w:line="540" w:lineRule="atLeast"/>
        <w:ind w:left="0" w:firstLine="0"/>
        <w:rPr>
          <w:rFonts w:hint="default" w:ascii="sans-serif" w:hAnsi="sans-serif" w:eastAsia="sans-serif" w:cs="sans-serif"/>
          <w:i w:val="0"/>
          <w:caps w:val="0"/>
          <w:color w:val="000000"/>
          <w:spacing w:val="0"/>
          <w:sz w:val="27"/>
          <w:szCs w:val="27"/>
        </w:rPr>
      </w:pPr>
      <w:r>
        <w:rPr>
          <w:rFonts w:hint="eastAsia" w:ascii="黑体" w:hAnsi="sans-serif" w:eastAsia="黑体" w:cs="黑体"/>
          <w:i w:val="0"/>
          <w:caps w:val="0"/>
          <w:color w:val="000000"/>
          <w:spacing w:val="0"/>
          <w:sz w:val="30"/>
          <w:szCs w:val="30"/>
        </w:rPr>
        <w:t>　　（三）“三公”经费安排及增减变化情况说明</w:t>
      </w:r>
    </w:p>
    <w:p>
      <w:pPr>
        <w:pStyle w:val="2"/>
        <w:keepNext w:val="0"/>
        <w:keepLines w:val="0"/>
        <w:widowControl/>
        <w:suppressLineNumbers w:val="0"/>
        <w:spacing w:line="540" w:lineRule="atLeast"/>
        <w:ind w:left="0" w:firstLine="0"/>
        <w:rPr>
          <w:rFonts w:hint="default" w:ascii="sans-serif" w:hAnsi="sans-serif" w:eastAsia="sans-serif" w:cs="sans-serif"/>
          <w:i w:val="0"/>
          <w:caps w:val="0"/>
          <w:color w:val="000000"/>
          <w:spacing w:val="0"/>
          <w:sz w:val="27"/>
          <w:szCs w:val="27"/>
        </w:rPr>
      </w:pPr>
      <w:r>
        <w:rPr>
          <w:rFonts w:hint="eastAsia" w:ascii="黑体" w:hAnsi="sans-serif" w:eastAsia="黑体" w:cs="黑体"/>
          <w:i w:val="0"/>
          <w:caps w:val="0"/>
          <w:color w:val="000000"/>
          <w:spacing w:val="0"/>
          <w:sz w:val="30"/>
          <w:szCs w:val="30"/>
        </w:rPr>
        <w:t>　　（四）政府采购预算安排及增减变化情况说明</w:t>
      </w:r>
    </w:p>
    <w:p>
      <w:pPr>
        <w:pStyle w:val="2"/>
        <w:keepNext w:val="0"/>
        <w:keepLines w:val="0"/>
        <w:widowControl/>
        <w:suppressLineNumbers w:val="0"/>
        <w:spacing w:line="540" w:lineRule="atLeast"/>
        <w:ind w:left="0" w:firstLine="0"/>
        <w:rPr>
          <w:rFonts w:hint="default" w:ascii="sans-serif" w:hAnsi="sans-serif" w:eastAsia="sans-serif" w:cs="sans-serif"/>
          <w:i w:val="0"/>
          <w:caps w:val="0"/>
          <w:color w:val="000000"/>
          <w:spacing w:val="0"/>
          <w:sz w:val="27"/>
          <w:szCs w:val="27"/>
        </w:rPr>
      </w:pPr>
      <w:r>
        <w:rPr>
          <w:rFonts w:hint="eastAsia" w:ascii="黑体" w:hAnsi="sans-serif" w:eastAsia="黑体" w:cs="黑体"/>
          <w:i w:val="0"/>
          <w:caps w:val="0"/>
          <w:color w:val="000000"/>
          <w:spacing w:val="0"/>
          <w:sz w:val="30"/>
          <w:szCs w:val="30"/>
        </w:rPr>
        <w:t>　四、本部门管理的财政专项资金预算及增减变化情况说明</w:t>
      </w:r>
    </w:p>
    <w:p>
      <w:pPr>
        <w:pStyle w:val="2"/>
        <w:keepNext w:val="0"/>
        <w:keepLines w:val="0"/>
        <w:widowControl/>
        <w:suppressLineNumbers w:val="0"/>
        <w:spacing w:line="540" w:lineRule="atLeast"/>
        <w:ind w:left="0" w:firstLine="0"/>
        <w:rPr>
          <w:rFonts w:hint="default" w:ascii="sans-serif" w:hAnsi="sans-serif" w:eastAsia="sans-serif" w:cs="sans-serif"/>
          <w:i w:val="0"/>
          <w:caps w:val="0"/>
          <w:color w:val="000000"/>
          <w:spacing w:val="0"/>
          <w:sz w:val="27"/>
          <w:szCs w:val="27"/>
        </w:rPr>
      </w:pPr>
      <w:r>
        <w:rPr>
          <w:rFonts w:hint="eastAsia" w:ascii="黑体" w:hAnsi="sans-serif" w:eastAsia="黑体" w:cs="黑体"/>
          <w:i w:val="0"/>
          <w:caps w:val="0"/>
          <w:color w:val="000000"/>
          <w:spacing w:val="0"/>
          <w:sz w:val="30"/>
          <w:szCs w:val="30"/>
        </w:rPr>
        <w:t>　五、资产及政府债务情况说明</w:t>
      </w:r>
    </w:p>
    <w:p>
      <w:pPr>
        <w:pStyle w:val="2"/>
        <w:keepNext w:val="0"/>
        <w:keepLines w:val="0"/>
        <w:widowControl/>
        <w:suppressLineNumbers w:val="0"/>
        <w:spacing w:line="540" w:lineRule="atLeast"/>
        <w:ind w:left="0" w:firstLine="0"/>
        <w:rPr>
          <w:rFonts w:hint="default" w:ascii="sans-serif" w:hAnsi="sans-serif" w:eastAsia="sans-serif" w:cs="sans-serif"/>
          <w:i w:val="0"/>
          <w:caps w:val="0"/>
          <w:color w:val="000000"/>
          <w:spacing w:val="0"/>
          <w:sz w:val="27"/>
          <w:szCs w:val="27"/>
        </w:rPr>
      </w:pPr>
      <w:r>
        <w:rPr>
          <w:rFonts w:hint="eastAsia" w:ascii="黑体" w:hAnsi="sans-serif" w:eastAsia="黑体" w:cs="黑体"/>
          <w:i w:val="0"/>
          <w:caps w:val="0"/>
          <w:color w:val="000000"/>
          <w:spacing w:val="0"/>
          <w:sz w:val="30"/>
          <w:szCs w:val="30"/>
        </w:rPr>
        <w:t>　　（一）国有资产占用情况说明</w:t>
      </w:r>
    </w:p>
    <w:p>
      <w:pPr>
        <w:pStyle w:val="2"/>
        <w:keepNext w:val="0"/>
        <w:keepLines w:val="0"/>
        <w:widowControl/>
        <w:suppressLineNumbers w:val="0"/>
        <w:spacing w:line="540" w:lineRule="atLeast"/>
        <w:ind w:left="0" w:firstLine="0"/>
        <w:rPr>
          <w:rFonts w:hint="default" w:ascii="sans-serif" w:hAnsi="sans-serif" w:eastAsia="sans-serif" w:cs="sans-serif"/>
          <w:i w:val="0"/>
          <w:caps w:val="0"/>
          <w:color w:val="000000"/>
          <w:spacing w:val="0"/>
          <w:sz w:val="27"/>
          <w:szCs w:val="27"/>
        </w:rPr>
      </w:pPr>
      <w:r>
        <w:rPr>
          <w:rFonts w:hint="eastAsia" w:ascii="黑体" w:hAnsi="sans-serif" w:eastAsia="黑体" w:cs="黑体"/>
          <w:i w:val="0"/>
          <w:caps w:val="0"/>
          <w:color w:val="000000"/>
          <w:spacing w:val="0"/>
          <w:sz w:val="30"/>
          <w:szCs w:val="30"/>
        </w:rPr>
        <w:t>　　（二）举借政府债务及增减变化情况说明</w:t>
      </w:r>
    </w:p>
    <w:p>
      <w:pPr>
        <w:pStyle w:val="2"/>
        <w:keepNext w:val="0"/>
        <w:keepLines w:val="0"/>
        <w:widowControl/>
        <w:suppressLineNumbers w:val="0"/>
        <w:spacing w:line="540" w:lineRule="atLeast"/>
        <w:ind w:left="0" w:firstLine="0"/>
        <w:rPr>
          <w:rFonts w:hint="default" w:ascii="sans-serif" w:hAnsi="sans-serif" w:eastAsia="sans-serif" w:cs="sans-serif"/>
          <w:i w:val="0"/>
          <w:caps w:val="0"/>
          <w:color w:val="000000"/>
          <w:spacing w:val="0"/>
          <w:sz w:val="27"/>
          <w:szCs w:val="27"/>
        </w:rPr>
      </w:pPr>
      <w:r>
        <w:rPr>
          <w:rFonts w:hint="eastAsia" w:ascii="黑体" w:hAnsi="sans-serif" w:eastAsia="黑体" w:cs="黑体"/>
          <w:i w:val="0"/>
          <w:caps w:val="0"/>
          <w:color w:val="000000"/>
          <w:spacing w:val="0"/>
          <w:sz w:val="30"/>
          <w:szCs w:val="30"/>
        </w:rPr>
        <w:t>　六、部门预算绩效情况说明</w:t>
      </w:r>
    </w:p>
    <w:p>
      <w:pPr>
        <w:pStyle w:val="2"/>
        <w:keepNext w:val="0"/>
        <w:keepLines w:val="0"/>
        <w:widowControl/>
        <w:suppressLineNumbers w:val="0"/>
        <w:spacing w:line="540" w:lineRule="atLeast"/>
        <w:ind w:left="0" w:firstLine="0"/>
        <w:rPr>
          <w:rFonts w:hint="default" w:ascii="sans-serif" w:hAnsi="sans-serif" w:eastAsia="sans-serif" w:cs="sans-serif"/>
          <w:i w:val="0"/>
          <w:caps w:val="0"/>
          <w:color w:val="000000"/>
          <w:spacing w:val="0"/>
          <w:sz w:val="27"/>
          <w:szCs w:val="27"/>
        </w:rPr>
      </w:pPr>
      <w:r>
        <w:rPr>
          <w:rFonts w:hint="eastAsia" w:ascii="黑体" w:hAnsi="sans-serif" w:eastAsia="黑体" w:cs="黑体"/>
          <w:i w:val="0"/>
          <w:caps w:val="0"/>
          <w:color w:val="000000"/>
          <w:spacing w:val="0"/>
          <w:sz w:val="30"/>
          <w:szCs w:val="30"/>
        </w:rPr>
        <w:t>　　（一）部门预算绩效开展情况</w:t>
      </w:r>
    </w:p>
    <w:p>
      <w:pPr>
        <w:pStyle w:val="2"/>
        <w:keepNext w:val="0"/>
        <w:keepLines w:val="0"/>
        <w:widowControl/>
        <w:suppressLineNumbers w:val="0"/>
        <w:spacing w:line="540" w:lineRule="atLeast"/>
        <w:ind w:left="0" w:firstLine="0"/>
        <w:rPr>
          <w:rFonts w:hint="default" w:ascii="sans-serif" w:hAnsi="sans-serif" w:eastAsia="sans-serif" w:cs="sans-serif"/>
          <w:i w:val="0"/>
          <w:caps w:val="0"/>
          <w:color w:val="000000"/>
          <w:spacing w:val="0"/>
          <w:sz w:val="27"/>
          <w:szCs w:val="27"/>
        </w:rPr>
      </w:pPr>
      <w:r>
        <w:rPr>
          <w:rFonts w:hint="eastAsia" w:ascii="黑体" w:hAnsi="sans-serif" w:eastAsia="黑体" w:cs="黑体"/>
          <w:i w:val="0"/>
          <w:caps w:val="0"/>
          <w:color w:val="000000"/>
          <w:spacing w:val="0"/>
          <w:sz w:val="30"/>
          <w:szCs w:val="30"/>
        </w:rPr>
        <w:t>　　（二）重点项目预算的绩效目标</w:t>
      </w:r>
    </w:p>
    <w:p>
      <w:pPr>
        <w:pStyle w:val="2"/>
        <w:keepNext w:val="0"/>
        <w:keepLines w:val="0"/>
        <w:widowControl/>
        <w:suppressLineNumbers w:val="0"/>
        <w:spacing w:line="540" w:lineRule="atLeast"/>
        <w:ind w:left="0" w:firstLine="0"/>
        <w:rPr>
          <w:rFonts w:hint="default" w:ascii="sans-serif" w:hAnsi="sans-serif" w:eastAsia="sans-serif" w:cs="sans-serif"/>
          <w:i w:val="0"/>
          <w:caps w:val="0"/>
          <w:color w:val="000000"/>
          <w:spacing w:val="0"/>
          <w:sz w:val="27"/>
          <w:szCs w:val="27"/>
        </w:rPr>
      </w:pPr>
      <w:r>
        <w:rPr>
          <w:rFonts w:hint="eastAsia" w:ascii="黑体" w:hAnsi="sans-serif" w:eastAsia="黑体" w:cs="黑体"/>
          <w:i w:val="0"/>
          <w:caps w:val="0"/>
          <w:color w:val="000000"/>
          <w:spacing w:val="0"/>
          <w:sz w:val="30"/>
          <w:szCs w:val="30"/>
        </w:rPr>
        <w:t>　七、2020年部门预算表</w:t>
      </w:r>
    </w:p>
    <w:p>
      <w:pPr>
        <w:pStyle w:val="2"/>
        <w:keepNext w:val="0"/>
        <w:keepLines w:val="0"/>
        <w:widowControl/>
        <w:suppressLineNumbers w:val="0"/>
        <w:spacing w:line="540" w:lineRule="atLeast"/>
        <w:ind w:left="0" w:firstLine="0"/>
        <w:rPr>
          <w:rFonts w:hint="default" w:ascii="sans-serif" w:hAnsi="sans-serif" w:eastAsia="sans-serif" w:cs="sans-serif"/>
          <w:i w:val="0"/>
          <w:caps w:val="0"/>
          <w:color w:val="000000"/>
          <w:spacing w:val="0"/>
          <w:sz w:val="27"/>
          <w:szCs w:val="27"/>
        </w:rPr>
      </w:pPr>
      <w:r>
        <w:rPr>
          <w:rFonts w:hint="eastAsia" w:ascii="黑体" w:hAnsi="sans-serif" w:eastAsia="黑体" w:cs="黑体"/>
          <w:i w:val="0"/>
          <w:caps w:val="0"/>
          <w:color w:val="000000"/>
          <w:spacing w:val="0"/>
          <w:sz w:val="30"/>
          <w:szCs w:val="30"/>
        </w:rPr>
        <w:t>　八、名词解释</w:t>
      </w:r>
    </w:p>
    <w:p>
      <w:pPr>
        <w:pStyle w:val="2"/>
        <w:keepNext w:val="0"/>
        <w:keepLines w:val="0"/>
        <w:widowControl/>
        <w:suppressLineNumbers w:val="0"/>
        <w:spacing w:before="150" w:beforeAutospacing="0" w:after="150" w:afterAutospacing="0" w:line="540" w:lineRule="atLeast"/>
        <w:ind w:left="0" w:firstLine="0"/>
        <w:jc w:val="both"/>
        <w:rPr>
          <w:rFonts w:hint="default" w:ascii="sans-serif" w:hAnsi="sans-serif" w:eastAsia="sans-serif" w:cs="sans-serif"/>
          <w:i w:val="0"/>
          <w:caps w:val="0"/>
          <w:color w:val="000000"/>
          <w:spacing w:val="0"/>
          <w:sz w:val="27"/>
          <w:szCs w:val="27"/>
        </w:rPr>
      </w:pPr>
      <w:r>
        <w:rPr>
          <w:rFonts w:hint="eastAsia" w:ascii="黑体" w:hAnsi="sans-serif" w:eastAsia="黑体" w:cs="黑体"/>
          <w:i w:val="0"/>
          <w:caps w:val="0"/>
          <w:color w:val="000000"/>
          <w:spacing w:val="0"/>
          <w:sz w:val="43"/>
          <w:szCs w:val="43"/>
        </w:rPr>
        <w:t> </w:t>
      </w:r>
    </w:p>
    <w:p>
      <w:pPr>
        <w:pStyle w:val="2"/>
        <w:keepNext w:val="0"/>
        <w:keepLines w:val="0"/>
        <w:widowControl/>
        <w:suppressLineNumbers w:val="0"/>
        <w:spacing w:before="150" w:beforeAutospacing="0" w:after="150" w:afterAutospacing="0" w:line="540" w:lineRule="atLeast"/>
        <w:ind w:left="105" w:firstLine="645"/>
        <w:jc w:val="center"/>
        <w:rPr>
          <w:rFonts w:hint="default" w:ascii="sans-serif" w:hAnsi="sans-serif" w:eastAsia="sans-serif" w:cs="sans-serif"/>
          <w:i w:val="0"/>
          <w:caps w:val="0"/>
          <w:color w:val="000000"/>
          <w:spacing w:val="0"/>
          <w:sz w:val="27"/>
          <w:szCs w:val="27"/>
        </w:rPr>
      </w:pPr>
      <w:r>
        <w:rPr>
          <w:rStyle w:val="5"/>
          <w:rFonts w:hint="eastAsia" w:ascii="黑体" w:hAnsi="sans-serif" w:eastAsia="黑体" w:cs="黑体"/>
          <w:i w:val="0"/>
          <w:caps w:val="0"/>
          <w:color w:val="000000"/>
          <w:spacing w:val="0"/>
          <w:sz w:val="31"/>
          <w:szCs w:val="31"/>
        </w:rPr>
        <w:t>一、主要职责及内设机构</w:t>
      </w:r>
    </w:p>
    <w:p>
      <w:pPr>
        <w:pStyle w:val="2"/>
        <w:keepNext w:val="0"/>
        <w:keepLines w:val="0"/>
        <w:widowControl/>
        <w:suppressLineNumbers w:val="0"/>
        <w:spacing w:before="150" w:beforeAutospacing="0" w:after="150" w:afterAutospacing="0" w:line="540" w:lineRule="atLeast"/>
        <w:ind w:left="0" w:firstLine="0"/>
        <w:rPr>
          <w:rFonts w:hint="default" w:ascii="sans-serif" w:hAnsi="sans-serif" w:eastAsia="sans-serif" w:cs="sans-serif"/>
          <w:i w:val="0"/>
          <w:caps w:val="0"/>
          <w:color w:val="000000"/>
          <w:spacing w:val="0"/>
          <w:sz w:val="27"/>
          <w:szCs w:val="27"/>
        </w:rPr>
      </w:pPr>
      <w:r>
        <w:rPr>
          <w:rStyle w:val="5"/>
          <w:rFonts w:ascii="仿宋_GB2312" w:hAnsi="sans-serif" w:eastAsia="仿宋_GB2312" w:cs="仿宋_GB2312"/>
          <w:i w:val="0"/>
          <w:caps w:val="0"/>
          <w:color w:val="000000"/>
          <w:spacing w:val="0"/>
          <w:sz w:val="31"/>
          <w:szCs w:val="31"/>
        </w:rPr>
        <w:t>   （一）单位职责</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武汉轻工大学由湖北省人民政府举办，实行中央和地方共建。注册地址为武汉市汉口常青花园学府南路68号。学校已形成以轻工食品类学科为特色，农产品加工与转化领域相关学科优势明显，以工科为主干，工、管、理、文、经、农、艺、法等学科协调发展的多科性大学。</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学校的主要职责是：全面贯彻党和国家的教育方针，以人才培养、科学研究、社会服务、文化传承创新为基本职能，实施普通高等教育，开展继续教育，拓展中外合作办学。</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Style w:val="5"/>
          <w:rFonts w:hint="eastAsia" w:ascii="仿宋_GB2312" w:hAnsi="sans-serif" w:eastAsia="仿宋_GB2312" w:cs="仿宋_GB2312"/>
          <w:i w:val="0"/>
          <w:caps w:val="0"/>
          <w:color w:val="000000"/>
          <w:spacing w:val="0"/>
          <w:sz w:val="31"/>
          <w:szCs w:val="31"/>
        </w:rPr>
        <w:t>（二）机构设置</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学校设有食品科学与工程学院、生物与制药工程学院、化学与环境工程学院、机械工程学院、动物营养与科学学院、电气与电子工程学院、数学与计算机学院、土木工程与建筑学院、经济与管理学院、艺术与传媒学院、医学技术与护理学院、外国语学院、马克思主义学院、体育部等14个教学院（部）。</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设有学校办公室（党委办公室、校长办公室）、纪委（纪委办公室、监察处）、党委组织部（党校、统战部）、党委宣传部、学生工作部（处、武装部）、保卫（部）处、工会、团委、发展规划处、人事处、教务处、科学技术处、产学研合作与成果处、研究生工作部(处)、招生与毕业生就业工作处、财务处、资产与设备管理处、审计处、基建处、国际交流与合作处（国际教育学院、港澳台事务办公室）、离退休工作处、社会资源处（校友会工作办公室）等22个职能部门。</w:t>
      </w:r>
    </w:p>
    <w:p>
      <w:pPr>
        <w:pStyle w:val="2"/>
        <w:keepNext w:val="0"/>
        <w:keepLines w:val="0"/>
        <w:widowControl/>
        <w:suppressLineNumbers w:val="0"/>
        <w:spacing w:line="54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设有后勤保障部、图书馆、网络与信息中心、继续教育学院、教师发展中心、学报编辑部、采购与招投标管理中心、校医院、档案馆（校史馆）等9个直属单位。</w:t>
      </w:r>
    </w:p>
    <w:p>
      <w:pPr>
        <w:pStyle w:val="2"/>
        <w:keepNext w:val="0"/>
        <w:keepLines w:val="0"/>
        <w:widowControl/>
        <w:suppressLineNumbers w:val="0"/>
        <w:spacing w:before="150" w:beforeAutospacing="0" w:after="150" w:afterAutospacing="0" w:line="540" w:lineRule="atLeast"/>
        <w:ind w:left="105" w:firstLine="645"/>
        <w:jc w:val="center"/>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before="150" w:beforeAutospacing="0" w:after="150" w:afterAutospacing="0" w:line="540" w:lineRule="atLeast"/>
        <w:ind w:left="105" w:firstLine="645"/>
        <w:jc w:val="center"/>
        <w:rPr>
          <w:rFonts w:hint="default" w:ascii="sans-serif" w:hAnsi="sans-serif" w:eastAsia="sans-serif" w:cs="sans-serif"/>
          <w:i w:val="0"/>
          <w:caps w:val="0"/>
          <w:color w:val="000000"/>
          <w:spacing w:val="0"/>
          <w:sz w:val="27"/>
          <w:szCs w:val="27"/>
        </w:rPr>
      </w:pPr>
      <w:r>
        <w:rPr>
          <w:rStyle w:val="5"/>
          <w:rFonts w:hint="eastAsia" w:ascii="黑体" w:hAnsi="sans-serif" w:eastAsia="黑体" w:cs="黑体"/>
          <w:i w:val="0"/>
          <w:caps w:val="0"/>
          <w:color w:val="000000"/>
          <w:spacing w:val="0"/>
          <w:sz w:val="31"/>
          <w:szCs w:val="31"/>
        </w:rPr>
        <w:t>二、2020年主要工作任务</w:t>
      </w:r>
    </w:p>
    <w:p>
      <w:pPr>
        <w:pStyle w:val="2"/>
        <w:keepNext w:val="0"/>
        <w:keepLines w:val="0"/>
        <w:widowControl/>
        <w:suppressLineNumbers w:val="0"/>
        <w:spacing w:line="54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2020年学校的主要工作任务是：以习近平新时代中国特色社会主义思想为指导，深入贯彻全国教育工作会议精神，扎实做好党建和思想政治工作；深化教育教学改革，提高人才培养质量；大力提升学科实力，争创一流学科；加强人才队伍建设，着力提高师资水平；增强科技创新能力，提升社会服务水平；加强内部管理和条件建设，为内涵发展提供有力保障；持续推进文明和谐校园建设。</w:t>
      </w:r>
    </w:p>
    <w:p>
      <w:pPr>
        <w:pStyle w:val="2"/>
        <w:keepNext w:val="0"/>
        <w:keepLines w:val="0"/>
        <w:widowControl/>
        <w:suppressLineNumbers w:val="0"/>
        <w:spacing w:before="150" w:beforeAutospacing="0" w:after="150" w:afterAutospacing="0" w:line="540" w:lineRule="atLeast"/>
        <w:ind w:left="105" w:firstLine="645"/>
        <w:jc w:val="center"/>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before="150" w:beforeAutospacing="0" w:after="150" w:afterAutospacing="0" w:line="540" w:lineRule="atLeast"/>
        <w:ind w:left="105" w:firstLine="645"/>
        <w:jc w:val="center"/>
        <w:rPr>
          <w:rFonts w:hint="default" w:ascii="sans-serif" w:hAnsi="sans-serif" w:eastAsia="sans-serif" w:cs="sans-serif"/>
          <w:i w:val="0"/>
          <w:caps w:val="0"/>
          <w:color w:val="000000"/>
          <w:spacing w:val="0"/>
          <w:sz w:val="27"/>
          <w:szCs w:val="27"/>
        </w:rPr>
      </w:pPr>
      <w:r>
        <w:rPr>
          <w:rStyle w:val="5"/>
          <w:rFonts w:hint="eastAsia" w:ascii="黑体" w:hAnsi="sans-serif" w:eastAsia="黑体" w:cs="黑体"/>
          <w:i w:val="0"/>
          <w:caps w:val="0"/>
          <w:color w:val="000000"/>
          <w:spacing w:val="0"/>
          <w:sz w:val="31"/>
          <w:szCs w:val="31"/>
        </w:rPr>
        <w:t>三、2020年部门预算编制情况及说明</w:t>
      </w:r>
    </w:p>
    <w:p>
      <w:pPr>
        <w:pStyle w:val="2"/>
        <w:keepNext w:val="0"/>
        <w:keepLines w:val="0"/>
        <w:widowControl/>
        <w:suppressLineNumbers w:val="0"/>
        <w:spacing w:before="150" w:beforeAutospacing="0" w:after="150" w:afterAutospacing="0" w:line="540" w:lineRule="atLeast"/>
        <w:ind w:left="105"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按照预算管理规定，武汉轻工大学2020年部门预算的编制实行综合预算制度，即武汉轻工大学所有收入和支出均纳入部门预算管理。</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Style w:val="5"/>
          <w:rFonts w:hint="eastAsia" w:ascii="仿宋_GB2312" w:hAnsi="sans-serif" w:eastAsia="仿宋_GB2312" w:cs="仿宋_GB2312"/>
          <w:i w:val="0"/>
          <w:caps w:val="0"/>
          <w:color w:val="000000"/>
          <w:spacing w:val="0"/>
          <w:sz w:val="31"/>
          <w:szCs w:val="31"/>
        </w:rPr>
        <w:t>（一）预算收支安排及增减变化情况说明</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Style w:val="5"/>
          <w:rFonts w:hint="eastAsia" w:ascii="仿宋_GB2312" w:hAnsi="sans-serif" w:eastAsia="仿宋_GB2312" w:cs="仿宋_GB2312"/>
          <w:i w:val="0"/>
          <w:caps w:val="0"/>
          <w:color w:val="000000"/>
          <w:spacing w:val="0"/>
          <w:sz w:val="31"/>
          <w:szCs w:val="31"/>
        </w:rPr>
        <w:t>1.财务收支总预算安排及增减变化情况说明（见表1、2、3）</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2020年本部门收入预算总额为61576.84万元，其中：一般公共预算财政拨款收入28150.80万元，占总收入的45.7%；政府性基金预算财政拨款收入203.52万元，占总收入的0.3%；事业收入20880万元，占总收入的33.9%；其他收入491.50万元，占总收入的0.8%；上年结转收入8951.02万元，占总收入的14.5%；动用事业基金2900万元弥补支出差额，占总收入的4.8%。与上年相比，预算收入增加7094.09万元，增长率为13%，增长的主要原因是生均定额补助增加和中央支持地方高校发展专项提前预拨部分资金。</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2020年本部门支出预算总额为56976.84万元，结转下年4600万元（主要是对纵向科研等项目次年结转的预计)。其中基本支出43322.50万元，占预算支出76%；项目支出13654.34万元，占预算支出24%。按经济分类具体明细为：其中工资福利支出33146.73万元，占总支出的58%;对个人和家庭补助支出6893.55万元，占总支出的12%;商品和服务支出11548.77万元，占总支出的20%;其他资本性支出3684.27万元，占总支出的7%;其他支出1500万元，占总支出的2.6%;债务利息及费用支出203.52万元,占总支出的0.4%。与上年相比，预算支出增加6964.59万元，增长率为14%，增长的主要原因是学校为保障“双一流”学科建设，增加了相关支出。</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Style w:val="5"/>
          <w:rFonts w:hint="eastAsia" w:ascii="仿宋_GB2312" w:hAnsi="sans-serif" w:eastAsia="仿宋_GB2312" w:cs="仿宋_GB2312"/>
          <w:i w:val="0"/>
          <w:caps w:val="0"/>
          <w:color w:val="000000"/>
          <w:spacing w:val="0"/>
          <w:sz w:val="31"/>
          <w:szCs w:val="31"/>
        </w:rPr>
        <w:t>2.财政拨款收支预算安排及增减情况说明（见表4、5、6）</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2020年财政拨款收入预算32705.34万元，其中</w:t>
      </w:r>
      <w:r>
        <w:rPr>
          <w:rFonts w:hint="eastAsia" w:ascii="仿宋_GB2312" w:hAnsi="sans-serif" w:eastAsia="仿宋_GB2312" w:cs="仿宋_GB2312"/>
          <w:i w:val="0"/>
          <w:caps w:val="0"/>
          <w:color w:val="333333"/>
          <w:spacing w:val="0"/>
          <w:sz w:val="31"/>
          <w:szCs w:val="31"/>
          <w:shd w:val="clear" w:fill="FFFFFF"/>
        </w:rPr>
        <w:t>一般公共预算财政拨款收入28150.80万元，占预算收入86.4%；政府性基金预算财政拨款203.52万元，占预算收入0.6%；上年财政拨款结余（转）4351.02万元，占预算收入13%。</w:t>
      </w:r>
      <w:r>
        <w:rPr>
          <w:rFonts w:hint="eastAsia" w:ascii="仿宋_GB2312" w:hAnsi="sans-serif" w:eastAsia="仿宋_GB2312" w:cs="仿宋_GB2312"/>
          <w:i w:val="0"/>
          <w:caps w:val="0"/>
          <w:color w:val="000000"/>
          <w:spacing w:val="0"/>
          <w:sz w:val="31"/>
          <w:szCs w:val="31"/>
        </w:rPr>
        <w:t>与上年相比，增加3494.29万元，增长12%，增长的主要原因是生均定额补助增加和中央支持地方高校发展专项提前预拨部分资金。</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2020年财政拨款支出预算32705.34万元，其中一般公共预算支出32501.82万元，占预算支出99.4%；政府性基金预算支出203.52万元，占预算支出0.6%。与上年相比，增加3494.29万元，增长12%，增长的主要原因：一是学校为保障“双一流”学科建设，增加了相关支出；二是中央支持地方高校发展专项提前预拨部分资金的相关支出。</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（1）一般公共预算支出安排及增减变化情况说明（见表5、6）</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2020年一般公共预算支出32501.82万元，基中基本支出22731万元（包括基本工资7481万元，津补贴1389万元，绩效工资7650万元，住房公积金2831万元，机关事业单位基本养老保险缴费2470万元，职业年金缴费910万元），占预算支出70%；项目支出9770.82万元(包括本年支出5419.80万元，</w:t>
      </w:r>
      <w:r>
        <w:rPr>
          <w:rFonts w:hint="eastAsia" w:ascii="仿宋_GB2312" w:hAnsi="sans-serif" w:eastAsia="仿宋_GB2312" w:cs="仿宋_GB2312"/>
          <w:i w:val="0"/>
          <w:caps w:val="0"/>
          <w:color w:val="333333"/>
          <w:spacing w:val="0"/>
          <w:sz w:val="31"/>
          <w:szCs w:val="31"/>
          <w:shd w:val="clear" w:fill="FFFFFF"/>
        </w:rPr>
        <w:t>上年财政拨款结转支出4351.02万元）</w:t>
      </w:r>
      <w:r>
        <w:rPr>
          <w:rFonts w:hint="eastAsia" w:ascii="仿宋_GB2312" w:hAnsi="sans-serif" w:eastAsia="仿宋_GB2312" w:cs="仿宋_GB2312"/>
          <w:i w:val="0"/>
          <w:caps w:val="0"/>
          <w:color w:val="000000"/>
          <w:spacing w:val="0"/>
          <w:sz w:val="31"/>
          <w:szCs w:val="31"/>
        </w:rPr>
        <w:t>，占预算支出30%。与上年相比，增加3500.07万元，增长12%，增长的主要原因：一是学校为保障“双一流”学科建设，增加了相关支出；二是中央支持地方高校发展专项提前预拨部分资金的相关支出。</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333333"/>
          <w:spacing w:val="0"/>
          <w:sz w:val="31"/>
          <w:szCs w:val="31"/>
          <w:shd w:val="clear" w:fill="FFFFFF"/>
        </w:rPr>
        <w:t>（2）政府性基金预算财政拨款收支预算安排及增减变化情况</w:t>
      </w:r>
      <w:r>
        <w:rPr>
          <w:rFonts w:hint="eastAsia" w:ascii="仿宋_GB2312" w:hAnsi="sans-serif" w:eastAsia="仿宋_GB2312" w:cs="仿宋_GB2312"/>
          <w:i w:val="0"/>
          <w:caps w:val="0"/>
          <w:color w:val="000000"/>
          <w:spacing w:val="0"/>
          <w:sz w:val="31"/>
          <w:szCs w:val="31"/>
        </w:rPr>
        <w:t>说明（见表7）</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政府性基金预算财政拨款，是通过实拨资金账户上缴财政所得，主要用于其他地方自行试点项目收益专项债券付息和发行费用的支出。2020年本部门政府性基金预算支出203.52万元，主要用于我校2018年湖北省高等教育债券债务利息和费用支出。与上年相比，无变化。</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Style w:val="5"/>
          <w:rFonts w:hint="eastAsia" w:ascii="仿宋_GB2312" w:hAnsi="sans-serif" w:eastAsia="仿宋_GB2312" w:cs="仿宋_GB2312"/>
          <w:i w:val="0"/>
          <w:caps w:val="0"/>
          <w:color w:val="000000"/>
          <w:spacing w:val="0"/>
          <w:sz w:val="31"/>
          <w:szCs w:val="31"/>
        </w:rPr>
        <w:t>（二）机关运行经费安排及增减变化情况说明</w:t>
      </w:r>
    </w:p>
    <w:p>
      <w:pPr>
        <w:pStyle w:val="2"/>
        <w:keepNext w:val="0"/>
        <w:keepLines w:val="0"/>
        <w:widowControl/>
        <w:suppressLineNumbers w:val="0"/>
        <w:spacing w:line="540" w:lineRule="atLeast"/>
        <w:ind w:left="0" w:firstLine="645"/>
        <w:jc w:val="both"/>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本部门2020年机关运行经费（学校运行经费）预算8108.67万元，其中：办公费124.87万元、水电费</w:t>
      </w:r>
      <w:r>
        <w:rPr>
          <w:rFonts w:ascii="Calibri" w:hAnsi="Calibri" w:eastAsia="仿宋_GB2312" w:cs="Calibri"/>
          <w:i w:val="0"/>
          <w:caps w:val="0"/>
          <w:color w:val="000000"/>
          <w:spacing w:val="0"/>
          <w:sz w:val="31"/>
          <w:szCs w:val="31"/>
        </w:rPr>
        <w:t>1133</w:t>
      </w:r>
      <w:r>
        <w:rPr>
          <w:rFonts w:hint="eastAsia" w:ascii="仿宋_GB2312" w:hAnsi="sans-serif" w:eastAsia="仿宋_GB2312" w:cs="仿宋_GB2312"/>
          <w:i w:val="0"/>
          <w:caps w:val="0"/>
          <w:color w:val="000000"/>
          <w:spacing w:val="0"/>
          <w:sz w:val="31"/>
          <w:szCs w:val="31"/>
        </w:rPr>
        <w:t>万元、邮电费</w:t>
      </w:r>
      <w:r>
        <w:rPr>
          <w:rFonts w:hint="default" w:ascii="Calibri" w:hAnsi="Calibri" w:eastAsia="仿宋_GB2312" w:cs="Calibri"/>
          <w:i w:val="0"/>
          <w:caps w:val="0"/>
          <w:color w:val="000000"/>
          <w:spacing w:val="0"/>
          <w:sz w:val="31"/>
          <w:szCs w:val="31"/>
        </w:rPr>
        <w:t>89.69</w:t>
      </w:r>
      <w:r>
        <w:rPr>
          <w:rFonts w:hint="eastAsia" w:ascii="仿宋_GB2312" w:hAnsi="sans-serif" w:eastAsia="仿宋_GB2312" w:cs="仿宋_GB2312"/>
          <w:i w:val="0"/>
          <w:caps w:val="0"/>
          <w:color w:val="000000"/>
          <w:spacing w:val="0"/>
          <w:sz w:val="31"/>
          <w:szCs w:val="31"/>
        </w:rPr>
        <w:t>万元、物业管理费</w:t>
      </w:r>
      <w:r>
        <w:rPr>
          <w:rFonts w:hint="default" w:ascii="Calibri" w:hAnsi="Calibri" w:eastAsia="仿宋_GB2312" w:cs="Calibri"/>
          <w:i w:val="0"/>
          <w:caps w:val="0"/>
          <w:color w:val="000000"/>
          <w:spacing w:val="0"/>
          <w:sz w:val="31"/>
          <w:szCs w:val="31"/>
        </w:rPr>
        <w:t>1452.18</w:t>
      </w:r>
      <w:r>
        <w:rPr>
          <w:rFonts w:hint="eastAsia" w:ascii="仿宋_GB2312" w:hAnsi="sans-serif" w:eastAsia="仿宋_GB2312" w:cs="仿宋_GB2312"/>
          <w:i w:val="0"/>
          <w:caps w:val="0"/>
          <w:color w:val="000000"/>
          <w:spacing w:val="0"/>
          <w:sz w:val="31"/>
          <w:szCs w:val="31"/>
        </w:rPr>
        <w:t>万元、劳务费</w:t>
      </w:r>
      <w:r>
        <w:rPr>
          <w:rFonts w:hint="default" w:ascii="Calibri" w:hAnsi="Calibri" w:eastAsia="仿宋_GB2312" w:cs="Calibri"/>
          <w:i w:val="0"/>
          <w:caps w:val="0"/>
          <w:color w:val="000000"/>
          <w:spacing w:val="0"/>
          <w:sz w:val="31"/>
          <w:szCs w:val="31"/>
        </w:rPr>
        <w:t>318.53</w:t>
      </w:r>
      <w:r>
        <w:rPr>
          <w:rFonts w:hint="eastAsia" w:ascii="仿宋_GB2312" w:hAnsi="sans-serif" w:eastAsia="仿宋_GB2312" w:cs="仿宋_GB2312"/>
          <w:i w:val="0"/>
          <w:caps w:val="0"/>
          <w:color w:val="000000"/>
          <w:spacing w:val="0"/>
          <w:sz w:val="31"/>
          <w:szCs w:val="31"/>
        </w:rPr>
        <w:t>万元、委托业务费</w:t>
      </w:r>
      <w:r>
        <w:rPr>
          <w:rFonts w:hint="default" w:ascii="Calibri" w:hAnsi="Calibri" w:eastAsia="仿宋_GB2312" w:cs="Calibri"/>
          <w:i w:val="0"/>
          <w:caps w:val="0"/>
          <w:color w:val="000000"/>
          <w:spacing w:val="0"/>
          <w:sz w:val="31"/>
          <w:szCs w:val="31"/>
        </w:rPr>
        <w:t>190.30</w:t>
      </w:r>
      <w:r>
        <w:rPr>
          <w:rFonts w:hint="eastAsia" w:ascii="仿宋_GB2312" w:hAnsi="sans-serif" w:eastAsia="仿宋_GB2312" w:cs="仿宋_GB2312"/>
          <w:i w:val="0"/>
          <w:caps w:val="0"/>
          <w:color w:val="000000"/>
          <w:spacing w:val="0"/>
          <w:sz w:val="31"/>
          <w:szCs w:val="31"/>
        </w:rPr>
        <w:t>万元、其他交通费</w:t>
      </w:r>
      <w:r>
        <w:rPr>
          <w:rFonts w:hint="default" w:ascii="Calibri" w:hAnsi="Calibri" w:eastAsia="仿宋_GB2312" w:cs="Calibri"/>
          <w:i w:val="0"/>
          <w:caps w:val="0"/>
          <w:color w:val="000000"/>
          <w:spacing w:val="0"/>
          <w:sz w:val="31"/>
          <w:szCs w:val="31"/>
        </w:rPr>
        <w:t>91.22</w:t>
      </w:r>
      <w:r>
        <w:rPr>
          <w:rFonts w:hint="eastAsia" w:ascii="仿宋_GB2312" w:hAnsi="sans-serif" w:eastAsia="仿宋_GB2312" w:cs="仿宋_GB2312"/>
          <w:i w:val="0"/>
          <w:caps w:val="0"/>
          <w:color w:val="000000"/>
          <w:spacing w:val="0"/>
          <w:sz w:val="31"/>
          <w:szCs w:val="31"/>
        </w:rPr>
        <w:t>万元、公务用车运行维护费</w:t>
      </w:r>
      <w:r>
        <w:rPr>
          <w:rFonts w:hint="default" w:ascii="Calibri" w:hAnsi="Calibri" w:eastAsia="仿宋_GB2312" w:cs="Calibri"/>
          <w:i w:val="0"/>
          <w:caps w:val="0"/>
          <w:color w:val="000000"/>
          <w:spacing w:val="0"/>
          <w:sz w:val="31"/>
          <w:szCs w:val="31"/>
        </w:rPr>
        <w:t>55</w:t>
      </w:r>
      <w:r>
        <w:rPr>
          <w:rFonts w:hint="eastAsia" w:ascii="仿宋_GB2312" w:hAnsi="sans-serif" w:eastAsia="仿宋_GB2312" w:cs="仿宋_GB2312"/>
          <w:i w:val="0"/>
          <w:caps w:val="0"/>
          <w:color w:val="000000"/>
          <w:spacing w:val="0"/>
          <w:sz w:val="31"/>
          <w:szCs w:val="31"/>
        </w:rPr>
        <w:t>万元、差旅费</w:t>
      </w:r>
      <w:r>
        <w:rPr>
          <w:rFonts w:hint="default" w:ascii="Calibri" w:hAnsi="Calibri" w:eastAsia="仿宋_GB2312" w:cs="Calibri"/>
          <w:i w:val="0"/>
          <w:caps w:val="0"/>
          <w:color w:val="000000"/>
          <w:spacing w:val="0"/>
          <w:sz w:val="31"/>
          <w:szCs w:val="31"/>
        </w:rPr>
        <w:t>631.78</w:t>
      </w:r>
      <w:r>
        <w:rPr>
          <w:rFonts w:hint="eastAsia" w:ascii="仿宋_GB2312" w:hAnsi="sans-serif" w:eastAsia="仿宋_GB2312" w:cs="仿宋_GB2312"/>
          <w:i w:val="0"/>
          <w:caps w:val="0"/>
          <w:color w:val="000000"/>
          <w:spacing w:val="0"/>
          <w:sz w:val="31"/>
          <w:szCs w:val="31"/>
        </w:rPr>
        <w:t>万元、维修（护）费</w:t>
      </w:r>
      <w:r>
        <w:rPr>
          <w:rFonts w:hint="default" w:ascii="Calibri" w:hAnsi="Calibri" w:eastAsia="仿宋_GB2312" w:cs="Calibri"/>
          <w:i w:val="0"/>
          <w:caps w:val="0"/>
          <w:color w:val="000000"/>
          <w:spacing w:val="0"/>
          <w:sz w:val="31"/>
          <w:szCs w:val="31"/>
        </w:rPr>
        <w:t>565.32</w:t>
      </w:r>
      <w:r>
        <w:rPr>
          <w:rFonts w:hint="eastAsia" w:ascii="仿宋_GB2312" w:hAnsi="sans-serif" w:eastAsia="仿宋_GB2312" w:cs="仿宋_GB2312"/>
          <w:i w:val="0"/>
          <w:caps w:val="0"/>
          <w:color w:val="000000"/>
          <w:spacing w:val="0"/>
          <w:sz w:val="31"/>
          <w:szCs w:val="31"/>
        </w:rPr>
        <w:t>万元、会议费</w:t>
      </w:r>
      <w:r>
        <w:rPr>
          <w:rFonts w:hint="default" w:ascii="Calibri" w:hAnsi="Calibri" w:eastAsia="仿宋_GB2312" w:cs="Calibri"/>
          <w:i w:val="0"/>
          <w:caps w:val="0"/>
          <w:color w:val="000000"/>
          <w:spacing w:val="0"/>
          <w:sz w:val="31"/>
          <w:szCs w:val="31"/>
        </w:rPr>
        <w:t>23.3</w:t>
      </w:r>
      <w:r>
        <w:rPr>
          <w:rFonts w:hint="eastAsia" w:ascii="仿宋_GB2312" w:hAnsi="sans-serif" w:eastAsia="仿宋_GB2312" w:cs="仿宋_GB2312"/>
          <w:i w:val="0"/>
          <w:caps w:val="0"/>
          <w:color w:val="000000"/>
          <w:spacing w:val="0"/>
          <w:sz w:val="31"/>
          <w:szCs w:val="31"/>
        </w:rPr>
        <w:t>万元、培训费</w:t>
      </w:r>
      <w:r>
        <w:rPr>
          <w:rFonts w:hint="default" w:ascii="Calibri" w:hAnsi="Calibri" w:eastAsia="仿宋_GB2312" w:cs="Calibri"/>
          <w:i w:val="0"/>
          <w:caps w:val="0"/>
          <w:color w:val="000000"/>
          <w:spacing w:val="0"/>
          <w:sz w:val="31"/>
          <w:szCs w:val="31"/>
        </w:rPr>
        <w:t>75.40</w:t>
      </w:r>
      <w:r>
        <w:rPr>
          <w:rFonts w:hint="eastAsia" w:ascii="仿宋_GB2312" w:hAnsi="sans-serif" w:eastAsia="仿宋_GB2312" w:cs="仿宋_GB2312"/>
          <w:i w:val="0"/>
          <w:caps w:val="0"/>
          <w:color w:val="000000"/>
          <w:spacing w:val="0"/>
          <w:sz w:val="31"/>
          <w:szCs w:val="31"/>
        </w:rPr>
        <w:t>万元、公务接待费</w:t>
      </w:r>
      <w:r>
        <w:rPr>
          <w:rFonts w:hint="default" w:ascii="Calibri" w:hAnsi="Calibri" w:eastAsia="仿宋_GB2312" w:cs="Calibri"/>
          <w:i w:val="0"/>
          <w:caps w:val="0"/>
          <w:color w:val="000000"/>
          <w:spacing w:val="0"/>
          <w:sz w:val="31"/>
          <w:szCs w:val="31"/>
        </w:rPr>
        <w:t>61</w:t>
      </w:r>
      <w:r>
        <w:rPr>
          <w:rFonts w:hint="eastAsia" w:ascii="仿宋_GB2312" w:hAnsi="sans-serif" w:eastAsia="仿宋_GB2312" w:cs="仿宋_GB2312"/>
          <w:i w:val="0"/>
          <w:caps w:val="0"/>
          <w:color w:val="000000"/>
          <w:spacing w:val="0"/>
          <w:sz w:val="31"/>
          <w:szCs w:val="31"/>
        </w:rPr>
        <w:t>万元、因公出国（境）费用</w:t>
      </w:r>
      <w:r>
        <w:rPr>
          <w:rFonts w:hint="default" w:ascii="Calibri" w:hAnsi="Calibri" w:eastAsia="仿宋_GB2312" w:cs="Calibri"/>
          <w:i w:val="0"/>
          <w:caps w:val="0"/>
          <w:color w:val="000000"/>
          <w:spacing w:val="0"/>
          <w:sz w:val="31"/>
          <w:szCs w:val="31"/>
        </w:rPr>
        <w:t>61</w:t>
      </w:r>
      <w:r>
        <w:rPr>
          <w:rFonts w:hint="eastAsia" w:ascii="仿宋_GB2312" w:hAnsi="sans-serif" w:eastAsia="仿宋_GB2312" w:cs="仿宋_GB2312"/>
          <w:i w:val="0"/>
          <w:caps w:val="0"/>
          <w:color w:val="000000"/>
          <w:spacing w:val="0"/>
          <w:sz w:val="31"/>
          <w:szCs w:val="31"/>
        </w:rPr>
        <w:t>万元、工会会费</w:t>
      </w:r>
      <w:r>
        <w:rPr>
          <w:rFonts w:hint="default" w:ascii="Calibri" w:hAnsi="Calibri" w:eastAsia="仿宋_GB2312" w:cs="Calibri"/>
          <w:i w:val="0"/>
          <w:caps w:val="0"/>
          <w:color w:val="000000"/>
          <w:spacing w:val="0"/>
          <w:sz w:val="31"/>
          <w:szCs w:val="31"/>
        </w:rPr>
        <w:t>75</w:t>
      </w:r>
      <w:r>
        <w:rPr>
          <w:rFonts w:hint="eastAsia" w:ascii="仿宋_GB2312" w:hAnsi="sans-serif" w:eastAsia="仿宋_GB2312" w:cs="仿宋_GB2312"/>
          <w:i w:val="0"/>
          <w:caps w:val="0"/>
          <w:color w:val="000000"/>
          <w:spacing w:val="0"/>
          <w:sz w:val="31"/>
          <w:szCs w:val="31"/>
        </w:rPr>
        <w:t>万元、印刷费</w:t>
      </w:r>
      <w:r>
        <w:rPr>
          <w:rFonts w:hint="default" w:ascii="Calibri" w:hAnsi="Calibri" w:eastAsia="仿宋_GB2312" w:cs="Calibri"/>
          <w:i w:val="0"/>
          <w:caps w:val="0"/>
          <w:color w:val="000000"/>
          <w:spacing w:val="0"/>
          <w:sz w:val="31"/>
          <w:szCs w:val="31"/>
        </w:rPr>
        <w:t>196.99</w:t>
      </w:r>
      <w:r>
        <w:rPr>
          <w:rFonts w:hint="eastAsia" w:ascii="仿宋_GB2312" w:hAnsi="sans-serif" w:eastAsia="仿宋_GB2312" w:cs="仿宋_GB2312"/>
          <w:i w:val="0"/>
          <w:caps w:val="0"/>
          <w:color w:val="000000"/>
          <w:spacing w:val="0"/>
          <w:sz w:val="31"/>
          <w:szCs w:val="31"/>
        </w:rPr>
        <w:t>万元、租赁费</w:t>
      </w:r>
      <w:r>
        <w:rPr>
          <w:rFonts w:hint="default" w:ascii="Calibri" w:hAnsi="Calibri" w:eastAsia="仿宋_GB2312" w:cs="Calibri"/>
          <w:i w:val="0"/>
          <w:caps w:val="0"/>
          <w:color w:val="000000"/>
          <w:spacing w:val="0"/>
          <w:sz w:val="31"/>
          <w:szCs w:val="31"/>
        </w:rPr>
        <w:t>20.30</w:t>
      </w:r>
      <w:r>
        <w:rPr>
          <w:rFonts w:hint="eastAsia" w:ascii="仿宋_GB2312" w:hAnsi="sans-serif" w:eastAsia="仿宋_GB2312" w:cs="仿宋_GB2312"/>
          <w:i w:val="0"/>
          <w:caps w:val="0"/>
          <w:color w:val="000000"/>
          <w:spacing w:val="0"/>
          <w:sz w:val="31"/>
          <w:szCs w:val="31"/>
        </w:rPr>
        <w:t>万元、专用材料费</w:t>
      </w:r>
      <w:r>
        <w:rPr>
          <w:rFonts w:hint="default" w:ascii="Calibri" w:hAnsi="Calibri" w:eastAsia="仿宋_GB2312" w:cs="Calibri"/>
          <w:i w:val="0"/>
          <w:caps w:val="0"/>
          <w:color w:val="000000"/>
          <w:spacing w:val="0"/>
          <w:sz w:val="31"/>
          <w:szCs w:val="31"/>
        </w:rPr>
        <w:t>754.81</w:t>
      </w:r>
      <w:r>
        <w:rPr>
          <w:rFonts w:hint="eastAsia" w:ascii="仿宋_GB2312" w:hAnsi="sans-serif" w:eastAsia="仿宋_GB2312" w:cs="仿宋_GB2312"/>
          <w:i w:val="0"/>
          <w:caps w:val="0"/>
          <w:color w:val="000000"/>
          <w:spacing w:val="0"/>
          <w:sz w:val="31"/>
          <w:szCs w:val="31"/>
        </w:rPr>
        <w:t>万元、其他商品和服务支出</w:t>
      </w:r>
      <w:r>
        <w:rPr>
          <w:rFonts w:hint="default" w:ascii="Calibri" w:hAnsi="Calibri" w:eastAsia="仿宋_GB2312" w:cs="Calibri"/>
          <w:i w:val="0"/>
          <w:caps w:val="0"/>
          <w:color w:val="000000"/>
          <w:spacing w:val="0"/>
          <w:sz w:val="31"/>
          <w:szCs w:val="31"/>
        </w:rPr>
        <w:t>1888.98</w:t>
      </w:r>
      <w:r>
        <w:rPr>
          <w:rFonts w:hint="eastAsia" w:ascii="仿宋_GB2312" w:hAnsi="sans-serif" w:eastAsia="仿宋_GB2312" w:cs="仿宋_GB2312"/>
          <w:i w:val="0"/>
          <w:caps w:val="0"/>
          <w:color w:val="000000"/>
          <w:spacing w:val="0"/>
          <w:sz w:val="31"/>
          <w:szCs w:val="31"/>
        </w:rPr>
        <w:t>万元、其他资本性支出</w:t>
      </w:r>
      <w:r>
        <w:rPr>
          <w:rFonts w:hint="default" w:ascii="Calibri" w:hAnsi="Calibri" w:eastAsia="仿宋_GB2312" w:cs="Calibri"/>
          <w:i w:val="0"/>
          <w:caps w:val="0"/>
          <w:color w:val="000000"/>
          <w:spacing w:val="0"/>
          <w:sz w:val="31"/>
          <w:szCs w:val="31"/>
        </w:rPr>
        <w:t>300</w:t>
      </w:r>
      <w:r>
        <w:rPr>
          <w:rFonts w:hint="eastAsia" w:ascii="仿宋_GB2312" w:hAnsi="sans-serif" w:eastAsia="仿宋_GB2312" w:cs="仿宋_GB2312"/>
          <w:i w:val="0"/>
          <w:caps w:val="0"/>
          <w:color w:val="000000"/>
          <w:spacing w:val="0"/>
          <w:sz w:val="31"/>
          <w:szCs w:val="31"/>
        </w:rPr>
        <w:t>万元（主要是一般设备购置）。与上年相比，机关运行经费（学校运行经费）增加37.39万元，增长率为0.4%，增长的主要原因是中外合作办学业务量增大，相关支出增多。</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Style w:val="5"/>
          <w:rFonts w:hint="eastAsia" w:ascii="仿宋_GB2312" w:hAnsi="sans-serif" w:eastAsia="仿宋_GB2312" w:cs="仿宋_GB2312"/>
          <w:i w:val="0"/>
          <w:caps w:val="0"/>
          <w:color w:val="000000"/>
          <w:spacing w:val="0"/>
          <w:sz w:val="31"/>
          <w:szCs w:val="31"/>
        </w:rPr>
        <w:t>（三）“三公”经费安排及增减变化情况支说明</w:t>
      </w:r>
    </w:p>
    <w:p>
      <w:pPr>
        <w:pStyle w:val="2"/>
        <w:keepNext w:val="0"/>
        <w:keepLines w:val="0"/>
        <w:widowControl/>
        <w:suppressLineNumbers w:val="0"/>
        <w:spacing w:line="540" w:lineRule="atLeast"/>
        <w:ind w:left="0" w:firstLine="645"/>
        <w:jc w:val="both"/>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2020年学校安排三公经费支出预算</w:t>
      </w:r>
      <w:r>
        <w:rPr>
          <w:rFonts w:hint="default" w:ascii="Calibri" w:hAnsi="Calibri" w:eastAsia="仿宋_GB2312" w:cs="Calibri"/>
          <w:i w:val="0"/>
          <w:caps w:val="0"/>
          <w:color w:val="000000"/>
          <w:spacing w:val="0"/>
          <w:sz w:val="31"/>
          <w:szCs w:val="31"/>
        </w:rPr>
        <w:t>230</w:t>
      </w:r>
      <w:r>
        <w:rPr>
          <w:rFonts w:hint="eastAsia" w:ascii="仿宋_GB2312" w:hAnsi="sans-serif" w:eastAsia="仿宋_GB2312" w:cs="仿宋_GB2312"/>
          <w:i w:val="0"/>
          <w:caps w:val="0"/>
          <w:color w:val="000000"/>
          <w:spacing w:val="0"/>
          <w:sz w:val="31"/>
          <w:szCs w:val="31"/>
        </w:rPr>
        <w:t>万元，其中用财政拨款安排</w:t>
      </w:r>
      <w:r>
        <w:rPr>
          <w:rFonts w:hint="default" w:ascii="Calibri" w:hAnsi="Calibri" w:eastAsia="仿宋_GB2312" w:cs="Calibri"/>
          <w:i w:val="0"/>
          <w:caps w:val="0"/>
          <w:color w:val="000000"/>
          <w:spacing w:val="0"/>
          <w:sz w:val="31"/>
          <w:szCs w:val="31"/>
        </w:rPr>
        <w:t>53</w:t>
      </w:r>
      <w:r>
        <w:rPr>
          <w:rFonts w:hint="eastAsia" w:ascii="仿宋_GB2312" w:hAnsi="sans-serif" w:eastAsia="仿宋_GB2312" w:cs="仿宋_GB2312"/>
          <w:i w:val="0"/>
          <w:caps w:val="0"/>
          <w:color w:val="000000"/>
          <w:spacing w:val="0"/>
          <w:sz w:val="31"/>
          <w:szCs w:val="31"/>
        </w:rPr>
        <w:t>万元，用其资金安排</w:t>
      </w:r>
      <w:r>
        <w:rPr>
          <w:rFonts w:hint="default" w:ascii="Calibri" w:hAnsi="Calibri" w:eastAsia="仿宋_GB2312" w:cs="Calibri"/>
          <w:i w:val="0"/>
          <w:caps w:val="0"/>
          <w:color w:val="000000"/>
          <w:spacing w:val="0"/>
          <w:sz w:val="31"/>
          <w:szCs w:val="31"/>
        </w:rPr>
        <w:t>177</w:t>
      </w:r>
      <w:r>
        <w:rPr>
          <w:rFonts w:hint="eastAsia" w:ascii="仿宋_GB2312" w:hAnsi="sans-serif" w:eastAsia="仿宋_GB2312" w:cs="仿宋_GB2312"/>
          <w:i w:val="0"/>
          <w:caps w:val="0"/>
          <w:color w:val="000000"/>
          <w:spacing w:val="0"/>
          <w:sz w:val="31"/>
          <w:szCs w:val="31"/>
        </w:rPr>
        <w:t>万元。与上年相比，“三公”经费增加</w:t>
      </w:r>
      <w:r>
        <w:rPr>
          <w:rFonts w:hint="default" w:ascii="Calibri" w:hAnsi="Calibri" w:eastAsia="仿宋_GB2312" w:cs="Calibri"/>
          <w:i w:val="0"/>
          <w:caps w:val="0"/>
          <w:color w:val="000000"/>
          <w:spacing w:val="0"/>
          <w:sz w:val="31"/>
          <w:szCs w:val="31"/>
        </w:rPr>
        <w:t>48.16</w:t>
      </w:r>
      <w:r>
        <w:rPr>
          <w:rFonts w:hint="eastAsia" w:ascii="仿宋_GB2312" w:hAnsi="sans-serif" w:eastAsia="仿宋_GB2312" w:cs="仿宋_GB2312"/>
          <w:i w:val="0"/>
          <w:caps w:val="0"/>
          <w:color w:val="000000"/>
          <w:spacing w:val="0"/>
          <w:sz w:val="31"/>
          <w:szCs w:val="31"/>
        </w:rPr>
        <w:t>万元，增长</w:t>
      </w:r>
      <w:r>
        <w:rPr>
          <w:rFonts w:hint="default" w:ascii="Calibri" w:hAnsi="Calibri" w:eastAsia="仿宋_GB2312" w:cs="Calibri"/>
          <w:i w:val="0"/>
          <w:caps w:val="0"/>
          <w:color w:val="000000"/>
          <w:spacing w:val="0"/>
          <w:sz w:val="31"/>
          <w:szCs w:val="31"/>
        </w:rPr>
        <w:t>26%</w:t>
      </w:r>
      <w:r>
        <w:rPr>
          <w:rFonts w:hint="eastAsia" w:ascii="仿宋_GB2312" w:hAnsi="sans-serif" w:eastAsia="仿宋_GB2312" w:cs="仿宋_GB2312"/>
          <w:i w:val="0"/>
          <w:caps w:val="0"/>
          <w:color w:val="000000"/>
          <w:spacing w:val="0"/>
          <w:sz w:val="31"/>
          <w:szCs w:val="31"/>
        </w:rPr>
        <w:t>，（见表</w:t>
      </w:r>
      <w:r>
        <w:rPr>
          <w:rFonts w:hint="default" w:ascii="Calibri" w:hAnsi="Calibri" w:eastAsia="仿宋_GB2312" w:cs="Calibri"/>
          <w:i w:val="0"/>
          <w:caps w:val="0"/>
          <w:color w:val="000000"/>
          <w:spacing w:val="0"/>
          <w:sz w:val="31"/>
          <w:szCs w:val="31"/>
        </w:rPr>
        <w:t>8</w:t>
      </w:r>
      <w:r>
        <w:rPr>
          <w:rFonts w:hint="eastAsia" w:ascii="仿宋_GB2312" w:hAnsi="sans-serif" w:eastAsia="仿宋_GB2312" w:cs="仿宋_GB2312"/>
          <w:i w:val="0"/>
          <w:caps w:val="0"/>
          <w:color w:val="000000"/>
          <w:spacing w:val="0"/>
          <w:sz w:val="31"/>
          <w:szCs w:val="31"/>
        </w:rPr>
        <w:t>）</w:t>
      </w:r>
    </w:p>
    <w:p>
      <w:pPr>
        <w:pStyle w:val="2"/>
        <w:keepNext w:val="0"/>
        <w:keepLines w:val="0"/>
        <w:widowControl/>
        <w:suppressLineNumbers w:val="0"/>
        <w:spacing w:line="540" w:lineRule="atLeast"/>
        <w:ind w:left="0" w:firstLine="645"/>
        <w:jc w:val="both"/>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其中：因公出国（境）费114万元（用财政拨款安排</w:t>
      </w:r>
      <w:r>
        <w:rPr>
          <w:rFonts w:hint="default" w:ascii="Calibri" w:hAnsi="Calibri" w:eastAsia="仿宋_GB2312" w:cs="Calibri"/>
          <w:i w:val="0"/>
          <w:caps w:val="0"/>
          <w:color w:val="000000"/>
          <w:spacing w:val="0"/>
          <w:sz w:val="31"/>
          <w:szCs w:val="31"/>
        </w:rPr>
        <w:t>53</w:t>
      </w:r>
      <w:r>
        <w:rPr>
          <w:rFonts w:hint="eastAsia" w:ascii="仿宋_GB2312" w:hAnsi="sans-serif" w:eastAsia="仿宋_GB2312" w:cs="仿宋_GB2312"/>
          <w:i w:val="0"/>
          <w:caps w:val="0"/>
          <w:color w:val="000000"/>
          <w:spacing w:val="0"/>
          <w:sz w:val="31"/>
          <w:szCs w:val="31"/>
        </w:rPr>
        <w:t>万元，用其他资金安排</w:t>
      </w:r>
      <w:r>
        <w:rPr>
          <w:rFonts w:hint="default" w:ascii="Calibri" w:hAnsi="Calibri" w:eastAsia="仿宋_GB2312" w:cs="Calibri"/>
          <w:i w:val="0"/>
          <w:caps w:val="0"/>
          <w:color w:val="000000"/>
          <w:spacing w:val="0"/>
          <w:sz w:val="31"/>
          <w:szCs w:val="31"/>
        </w:rPr>
        <w:t>61</w:t>
      </w:r>
      <w:r>
        <w:rPr>
          <w:rFonts w:hint="eastAsia" w:ascii="仿宋_GB2312" w:hAnsi="sans-serif" w:eastAsia="仿宋_GB2312" w:cs="仿宋_GB2312"/>
          <w:i w:val="0"/>
          <w:caps w:val="0"/>
          <w:color w:val="000000"/>
          <w:spacing w:val="0"/>
          <w:sz w:val="31"/>
          <w:szCs w:val="31"/>
        </w:rPr>
        <w:t>万元），比上年增加</w:t>
      </w:r>
      <w:r>
        <w:rPr>
          <w:rFonts w:hint="default" w:ascii="Calibri" w:hAnsi="Calibri" w:eastAsia="仿宋_GB2312" w:cs="Calibri"/>
          <w:i w:val="0"/>
          <w:caps w:val="0"/>
          <w:color w:val="000000"/>
          <w:spacing w:val="0"/>
          <w:sz w:val="31"/>
          <w:szCs w:val="31"/>
        </w:rPr>
        <w:t>51.5</w:t>
      </w:r>
      <w:r>
        <w:rPr>
          <w:rFonts w:hint="eastAsia" w:ascii="仿宋_GB2312" w:hAnsi="sans-serif" w:eastAsia="仿宋_GB2312" w:cs="仿宋_GB2312"/>
          <w:i w:val="0"/>
          <w:caps w:val="0"/>
          <w:color w:val="000000"/>
          <w:spacing w:val="0"/>
          <w:sz w:val="31"/>
          <w:szCs w:val="31"/>
        </w:rPr>
        <w:t>万元，增长</w:t>
      </w:r>
      <w:r>
        <w:rPr>
          <w:rFonts w:hint="default" w:ascii="Calibri" w:hAnsi="Calibri" w:eastAsia="仿宋_GB2312" w:cs="Calibri"/>
          <w:i w:val="0"/>
          <w:caps w:val="0"/>
          <w:color w:val="000000"/>
          <w:spacing w:val="0"/>
          <w:sz w:val="31"/>
          <w:szCs w:val="31"/>
        </w:rPr>
        <w:t>84%</w:t>
      </w:r>
      <w:r>
        <w:rPr>
          <w:rFonts w:hint="eastAsia" w:ascii="仿宋_GB2312" w:hAnsi="sans-serif" w:eastAsia="仿宋_GB2312" w:cs="仿宋_GB2312"/>
          <w:i w:val="0"/>
          <w:caps w:val="0"/>
          <w:color w:val="000000"/>
          <w:spacing w:val="0"/>
          <w:sz w:val="31"/>
          <w:szCs w:val="31"/>
        </w:rPr>
        <w:t>。增长的主要原因是：教育厅思政处委托我校</w:t>
      </w:r>
      <w:r>
        <w:rPr>
          <w:rFonts w:hint="default" w:ascii="Calibri" w:hAnsi="Calibri" w:eastAsia="仿宋_GB2312" w:cs="Calibri"/>
          <w:i w:val="0"/>
          <w:caps w:val="0"/>
          <w:color w:val="000000"/>
          <w:spacing w:val="0"/>
          <w:sz w:val="31"/>
          <w:szCs w:val="31"/>
        </w:rPr>
        <w:t>2020</w:t>
      </w:r>
      <w:r>
        <w:rPr>
          <w:rFonts w:hint="eastAsia" w:ascii="仿宋_GB2312" w:hAnsi="sans-serif" w:eastAsia="仿宋_GB2312" w:cs="仿宋_GB2312"/>
          <w:i w:val="0"/>
          <w:caps w:val="0"/>
          <w:color w:val="000000"/>
          <w:spacing w:val="0"/>
          <w:sz w:val="31"/>
          <w:szCs w:val="31"/>
        </w:rPr>
        <w:t>年承办、组织湖北高校学生事务和心理健康骨干两个出国访学团，每个团</w:t>
      </w:r>
      <w:r>
        <w:rPr>
          <w:rFonts w:hint="default" w:ascii="Calibri" w:hAnsi="Calibri" w:eastAsia="仿宋_GB2312" w:cs="Calibri"/>
          <w:i w:val="0"/>
          <w:caps w:val="0"/>
          <w:color w:val="000000"/>
          <w:spacing w:val="0"/>
          <w:sz w:val="31"/>
          <w:szCs w:val="31"/>
        </w:rPr>
        <w:t>10</w:t>
      </w:r>
      <w:r>
        <w:rPr>
          <w:rFonts w:hint="eastAsia" w:ascii="仿宋_GB2312" w:hAnsi="sans-serif" w:eastAsia="仿宋_GB2312" w:cs="仿宋_GB2312"/>
          <w:i w:val="0"/>
          <w:caps w:val="0"/>
          <w:color w:val="000000"/>
          <w:spacing w:val="0"/>
          <w:sz w:val="31"/>
          <w:szCs w:val="31"/>
        </w:rPr>
        <w:t>人，交流时间均为</w:t>
      </w:r>
      <w:r>
        <w:rPr>
          <w:rFonts w:hint="default" w:ascii="Calibri" w:hAnsi="Calibri" w:eastAsia="仿宋_GB2312" w:cs="Calibri"/>
          <w:i w:val="0"/>
          <w:caps w:val="0"/>
          <w:color w:val="000000"/>
          <w:spacing w:val="0"/>
          <w:sz w:val="31"/>
          <w:szCs w:val="31"/>
        </w:rPr>
        <w:t>7</w:t>
      </w:r>
      <w:r>
        <w:rPr>
          <w:rFonts w:hint="eastAsia" w:ascii="仿宋_GB2312" w:hAnsi="sans-serif" w:eastAsia="仿宋_GB2312" w:cs="仿宋_GB2312"/>
          <w:i w:val="0"/>
          <w:caps w:val="0"/>
          <w:color w:val="000000"/>
          <w:spacing w:val="0"/>
          <w:sz w:val="31"/>
          <w:szCs w:val="31"/>
        </w:rPr>
        <w:t>天，安排预算</w:t>
      </w:r>
      <w:r>
        <w:rPr>
          <w:rFonts w:hint="default" w:ascii="Calibri" w:hAnsi="Calibri" w:eastAsia="仿宋_GB2312" w:cs="Calibri"/>
          <w:i w:val="0"/>
          <w:caps w:val="0"/>
          <w:color w:val="000000"/>
          <w:spacing w:val="0"/>
          <w:sz w:val="31"/>
          <w:szCs w:val="31"/>
        </w:rPr>
        <w:t>45</w:t>
      </w:r>
      <w:r>
        <w:rPr>
          <w:rFonts w:hint="eastAsia" w:ascii="仿宋_GB2312" w:hAnsi="sans-serif" w:eastAsia="仿宋_GB2312" w:cs="仿宋_GB2312"/>
          <w:i w:val="0"/>
          <w:caps w:val="0"/>
          <w:color w:val="000000"/>
          <w:spacing w:val="0"/>
          <w:sz w:val="31"/>
          <w:szCs w:val="31"/>
        </w:rPr>
        <w:t>万元；教育部科技创新平台因开展科研活动，需要安排</w:t>
      </w:r>
      <w:r>
        <w:rPr>
          <w:rFonts w:hint="default" w:ascii="Calibri" w:hAnsi="Calibri" w:eastAsia="仿宋_GB2312" w:cs="Calibri"/>
          <w:i w:val="0"/>
          <w:caps w:val="0"/>
          <w:color w:val="000000"/>
          <w:spacing w:val="0"/>
          <w:sz w:val="31"/>
          <w:szCs w:val="31"/>
        </w:rPr>
        <w:t>2</w:t>
      </w:r>
      <w:r>
        <w:rPr>
          <w:rFonts w:hint="eastAsia" w:ascii="仿宋_GB2312" w:hAnsi="sans-serif" w:eastAsia="仿宋_GB2312" w:cs="仿宋_GB2312"/>
          <w:i w:val="0"/>
          <w:caps w:val="0"/>
          <w:color w:val="000000"/>
          <w:spacing w:val="0"/>
          <w:sz w:val="31"/>
          <w:szCs w:val="31"/>
        </w:rPr>
        <w:t>人出国开展科技交流及研究，安排预算</w:t>
      </w:r>
      <w:r>
        <w:rPr>
          <w:rFonts w:hint="default" w:ascii="Calibri" w:hAnsi="Calibri" w:eastAsia="仿宋_GB2312" w:cs="Calibri"/>
          <w:i w:val="0"/>
          <w:caps w:val="0"/>
          <w:color w:val="000000"/>
          <w:spacing w:val="0"/>
          <w:sz w:val="31"/>
          <w:szCs w:val="31"/>
        </w:rPr>
        <w:t>8</w:t>
      </w:r>
      <w:r>
        <w:rPr>
          <w:rFonts w:hint="eastAsia" w:ascii="仿宋_GB2312" w:hAnsi="sans-serif" w:eastAsia="仿宋_GB2312" w:cs="仿宋_GB2312"/>
          <w:i w:val="0"/>
          <w:caps w:val="0"/>
          <w:color w:val="000000"/>
          <w:spacing w:val="0"/>
          <w:sz w:val="31"/>
          <w:szCs w:val="31"/>
        </w:rPr>
        <w:t>万元。</w:t>
      </w:r>
    </w:p>
    <w:p>
      <w:pPr>
        <w:pStyle w:val="2"/>
        <w:keepNext w:val="0"/>
        <w:keepLines w:val="0"/>
        <w:widowControl/>
        <w:suppressLineNumbers w:val="0"/>
        <w:spacing w:line="540" w:lineRule="atLeast"/>
        <w:ind w:left="0" w:firstLine="645"/>
        <w:jc w:val="both"/>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公务用车购置和运行费用55万元（用其资金安排），比上年减少</w:t>
      </w:r>
      <w:r>
        <w:rPr>
          <w:rFonts w:hint="default" w:ascii="Calibri" w:hAnsi="Calibri" w:eastAsia="仿宋_GB2312" w:cs="Calibri"/>
          <w:i w:val="0"/>
          <w:caps w:val="0"/>
          <w:color w:val="000000"/>
          <w:spacing w:val="0"/>
          <w:sz w:val="31"/>
          <w:szCs w:val="31"/>
        </w:rPr>
        <w:t>2</w:t>
      </w:r>
      <w:r>
        <w:rPr>
          <w:rFonts w:hint="eastAsia" w:ascii="仿宋_GB2312" w:hAnsi="sans-serif" w:eastAsia="仿宋_GB2312" w:cs="仿宋_GB2312"/>
          <w:i w:val="0"/>
          <w:caps w:val="0"/>
          <w:color w:val="000000"/>
          <w:spacing w:val="0"/>
          <w:sz w:val="31"/>
          <w:szCs w:val="31"/>
        </w:rPr>
        <w:t>万元，下降</w:t>
      </w:r>
      <w:r>
        <w:rPr>
          <w:rFonts w:hint="default" w:ascii="Calibri" w:hAnsi="Calibri" w:eastAsia="仿宋_GB2312" w:cs="Calibri"/>
          <w:i w:val="0"/>
          <w:caps w:val="0"/>
          <w:color w:val="000000"/>
          <w:spacing w:val="0"/>
          <w:sz w:val="31"/>
          <w:szCs w:val="31"/>
        </w:rPr>
        <w:t>3.5%</w:t>
      </w:r>
      <w:r>
        <w:rPr>
          <w:rFonts w:hint="eastAsia" w:ascii="仿宋_GB2312" w:hAnsi="sans-serif" w:eastAsia="仿宋_GB2312" w:cs="仿宋_GB2312"/>
          <w:i w:val="0"/>
          <w:caps w:val="0"/>
          <w:color w:val="000000"/>
          <w:spacing w:val="0"/>
          <w:sz w:val="31"/>
          <w:szCs w:val="31"/>
        </w:rPr>
        <w:t>。下降的原因是继续压缩公务用车运行费用。我校</w:t>
      </w:r>
      <w:r>
        <w:rPr>
          <w:rFonts w:hint="default" w:ascii="Calibri" w:hAnsi="Calibri" w:eastAsia="仿宋_GB2312" w:cs="Calibri"/>
          <w:i w:val="0"/>
          <w:caps w:val="0"/>
          <w:color w:val="000000"/>
          <w:spacing w:val="0"/>
          <w:sz w:val="31"/>
          <w:szCs w:val="31"/>
        </w:rPr>
        <w:t>2020</w:t>
      </w:r>
      <w:r>
        <w:rPr>
          <w:rFonts w:hint="eastAsia" w:ascii="仿宋_GB2312" w:hAnsi="sans-serif" w:eastAsia="仿宋_GB2312" w:cs="仿宋_GB2312"/>
          <w:i w:val="0"/>
          <w:caps w:val="0"/>
          <w:color w:val="000000"/>
          <w:spacing w:val="0"/>
          <w:sz w:val="31"/>
          <w:szCs w:val="31"/>
        </w:rPr>
        <w:t>年无公务用车购置计划。</w:t>
      </w:r>
    </w:p>
    <w:p>
      <w:pPr>
        <w:pStyle w:val="2"/>
        <w:keepNext w:val="0"/>
        <w:keepLines w:val="0"/>
        <w:widowControl/>
        <w:suppressLineNumbers w:val="0"/>
        <w:spacing w:line="540" w:lineRule="atLeast"/>
        <w:ind w:left="0" w:firstLine="645"/>
        <w:jc w:val="both"/>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公务接待费61万元（用其资金安排），比上年减少</w:t>
      </w:r>
      <w:r>
        <w:rPr>
          <w:rFonts w:hint="default" w:ascii="Calibri" w:hAnsi="Calibri" w:eastAsia="仿宋_GB2312" w:cs="Calibri"/>
          <w:i w:val="0"/>
          <w:caps w:val="0"/>
          <w:color w:val="000000"/>
          <w:spacing w:val="0"/>
          <w:sz w:val="31"/>
          <w:szCs w:val="31"/>
        </w:rPr>
        <w:t>1.34</w:t>
      </w:r>
      <w:r>
        <w:rPr>
          <w:rFonts w:hint="eastAsia" w:ascii="仿宋_GB2312" w:hAnsi="sans-serif" w:eastAsia="仿宋_GB2312" w:cs="仿宋_GB2312"/>
          <w:i w:val="0"/>
          <w:caps w:val="0"/>
          <w:color w:val="000000"/>
          <w:spacing w:val="0"/>
          <w:sz w:val="31"/>
          <w:szCs w:val="31"/>
        </w:rPr>
        <w:t>万元，下降</w:t>
      </w:r>
      <w:r>
        <w:rPr>
          <w:rFonts w:hint="default" w:ascii="Calibri" w:hAnsi="Calibri" w:eastAsia="仿宋_GB2312" w:cs="Calibri"/>
          <w:i w:val="0"/>
          <w:caps w:val="0"/>
          <w:color w:val="000000"/>
          <w:spacing w:val="0"/>
          <w:sz w:val="31"/>
          <w:szCs w:val="31"/>
        </w:rPr>
        <w:t>2.1</w:t>
      </w:r>
      <w:r>
        <w:rPr>
          <w:rFonts w:hint="eastAsia" w:ascii="仿宋_GB2312" w:hAnsi="sans-serif" w:eastAsia="仿宋_GB2312" w:cs="仿宋_GB2312"/>
          <w:i w:val="0"/>
          <w:caps w:val="0"/>
          <w:color w:val="000000"/>
          <w:spacing w:val="0"/>
          <w:sz w:val="31"/>
          <w:szCs w:val="31"/>
        </w:rPr>
        <w:t>，下降的主要原因是学校严格遵守财经纪律，按照厉行勤俭节约、制止铺张浪费的要求，继续压缩公务接待费等费用。</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Style w:val="5"/>
          <w:rFonts w:hint="eastAsia" w:ascii="仿宋_GB2312" w:hAnsi="sans-serif" w:eastAsia="仿宋_GB2312" w:cs="仿宋_GB2312"/>
          <w:i w:val="0"/>
          <w:caps w:val="0"/>
          <w:color w:val="000000"/>
          <w:spacing w:val="0"/>
          <w:sz w:val="31"/>
          <w:szCs w:val="31"/>
        </w:rPr>
        <w:t>(四）政府采购预算安排及增减变化情况说明</w:t>
      </w:r>
    </w:p>
    <w:p>
      <w:pPr>
        <w:pStyle w:val="2"/>
        <w:keepNext w:val="0"/>
        <w:keepLines w:val="0"/>
        <w:widowControl/>
        <w:suppressLineNumbers w:val="0"/>
        <w:spacing w:line="540" w:lineRule="atLeast"/>
        <w:ind w:left="0" w:firstLine="645"/>
        <w:jc w:val="both"/>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本部门严格按照《中华人民共和国政府采购法》《湖北省2019年</w:t>
      </w:r>
      <w:r>
        <w:rPr>
          <w:rFonts w:hint="default" w:ascii="Calibri" w:hAnsi="Calibri" w:eastAsia="仿宋_GB2312" w:cs="Calibri"/>
          <w:i w:val="0"/>
          <w:caps w:val="0"/>
          <w:color w:val="000000"/>
          <w:spacing w:val="0"/>
          <w:sz w:val="31"/>
          <w:szCs w:val="31"/>
        </w:rPr>
        <w:t>-2020</w:t>
      </w:r>
      <w:r>
        <w:rPr>
          <w:rFonts w:hint="eastAsia" w:ascii="仿宋_GB2312" w:hAnsi="sans-serif" w:eastAsia="仿宋_GB2312" w:cs="仿宋_GB2312"/>
          <w:i w:val="0"/>
          <w:caps w:val="0"/>
          <w:color w:val="000000"/>
          <w:spacing w:val="0"/>
          <w:sz w:val="31"/>
          <w:szCs w:val="31"/>
        </w:rPr>
        <w:t>年政府集中采购目录及标准》文件规定，切实做到“应编尽编，应采尽采”。</w:t>
      </w:r>
      <w:r>
        <w:rPr>
          <w:rFonts w:hint="default" w:ascii="Calibri" w:hAnsi="Calibri" w:eastAsia="仿宋_GB2312" w:cs="Calibri"/>
          <w:i w:val="0"/>
          <w:caps w:val="0"/>
          <w:color w:val="000000"/>
          <w:spacing w:val="0"/>
          <w:sz w:val="31"/>
          <w:szCs w:val="31"/>
        </w:rPr>
        <w:t>2020</w:t>
      </w:r>
      <w:r>
        <w:rPr>
          <w:rFonts w:hint="eastAsia" w:ascii="仿宋_GB2312" w:hAnsi="sans-serif" w:eastAsia="仿宋_GB2312" w:cs="仿宋_GB2312"/>
          <w:i w:val="0"/>
          <w:caps w:val="0"/>
          <w:color w:val="000000"/>
          <w:spacing w:val="0"/>
          <w:sz w:val="31"/>
          <w:szCs w:val="31"/>
        </w:rPr>
        <w:t>年我单位编列政府采购预算</w:t>
      </w:r>
      <w:r>
        <w:rPr>
          <w:rFonts w:hint="default" w:ascii="Calibri" w:hAnsi="Calibri" w:eastAsia="仿宋_GB2312" w:cs="Calibri"/>
          <w:i w:val="0"/>
          <w:caps w:val="0"/>
          <w:color w:val="000000"/>
          <w:spacing w:val="0"/>
          <w:sz w:val="31"/>
          <w:szCs w:val="31"/>
        </w:rPr>
        <w:t>3211.07</w:t>
      </w:r>
      <w:r>
        <w:rPr>
          <w:rFonts w:hint="eastAsia" w:ascii="仿宋_GB2312" w:hAnsi="sans-serif" w:eastAsia="仿宋_GB2312" w:cs="仿宋_GB2312"/>
          <w:i w:val="0"/>
          <w:caps w:val="0"/>
          <w:color w:val="000000"/>
          <w:spacing w:val="0"/>
          <w:sz w:val="31"/>
          <w:szCs w:val="31"/>
        </w:rPr>
        <w:t>万元。其中基本支出政府采购预算</w:t>
      </w:r>
      <w:r>
        <w:rPr>
          <w:rFonts w:hint="default" w:ascii="Calibri" w:hAnsi="Calibri" w:eastAsia="仿宋_GB2312" w:cs="Calibri"/>
          <w:i w:val="0"/>
          <w:caps w:val="0"/>
          <w:color w:val="000000"/>
          <w:spacing w:val="0"/>
          <w:sz w:val="31"/>
          <w:szCs w:val="31"/>
        </w:rPr>
        <w:t>2295.52</w:t>
      </w:r>
      <w:r>
        <w:rPr>
          <w:rFonts w:hint="eastAsia" w:ascii="仿宋_GB2312" w:hAnsi="sans-serif" w:eastAsia="仿宋_GB2312" w:cs="仿宋_GB2312"/>
          <w:i w:val="0"/>
          <w:caps w:val="0"/>
          <w:color w:val="000000"/>
          <w:spacing w:val="0"/>
          <w:sz w:val="31"/>
          <w:szCs w:val="31"/>
        </w:rPr>
        <w:t>万元，主要包括：货物类采购预算</w:t>
      </w:r>
      <w:r>
        <w:rPr>
          <w:rFonts w:hint="default" w:ascii="Calibri" w:hAnsi="Calibri" w:eastAsia="仿宋_GB2312" w:cs="Calibri"/>
          <w:i w:val="0"/>
          <w:caps w:val="0"/>
          <w:color w:val="000000"/>
          <w:spacing w:val="0"/>
          <w:sz w:val="31"/>
          <w:szCs w:val="31"/>
        </w:rPr>
        <w:t>696.98</w:t>
      </w:r>
      <w:r>
        <w:rPr>
          <w:rFonts w:hint="eastAsia" w:ascii="仿宋_GB2312" w:hAnsi="sans-serif" w:eastAsia="仿宋_GB2312" w:cs="仿宋_GB2312"/>
          <w:i w:val="0"/>
          <w:caps w:val="0"/>
          <w:color w:val="000000"/>
          <w:spacing w:val="0"/>
          <w:sz w:val="31"/>
          <w:szCs w:val="31"/>
        </w:rPr>
        <w:t>万元（硒鼓粉盒复印纸</w:t>
      </w:r>
      <w:r>
        <w:rPr>
          <w:rFonts w:hint="default" w:ascii="Calibri" w:hAnsi="Calibri" w:eastAsia="仿宋_GB2312" w:cs="Calibri"/>
          <w:i w:val="0"/>
          <w:caps w:val="0"/>
          <w:color w:val="000000"/>
          <w:spacing w:val="0"/>
          <w:sz w:val="31"/>
          <w:szCs w:val="31"/>
        </w:rPr>
        <w:t>33.18</w:t>
      </w:r>
      <w:r>
        <w:rPr>
          <w:rFonts w:hint="eastAsia" w:ascii="仿宋_GB2312" w:hAnsi="sans-serif" w:eastAsia="仿宋_GB2312" w:cs="仿宋_GB2312"/>
          <w:i w:val="0"/>
          <w:caps w:val="0"/>
          <w:color w:val="000000"/>
          <w:spacing w:val="0"/>
          <w:sz w:val="31"/>
          <w:szCs w:val="31"/>
        </w:rPr>
        <w:t>万元，一般办公设备</w:t>
      </w:r>
      <w:r>
        <w:rPr>
          <w:rFonts w:hint="default" w:ascii="Calibri" w:hAnsi="Calibri" w:eastAsia="仿宋_GB2312" w:cs="Calibri"/>
          <w:i w:val="0"/>
          <w:caps w:val="0"/>
          <w:color w:val="000000"/>
          <w:spacing w:val="0"/>
          <w:sz w:val="31"/>
          <w:szCs w:val="31"/>
        </w:rPr>
        <w:t>213.8</w:t>
      </w:r>
      <w:r>
        <w:rPr>
          <w:rFonts w:hint="eastAsia" w:ascii="仿宋_GB2312" w:hAnsi="sans-serif" w:eastAsia="仿宋_GB2312" w:cs="仿宋_GB2312"/>
          <w:i w:val="0"/>
          <w:caps w:val="0"/>
          <w:color w:val="000000"/>
          <w:spacing w:val="0"/>
          <w:sz w:val="31"/>
          <w:szCs w:val="31"/>
        </w:rPr>
        <w:t>万元，药品及耗材</w:t>
      </w:r>
      <w:r>
        <w:rPr>
          <w:rFonts w:hint="default" w:ascii="Calibri" w:hAnsi="Calibri" w:eastAsia="仿宋_GB2312" w:cs="Calibri"/>
          <w:i w:val="0"/>
          <w:caps w:val="0"/>
          <w:color w:val="000000"/>
          <w:spacing w:val="0"/>
          <w:sz w:val="31"/>
          <w:szCs w:val="31"/>
        </w:rPr>
        <w:t>450</w:t>
      </w:r>
      <w:r>
        <w:rPr>
          <w:rFonts w:hint="eastAsia" w:ascii="仿宋_GB2312" w:hAnsi="sans-serif" w:eastAsia="仿宋_GB2312" w:cs="仿宋_GB2312"/>
          <w:i w:val="0"/>
          <w:caps w:val="0"/>
          <w:color w:val="000000"/>
          <w:spacing w:val="0"/>
          <w:sz w:val="31"/>
          <w:szCs w:val="31"/>
        </w:rPr>
        <w:t>万元）；服务类采购预算</w:t>
      </w:r>
      <w:r>
        <w:rPr>
          <w:rFonts w:hint="default" w:ascii="Calibri" w:hAnsi="Calibri" w:eastAsia="仿宋_GB2312" w:cs="Calibri"/>
          <w:i w:val="0"/>
          <w:caps w:val="0"/>
          <w:color w:val="000000"/>
          <w:spacing w:val="0"/>
          <w:sz w:val="31"/>
          <w:szCs w:val="31"/>
        </w:rPr>
        <w:t>1598.54</w:t>
      </w:r>
      <w:r>
        <w:rPr>
          <w:rFonts w:hint="eastAsia" w:ascii="仿宋_GB2312" w:hAnsi="sans-serif" w:eastAsia="仿宋_GB2312" w:cs="仿宋_GB2312"/>
          <w:i w:val="0"/>
          <w:caps w:val="0"/>
          <w:color w:val="000000"/>
          <w:spacing w:val="0"/>
          <w:sz w:val="31"/>
          <w:szCs w:val="31"/>
        </w:rPr>
        <w:t>万元（网络通信费</w:t>
      </w:r>
      <w:r>
        <w:rPr>
          <w:rFonts w:hint="default" w:ascii="Calibri" w:hAnsi="Calibri" w:eastAsia="仿宋_GB2312" w:cs="Calibri"/>
          <w:i w:val="0"/>
          <w:caps w:val="0"/>
          <w:color w:val="000000"/>
          <w:spacing w:val="0"/>
          <w:sz w:val="31"/>
          <w:szCs w:val="31"/>
        </w:rPr>
        <w:t>43.97</w:t>
      </w:r>
      <w:r>
        <w:rPr>
          <w:rFonts w:hint="eastAsia" w:ascii="仿宋_GB2312" w:hAnsi="sans-serif" w:eastAsia="仿宋_GB2312" w:cs="仿宋_GB2312"/>
          <w:i w:val="0"/>
          <w:caps w:val="0"/>
          <w:color w:val="000000"/>
          <w:spacing w:val="0"/>
          <w:sz w:val="31"/>
          <w:szCs w:val="31"/>
        </w:rPr>
        <w:t>万元，会计、审计服务费</w:t>
      </w:r>
      <w:r>
        <w:rPr>
          <w:rFonts w:hint="default" w:ascii="Calibri" w:hAnsi="Calibri" w:eastAsia="仿宋_GB2312" w:cs="Calibri"/>
          <w:i w:val="0"/>
          <w:caps w:val="0"/>
          <w:color w:val="000000"/>
          <w:spacing w:val="0"/>
          <w:sz w:val="31"/>
          <w:szCs w:val="31"/>
        </w:rPr>
        <w:t>32</w:t>
      </w:r>
      <w:r>
        <w:rPr>
          <w:rFonts w:hint="eastAsia" w:ascii="仿宋_GB2312" w:hAnsi="sans-serif" w:eastAsia="仿宋_GB2312" w:cs="仿宋_GB2312"/>
          <w:i w:val="0"/>
          <w:caps w:val="0"/>
          <w:color w:val="000000"/>
          <w:spacing w:val="0"/>
          <w:sz w:val="31"/>
          <w:szCs w:val="31"/>
        </w:rPr>
        <w:t>万元，委托业务费</w:t>
      </w:r>
      <w:r>
        <w:rPr>
          <w:rFonts w:hint="default" w:ascii="Calibri" w:hAnsi="Calibri" w:eastAsia="仿宋_GB2312" w:cs="Calibri"/>
          <w:i w:val="0"/>
          <w:caps w:val="0"/>
          <w:color w:val="000000"/>
          <w:spacing w:val="0"/>
          <w:sz w:val="31"/>
          <w:szCs w:val="31"/>
        </w:rPr>
        <w:t>77</w:t>
      </w:r>
      <w:r>
        <w:rPr>
          <w:rFonts w:hint="eastAsia" w:ascii="仿宋_GB2312" w:hAnsi="sans-serif" w:eastAsia="仿宋_GB2312" w:cs="仿宋_GB2312"/>
          <w:i w:val="0"/>
          <w:caps w:val="0"/>
          <w:color w:val="000000"/>
          <w:spacing w:val="0"/>
          <w:sz w:val="31"/>
          <w:szCs w:val="31"/>
        </w:rPr>
        <w:t>万元，公务用车运行维护费</w:t>
      </w:r>
      <w:r>
        <w:rPr>
          <w:rFonts w:hint="default" w:ascii="Calibri" w:hAnsi="Calibri" w:eastAsia="仿宋_GB2312" w:cs="Calibri"/>
          <w:i w:val="0"/>
          <w:caps w:val="0"/>
          <w:color w:val="000000"/>
          <w:spacing w:val="0"/>
          <w:sz w:val="31"/>
          <w:szCs w:val="31"/>
        </w:rPr>
        <w:t>46</w:t>
      </w:r>
      <w:r>
        <w:rPr>
          <w:rFonts w:hint="eastAsia" w:ascii="仿宋_GB2312" w:hAnsi="sans-serif" w:eastAsia="仿宋_GB2312" w:cs="仿宋_GB2312"/>
          <w:i w:val="0"/>
          <w:caps w:val="0"/>
          <w:color w:val="000000"/>
          <w:spacing w:val="0"/>
          <w:sz w:val="31"/>
          <w:szCs w:val="31"/>
        </w:rPr>
        <w:t>万元，维修（护）费</w:t>
      </w:r>
      <w:r>
        <w:rPr>
          <w:rFonts w:hint="default" w:ascii="Calibri" w:hAnsi="Calibri" w:eastAsia="仿宋_GB2312" w:cs="Calibri"/>
          <w:i w:val="0"/>
          <w:caps w:val="0"/>
          <w:color w:val="000000"/>
          <w:spacing w:val="0"/>
          <w:sz w:val="31"/>
          <w:szCs w:val="31"/>
        </w:rPr>
        <w:t>240</w:t>
      </w:r>
      <w:r>
        <w:rPr>
          <w:rFonts w:hint="eastAsia" w:ascii="仿宋_GB2312" w:hAnsi="sans-serif" w:eastAsia="仿宋_GB2312" w:cs="仿宋_GB2312"/>
          <w:i w:val="0"/>
          <w:caps w:val="0"/>
          <w:color w:val="000000"/>
          <w:spacing w:val="0"/>
          <w:sz w:val="31"/>
          <w:szCs w:val="31"/>
        </w:rPr>
        <w:t>万元，物业管理费</w:t>
      </w:r>
      <w:r>
        <w:rPr>
          <w:rFonts w:hint="default" w:ascii="Calibri" w:hAnsi="Calibri" w:eastAsia="仿宋_GB2312" w:cs="Calibri"/>
          <w:i w:val="0"/>
          <w:caps w:val="0"/>
          <w:color w:val="000000"/>
          <w:spacing w:val="0"/>
          <w:sz w:val="31"/>
          <w:szCs w:val="31"/>
        </w:rPr>
        <w:t>1159.57</w:t>
      </w:r>
      <w:r>
        <w:rPr>
          <w:rFonts w:hint="eastAsia" w:ascii="仿宋_GB2312" w:hAnsi="sans-serif" w:eastAsia="仿宋_GB2312" w:cs="仿宋_GB2312"/>
          <w:i w:val="0"/>
          <w:caps w:val="0"/>
          <w:color w:val="000000"/>
          <w:spacing w:val="0"/>
          <w:sz w:val="31"/>
          <w:szCs w:val="31"/>
        </w:rPr>
        <w:t>万元）。项目支出政府采购预算</w:t>
      </w:r>
      <w:r>
        <w:rPr>
          <w:rFonts w:hint="default" w:ascii="Calibri" w:hAnsi="Calibri" w:eastAsia="仿宋_GB2312" w:cs="Calibri"/>
          <w:i w:val="0"/>
          <w:caps w:val="0"/>
          <w:color w:val="000000"/>
          <w:spacing w:val="0"/>
          <w:sz w:val="31"/>
          <w:szCs w:val="31"/>
        </w:rPr>
        <w:t>906.55</w:t>
      </w:r>
      <w:r>
        <w:rPr>
          <w:rFonts w:hint="eastAsia" w:ascii="仿宋_GB2312" w:hAnsi="sans-serif" w:eastAsia="仿宋_GB2312" w:cs="仿宋_GB2312"/>
          <w:i w:val="0"/>
          <w:caps w:val="0"/>
          <w:color w:val="000000"/>
          <w:spacing w:val="0"/>
          <w:sz w:val="31"/>
          <w:szCs w:val="31"/>
        </w:rPr>
        <w:t>万元，主要包括货物类采购预算</w:t>
      </w:r>
      <w:r>
        <w:rPr>
          <w:rFonts w:hint="default" w:ascii="Calibri" w:hAnsi="Calibri" w:eastAsia="仿宋_GB2312" w:cs="Calibri"/>
          <w:i w:val="0"/>
          <w:caps w:val="0"/>
          <w:color w:val="000000"/>
          <w:spacing w:val="0"/>
          <w:sz w:val="31"/>
          <w:szCs w:val="31"/>
        </w:rPr>
        <w:t>726.55</w:t>
      </w:r>
      <w:r>
        <w:rPr>
          <w:rFonts w:hint="eastAsia" w:ascii="仿宋_GB2312" w:hAnsi="sans-serif" w:eastAsia="仿宋_GB2312" w:cs="仿宋_GB2312"/>
          <w:i w:val="0"/>
          <w:caps w:val="0"/>
          <w:color w:val="000000"/>
          <w:spacing w:val="0"/>
          <w:sz w:val="31"/>
          <w:szCs w:val="31"/>
        </w:rPr>
        <w:t>（其他项目经费</w:t>
      </w:r>
      <w:r>
        <w:rPr>
          <w:rFonts w:hint="default" w:ascii="Calibri" w:hAnsi="Calibri" w:eastAsia="仿宋_GB2312" w:cs="Calibri"/>
          <w:i w:val="0"/>
          <w:caps w:val="0"/>
          <w:color w:val="000000"/>
          <w:spacing w:val="0"/>
          <w:sz w:val="31"/>
          <w:szCs w:val="31"/>
        </w:rPr>
        <w:t>---</w:t>
      </w:r>
      <w:r>
        <w:rPr>
          <w:rFonts w:hint="eastAsia" w:ascii="仿宋_GB2312" w:hAnsi="sans-serif" w:eastAsia="仿宋_GB2312" w:cs="仿宋_GB2312"/>
          <w:i w:val="0"/>
          <w:caps w:val="0"/>
          <w:color w:val="000000"/>
          <w:spacing w:val="0"/>
          <w:sz w:val="31"/>
          <w:szCs w:val="31"/>
        </w:rPr>
        <w:t>中央支持地方高校改革发展专项设备购置</w:t>
      </w:r>
      <w:r>
        <w:rPr>
          <w:rFonts w:hint="default" w:ascii="Calibri" w:hAnsi="Calibri" w:eastAsia="仿宋_GB2312" w:cs="Calibri"/>
          <w:i w:val="0"/>
          <w:caps w:val="0"/>
          <w:color w:val="000000"/>
          <w:spacing w:val="0"/>
          <w:sz w:val="31"/>
          <w:szCs w:val="31"/>
        </w:rPr>
        <w:t>726.55</w:t>
      </w:r>
      <w:r>
        <w:rPr>
          <w:rFonts w:hint="eastAsia" w:ascii="仿宋_GB2312" w:hAnsi="sans-serif" w:eastAsia="仿宋_GB2312" w:cs="仿宋_GB2312"/>
          <w:i w:val="0"/>
          <w:caps w:val="0"/>
          <w:color w:val="000000"/>
          <w:spacing w:val="0"/>
          <w:sz w:val="31"/>
          <w:szCs w:val="31"/>
        </w:rPr>
        <w:t>万元）；服务类采购预算</w:t>
      </w:r>
      <w:r>
        <w:rPr>
          <w:rFonts w:hint="default" w:ascii="Calibri" w:hAnsi="Calibri" w:eastAsia="仿宋_GB2312" w:cs="Calibri"/>
          <w:i w:val="0"/>
          <w:caps w:val="0"/>
          <w:color w:val="000000"/>
          <w:spacing w:val="0"/>
          <w:sz w:val="31"/>
          <w:szCs w:val="31"/>
        </w:rPr>
        <w:t>9</w:t>
      </w:r>
      <w:r>
        <w:rPr>
          <w:rFonts w:hint="eastAsia" w:ascii="仿宋_GB2312" w:hAnsi="sans-serif" w:eastAsia="仿宋_GB2312" w:cs="仿宋_GB2312"/>
          <w:i w:val="0"/>
          <w:caps w:val="0"/>
          <w:color w:val="000000"/>
          <w:spacing w:val="0"/>
          <w:sz w:val="31"/>
          <w:szCs w:val="31"/>
        </w:rPr>
        <w:t>万元（其他项目经费</w:t>
      </w:r>
      <w:r>
        <w:rPr>
          <w:rFonts w:hint="default" w:ascii="Calibri" w:hAnsi="Calibri" w:eastAsia="仿宋_GB2312" w:cs="Calibri"/>
          <w:i w:val="0"/>
          <w:caps w:val="0"/>
          <w:color w:val="000000"/>
          <w:spacing w:val="0"/>
          <w:sz w:val="31"/>
          <w:szCs w:val="31"/>
        </w:rPr>
        <w:t>---</w:t>
      </w:r>
      <w:r>
        <w:rPr>
          <w:rFonts w:hint="eastAsia" w:ascii="仿宋_GB2312" w:hAnsi="sans-serif" w:eastAsia="仿宋_GB2312" w:cs="仿宋_GB2312"/>
          <w:i w:val="0"/>
          <w:caps w:val="0"/>
          <w:color w:val="000000"/>
          <w:spacing w:val="0"/>
          <w:sz w:val="31"/>
          <w:szCs w:val="31"/>
        </w:rPr>
        <w:t>中央支持地方高校改革发展专项委托业务</w:t>
      </w:r>
      <w:r>
        <w:rPr>
          <w:rFonts w:hint="default" w:ascii="Calibri" w:hAnsi="Calibri" w:eastAsia="仿宋_GB2312" w:cs="Calibri"/>
          <w:i w:val="0"/>
          <w:caps w:val="0"/>
          <w:color w:val="000000"/>
          <w:spacing w:val="0"/>
          <w:sz w:val="31"/>
          <w:szCs w:val="31"/>
        </w:rPr>
        <w:t>9</w:t>
      </w:r>
      <w:r>
        <w:rPr>
          <w:rFonts w:hint="eastAsia" w:ascii="仿宋_GB2312" w:hAnsi="sans-serif" w:eastAsia="仿宋_GB2312" w:cs="仿宋_GB2312"/>
          <w:i w:val="0"/>
          <w:caps w:val="0"/>
          <w:color w:val="000000"/>
          <w:spacing w:val="0"/>
          <w:sz w:val="31"/>
          <w:szCs w:val="31"/>
        </w:rPr>
        <w:t>万元）；工程类采购预算</w:t>
      </w:r>
      <w:r>
        <w:rPr>
          <w:rFonts w:hint="default" w:ascii="Calibri" w:hAnsi="Calibri" w:eastAsia="仿宋_GB2312" w:cs="Calibri"/>
          <w:i w:val="0"/>
          <w:caps w:val="0"/>
          <w:color w:val="000000"/>
          <w:spacing w:val="0"/>
          <w:sz w:val="31"/>
          <w:szCs w:val="31"/>
        </w:rPr>
        <w:t>180</w:t>
      </w:r>
      <w:r>
        <w:rPr>
          <w:rFonts w:hint="eastAsia" w:ascii="仿宋_GB2312" w:hAnsi="sans-serif" w:eastAsia="仿宋_GB2312" w:cs="仿宋_GB2312"/>
          <w:i w:val="0"/>
          <w:caps w:val="0"/>
          <w:color w:val="000000"/>
          <w:spacing w:val="0"/>
          <w:sz w:val="31"/>
          <w:szCs w:val="31"/>
        </w:rPr>
        <w:t>万元（学校基本建设项目</w:t>
      </w:r>
      <w:r>
        <w:rPr>
          <w:rFonts w:hint="default" w:ascii="Calibri" w:hAnsi="Calibri" w:eastAsia="仿宋_GB2312" w:cs="Calibri"/>
          <w:i w:val="0"/>
          <w:caps w:val="0"/>
          <w:color w:val="000000"/>
          <w:spacing w:val="0"/>
          <w:sz w:val="31"/>
          <w:szCs w:val="31"/>
        </w:rPr>
        <w:t>180</w:t>
      </w:r>
      <w:r>
        <w:rPr>
          <w:rFonts w:hint="eastAsia" w:ascii="仿宋_GB2312" w:hAnsi="sans-serif" w:eastAsia="仿宋_GB2312" w:cs="仿宋_GB2312"/>
          <w:i w:val="0"/>
          <w:caps w:val="0"/>
          <w:color w:val="000000"/>
          <w:spacing w:val="0"/>
          <w:sz w:val="31"/>
          <w:szCs w:val="31"/>
        </w:rPr>
        <w:t>万元）。与上年相比，增加</w:t>
      </w:r>
      <w:r>
        <w:rPr>
          <w:rFonts w:hint="default" w:ascii="Calibri" w:hAnsi="Calibri" w:eastAsia="仿宋_GB2312" w:cs="Calibri"/>
          <w:i w:val="0"/>
          <w:caps w:val="0"/>
          <w:color w:val="000000"/>
          <w:spacing w:val="0"/>
          <w:sz w:val="31"/>
          <w:szCs w:val="31"/>
        </w:rPr>
        <w:t>1302.78</w:t>
      </w:r>
      <w:r>
        <w:rPr>
          <w:rFonts w:hint="eastAsia" w:ascii="仿宋_GB2312" w:hAnsi="sans-serif" w:eastAsia="仿宋_GB2312" w:cs="仿宋_GB2312"/>
          <w:i w:val="0"/>
          <w:caps w:val="0"/>
          <w:color w:val="000000"/>
          <w:spacing w:val="0"/>
          <w:sz w:val="31"/>
          <w:szCs w:val="31"/>
        </w:rPr>
        <w:t>万元，增长</w:t>
      </w:r>
      <w:r>
        <w:rPr>
          <w:rFonts w:hint="default" w:ascii="Calibri" w:hAnsi="Calibri" w:eastAsia="仿宋_GB2312" w:cs="Calibri"/>
          <w:i w:val="0"/>
          <w:caps w:val="0"/>
          <w:color w:val="000000"/>
          <w:spacing w:val="0"/>
          <w:sz w:val="31"/>
          <w:szCs w:val="31"/>
        </w:rPr>
        <w:t>68%</w:t>
      </w:r>
      <w:r>
        <w:rPr>
          <w:rFonts w:hint="eastAsia" w:ascii="仿宋_GB2312" w:hAnsi="sans-serif" w:eastAsia="仿宋_GB2312" w:cs="仿宋_GB2312"/>
          <w:i w:val="0"/>
          <w:caps w:val="0"/>
          <w:color w:val="000000"/>
          <w:spacing w:val="0"/>
          <w:sz w:val="31"/>
          <w:szCs w:val="31"/>
        </w:rPr>
        <w:t>，上升的主要原因是：原物业管理服务合同到期，需要重新政府采购。</w:t>
      </w:r>
    </w:p>
    <w:p>
      <w:pPr>
        <w:pStyle w:val="2"/>
        <w:keepNext w:val="0"/>
        <w:keepLines w:val="0"/>
        <w:widowControl/>
        <w:suppressLineNumbers w:val="0"/>
        <w:spacing w:line="540" w:lineRule="atLeast"/>
        <w:ind w:left="0" w:firstLine="0"/>
        <w:jc w:val="center"/>
        <w:rPr>
          <w:rFonts w:hint="default" w:ascii="sans-serif" w:hAnsi="sans-serif" w:eastAsia="sans-serif" w:cs="sans-serif"/>
          <w:i w:val="0"/>
          <w:caps w:val="0"/>
          <w:color w:val="000000"/>
          <w:spacing w:val="0"/>
          <w:sz w:val="27"/>
          <w:szCs w:val="27"/>
        </w:rPr>
      </w:pPr>
      <w:r>
        <w:rPr>
          <w:rStyle w:val="5"/>
          <w:rFonts w:hint="eastAsia" w:ascii="黑体" w:hAnsi="sans-serif" w:eastAsia="黑体" w:cs="黑体"/>
          <w:i w:val="0"/>
          <w:caps w:val="0"/>
          <w:color w:val="000000"/>
          <w:spacing w:val="0"/>
          <w:sz w:val="31"/>
          <w:szCs w:val="31"/>
        </w:rPr>
        <w:t>   </w:t>
      </w:r>
    </w:p>
    <w:p>
      <w:pPr>
        <w:pStyle w:val="2"/>
        <w:keepNext w:val="0"/>
        <w:keepLines w:val="0"/>
        <w:widowControl/>
        <w:suppressLineNumbers w:val="0"/>
        <w:spacing w:line="540" w:lineRule="atLeast"/>
        <w:ind w:left="0" w:firstLine="0"/>
        <w:jc w:val="center"/>
        <w:rPr>
          <w:rFonts w:hint="default" w:ascii="sans-serif" w:hAnsi="sans-serif" w:eastAsia="sans-serif" w:cs="sans-serif"/>
          <w:i w:val="0"/>
          <w:caps w:val="0"/>
          <w:color w:val="000000"/>
          <w:spacing w:val="0"/>
          <w:sz w:val="27"/>
          <w:szCs w:val="27"/>
        </w:rPr>
      </w:pPr>
      <w:r>
        <w:rPr>
          <w:rStyle w:val="5"/>
          <w:rFonts w:hint="eastAsia" w:ascii="黑体" w:hAnsi="sans-serif" w:eastAsia="黑体" w:cs="黑体"/>
          <w:i w:val="0"/>
          <w:caps w:val="0"/>
          <w:color w:val="000000"/>
          <w:spacing w:val="0"/>
          <w:sz w:val="31"/>
          <w:szCs w:val="31"/>
        </w:rPr>
        <w:t>四、本部门管理的财政专项资金预算及增减变化情况说明</w:t>
      </w:r>
    </w:p>
    <w:p>
      <w:pPr>
        <w:pStyle w:val="2"/>
        <w:keepNext w:val="0"/>
        <w:keepLines w:val="0"/>
        <w:widowControl/>
        <w:suppressLineNumbers w:val="0"/>
        <w:spacing w:line="540" w:lineRule="atLeast"/>
        <w:ind w:left="0" w:firstLine="645"/>
        <w:jc w:val="both"/>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本部门2020年无省本级专项支出；无一般性转移支付支出；无财政专项转移支付</w:t>
      </w:r>
      <w:r>
        <w:rPr>
          <w:rFonts w:ascii="微软雅黑" w:hAnsi="微软雅黑" w:eastAsia="微软雅黑" w:cs="微软雅黑"/>
          <w:i w:val="0"/>
          <w:caps w:val="0"/>
          <w:color w:val="333333"/>
          <w:spacing w:val="0"/>
          <w:sz w:val="27"/>
          <w:szCs w:val="27"/>
        </w:rPr>
        <w:t>。</w:t>
      </w:r>
    </w:p>
    <w:p>
      <w:pPr>
        <w:pStyle w:val="2"/>
        <w:keepNext w:val="0"/>
        <w:keepLines w:val="0"/>
        <w:widowControl/>
        <w:suppressLineNumbers w:val="0"/>
        <w:spacing w:line="540" w:lineRule="atLeast"/>
        <w:ind w:left="0" w:firstLine="645"/>
        <w:jc w:val="both"/>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line="540" w:lineRule="atLeast"/>
        <w:ind w:left="0" w:firstLine="645"/>
        <w:jc w:val="center"/>
        <w:rPr>
          <w:rFonts w:hint="default" w:ascii="sans-serif" w:hAnsi="sans-serif" w:eastAsia="sans-serif" w:cs="sans-serif"/>
          <w:i w:val="0"/>
          <w:caps w:val="0"/>
          <w:color w:val="000000"/>
          <w:spacing w:val="0"/>
          <w:sz w:val="27"/>
          <w:szCs w:val="27"/>
        </w:rPr>
      </w:pPr>
      <w:r>
        <w:rPr>
          <w:rStyle w:val="5"/>
          <w:rFonts w:hint="eastAsia" w:ascii="黑体" w:hAnsi="sans-serif" w:eastAsia="黑体" w:cs="黑体"/>
          <w:i w:val="0"/>
          <w:caps w:val="0"/>
          <w:color w:val="000000"/>
          <w:spacing w:val="0"/>
          <w:sz w:val="31"/>
          <w:szCs w:val="31"/>
        </w:rPr>
        <w:t>五、资产及政府债务情况</w:t>
      </w:r>
    </w:p>
    <w:p>
      <w:pPr>
        <w:pStyle w:val="2"/>
        <w:keepNext w:val="0"/>
        <w:keepLines w:val="0"/>
        <w:widowControl/>
        <w:suppressLineNumbers w:val="0"/>
        <w:spacing w:line="540" w:lineRule="atLeast"/>
        <w:ind w:left="0" w:firstLine="645"/>
        <w:jc w:val="both"/>
        <w:rPr>
          <w:rFonts w:hint="default" w:ascii="sans-serif" w:hAnsi="sans-serif" w:eastAsia="sans-serif" w:cs="sans-serif"/>
          <w:i w:val="0"/>
          <w:caps w:val="0"/>
          <w:color w:val="000000"/>
          <w:spacing w:val="0"/>
          <w:sz w:val="27"/>
          <w:szCs w:val="27"/>
        </w:rPr>
      </w:pPr>
      <w:r>
        <w:rPr>
          <w:rStyle w:val="5"/>
          <w:rFonts w:hint="eastAsia" w:ascii="仿宋_GB2312" w:hAnsi="sans-serif" w:eastAsia="仿宋_GB2312" w:cs="仿宋_GB2312"/>
          <w:i w:val="0"/>
          <w:caps w:val="0"/>
          <w:color w:val="000000"/>
          <w:spacing w:val="0"/>
          <w:sz w:val="31"/>
          <w:szCs w:val="31"/>
        </w:rPr>
        <w:t>（一）国有资产占用情况说明</w:t>
      </w:r>
    </w:p>
    <w:p>
      <w:pPr>
        <w:pStyle w:val="2"/>
        <w:keepNext w:val="0"/>
        <w:keepLines w:val="0"/>
        <w:widowControl/>
        <w:suppressLineNumbers w:val="0"/>
        <w:spacing w:line="540" w:lineRule="atLeast"/>
        <w:ind w:left="0" w:firstLine="630"/>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截止2019年12月31日，资产总值152186万元，新增固定资产3599万元，增长率为2.66%，无形资产新增295万元，增长率为23.1%；当年报废处置资产965万元。其中：</w:t>
      </w:r>
    </w:p>
    <w:p>
      <w:pPr>
        <w:pStyle w:val="2"/>
        <w:keepNext w:val="0"/>
        <w:keepLines w:val="0"/>
        <w:widowControl/>
        <w:suppressLineNumbers w:val="0"/>
        <w:spacing w:line="540" w:lineRule="atLeast"/>
        <w:ind w:left="0" w:firstLine="630"/>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学校占用的房屋总面积502478平方米，包括办公用房27874平方米，专用用房</w:t>
      </w:r>
      <w:r>
        <w:rPr>
          <w:rFonts w:hint="default" w:ascii="Calibri" w:hAnsi="Calibri" w:eastAsia="仿宋_GB2312" w:cs="Calibri"/>
          <w:i w:val="0"/>
          <w:caps w:val="0"/>
          <w:color w:val="000000"/>
          <w:spacing w:val="0"/>
          <w:sz w:val="31"/>
          <w:szCs w:val="31"/>
        </w:rPr>
        <w:t>445712</w:t>
      </w:r>
      <w:r>
        <w:rPr>
          <w:rFonts w:hint="eastAsia" w:ascii="仿宋_GB2312" w:hAnsi="sans-serif" w:eastAsia="仿宋_GB2312" w:cs="仿宋_GB2312"/>
          <w:i w:val="0"/>
          <w:caps w:val="0"/>
          <w:color w:val="000000"/>
          <w:spacing w:val="0"/>
          <w:sz w:val="31"/>
          <w:szCs w:val="31"/>
        </w:rPr>
        <w:t>平方米，其他用房</w:t>
      </w:r>
      <w:r>
        <w:rPr>
          <w:rFonts w:hint="default" w:ascii="Calibri" w:hAnsi="Calibri" w:eastAsia="仿宋_GB2312" w:cs="Calibri"/>
          <w:i w:val="0"/>
          <w:caps w:val="0"/>
          <w:color w:val="000000"/>
          <w:spacing w:val="0"/>
          <w:sz w:val="31"/>
          <w:szCs w:val="31"/>
        </w:rPr>
        <w:t>28892</w:t>
      </w:r>
      <w:r>
        <w:rPr>
          <w:rFonts w:hint="eastAsia" w:ascii="仿宋_GB2312" w:hAnsi="sans-serif" w:eastAsia="仿宋_GB2312" w:cs="仿宋_GB2312"/>
          <w:i w:val="0"/>
          <w:caps w:val="0"/>
          <w:color w:val="000000"/>
          <w:spacing w:val="0"/>
          <w:sz w:val="31"/>
          <w:szCs w:val="31"/>
        </w:rPr>
        <w:t>平方米，学校土地使用权面积</w:t>
      </w:r>
      <w:r>
        <w:rPr>
          <w:rFonts w:hint="default" w:ascii="Calibri" w:hAnsi="Calibri" w:eastAsia="仿宋_GB2312" w:cs="Calibri"/>
          <w:i w:val="0"/>
          <w:caps w:val="0"/>
          <w:color w:val="000000"/>
          <w:spacing w:val="0"/>
          <w:sz w:val="31"/>
          <w:szCs w:val="31"/>
        </w:rPr>
        <w:t>779759</w:t>
      </w:r>
      <w:r>
        <w:rPr>
          <w:rFonts w:hint="eastAsia" w:ascii="仿宋_GB2312" w:hAnsi="sans-serif" w:eastAsia="仿宋_GB2312" w:cs="仿宋_GB2312"/>
          <w:i w:val="0"/>
          <w:caps w:val="0"/>
          <w:color w:val="000000"/>
          <w:spacing w:val="0"/>
          <w:sz w:val="31"/>
          <w:szCs w:val="31"/>
        </w:rPr>
        <w:t>平方米。</w:t>
      </w:r>
    </w:p>
    <w:p>
      <w:pPr>
        <w:pStyle w:val="2"/>
        <w:keepNext w:val="0"/>
        <w:keepLines w:val="0"/>
        <w:widowControl/>
        <w:suppressLineNumbers w:val="0"/>
        <w:spacing w:line="540" w:lineRule="atLeast"/>
        <w:ind w:left="0" w:firstLine="630"/>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固定资产总值138177万元，其中房屋价值</w:t>
      </w:r>
      <w:r>
        <w:rPr>
          <w:rFonts w:hint="default" w:ascii="Calibri" w:hAnsi="Calibri" w:eastAsia="仿宋_GB2312" w:cs="Calibri"/>
          <w:i w:val="0"/>
          <w:caps w:val="0"/>
          <w:color w:val="000000"/>
          <w:spacing w:val="0"/>
          <w:sz w:val="31"/>
          <w:szCs w:val="31"/>
        </w:rPr>
        <w:t>93632</w:t>
      </w:r>
      <w:r>
        <w:rPr>
          <w:rFonts w:hint="eastAsia" w:ascii="仿宋_GB2312" w:hAnsi="sans-serif" w:eastAsia="仿宋_GB2312" w:cs="仿宋_GB2312"/>
          <w:i w:val="0"/>
          <w:caps w:val="0"/>
          <w:color w:val="000000"/>
          <w:spacing w:val="0"/>
          <w:sz w:val="31"/>
          <w:szCs w:val="31"/>
        </w:rPr>
        <w:t>万元，车辆（小轿车）</w:t>
      </w:r>
      <w:r>
        <w:rPr>
          <w:rFonts w:hint="default" w:ascii="Calibri" w:hAnsi="Calibri" w:eastAsia="仿宋_GB2312" w:cs="Calibri"/>
          <w:i w:val="0"/>
          <w:caps w:val="0"/>
          <w:color w:val="000000"/>
          <w:spacing w:val="0"/>
          <w:sz w:val="31"/>
          <w:szCs w:val="31"/>
        </w:rPr>
        <w:t>14</w:t>
      </w:r>
      <w:r>
        <w:rPr>
          <w:rFonts w:hint="eastAsia" w:ascii="仿宋_GB2312" w:hAnsi="sans-serif" w:eastAsia="仿宋_GB2312" w:cs="仿宋_GB2312"/>
          <w:i w:val="0"/>
          <w:caps w:val="0"/>
          <w:color w:val="000000"/>
          <w:spacing w:val="0"/>
          <w:sz w:val="31"/>
          <w:szCs w:val="31"/>
        </w:rPr>
        <w:t>台价值</w:t>
      </w:r>
      <w:r>
        <w:rPr>
          <w:rFonts w:hint="default" w:ascii="Calibri" w:hAnsi="Calibri" w:eastAsia="仿宋_GB2312" w:cs="Calibri"/>
          <w:i w:val="0"/>
          <w:caps w:val="0"/>
          <w:color w:val="000000"/>
          <w:spacing w:val="0"/>
          <w:sz w:val="31"/>
          <w:szCs w:val="31"/>
        </w:rPr>
        <w:t>389</w:t>
      </w:r>
      <w:r>
        <w:rPr>
          <w:rFonts w:hint="eastAsia" w:ascii="仿宋_GB2312" w:hAnsi="sans-serif" w:eastAsia="仿宋_GB2312" w:cs="仿宋_GB2312"/>
          <w:i w:val="0"/>
          <w:caps w:val="0"/>
          <w:color w:val="000000"/>
          <w:spacing w:val="0"/>
          <w:sz w:val="31"/>
          <w:szCs w:val="31"/>
        </w:rPr>
        <w:t>万元，通用设备</w:t>
      </w:r>
      <w:r>
        <w:rPr>
          <w:rFonts w:hint="default" w:ascii="Calibri" w:hAnsi="Calibri" w:eastAsia="仿宋_GB2312" w:cs="Calibri"/>
          <w:i w:val="0"/>
          <w:caps w:val="0"/>
          <w:color w:val="000000"/>
          <w:spacing w:val="0"/>
          <w:sz w:val="31"/>
          <w:szCs w:val="31"/>
        </w:rPr>
        <w:t>32799</w:t>
      </w:r>
      <w:r>
        <w:rPr>
          <w:rFonts w:hint="eastAsia" w:ascii="仿宋_GB2312" w:hAnsi="sans-serif" w:eastAsia="仿宋_GB2312" w:cs="仿宋_GB2312"/>
          <w:i w:val="0"/>
          <w:caps w:val="0"/>
          <w:color w:val="000000"/>
          <w:spacing w:val="0"/>
          <w:sz w:val="31"/>
          <w:szCs w:val="31"/>
        </w:rPr>
        <w:t>套价值</w:t>
      </w:r>
      <w:r>
        <w:rPr>
          <w:rFonts w:hint="default" w:ascii="Calibri" w:hAnsi="Calibri" w:eastAsia="仿宋_GB2312" w:cs="Calibri"/>
          <w:i w:val="0"/>
          <w:caps w:val="0"/>
          <w:color w:val="000000"/>
          <w:spacing w:val="0"/>
          <w:sz w:val="31"/>
          <w:szCs w:val="31"/>
        </w:rPr>
        <w:t>29808</w:t>
      </w:r>
      <w:r>
        <w:rPr>
          <w:rFonts w:hint="eastAsia" w:ascii="仿宋_GB2312" w:hAnsi="sans-serif" w:eastAsia="仿宋_GB2312" w:cs="仿宋_GB2312"/>
          <w:i w:val="0"/>
          <w:caps w:val="0"/>
          <w:color w:val="000000"/>
          <w:spacing w:val="0"/>
          <w:sz w:val="31"/>
          <w:szCs w:val="31"/>
        </w:rPr>
        <w:t>万元（其中，单价</w:t>
      </w:r>
      <w:r>
        <w:rPr>
          <w:rFonts w:hint="default" w:ascii="Calibri" w:hAnsi="Calibri" w:eastAsia="仿宋_GB2312" w:cs="Calibri"/>
          <w:i w:val="0"/>
          <w:caps w:val="0"/>
          <w:color w:val="000000"/>
          <w:spacing w:val="0"/>
          <w:sz w:val="31"/>
          <w:szCs w:val="31"/>
        </w:rPr>
        <w:t>50</w:t>
      </w:r>
      <w:r>
        <w:rPr>
          <w:rFonts w:hint="eastAsia" w:ascii="仿宋_GB2312" w:hAnsi="sans-serif" w:eastAsia="仿宋_GB2312" w:cs="仿宋_GB2312"/>
          <w:i w:val="0"/>
          <w:caps w:val="0"/>
          <w:color w:val="000000"/>
          <w:spacing w:val="0"/>
          <w:sz w:val="31"/>
          <w:szCs w:val="31"/>
        </w:rPr>
        <w:t>万元及以上金额的通用设备</w:t>
      </w:r>
      <w:r>
        <w:rPr>
          <w:rFonts w:hint="default" w:ascii="Calibri" w:hAnsi="Calibri" w:eastAsia="仿宋_GB2312" w:cs="Calibri"/>
          <w:i w:val="0"/>
          <w:caps w:val="0"/>
          <w:color w:val="000000"/>
          <w:spacing w:val="0"/>
          <w:sz w:val="31"/>
          <w:szCs w:val="31"/>
        </w:rPr>
        <w:t>63</w:t>
      </w:r>
      <w:r>
        <w:rPr>
          <w:rFonts w:hint="eastAsia" w:ascii="仿宋_GB2312" w:hAnsi="sans-serif" w:eastAsia="仿宋_GB2312" w:cs="仿宋_GB2312"/>
          <w:i w:val="0"/>
          <w:caps w:val="0"/>
          <w:color w:val="000000"/>
          <w:spacing w:val="0"/>
          <w:sz w:val="31"/>
          <w:szCs w:val="31"/>
        </w:rPr>
        <w:t>套价值</w:t>
      </w:r>
      <w:r>
        <w:rPr>
          <w:rFonts w:hint="default" w:ascii="Calibri" w:hAnsi="Calibri" w:eastAsia="仿宋_GB2312" w:cs="Calibri"/>
          <w:i w:val="0"/>
          <w:caps w:val="0"/>
          <w:color w:val="000000"/>
          <w:spacing w:val="0"/>
          <w:sz w:val="31"/>
          <w:szCs w:val="31"/>
        </w:rPr>
        <w:t>5405</w:t>
      </w:r>
      <w:r>
        <w:rPr>
          <w:rFonts w:hint="eastAsia" w:ascii="仿宋_GB2312" w:hAnsi="sans-serif" w:eastAsia="仿宋_GB2312" w:cs="仿宋_GB2312"/>
          <w:i w:val="0"/>
          <w:caps w:val="0"/>
          <w:color w:val="000000"/>
          <w:spacing w:val="0"/>
          <w:sz w:val="31"/>
          <w:szCs w:val="31"/>
        </w:rPr>
        <w:t>万元），专用设备</w:t>
      </w:r>
      <w:r>
        <w:rPr>
          <w:rFonts w:hint="default" w:ascii="Calibri" w:hAnsi="Calibri" w:eastAsia="仿宋_GB2312" w:cs="Calibri"/>
          <w:i w:val="0"/>
          <w:caps w:val="0"/>
          <w:color w:val="000000"/>
          <w:spacing w:val="0"/>
          <w:sz w:val="31"/>
          <w:szCs w:val="31"/>
        </w:rPr>
        <w:t>4519</w:t>
      </w:r>
      <w:r>
        <w:rPr>
          <w:rFonts w:hint="eastAsia" w:ascii="仿宋_GB2312" w:hAnsi="sans-serif" w:eastAsia="仿宋_GB2312" w:cs="仿宋_GB2312"/>
          <w:i w:val="0"/>
          <w:caps w:val="0"/>
          <w:color w:val="000000"/>
          <w:spacing w:val="0"/>
          <w:sz w:val="31"/>
          <w:szCs w:val="31"/>
        </w:rPr>
        <w:t>套价值</w:t>
      </w:r>
      <w:r>
        <w:rPr>
          <w:rFonts w:hint="default" w:ascii="Calibri" w:hAnsi="Calibri" w:eastAsia="仿宋_GB2312" w:cs="Calibri"/>
          <w:i w:val="0"/>
          <w:caps w:val="0"/>
          <w:color w:val="000000"/>
          <w:spacing w:val="0"/>
          <w:sz w:val="31"/>
          <w:szCs w:val="31"/>
        </w:rPr>
        <w:t>5710</w:t>
      </w:r>
      <w:r>
        <w:rPr>
          <w:rFonts w:hint="eastAsia" w:ascii="仿宋_GB2312" w:hAnsi="sans-serif" w:eastAsia="仿宋_GB2312" w:cs="仿宋_GB2312"/>
          <w:i w:val="0"/>
          <w:caps w:val="0"/>
          <w:color w:val="000000"/>
          <w:spacing w:val="0"/>
          <w:sz w:val="31"/>
          <w:szCs w:val="31"/>
        </w:rPr>
        <w:t>万元（其中，单价</w:t>
      </w:r>
      <w:r>
        <w:rPr>
          <w:rFonts w:hint="default" w:ascii="Calibri" w:hAnsi="Calibri" w:eastAsia="仿宋_GB2312" w:cs="Calibri"/>
          <w:i w:val="0"/>
          <w:caps w:val="0"/>
          <w:color w:val="000000"/>
          <w:spacing w:val="0"/>
          <w:sz w:val="31"/>
          <w:szCs w:val="31"/>
        </w:rPr>
        <w:t>100</w:t>
      </w:r>
      <w:r>
        <w:rPr>
          <w:rFonts w:hint="eastAsia" w:ascii="仿宋_GB2312" w:hAnsi="sans-serif" w:eastAsia="仿宋_GB2312" w:cs="仿宋_GB2312"/>
          <w:i w:val="0"/>
          <w:caps w:val="0"/>
          <w:color w:val="000000"/>
          <w:spacing w:val="0"/>
          <w:sz w:val="31"/>
          <w:szCs w:val="31"/>
        </w:rPr>
        <w:t>万元及以上金额的专用设备</w:t>
      </w:r>
      <w:r>
        <w:rPr>
          <w:rFonts w:hint="default" w:ascii="Calibri" w:hAnsi="Calibri" w:eastAsia="仿宋_GB2312" w:cs="Calibri"/>
          <w:i w:val="0"/>
          <w:caps w:val="0"/>
          <w:color w:val="000000"/>
          <w:spacing w:val="0"/>
          <w:sz w:val="31"/>
          <w:szCs w:val="31"/>
        </w:rPr>
        <w:t>2</w:t>
      </w:r>
      <w:r>
        <w:rPr>
          <w:rFonts w:hint="eastAsia" w:ascii="仿宋_GB2312" w:hAnsi="sans-serif" w:eastAsia="仿宋_GB2312" w:cs="仿宋_GB2312"/>
          <w:i w:val="0"/>
          <w:caps w:val="0"/>
          <w:color w:val="000000"/>
          <w:spacing w:val="0"/>
          <w:sz w:val="31"/>
          <w:szCs w:val="31"/>
        </w:rPr>
        <w:t>套价值</w:t>
      </w:r>
      <w:r>
        <w:rPr>
          <w:rFonts w:hint="default" w:ascii="Calibri" w:hAnsi="Calibri" w:eastAsia="仿宋_GB2312" w:cs="Calibri"/>
          <w:i w:val="0"/>
          <w:caps w:val="0"/>
          <w:color w:val="000000"/>
          <w:spacing w:val="0"/>
          <w:sz w:val="31"/>
          <w:szCs w:val="31"/>
        </w:rPr>
        <w:t>283</w:t>
      </w:r>
      <w:r>
        <w:rPr>
          <w:rFonts w:hint="eastAsia" w:ascii="仿宋_GB2312" w:hAnsi="sans-serif" w:eastAsia="仿宋_GB2312" w:cs="仿宋_GB2312"/>
          <w:i w:val="0"/>
          <w:caps w:val="0"/>
          <w:color w:val="000000"/>
          <w:spacing w:val="0"/>
          <w:sz w:val="31"/>
          <w:szCs w:val="31"/>
        </w:rPr>
        <w:t>万元），其他固定资产</w:t>
      </w:r>
      <w:r>
        <w:rPr>
          <w:rFonts w:hint="default" w:ascii="Calibri" w:hAnsi="Calibri" w:eastAsia="仿宋_GB2312" w:cs="Calibri"/>
          <w:i w:val="0"/>
          <w:caps w:val="0"/>
          <w:color w:val="000000"/>
          <w:spacing w:val="0"/>
          <w:sz w:val="31"/>
          <w:szCs w:val="31"/>
        </w:rPr>
        <w:t>8638</w:t>
      </w:r>
      <w:r>
        <w:rPr>
          <w:rFonts w:hint="eastAsia" w:ascii="仿宋_GB2312" w:hAnsi="sans-serif" w:eastAsia="仿宋_GB2312" w:cs="仿宋_GB2312"/>
          <w:i w:val="0"/>
          <w:caps w:val="0"/>
          <w:color w:val="000000"/>
          <w:spacing w:val="0"/>
          <w:sz w:val="31"/>
          <w:szCs w:val="31"/>
        </w:rPr>
        <w:t>万元。</w:t>
      </w:r>
    </w:p>
    <w:p>
      <w:pPr>
        <w:pStyle w:val="2"/>
        <w:keepNext w:val="0"/>
        <w:keepLines w:val="0"/>
        <w:widowControl/>
        <w:suppressLineNumbers w:val="0"/>
        <w:spacing w:line="540" w:lineRule="atLeast"/>
        <w:ind w:left="0" w:firstLine="645"/>
        <w:jc w:val="both"/>
        <w:rPr>
          <w:rFonts w:hint="default" w:ascii="sans-serif" w:hAnsi="sans-serif" w:eastAsia="sans-serif" w:cs="sans-serif"/>
          <w:i w:val="0"/>
          <w:caps w:val="0"/>
          <w:color w:val="000000"/>
          <w:spacing w:val="0"/>
          <w:sz w:val="27"/>
          <w:szCs w:val="27"/>
        </w:rPr>
      </w:pPr>
      <w:r>
        <w:rPr>
          <w:rStyle w:val="5"/>
          <w:rFonts w:hint="eastAsia" w:ascii="仿宋_GB2312" w:hAnsi="sans-serif" w:eastAsia="仿宋_GB2312" w:cs="仿宋_GB2312"/>
          <w:i w:val="0"/>
          <w:caps w:val="0"/>
          <w:color w:val="000000"/>
          <w:spacing w:val="0"/>
          <w:sz w:val="31"/>
          <w:szCs w:val="31"/>
        </w:rPr>
        <w:t>（二）举借政府债务情况及增减变化说明</w:t>
      </w:r>
    </w:p>
    <w:p>
      <w:pPr>
        <w:pStyle w:val="2"/>
        <w:keepNext w:val="0"/>
        <w:keepLines w:val="0"/>
        <w:widowControl/>
        <w:suppressLineNumbers w:val="0"/>
        <w:spacing w:line="540" w:lineRule="atLeast"/>
        <w:ind w:left="0" w:firstLine="645"/>
        <w:jc w:val="both"/>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截止2019年</w:t>
      </w:r>
      <w:r>
        <w:rPr>
          <w:rFonts w:hint="default" w:ascii="Calibri" w:hAnsi="Calibri" w:eastAsia="仿宋_GB2312" w:cs="Calibri"/>
          <w:i w:val="0"/>
          <w:caps w:val="0"/>
          <w:color w:val="000000"/>
          <w:spacing w:val="0"/>
          <w:sz w:val="31"/>
          <w:szCs w:val="31"/>
        </w:rPr>
        <w:t>12</w:t>
      </w:r>
      <w:r>
        <w:rPr>
          <w:rFonts w:hint="eastAsia" w:ascii="仿宋_GB2312" w:hAnsi="sans-serif" w:eastAsia="仿宋_GB2312" w:cs="仿宋_GB2312"/>
          <w:i w:val="0"/>
          <w:caps w:val="0"/>
          <w:color w:val="000000"/>
          <w:spacing w:val="0"/>
          <w:sz w:val="31"/>
          <w:szCs w:val="31"/>
        </w:rPr>
        <w:t>月</w:t>
      </w:r>
      <w:r>
        <w:rPr>
          <w:rFonts w:hint="default" w:ascii="Calibri" w:hAnsi="Calibri" w:eastAsia="仿宋_GB2312" w:cs="Calibri"/>
          <w:i w:val="0"/>
          <w:caps w:val="0"/>
          <w:color w:val="000000"/>
          <w:spacing w:val="0"/>
          <w:sz w:val="31"/>
          <w:szCs w:val="31"/>
        </w:rPr>
        <w:t>31</w:t>
      </w:r>
      <w:r>
        <w:rPr>
          <w:rFonts w:hint="eastAsia" w:ascii="仿宋_GB2312" w:hAnsi="sans-serif" w:eastAsia="仿宋_GB2312" w:cs="仿宋_GB2312"/>
          <w:i w:val="0"/>
          <w:caps w:val="0"/>
          <w:color w:val="000000"/>
          <w:spacing w:val="0"/>
          <w:sz w:val="31"/>
          <w:szCs w:val="31"/>
        </w:rPr>
        <w:t>日，本部门政府债务（专项债务）余额</w:t>
      </w:r>
      <w:r>
        <w:rPr>
          <w:rFonts w:hint="default" w:ascii="Calibri" w:hAnsi="Calibri" w:eastAsia="仿宋_GB2312" w:cs="Calibri"/>
          <w:i w:val="0"/>
          <w:caps w:val="0"/>
          <w:color w:val="000000"/>
          <w:spacing w:val="0"/>
          <w:sz w:val="31"/>
          <w:szCs w:val="31"/>
        </w:rPr>
        <w:t>5000</w:t>
      </w:r>
      <w:r>
        <w:rPr>
          <w:rFonts w:hint="eastAsia" w:ascii="仿宋_GB2312" w:hAnsi="sans-serif" w:eastAsia="仿宋_GB2312" w:cs="仿宋_GB2312"/>
          <w:i w:val="0"/>
          <w:caps w:val="0"/>
          <w:color w:val="000000"/>
          <w:spacing w:val="0"/>
          <w:sz w:val="31"/>
          <w:szCs w:val="31"/>
        </w:rPr>
        <w:t>万元，该债务为</w:t>
      </w:r>
      <w:r>
        <w:rPr>
          <w:rFonts w:hint="default" w:ascii="Calibri" w:hAnsi="Calibri" w:eastAsia="仿宋_GB2312" w:cs="Calibri"/>
          <w:i w:val="0"/>
          <w:caps w:val="0"/>
          <w:color w:val="000000"/>
          <w:spacing w:val="0"/>
          <w:sz w:val="31"/>
          <w:szCs w:val="31"/>
        </w:rPr>
        <w:t>2018</w:t>
      </w:r>
      <w:r>
        <w:rPr>
          <w:rFonts w:hint="eastAsia" w:ascii="仿宋_GB2312" w:hAnsi="sans-serif" w:eastAsia="仿宋_GB2312" w:cs="仿宋_GB2312"/>
          <w:i w:val="0"/>
          <w:caps w:val="0"/>
          <w:color w:val="000000"/>
          <w:spacing w:val="0"/>
          <w:sz w:val="31"/>
          <w:szCs w:val="31"/>
        </w:rPr>
        <w:t>年湖北省高等教育债务专项债券，2019年未新增政府债务。</w:t>
      </w:r>
      <w:r>
        <w:rPr>
          <w:rStyle w:val="5"/>
          <w:rFonts w:hint="eastAsia" w:ascii="黑体" w:hAnsi="sans-serif" w:eastAsia="黑体" w:cs="黑体"/>
          <w:i w:val="0"/>
          <w:caps w:val="0"/>
          <w:color w:val="000000"/>
          <w:spacing w:val="0"/>
          <w:sz w:val="31"/>
          <w:szCs w:val="31"/>
        </w:rPr>
        <w:t> </w:t>
      </w:r>
    </w:p>
    <w:p>
      <w:pPr>
        <w:pStyle w:val="2"/>
        <w:keepNext w:val="0"/>
        <w:keepLines w:val="0"/>
        <w:widowControl/>
        <w:suppressLineNumbers w:val="0"/>
        <w:spacing w:line="540" w:lineRule="atLeast"/>
        <w:ind w:left="0" w:firstLine="645"/>
        <w:jc w:val="both"/>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line="540" w:lineRule="atLeast"/>
        <w:ind w:left="0" w:firstLine="645"/>
        <w:jc w:val="center"/>
        <w:rPr>
          <w:rFonts w:hint="default" w:ascii="sans-serif" w:hAnsi="sans-serif" w:eastAsia="sans-serif" w:cs="sans-serif"/>
          <w:i w:val="0"/>
          <w:caps w:val="0"/>
          <w:color w:val="000000"/>
          <w:spacing w:val="0"/>
          <w:sz w:val="27"/>
          <w:szCs w:val="27"/>
        </w:rPr>
      </w:pPr>
      <w:r>
        <w:rPr>
          <w:rStyle w:val="5"/>
          <w:rFonts w:hint="eastAsia" w:ascii="黑体" w:hAnsi="sans-serif" w:eastAsia="黑体" w:cs="黑体"/>
          <w:i w:val="0"/>
          <w:caps w:val="0"/>
          <w:color w:val="000000"/>
          <w:spacing w:val="0"/>
          <w:sz w:val="31"/>
          <w:szCs w:val="31"/>
        </w:rPr>
        <w:t>六、2020年部门预算绩效管理情况说明</w:t>
      </w:r>
    </w:p>
    <w:p>
      <w:pPr>
        <w:pStyle w:val="2"/>
        <w:keepNext w:val="0"/>
        <w:keepLines w:val="0"/>
        <w:widowControl/>
        <w:suppressLineNumbers w:val="0"/>
        <w:spacing w:line="540" w:lineRule="atLeast"/>
        <w:ind w:left="0" w:firstLine="645"/>
        <w:jc w:val="both"/>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b/>
          <w:i w:val="0"/>
          <w:caps w:val="0"/>
          <w:color w:val="000000"/>
          <w:spacing w:val="0"/>
          <w:sz w:val="31"/>
          <w:szCs w:val="31"/>
        </w:rPr>
        <w:t>（一）</w:t>
      </w:r>
      <w:r>
        <w:rPr>
          <w:rStyle w:val="5"/>
          <w:rFonts w:hint="eastAsia" w:ascii="仿宋_GB2312" w:hAnsi="sans-serif" w:eastAsia="仿宋_GB2312" w:cs="仿宋_GB2312"/>
          <w:i w:val="0"/>
          <w:caps w:val="0"/>
          <w:color w:val="000000"/>
          <w:spacing w:val="0"/>
          <w:sz w:val="31"/>
          <w:szCs w:val="31"/>
        </w:rPr>
        <w:t>部门预算绩效开展情况</w:t>
      </w:r>
    </w:p>
    <w:p>
      <w:pPr>
        <w:pStyle w:val="2"/>
        <w:keepNext w:val="0"/>
        <w:keepLines w:val="0"/>
        <w:widowControl/>
        <w:suppressLineNumbers w:val="0"/>
        <w:spacing w:line="540" w:lineRule="atLeast"/>
        <w:ind w:left="0" w:firstLine="645"/>
        <w:jc w:val="both"/>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2020年本部门按照预算绩效管理全覆盖的要求，编制了部门整体绩效目标和各项目的绩效目标，覆盖了全部财政预算资金；执行中，本部门将按照预算绩效管理工作的要求，开展绩效监控、绩效评价等工作，根据监控和评价结果，及时调整完善预算执行，指导以后年度预算执行。</w:t>
      </w:r>
    </w:p>
    <w:p>
      <w:pPr>
        <w:pStyle w:val="2"/>
        <w:keepNext w:val="0"/>
        <w:keepLines w:val="0"/>
        <w:widowControl/>
        <w:suppressLineNumbers w:val="0"/>
        <w:spacing w:line="540" w:lineRule="atLeast"/>
        <w:ind w:left="0" w:firstLine="645"/>
        <w:jc w:val="both"/>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b/>
          <w:i w:val="0"/>
          <w:caps w:val="0"/>
          <w:color w:val="000000"/>
          <w:spacing w:val="0"/>
          <w:sz w:val="31"/>
          <w:szCs w:val="31"/>
        </w:rPr>
        <w:t>（二）</w:t>
      </w:r>
      <w:r>
        <w:rPr>
          <w:rStyle w:val="5"/>
          <w:rFonts w:hint="eastAsia" w:ascii="仿宋_GB2312" w:hAnsi="sans-serif" w:eastAsia="仿宋_GB2312" w:cs="仿宋_GB2312"/>
          <w:i w:val="0"/>
          <w:caps w:val="0"/>
          <w:color w:val="000000"/>
          <w:spacing w:val="0"/>
          <w:sz w:val="31"/>
          <w:szCs w:val="31"/>
        </w:rPr>
        <w:t>重点项目预算的绩效目标</w:t>
      </w:r>
    </w:p>
    <w:p>
      <w:pPr>
        <w:pStyle w:val="2"/>
        <w:keepNext w:val="0"/>
        <w:keepLines w:val="0"/>
        <w:widowControl/>
        <w:suppressLineNumbers w:val="0"/>
        <w:spacing w:before="150" w:beforeAutospacing="0" w:after="150" w:afterAutospacing="0" w:line="540" w:lineRule="atLeast"/>
        <w:ind w:left="0" w:firstLine="645"/>
        <w:rPr>
          <w:rFonts w:hint="eastAsia" w:ascii="sans-serif" w:hAnsi="sans-serif" w:eastAsia="仿宋_GB2312" w:cs="sans-serif"/>
          <w:i w:val="0"/>
          <w:caps w:val="0"/>
          <w:color w:val="000000"/>
          <w:spacing w:val="0"/>
          <w:sz w:val="27"/>
          <w:szCs w:val="27"/>
          <w:lang w:eastAsia="zh-CN"/>
        </w:rPr>
      </w:pPr>
      <w:r>
        <w:rPr>
          <w:rFonts w:hint="eastAsia" w:ascii="仿宋_GB2312" w:hAnsi="sans-serif" w:eastAsia="仿宋_GB2312" w:cs="仿宋_GB2312"/>
          <w:i w:val="0"/>
          <w:caps w:val="0"/>
          <w:color w:val="000000"/>
          <w:spacing w:val="0"/>
          <w:sz w:val="31"/>
          <w:szCs w:val="31"/>
        </w:rPr>
        <w:t>2007年以来，党中央、国务院高度重视家庭经济困难学生的就学问题，国务院根据有关文件的精神，建立健全了普通本科高校和高等职业学校家庭经济困难学生资助政策体系，使家庭经济困难学生能够上得起大学、接受职业教育。2013年，国务院为进一步提高研究生培养质量，促进研究生教育持续健康发展，通过设立研究生国家奖学金、学业奖学金和国家助学金，进一步完善了研究生奖助政策体系。2020年学校重点项目是“高校资助专项”，该项目</w:t>
      </w:r>
      <w:r>
        <w:rPr>
          <w:rFonts w:hint="eastAsia" w:ascii="仿宋_GB2312" w:hAnsi="sans-serif" w:eastAsia="仿宋_GB2312" w:cs="仿宋_GB2312"/>
          <w:i w:val="0"/>
          <w:caps w:val="0"/>
          <w:color w:val="000000"/>
          <w:spacing w:val="0"/>
          <w:sz w:val="30"/>
          <w:szCs w:val="30"/>
        </w:rPr>
        <w:t>绩效目标由长期目标和年度目标组成，具体绩效目标等预算绩效情况见下表(单位：万元）。</w:t>
      </w:r>
      <w:r>
        <w:rPr>
          <w:rFonts w:hint="eastAsia" w:ascii="sans-serif" w:hAnsi="sans-serif" w:eastAsia="仿宋_GB2312" w:cs="sans-serif"/>
          <w:i w:val="0"/>
          <w:caps w:val="0"/>
          <w:color w:val="000000"/>
          <w:spacing w:val="0"/>
          <w:sz w:val="27"/>
          <w:szCs w:val="27"/>
          <w:lang w:eastAsia="zh-CN"/>
        </w:rPr>
        <w:drawing>
          <wp:inline distT="0" distB="0" distL="114300" distR="114300">
            <wp:extent cx="5697220" cy="8335645"/>
            <wp:effectExtent l="0" t="0" r="17780" b="8255"/>
            <wp:docPr id="14" name="图片 1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1"/>
                    <pic:cNvPicPr>
                      <a:picLocks noChangeAspect="1"/>
                    </pic:cNvPicPr>
                  </pic:nvPicPr>
                  <pic:blipFill>
                    <a:blip r:embed="rId4"/>
                    <a:stretch>
                      <a:fillRect/>
                    </a:stretch>
                  </pic:blipFill>
                  <pic:spPr>
                    <a:xfrm>
                      <a:off x="0" y="0"/>
                      <a:ext cx="5697220" cy="8335645"/>
                    </a:xfrm>
                    <a:prstGeom prst="rect">
                      <a:avLst/>
                    </a:prstGeom>
                  </pic:spPr>
                </pic:pic>
              </a:graphicData>
            </a:graphic>
          </wp:inline>
        </w:drawing>
      </w:r>
      <w:r>
        <w:rPr>
          <w:rFonts w:hint="eastAsia" w:ascii="sans-serif" w:hAnsi="sans-serif" w:eastAsia="仿宋_GB2312" w:cs="sans-serif"/>
          <w:i w:val="0"/>
          <w:caps w:val="0"/>
          <w:color w:val="000000"/>
          <w:spacing w:val="0"/>
          <w:sz w:val="27"/>
          <w:szCs w:val="27"/>
          <w:lang w:eastAsia="zh-CN"/>
        </w:rPr>
        <w:drawing>
          <wp:inline distT="0" distB="0" distL="114300" distR="114300">
            <wp:extent cx="5697220" cy="7271385"/>
            <wp:effectExtent l="0" t="0" r="17780" b="5715"/>
            <wp:docPr id="12" name="图片 1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2"/>
                    <pic:cNvPicPr>
                      <a:picLocks noChangeAspect="1"/>
                    </pic:cNvPicPr>
                  </pic:nvPicPr>
                  <pic:blipFill>
                    <a:blip r:embed="rId5"/>
                    <a:stretch>
                      <a:fillRect/>
                    </a:stretch>
                  </pic:blipFill>
                  <pic:spPr>
                    <a:xfrm>
                      <a:off x="0" y="0"/>
                      <a:ext cx="5697220" cy="7271385"/>
                    </a:xfrm>
                    <a:prstGeom prst="rect">
                      <a:avLst/>
                    </a:prstGeom>
                  </pic:spPr>
                </pic:pic>
              </a:graphicData>
            </a:graphic>
          </wp:inline>
        </w:drawing>
      </w:r>
      <w:r>
        <w:rPr>
          <w:rFonts w:hint="eastAsia" w:ascii="sans-serif" w:hAnsi="sans-serif" w:eastAsia="仿宋_GB2312" w:cs="sans-serif"/>
          <w:i w:val="0"/>
          <w:caps w:val="0"/>
          <w:color w:val="000000"/>
          <w:spacing w:val="0"/>
          <w:sz w:val="27"/>
          <w:szCs w:val="27"/>
          <w:lang w:eastAsia="zh-CN"/>
        </w:rPr>
        <w:drawing>
          <wp:inline distT="0" distB="0" distL="114300" distR="114300">
            <wp:extent cx="5697220" cy="5643880"/>
            <wp:effectExtent l="0" t="0" r="17780" b="13970"/>
            <wp:docPr id="3" name="图片 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3"/>
                    <pic:cNvPicPr>
                      <a:picLocks noChangeAspect="1"/>
                    </pic:cNvPicPr>
                  </pic:nvPicPr>
                  <pic:blipFill>
                    <a:blip r:embed="rId6"/>
                    <a:stretch>
                      <a:fillRect/>
                    </a:stretch>
                  </pic:blipFill>
                  <pic:spPr>
                    <a:xfrm>
                      <a:off x="0" y="0"/>
                      <a:ext cx="5697220" cy="5643880"/>
                    </a:xfrm>
                    <a:prstGeom prst="rect">
                      <a:avLst/>
                    </a:prstGeom>
                  </pic:spPr>
                </pic:pic>
              </a:graphicData>
            </a:graphic>
          </wp:inline>
        </w:drawing>
      </w:r>
      <w:r>
        <w:rPr>
          <w:rFonts w:hint="eastAsia" w:ascii="sans-serif" w:hAnsi="sans-serif" w:eastAsia="仿宋_GB2312" w:cs="sans-serif"/>
          <w:i w:val="0"/>
          <w:caps w:val="0"/>
          <w:color w:val="000000"/>
          <w:spacing w:val="0"/>
          <w:sz w:val="27"/>
          <w:szCs w:val="27"/>
          <w:lang w:eastAsia="zh-CN"/>
        </w:rPr>
        <w:drawing>
          <wp:inline distT="0" distB="0" distL="114300" distR="114300">
            <wp:extent cx="5697220" cy="6278880"/>
            <wp:effectExtent l="0" t="0" r="17780" b="7620"/>
            <wp:docPr id="15" name="图片 15"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4"/>
                    <pic:cNvPicPr>
                      <a:picLocks noChangeAspect="1"/>
                    </pic:cNvPicPr>
                  </pic:nvPicPr>
                  <pic:blipFill>
                    <a:blip r:embed="rId7"/>
                    <a:stretch>
                      <a:fillRect/>
                    </a:stretch>
                  </pic:blipFill>
                  <pic:spPr>
                    <a:xfrm>
                      <a:off x="0" y="0"/>
                      <a:ext cx="5697220" cy="6278880"/>
                    </a:xfrm>
                    <a:prstGeom prst="rect">
                      <a:avLst/>
                    </a:prstGeom>
                  </pic:spPr>
                </pic:pic>
              </a:graphicData>
            </a:graphic>
          </wp:inline>
        </w:drawing>
      </w:r>
    </w:p>
    <w:p>
      <w:pPr>
        <w:pStyle w:val="2"/>
        <w:keepNext w:val="0"/>
        <w:keepLines w:val="0"/>
        <w:widowControl/>
        <w:suppressLineNumbers w:val="0"/>
        <w:spacing w:line="315" w:lineRule="atLeast"/>
        <w:ind w:left="0" w:firstLine="0"/>
        <w:jc w:val="center"/>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line="315" w:lineRule="atLeast"/>
        <w:ind w:left="0" w:firstLine="0"/>
        <w:jc w:val="center"/>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line="315" w:lineRule="atLeast"/>
        <w:ind w:left="0" w:firstLine="0"/>
        <w:jc w:val="center"/>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line="315" w:lineRule="atLeast"/>
        <w:ind w:left="0" w:firstLine="0"/>
        <w:jc w:val="center"/>
        <w:rPr>
          <w:rFonts w:hint="default" w:ascii="sans-serif" w:hAnsi="sans-serif" w:eastAsia="sans-serif" w:cs="sans-serif"/>
          <w:i w:val="0"/>
          <w:caps w:val="0"/>
          <w:color w:val="000000"/>
          <w:spacing w:val="0"/>
          <w:sz w:val="27"/>
          <w:szCs w:val="27"/>
        </w:rPr>
      </w:pPr>
      <w:bookmarkStart w:id="0" w:name="_GoBack"/>
      <w:bookmarkEnd w:id="0"/>
    </w:p>
    <w:p>
      <w:pPr>
        <w:pStyle w:val="2"/>
        <w:keepNext w:val="0"/>
        <w:keepLines w:val="0"/>
        <w:widowControl/>
        <w:suppressLineNumbers w:val="0"/>
        <w:spacing w:line="315" w:lineRule="atLeast"/>
        <w:ind w:left="0" w:firstLine="0"/>
        <w:rPr>
          <w:rFonts w:hint="default" w:ascii="sans-serif" w:hAnsi="sans-serif" w:eastAsia="sans-serif" w:cs="sans-serif"/>
          <w:i w:val="0"/>
          <w:caps w:val="0"/>
          <w:color w:val="000000"/>
          <w:spacing w:val="0"/>
          <w:sz w:val="27"/>
          <w:szCs w:val="27"/>
        </w:rPr>
      </w:pPr>
      <w:r>
        <w:rPr>
          <w:rStyle w:val="5"/>
          <w:rFonts w:hint="eastAsia" w:ascii="黑体" w:hAnsi="sans-serif" w:eastAsia="黑体" w:cs="黑体"/>
          <w:i w:val="0"/>
          <w:caps w:val="0"/>
          <w:color w:val="000000"/>
          <w:spacing w:val="0"/>
          <w:sz w:val="31"/>
          <w:szCs w:val="31"/>
        </w:rPr>
        <w:t>         七、2020年部门预算表</w:t>
      </w:r>
    </w:p>
    <w:p>
      <w:pPr>
        <w:pStyle w:val="2"/>
        <w:keepNext w:val="0"/>
        <w:keepLines w:val="0"/>
        <w:widowControl/>
        <w:suppressLineNumbers w:val="0"/>
        <w:spacing w:line="315" w:lineRule="atLeast"/>
        <w:ind w:lef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drawing>
          <wp:inline distT="0" distB="0" distL="114300" distR="114300">
            <wp:extent cx="6076950" cy="720090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8"/>
                    <a:stretch>
                      <a:fillRect/>
                    </a:stretch>
                  </pic:blipFill>
                  <pic:spPr>
                    <a:xfrm>
                      <a:off x="0" y="0"/>
                      <a:ext cx="6076950" cy="7200900"/>
                    </a:xfrm>
                    <a:prstGeom prst="rect">
                      <a:avLst/>
                    </a:prstGeom>
                    <a:noFill/>
                    <a:ln w="9525">
                      <a:noFill/>
                    </a:ln>
                  </pic:spPr>
                </pic:pic>
              </a:graphicData>
            </a:graphic>
          </wp:inline>
        </w:drawing>
      </w:r>
    </w:p>
    <w:p>
      <w:pPr>
        <w:pStyle w:val="2"/>
        <w:keepNext w:val="0"/>
        <w:keepLines w:val="0"/>
        <w:widowControl/>
        <w:suppressLineNumbers w:val="0"/>
        <w:spacing w:line="315" w:lineRule="atLeast"/>
        <w:ind w:lef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drawing>
          <wp:inline distT="0" distB="0" distL="114300" distR="114300">
            <wp:extent cx="5362575" cy="4905375"/>
            <wp:effectExtent l="0" t="0" r="9525" b="9525"/>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9"/>
                    <a:stretch>
                      <a:fillRect/>
                    </a:stretch>
                  </pic:blipFill>
                  <pic:spPr>
                    <a:xfrm>
                      <a:off x="0" y="0"/>
                      <a:ext cx="5362575" cy="4905375"/>
                    </a:xfrm>
                    <a:prstGeom prst="rect">
                      <a:avLst/>
                    </a:prstGeom>
                    <a:noFill/>
                    <a:ln w="9525">
                      <a:noFill/>
                    </a:ln>
                  </pic:spPr>
                </pic:pic>
              </a:graphicData>
            </a:graphic>
          </wp:inline>
        </w:drawing>
      </w:r>
    </w:p>
    <w:p>
      <w:pPr>
        <w:pStyle w:val="2"/>
        <w:keepNext w:val="0"/>
        <w:keepLines w:val="0"/>
        <w:widowControl/>
        <w:suppressLineNumbers w:val="0"/>
        <w:spacing w:line="315" w:lineRule="atLeast"/>
        <w:ind w:left="0" w:firstLine="0"/>
        <w:jc w:val="center"/>
        <w:rPr>
          <w:rFonts w:hint="eastAsia" w:ascii="sans-serif" w:hAnsi="sans-serif" w:eastAsia="宋体" w:cs="sans-serif"/>
          <w:i w:val="0"/>
          <w:caps w:val="0"/>
          <w:color w:val="000000"/>
          <w:spacing w:val="0"/>
          <w:sz w:val="27"/>
          <w:szCs w:val="27"/>
          <w:lang w:eastAsia="zh-CN"/>
        </w:rPr>
      </w:pPr>
      <w:r>
        <w:rPr>
          <w:rFonts w:hint="eastAsia" w:ascii="sans-serif" w:hAnsi="sans-serif" w:eastAsia="宋体" w:cs="sans-serif"/>
          <w:i w:val="0"/>
          <w:caps w:val="0"/>
          <w:color w:val="000000"/>
          <w:spacing w:val="0"/>
          <w:sz w:val="27"/>
          <w:szCs w:val="27"/>
          <w:lang w:eastAsia="zh-CN"/>
        </w:rPr>
        <w:drawing>
          <wp:inline distT="0" distB="0" distL="114300" distR="114300">
            <wp:extent cx="5701030" cy="3655060"/>
            <wp:effectExtent l="0" t="0" r="13970" b="2540"/>
            <wp:docPr id="13" name="图片 1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3"/>
                    <pic:cNvPicPr>
                      <a:picLocks noChangeAspect="1"/>
                    </pic:cNvPicPr>
                  </pic:nvPicPr>
                  <pic:blipFill>
                    <a:blip r:embed="rId10"/>
                    <a:stretch>
                      <a:fillRect/>
                    </a:stretch>
                  </pic:blipFill>
                  <pic:spPr>
                    <a:xfrm>
                      <a:off x="0" y="0"/>
                      <a:ext cx="5701030" cy="3655060"/>
                    </a:xfrm>
                    <a:prstGeom prst="rect">
                      <a:avLst/>
                    </a:prstGeom>
                  </pic:spPr>
                </pic:pic>
              </a:graphicData>
            </a:graphic>
          </wp:inline>
        </w:drawing>
      </w:r>
    </w:p>
    <w:p>
      <w:pPr>
        <w:pStyle w:val="2"/>
        <w:keepNext w:val="0"/>
        <w:keepLines w:val="0"/>
        <w:widowControl/>
        <w:suppressLineNumbers w:val="0"/>
        <w:spacing w:line="315" w:lineRule="atLeast"/>
        <w:ind w:left="0" w:firstLine="0"/>
        <w:jc w:val="center"/>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line="315" w:lineRule="atLeast"/>
        <w:ind w:lef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drawing>
          <wp:inline distT="0" distB="0" distL="114300" distR="114300">
            <wp:extent cx="5838825" cy="7038975"/>
            <wp:effectExtent l="0" t="0" r="9525" b="9525"/>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11"/>
                    <a:stretch>
                      <a:fillRect/>
                    </a:stretch>
                  </pic:blipFill>
                  <pic:spPr>
                    <a:xfrm>
                      <a:off x="0" y="0"/>
                      <a:ext cx="5838825" cy="7038975"/>
                    </a:xfrm>
                    <a:prstGeom prst="rect">
                      <a:avLst/>
                    </a:prstGeom>
                    <a:noFill/>
                    <a:ln w="9525">
                      <a:noFill/>
                    </a:ln>
                  </pic:spPr>
                </pic:pic>
              </a:graphicData>
            </a:graphic>
          </wp:inline>
        </w:drawing>
      </w:r>
    </w:p>
    <w:p>
      <w:pPr>
        <w:pStyle w:val="2"/>
        <w:keepNext w:val="0"/>
        <w:keepLines w:val="0"/>
        <w:widowControl/>
        <w:suppressLineNumbers w:val="0"/>
        <w:spacing w:line="315" w:lineRule="atLeast"/>
        <w:ind w:lef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drawing>
          <wp:inline distT="0" distB="0" distL="114300" distR="114300">
            <wp:extent cx="6200775" cy="3629025"/>
            <wp:effectExtent l="0" t="0" r="9525" b="9525"/>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12"/>
                    <a:stretch>
                      <a:fillRect/>
                    </a:stretch>
                  </pic:blipFill>
                  <pic:spPr>
                    <a:xfrm>
                      <a:off x="0" y="0"/>
                      <a:ext cx="6200775" cy="3629025"/>
                    </a:xfrm>
                    <a:prstGeom prst="rect">
                      <a:avLst/>
                    </a:prstGeom>
                    <a:noFill/>
                    <a:ln w="9525">
                      <a:noFill/>
                    </a:ln>
                  </pic:spPr>
                </pic:pic>
              </a:graphicData>
            </a:graphic>
          </wp:inline>
        </w:drawing>
      </w:r>
    </w:p>
    <w:p>
      <w:pPr>
        <w:pStyle w:val="2"/>
        <w:keepNext w:val="0"/>
        <w:keepLines w:val="0"/>
        <w:widowControl/>
        <w:suppressLineNumbers w:val="0"/>
        <w:spacing w:line="315" w:lineRule="atLeast"/>
        <w:ind w:lef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drawing>
          <wp:inline distT="0" distB="0" distL="114300" distR="114300">
            <wp:extent cx="6048375" cy="4752975"/>
            <wp:effectExtent l="0" t="0" r="9525" b="889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3"/>
                    <a:stretch>
                      <a:fillRect/>
                    </a:stretch>
                  </pic:blipFill>
                  <pic:spPr>
                    <a:xfrm>
                      <a:off x="0" y="0"/>
                      <a:ext cx="6048375" cy="4752975"/>
                    </a:xfrm>
                    <a:prstGeom prst="rect">
                      <a:avLst/>
                    </a:prstGeom>
                    <a:noFill/>
                    <a:ln w="9525">
                      <a:noFill/>
                    </a:ln>
                  </pic:spPr>
                </pic:pic>
              </a:graphicData>
            </a:graphic>
          </wp:inline>
        </w:drawing>
      </w:r>
    </w:p>
    <w:p>
      <w:pPr>
        <w:pStyle w:val="2"/>
        <w:keepNext w:val="0"/>
        <w:keepLines w:val="0"/>
        <w:widowControl/>
        <w:suppressLineNumbers w:val="0"/>
        <w:spacing w:line="315" w:lineRule="atLeast"/>
        <w:ind w:lef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drawing>
          <wp:inline distT="0" distB="0" distL="114300" distR="114300">
            <wp:extent cx="6238875" cy="3352800"/>
            <wp:effectExtent l="0" t="0" r="9525" b="0"/>
            <wp:docPr id="10"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63"/>
                    <pic:cNvPicPr>
                      <a:picLocks noChangeAspect="1"/>
                    </pic:cNvPicPr>
                  </pic:nvPicPr>
                  <pic:blipFill>
                    <a:blip r:embed="rId14"/>
                    <a:stretch>
                      <a:fillRect/>
                    </a:stretch>
                  </pic:blipFill>
                  <pic:spPr>
                    <a:xfrm>
                      <a:off x="0" y="0"/>
                      <a:ext cx="6238875" cy="3352800"/>
                    </a:xfrm>
                    <a:prstGeom prst="rect">
                      <a:avLst/>
                    </a:prstGeom>
                    <a:noFill/>
                    <a:ln w="9525">
                      <a:noFill/>
                    </a:ln>
                  </pic:spPr>
                </pic:pic>
              </a:graphicData>
            </a:graphic>
          </wp:inline>
        </w:drawing>
      </w:r>
    </w:p>
    <w:p>
      <w:pPr>
        <w:pStyle w:val="2"/>
        <w:keepNext w:val="0"/>
        <w:keepLines w:val="0"/>
        <w:widowControl/>
        <w:suppressLineNumbers w:val="0"/>
        <w:spacing w:line="315" w:lineRule="atLeast"/>
        <w:ind w:lef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drawing>
          <wp:inline distT="0" distB="0" distL="114300" distR="114300">
            <wp:extent cx="5029200" cy="3514725"/>
            <wp:effectExtent l="0" t="0" r="0" b="889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5"/>
                    <a:stretch>
                      <a:fillRect/>
                    </a:stretch>
                  </pic:blipFill>
                  <pic:spPr>
                    <a:xfrm>
                      <a:off x="0" y="0"/>
                      <a:ext cx="5029200" cy="3514725"/>
                    </a:xfrm>
                    <a:prstGeom prst="rect">
                      <a:avLst/>
                    </a:prstGeom>
                    <a:noFill/>
                    <a:ln w="9525">
                      <a:noFill/>
                    </a:ln>
                  </pic:spPr>
                </pic:pic>
              </a:graphicData>
            </a:graphic>
          </wp:inline>
        </w:drawing>
      </w:r>
    </w:p>
    <w:p>
      <w:pPr>
        <w:pStyle w:val="2"/>
        <w:keepNext w:val="0"/>
        <w:keepLines w:val="0"/>
        <w:widowControl/>
        <w:suppressLineNumbers w:val="0"/>
        <w:spacing w:line="315" w:lineRule="atLeast"/>
        <w:ind w:left="0" w:firstLine="0"/>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line="315" w:lineRule="atLeast"/>
        <w:ind w:lef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drawing>
          <wp:inline distT="0" distB="0" distL="114300" distR="114300">
            <wp:extent cx="5276850" cy="1933575"/>
            <wp:effectExtent l="0" t="0" r="0" b="8890"/>
            <wp:docPr id="8"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IMG_265"/>
                    <pic:cNvPicPr>
                      <a:picLocks noChangeAspect="1"/>
                    </pic:cNvPicPr>
                  </pic:nvPicPr>
                  <pic:blipFill>
                    <a:blip r:embed="rId16"/>
                    <a:stretch>
                      <a:fillRect/>
                    </a:stretch>
                  </pic:blipFill>
                  <pic:spPr>
                    <a:xfrm>
                      <a:off x="0" y="0"/>
                      <a:ext cx="5276850" cy="1933575"/>
                    </a:xfrm>
                    <a:prstGeom prst="rect">
                      <a:avLst/>
                    </a:prstGeom>
                    <a:noFill/>
                    <a:ln w="9525">
                      <a:noFill/>
                    </a:ln>
                  </pic:spPr>
                </pic:pic>
              </a:graphicData>
            </a:graphic>
          </wp:inline>
        </w:drawing>
      </w:r>
    </w:p>
    <w:p>
      <w:pPr>
        <w:pStyle w:val="2"/>
        <w:keepNext w:val="0"/>
        <w:keepLines w:val="0"/>
        <w:widowControl/>
        <w:suppressLineNumbers w:val="0"/>
        <w:spacing w:line="315" w:lineRule="atLeast"/>
        <w:ind w:left="0" w:firstLine="0"/>
        <w:jc w:val="cente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drawing>
          <wp:inline distT="0" distB="0" distL="114300" distR="114300">
            <wp:extent cx="5724525" cy="1990725"/>
            <wp:effectExtent l="0" t="0" r="9525" b="8255"/>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7"/>
                    <a:stretch>
                      <a:fillRect/>
                    </a:stretch>
                  </pic:blipFill>
                  <pic:spPr>
                    <a:xfrm>
                      <a:off x="0" y="0"/>
                      <a:ext cx="5724525" cy="1990725"/>
                    </a:xfrm>
                    <a:prstGeom prst="rect">
                      <a:avLst/>
                    </a:prstGeom>
                    <a:noFill/>
                    <a:ln w="9525">
                      <a:noFill/>
                    </a:ln>
                  </pic:spPr>
                </pic:pic>
              </a:graphicData>
            </a:graphic>
          </wp:inline>
        </w:drawing>
      </w:r>
    </w:p>
    <w:p>
      <w:pPr>
        <w:pStyle w:val="2"/>
        <w:keepNext w:val="0"/>
        <w:keepLines w:val="0"/>
        <w:widowControl/>
        <w:suppressLineNumbers w:val="0"/>
        <w:spacing w:before="150" w:beforeAutospacing="0" w:after="150" w:afterAutospacing="0" w:line="540" w:lineRule="atLeast"/>
        <w:ind w:left="105" w:firstLine="645"/>
        <w:jc w:val="center"/>
        <w:rPr>
          <w:rFonts w:hint="default" w:ascii="sans-serif" w:hAnsi="sans-serif" w:eastAsia="sans-serif" w:cs="sans-serif"/>
          <w:i w:val="0"/>
          <w:caps w:val="0"/>
          <w:color w:val="000000"/>
          <w:spacing w:val="0"/>
          <w:sz w:val="27"/>
          <w:szCs w:val="27"/>
        </w:rPr>
      </w:pPr>
    </w:p>
    <w:p>
      <w:pPr>
        <w:pStyle w:val="2"/>
        <w:keepNext w:val="0"/>
        <w:keepLines w:val="0"/>
        <w:widowControl/>
        <w:suppressLineNumbers w:val="0"/>
        <w:spacing w:before="150" w:beforeAutospacing="0" w:after="150" w:afterAutospacing="0" w:line="540" w:lineRule="atLeast"/>
        <w:ind w:left="105" w:firstLine="645"/>
        <w:jc w:val="center"/>
        <w:rPr>
          <w:rFonts w:hint="default" w:ascii="sans-serif" w:hAnsi="sans-serif" w:eastAsia="sans-serif" w:cs="sans-serif"/>
          <w:i w:val="0"/>
          <w:caps w:val="0"/>
          <w:color w:val="000000"/>
          <w:spacing w:val="0"/>
          <w:sz w:val="27"/>
          <w:szCs w:val="27"/>
        </w:rPr>
      </w:pPr>
      <w:r>
        <w:rPr>
          <w:rStyle w:val="5"/>
          <w:rFonts w:hint="eastAsia" w:ascii="黑体" w:hAnsi="sans-serif" w:eastAsia="黑体" w:cs="黑体"/>
          <w:i w:val="0"/>
          <w:caps w:val="0"/>
          <w:color w:val="000000"/>
          <w:spacing w:val="0"/>
          <w:sz w:val="31"/>
          <w:szCs w:val="31"/>
        </w:rPr>
        <w:t>八、专业性较强的名词解释</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（一）财政拨款（补助）收入：指省级财政预算安排且当年拨付的资金。</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（二）一般公共服务支出（201类）：反映政府提供一般公共服务的支出。</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（三）政府办公厅（室）及相关机构事务（20103款）：反映各级政府办公厅（室）及相关机构的支出。</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（四）行政运行（2010301项）：反映行政单位（包括实行公务员管理的事业单位）的基本支出。</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（五）专项业务活动（2010305项）：反映各级政府举行各类重大活动、召开重要会议（如国务院一类会议、国庆招待会、全国劳模大会）的支出，政府机关房地产管理、公务用车管理等方面的支出。</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（六）社会保障和就业支出（208类）：反映政府在社会保障与就业方面的支出。</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（七）行政事业单位离退休（20805款）：反映用于行政事业单位离退休方面的支出。</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（八）机关事业单位基本养老保险缴费支出（2080505类）：反映机关事业单位实施养老保险制度由单位缴纳的基本养老保险费支出。</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（九）机关事业单位职业年金缴费支出（2080506类）：反映机关事业单位实施养老保险制度由单位缴纳的职业年金支出。</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（十）卫生健康支出（210类）：反映政府卫生健康方面的支出。</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（十一）行政事业单位医疗（21011款）：反映行政事业单位医疗方面的支出。</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十二）行政单位医疗（2101101项）：反映财政部门安排的行政单位（包括实行公务员管理的事业单位）基本医疗保险缴费经费，未参加医疗保险的行政单位的公费医疗经费，按国家规定享受离休人员、红军老战士待遇人员的医疗经费。</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（十三）基本支出：指为保障机构正常运转、完成日常工作任务而发生的人员支出（包括基本工资、津贴补贴等）和公用支出（包括办公费、水电费、邮电费、交通费、会议费、差旅费等）。</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（十四）项目支出：指在基本支出之外为完成特定行政任务和事业发展目标所发生的支出。</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（十五）“三公”经费：按照有关规定，“三公”经费包括因公出国（境）费用、公务接待费、公务用车购置及运行费。</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（十六）公务用车：指单位用于履行公务的车辆，包括领导干部专车、一般公务用车和执法执勤用车。</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十七）机关运行经费：指各部门的公用经费。包括办公费、印刷费、水电费、邮电费、差旅费、因公出国(境)费用、维修(护)费、会议费、培训费、公务接待费、工会会费、福利费、公务用车运行维护费、其他交通费用以及其他商品和服务支出等。</w:t>
      </w:r>
    </w:p>
    <w:p>
      <w:pPr>
        <w:pStyle w:val="2"/>
        <w:keepNext w:val="0"/>
        <w:keepLines w:val="0"/>
        <w:widowControl/>
        <w:suppressLineNumbers w:val="0"/>
        <w:spacing w:before="150" w:beforeAutospacing="0" w:after="150" w:afterAutospacing="0" w:line="540"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十八）本部门管理的财政专项资金：指本部门分配和管理的、不属于本部门预算支出的专项资金，包括省本级列支的专项支出、对市县的一般性转移支付支出和专项转移支付支出。按照部门预算管理的要求，部门预算支出总数中不包含财政专项资金。</w:t>
      </w:r>
    </w:p>
    <w:p/>
    <w:sectPr>
      <w:pgSz w:w="11906" w:h="16838"/>
      <w:pgMar w:top="1440" w:right="1463"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ans-serif">
    <w:altName w:val="Latha"/>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23C6B"/>
    <w:rsid w:val="1AF23C6B"/>
    <w:rsid w:val="1BF915EF"/>
    <w:rsid w:val="22D4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2020-02-18T03:27:00Z</dcterms:created>
  <dc:creator>lmn</dc:creator>
  <cp:lastModifiedBy>过渡</cp:lastModifiedBy>
  <dcterms:modified xsi:type="dcterms:W3CDTF">2020-02-18T06:27:18Z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