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附件：学校信息公开清单事项公开情况表</w:t>
      </w:r>
    </w:p>
    <w:tbl>
      <w:tblPr>
        <w:tblStyle w:val="2"/>
        <w:tblW w:w="13872" w:type="dxa"/>
        <w:tblInd w:w="91" w:type="dxa"/>
        <w:tblLayout w:type="fixed"/>
        <w:tblCellMar>
          <w:top w:w="28" w:type="dxa"/>
          <w:left w:w="57" w:type="dxa"/>
          <w:bottom w:w="28" w:type="dxa"/>
          <w:right w:w="57" w:type="dxa"/>
        </w:tblCellMar>
      </w:tblPr>
      <w:tblGrid>
        <w:gridCol w:w="521"/>
        <w:gridCol w:w="1144"/>
        <w:gridCol w:w="6112"/>
        <w:gridCol w:w="6095"/>
      </w:tblGrid>
      <w:tr>
        <w:tblPrEx>
          <w:tblCellMar>
            <w:top w:w="28" w:type="dxa"/>
            <w:left w:w="57" w:type="dxa"/>
            <w:bottom w:w="28" w:type="dxa"/>
            <w:right w:w="57" w:type="dxa"/>
          </w:tblCellMar>
        </w:tblPrEx>
        <w:trPr>
          <w:trHeight w:val="695" w:hRule="atLeast"/>
          <w:tblHeader/>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序号</w:t>
            </w:r>
          </w:p>
        </w:tc>
        <w:tc>
          <w:tcPr>
            <w:tcW w:w="1144"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类别</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lang w:eastAsia="zh-CN"/>
              </w:rPr>
            </w:pPr>
            <w:r>
              <w:rPr>
                <w:rFonts w:hint="eastAsia" w:ascii="仿宋_GB2312" w:hAnsi="微软雅黑" w:eastAsia="仿宋_GB2312" w:cs="宋体"/>
                <w:b/>
                <w:color w:val="333333"/>
                <w:kern w:val="0"/>
                <w:sz w:val="24"/>
                <w:szCs w:val="24"/>
              </w:rPr>
              <w:t>公开</w:t>
            </w:r>
            <w:r>
              <w:rPr>
                <w:rFonts w:hint="eastAsia" w:ascii="仿宋_GB2312" w:hAnsi="微软雅黑" w:eastAsia="仿宋_GB2312" w:cs="宋体"/>
                <w:b/>
                <w:color w:val="333333"/>
                <w:kern w:val="0"/>
                <w:sz w:val="24"/>
                <w:szCs w:val="24"/>
                <w:lang w:val="en-US" w:eastAsia="zh-CN"/>
              </w:rPr>
              <w:t>事项</w:t>
            </w:r>
          </w:p>
        </w:tc>
        <w:tc>
          <w:tcPr>
            <w:tcW w:w="609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公开内容</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nil"/>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44" w:type="dxa"/>
            <w:vMerge w:val="restart"/>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基本信息（6项）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（1）办学规模、校级领导班子简介及分工、学校机构设置、学科情况、专业情况、各类在校生情况、教师和专业技术人员数量等办学基本情况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http://xxgkw.whpu.edu.cn/zdgk1/jbxx/bxgm_xjldbzjjjfg_xxjgsz_xkqk_zyqk_glzxsqk_jshzyjsr.htm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（2）学校章程及制定的各项规章制度</w:t>
            </w:r>
          </w:p>
        </w:tc>
        <w:tc>
          <w:tcPr>
            <w:tcW w:w="6095" w:type="dxa"/>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http://xxgkw.whpu.edu.cn/zdgk1/jbxx/xxzcjzddgxgzzd.htm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w:t>
            </w:r>
            <w:r>
              <w:rPr>
                <w:rFonts w:hint="eastAsia" w:ascii="仿宋_GB2312" w:hAnsi="微软雅黑" w:eastAsia="仿宋_GB2312" w:cs="宋体"/>
                <w:color w:val="333333"/>
                <w:kern w:val="0"/>
                <w:sz w:val="21"/>
                <w:szCs w:val="21"/>
                <w:lang w:val="en-US" w:eastAsia="zh-CN"/>
              </w:rPr>
              <w:t>3</w:t>
            </w:r>
            <w:r>
              <w:rPr>
                <w:rFonts w:hint="eastAsia" w:ascii="仿宋_GB2312" w:hAnsi="微软雅黑" w:eastAsia="仿宋_GB2312" w:cs="宋体"/>
                <w:color w:val="333333"/>
                <w:kern w:val="0"/>
                <w:sz w:val="21"/>
                <w:szCs w:val="21"/>
              </w:rPr>
              <w:t>）教职工代表大会相关制度、工作报告</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http://xxgkw.whpu.edu.cn/zdgk1/jbxx/jzgdbdhxgzd_gzbg.htm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（4）学术委员会相关制度、年度报告</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http://xxgkw.whpu.edu.cn/zdgk1/jbxx/xswyhxgzd_ndbg.htm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（5）学校发展规划、年度工作计划及重点工作安排</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http://xxgkw.whpu.edu.cn/zdgk1/jbxx/xxfzgh_ndgzjhjzdgzap.htm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（6）信息公开年度报告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http://xxgkw.whpu.edu.cn/zdgk1/jbxx/xxgkndbg.htm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both"/>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lang w:eastAsia="zh-CN"/>
              </w:rPr>
            </w:pPr>
            <w:r>
              <w:rPr>
                <w:rFonts w:hint="eastAsia" w:ascii="宋体" w:hAnsi="宋体" w:eastAsia="仿宋_GB2312" w:cs="宋体"/>
                <w:color w:val="000000"/>
                <w:kern w:val="0"/>
                <w:sz w:val="22"/>
                <w:szCs w:val="22"/>
                <w:lang w:val="en-US" w:eastAsia="zh-CN"/>
              </w:rPr>
              <w:t>2</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招生考试信息</w:t>
            </w:r>
            <w:r>
              <w:rPr>
                <w:rFonts w:hint="eastAsia" w:ascii="仿宋_GB2312" w:hAnsi="微软雅黑" w:eastAsia="仿宋_GB2312" w:cs="宋体"/>
                <w:color w:val="333333"/>
                <w:kern w:val="0"/>
                <w:sz w:val="21"/>
                <w:szCs w:val="21"/>
              </w:rPr>
              <w:br w:type="textWrapping"/>
            </w:r>
            <w:r>
              <w:rPr>
                <w:rFonts w:hint="eastAsia" w:ascii="仿宋_GB2312" w:hAnsi="微软雅黑" w:eastAsia="仿宋_GB2312" w:cs="宋体"/>
                <w:color w:val="333333"/>
                <w:kern w:val="0"/>
                <w:sz w:val="21"/>
                <w:szCs w:val="21"/>
              </w:rPr>
              <w:t>  （8项）</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招生考试信息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（8项）</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（7）招生章程及特殊类型招生办法，分批次、分科类招生计划</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http://xxgkw.whpu.edu.cn/zdgk1/zsksxx/zszcjtslxzsbf_fpc_fklzsjh.htm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（8）保送、自主选拔录取、高水平运动员和艺术特长生招生等特殊类型招生入选考生资格及测试结果</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http://xxgkw.whpu.edu.cn/zdgk1/zsksxx/bs_zzxblq_gspydyhystzszsdtslxzsrxkszgjcsjg.htm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（9）考生个人录取信息查询渠道和办法，分批次、分科类录取人数和录取最低分</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http://xxgkw.whpu.edu.cn/zdgk1/zsksxx/ksgrlqxxcxqdhbf_fpc_fkllqrshlqzdf.htm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（10）招生咨询及考生申诉渠道，新生复查期间有关举报、调查及处理结果</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http://xxgkw.whpu.edu.cn/zdgk1/zsksxx/zszxjksssqd_xsfcqjygjb_dcjcljg.htm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（11）研究生招生简章、招生专业目录、复试录取办法，各院（系、所）或学科、专业招收研究生人数</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http://xxgkw.whpu.edu.cn/zdgk1/zsksxx/yjszsjz_zszyml_fslqbf_gy_x_s_hxk_zyzsyjsrs.htm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（12）参加研究生复试的考生成绩</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http://xxgkw.whpu.edu.cn/zdgk1/zsksxx/cjyjsfsdkscj.htm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（13）拟录取研究生名单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http://xxgkw.whpu.edu.cn/zdgk1/zsksxx/nlqyjsmd.htm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（14）研究生招生咨询及申诉渠道</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http://xxgkw.whpu.edu.cn/zdgk1/zsksxx/yjszszxjssqd.htm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ind w:firstLine="210" w:firstLineChars="100"/>
              <w:jc w:val="both"/>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w:t>
            </w: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both"/>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财务、资产及收费信息</w:t>
            </w:r>
            <w:r>
              <w:rPr>
                <w:rFonts w:hint="eastAsia" w:ascii="仿宋_GB2312" w:hAnsi="微软雅黑" w:eastAsia="仿宋_GB2312" w:cs="宋体"/>
                <w:color w:val="333333"/>
                <w:kern w:val="0"/>
                <w:sz w:val="21"/>
                <w:szCs w:val="21"/>
              </w:rPr>
              <w:br w:type="textWrapping"/>
            </w:r>
            <w:r>
              <w:rPr>
                <w:rFonts w:hint="eastAsia" w:ascii="仿宋_GB2312" w:hAnsi="微软雅黑" w:eastAsia="仿宋_GB2312" w:cs="宋体"/>
                <w:color w:val="333333"/>
                <w:kern w:val="0"/>
                <w:sz w:val="21"/>
                <w:szCs w:val="21"/>
              </w:rPr>
              <w:t>  （7项）</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（15）财务、资产管理制度</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http://xxgkw.whpu.edu.cn/zdgk1/cw_zcjsfxx/cw_zcglzd/cw_zcglzd.htm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（16）受捐赠财产的使用与管理情况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http://xxgkw.whpu.edu.cn/zdgk1/cw_zcjsfxx/sjzccdsyyglqk.htm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（17）校办企业资产、负债、国有资产保值增值等信息</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http://xxgkw.whpu.edu.cn/zdgk1/cw_zcjsfxx/xbqyzc_fz_gyzcbzzzdxx.htm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（18）仪器设备、图书、药品等物资设备采购和重大基建工程的招投标</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http://xxgkw.whpu.edu.cn/zdgk1/cw_zcjsfxx/yqsb_ts_ypdwzsbcghzdjjgcdztb.htm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（19）收支预算总表、收入预算表、支出预算表、财政拨款支出预算表</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http://xxgkw.whpu.edu.cn/zdgk1/cw_zcjsfxx/szyszb_srysb_zcysb_czbkzcysb.htm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（20）收支决算总表、收入决算表、支出决算表、财政拨款支出决算表</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http://xxgkw.whpu.edu.cn/zdgk1/cw_zcjsfxx/szjszb_srjsb_zcjsb_czbkzcjsb.htm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（21）收费项目、收费依据、收费标准及投诉方式</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http://xxgkw.whpu.edu.cn/zdgk1/cw_zcjsfxx/sfxm_sfyj_sfbzjtsfs.htm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44" w:type="dxa"/>
            <w:vMerge w:val="restart"/>
            <w:tcBorders>
              <w:top w:val="nil"/>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人事师资信息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（22）校级领导干部社会兼职情况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http://xxgkw.whpu.edu.cn/zdgk1/rsszxx/xjldgbshjzqk.htm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（23）校级领导干部因公出国（境）情况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http://xxgkw.whpu.edu.cn/zdgk1/rsszxx/xjldgbygcg_j_qk.htm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（24）岗位设置管理与聘用办法</w:t>
            </w:r>
          </w:p>
        </w:tc>
        <w:tc>
          <w:tcPr>
            <w:tcW w:w="6095" w:type="dxa"/>
            <w:tcBorders>
              <w:top w:val="single" w:color="auto" w:sz="4" w:space="0"/>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http://xxgkw.whpu.edu.cn/zdgk1/rsszxx/gwszglypybf.ht</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（25）校内中层干部任免、人员招聘信息</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http://xxgkw.whpu.edu.cn/zdgk1/rsszxx/xnzcgbrm_ryzpxx.htm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（26）教职工争议解决办法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http://xxgkw.whpu.edu.cn/zdgk1/rsszxx/jzgzyjjbf.htm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44" w:type="dxa"/>
            <w:vMerge w:val="restart"/>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教学质量信息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（9项）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（27）本科生占全日制在校生总数的比例、教师数量及结构</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http://xxgkw.whpu.edu.cn/info/1180/1997.htm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（28）专业设置、当年新增专业、停招专业名单</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http://xxgkw.whpu.edu.cn/zdgk1/jxzlxx/zysz_dnxzzy_tzzymd.htm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（29）全校开设课程总门数、实践教学学分占总学分比例、选修课学分占总学分比例</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http://xxgkw.whpu.edu.cn/zdgk1/jxzlxx/qxkskczms_sjjxxfzzxfbl_xxkxfzzxfbl.htm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（30）主讲本科课程的教授占教授总数的比例、教授授本科课程占课程总门次数的比例</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http://xxgkw.whpu.edu.cn/zdgk1/jxzlxx/zjbkkcdjszjszsdbl_jssbkkczkczmcsdbl.htm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（31）促进毕业生就业的政策措施和指导服务</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http://xxgkw.whpu.edu.cn/zdgk1/jxzlxx/cjbysjydzccshzdfw.htm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（32）毕业生的规模、结构、就业率、就业流向</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http://xxgkw.whpu.edu.cn/zdgk1/jxzlxx/bysdgm_jg_jyl_jylx.htm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（33）高校毕业生就业质量年度报告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http://xxgkw.whpu.edu.cn/zdgk1/jxzlxx/gxbysjyzlndbg.htm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（34）艺术教育发展年度报告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http://xxgkw.whpu.edu.cn/zdgk1/jxzlxx/ysjyfzndbg.htm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（35）本科教学质量报告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http://xxgkw.whpu.edu.cn/info/1198/2362.htm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学生管理服务信息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（4项）</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（36）学籍管理办法</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http://xxgkw.whpu.edu.cn/zdgk1/xsglfwxx/xjglbf.htm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（37）学生奖学金、助学金、学费减免、助学贷款、勤工俭学的申请与管理规定</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http://xxgkw.whpu.edu.cn/zdgk1/xsglfwxx/xsjxj_zxj_xfjm_zxdk_qgjxdsqyglgd.htm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（38）学生奖励处罚办法</w:t>
            </w:r>
          </w:p>
        </w:tc>
        <w:tc>
          <w:tcPr>
            <w:tcW w:w="6095" w:type="dxa"/>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http://xxgkw.whpu.edu.cn/zdgk1/xsglfwxx/xsjlcfbf.htm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（39）学生申诉办法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http://xxgkw.whpu.edu.cn/zdgk1/xsglfwxx/xsssbf.htm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144" w:type="dxa"/>
            <w:vMerge w:val="restart"/>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学风建设信息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（40）学风建设机构</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http://xxgkw.whpu.edu.cn/zdgk1/xfjsxx/xfjsjg.htm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（41）学术规范制度</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http://xxgkw.whpu.edu.cn/zdgk1/xfjsxx/xsgfzd.htm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（42）学术不端行为查处机制</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http://xxgkw.whpu.edu.cn/zdgk1/xfjsxx/xsbdxwccjz.htm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学位、学科信息</w:t>
            </w:r>
          </w:p>
          <w:p>
            <w:pPr>
              <w:widowControl/>
              <w:spacing w:before="100" w:beforeAutospacing="1" w:after="100" w:afterAutospacing="1" w:line="240" w:lineRule="exact"/>
              <w:jc w:val="center"/>
              <w:rPr>
                <w:rFonts w:hint="eastAsia" w:ascii="宋体" w:hAnsi="宋体" w:cs="宋体"/>
                <w:color w:val="000000"/>
                <w:kern w:val="0"/>
                <w:sz w:val="22"/>
                <w:szCs w:val="22"/>
              </w:rPr>
            </w:pPr>
            <w:r>
              <w:rPr>
                <w:rFonts w:hint="eastAsia" w:ascii="仿宋_GB2312" w:hAnsi="微软雅黑" w:eastAsia="仿宋_GB2312" w:cs="宋体"/>
                <w:color w:val="333333"/>
                <w:kern w:val="0"/>
                <w:sz w:val="21"/>
                <w:szCs w:val="21"/>
              </w:rPr>
              <w:t>（4项）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（43）授予博士、硕士、学士学位的基本要求</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http://xxgkw.whpu.edu.cn/zdgk1/xw_xkxx/sybs_ss_xsxwdjbyq.htm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（44）拟授予硕士、博士学位同等学力人员资格审查和学力水平认定</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http://xxgkw.whpu.edu.cn/zdgk1/xw_xkxx/nsyss_bsxwtdxlryzgschxlsprd.htm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（45）新增硕士、博士学位授权学科或专业学位授权点审核办法</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http://xxgkw.whpu.edu.cn/zdgk1/xw_xkxx/xzss_bsxwsqxkhzyxwsqdshbf.htm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（46）拟新增学位授权学科或专业学位授权点的申报及论证材料</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http://xxgkw.whpu.edu.cn/zdgk1/xw_xkxx/nxzxwsqxkhzyxwsqddsbjlzcl.htm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对外交流与合作信息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（47）中外合作办学情况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http://xxgkw.whpu.edu.cn/zdgk1/dwjlyhzxx.htm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（48）来华留学生管理相关规定</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http://xxgkw.whpu.edu.cn/zdgk1/dwjlyhzxx/lhlxsglxggd.htm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其他</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（49）巡视组反馈意见，落实反馈意见整改情况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http://xxgkw.whpu.edu.cn/info/1237/1061.htm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（50）自然灾害等突发事件的应急处理预案、预警信息和处置情况，涉及学校的重大事件的调查和处理情况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http://xxgkw.whpu.edu.cn/zdgk1/qt/zrzhdtfsjdyjclya_yjxxhczqk_sjxxdzdsjddchclqk.htm</w:t>
            </w:r>
          </w:p>
        </w:tc>
      </w:tr>
    </w:tbl>
    <w:p>
      <w:pPr>
        <w:rPr>
          <w:rFonts w:hint="eastAsia" w:ascii="黑体" w:hAnsi="黑体" w:eastAsia="黑体" w:cs="黑体"/>
          <w:sz w:val="32"/>
          <w:szCs w:val="32"/>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760E0"/>
    <w:rsid w:val="00A9572E"/>
    <w:rsid w:val="01D772E8"/>
    <w:rsid w:val="187C4B4C"/>
    <w:rsid w:val="1A3F6CF6"/>
    <w:rsid w:val="1D3921F8"/>
    <w:rsid w:val="1F517243"/>
    <w:rsid w:val="2E0760E0"/>
    <w:rsid w:val="3A061103"/>
    <w:rsid w:val="4EA077B4"/>
    <w:rsid w:val="55F05B8F"/>
    <w:rsid w:val="5695400A"/>
    <w:rsid w:val="5B267B42"/>
    <w:rsid w:val="60393EDF"/>
    <w:rsid w:val="666061F7"/>
    <w:rsid w:val="673477C2"/>
    <w:rsid w:val="676D6E68"/>
    <w:rsid w:val="6CCC4A03"/>
    <w:rsid w:val="75D6512D"/>
    <w:rsid w:val="7C66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1324</Words>
  <Characters>4359</Characters>
  <Lines>0</Lines>
  <Paragraphs>0</Paragraphs>
  <TotalTime>9</TotalTime>
  <ScaleCrop>false</ScaleCrop>
  <LinksUpToDate>false</LinksUpToDate>
  <CharactersWithSpaces>4363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2021-10-29T06:42:00Z</dcterms:created>
  <dc:creator>小朋友</dc:creator>
  <cp:lastModifiedBy>年轻，我们的资本</cp:lastModifiedBy>
  <dcterms:modified xsi:type="dcterms:W3CDTF">2023-06-20T06:48:26Z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80FBADA90CEC45B0AAA10DFDC3539830_13</vt:lpwstr>
  </property>
</Properties>
</file>